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4C38C3" w14:textId="0F9E94E1" w:rsidR="001C24D8" w:rsidRPr="003202FB" w:rsidRDefault="00A62CD8" w:rsidP="003202FB">
      <w:pPr>
        <w:pStyle w:val="1"/>
        <w:spacing w:before="0" w:after="0" w:line="288" w:lineRule="auto"/>
        <w:rPr>
          <w:rFonts w:eastAsiaTheme="minorEastAsia" w:hint="eastAsia"/>
          <w:sz w:val="24"/>
          <w:szCs w:val="24"/>
        </w:rPr>
      </w:pPr>
      <w:r w:rsidRPr="008F6C1B">
        <w:rPr>
          <w:bCs/>
          <w:sz w:val="24"/>
          <w:szCs w:val="24"/>
        </w:rPr>
        <w:t>Method</w:t>
      </w:r>
      <w:r w:rsidR="007D1867" w:rsidRPr="008F6C1B">
        <w:rPr>
          <w:rFonts w:hint="eastAsia"/>
          <w:bCs/>
          <w:sz w:val="24"/>
          <w:szCs w:val="24"/>
        </w:rPr>
        <w:t xml:space="preserve"> S1</w:t>
      </w:r>
      <w:r w:rsidR="007D1867" w:rsidRPr="002D2790">
        <w:rPr>
          <w:rFonts w:hint="eastAsia"/>
          <w:sz w:val="24"/>
          <w:szCs w:val="24"/>
        </w:rPr>
        <w:t xml:space="preserve"> </w:t>
      </w:r>
      <w:r w:rsidR="007D1867" w:rsidRPr="002D2790">
        <w:rPr>
          <w:sz w:val="24"/>
          <w:szCs w:val="24"/>
        </w:rPr>
        <w:t>WRF Model evaluation</w:t>
      </w:r>
    </w:p>
    <w:p w14:paraId="0F63EE88" w14:textId="7F04F67F" w:rsidR="00292536" w:rsidRDefault="00687D13" w:rsidP="007E49FC">
      <w:pPr>
        <w:spacing w:after="0" w:line="288" w:lineRule="auto"/>
      </w:pPr>
      <w:r w:rsidRPr="009539CB">
        <w:t>We utiliz</w:t>
      </w:r>
      <w:r w:rsidR="00E27096" w:rsidRPr="009539CB">
        <w:rPr>
          <w:rFonts w:hint="eastAsia"/>
        </w:rPr>
        <w:t>e</w:t>
      </w:r>
      <w:r w:rsidRPr="009539CB">
        <w:t xml:space="preserve"> observational </w:t>
      </w:r>
      <w:r w:rsidR="00E73C79">
        <w:t>met</w:t>
      </w:r>
      <w:r w:rsidR="00292536">
        <w:t>eo</w:t>
      </w:r>
      <w:r w:rsidR="00E73C79">
        <w:t>rolog</w:t>
      </w:r>
      <w:r w:rsidR="00F60EF1">
        <w:rPr>
          <w:rFonts w:hint="eastAsia"/>
        </w:rPr>
        <w:t>y</w:t>
      </w:r>
      <w:r w:rsidR="00E73C79">
        <w:rPr>
          <w:rFonts w:hint="eastAsia"/>
        </w:rPr>
        <w:t xml:space="preserve"> </w:t>
      </w:r>
      <w:r w:rsidRPr="009539CB">
        <w:t xml:space="preserve">data from three networks: </w:t>
      </w:r>
    </w:p>
    <w:p w14:paraId="19D2F95D" w14:textId="4DB52393" w:rsidR="00B72C74" w:rsidRDefault="00687D13" w:rsidP="007E49FC">
      <w:pPr>
        <w:spacing w:after="0" w:line="288" w:lineRule="auto"/>
      </w:pPr>
      <w:r w:rsidRPr="009539CB">
        <w:t>(1) Automated Surface Observing Systems</w:t>
      </w:r>
      <w:r w:rsidR="00547D02" w:rsidRPr="009539CB">
        <w:t xml:space="preserve"> </w:t>
      </w:r>
      <w:r w:rsidR="007D1867" w:rsidRPr="009539CB">
        <w:t>(ASOS</w:t>
      </w:r>
      <w:r w:rsidR="00B72C74">
        <w:rPr>
          <w:rFonts w:hint="eastAsia"/>
        </w:rPr>
        <w:t>)</w:t>
      </w:r>
      <w:r w:rsidR="007D1867" w:rsidRPr="009539CB">
        <w:t>:</w:t>
      </w:r>
    </w:p>
    <w:p w14:paraId="19305166" w14:textId="6C7A49BF" w:rsidR="00292536" w:rsidRDefault="00292536" w:rsidP="007E49FC">
      <w:pPr>
        <w:spacing w:after="0" w:line="288" w:lineRule="auto"/>
      </w:pPr>
      <w:hyperlink r:id="rId7" w:history="1">
        <w:r w:rsidRPr="001D5DA0">
          <w:rPr>
            <w:rStyle w:val="af3"/>
          </w:rPr>
          <w:t>https://mesonet.agron.iastate.edu/request/download.phtml?network=AZ_ASOS</w:t>
        </w:r>
      </w:hyperlink>
      <w:r w:rsidR="00687D13" w:rsidRPr="009539CB">
        <w:t xml:space="preserve"> </w:t>
      </w:r>
    </w:p>
    <w:p w14:paraId="48AF1B1E" w14:textId="384B2FED" w:rsidR="00B72C74" w:rsidRDefault="00687D13" w:rsidP="007E49FC">
      <w:pPr>
        <w:spacing w:after="0" w:line="288" w:lineRule="auto"/>
      </w:pPr>
      <w:r w:rsidRPr="009539CB">
        <w:t>(2) Flood Control District of Maricopa County ALERT System</w:t>
      </w:r>
      <w:r w:rsidR="00503412" w:rsidRPr="009539CB">
        <w:rPr>
          <w:rFonts w:hint="eastAsia"/>
        </w:rPr>
        <w:t xml:space="preserve"> (</w:t>
      </w:r>
      <w:r w:rsidR="00503412" w:rsidRPr="009539CB">
        <w:t>ALERT</w:t>
      </w:r>
      <w:r w:rsidR="00B72C74">
        <w:rPr>
          <w:rFonts w:hint="eastAsia"/>
        </w:rPr>
        <w:t>)</w:t>
      </w:r>
    </w:p>
    <w:p w14:paraId="686BFBF5" w14:textId="7192AB19" w:rsidR="00292536" w:rsidRDefault="00292536" w:rsidP="007E49FC">
      <w:pPr>
        <w:spacing w:after="0" w:line="288" w:lineRule="auto"/>
      </w:pPr>
      <w:hyperlink r:id="rId8" w:history="1">
        <w:r w:rsidRPr="001D5DA0">
          <w:rPr>
            <w:rStyle w:val="af3"/>
          </w:rPr>
          <w:t>https://alert.fcd.maricopa.gov/showrpts_mc.html</w:t>
        </w:r>
      </w:hyperlink>
    </w:p>
    <w:p w14:paraId="0768DC67" w14:textId="77777777" w:rsidR="00B72C74" w:rsidRDefault="00400E75" w:rsidP="007E49FC">
      <w:pPr>
        <w:spacing w:after="0" w:line="288" w:lineRule="auto"/>
      </w:pPr>
      <w:r w:rsidRPr="009539CB">
        <w:t>(3) Arizona Meteorological Network</w:t>
      </w:r>
      <w:r w:rsidR="00503412" w:rsidRPr="009539CB">
        <w:t xml:space="preserve"> (AZMET</w:t>
      </w:r>
      <w:r w:rsidR="00B72C74">
        <w:rPr>
          <w:rFonts w:hint="eastAsia"/>
        </w:rPr>
        <w:t>)</w:t>
      </w:r>
    </w:p>
    <w:p w14:paraId="2399C9CC" w14:textId="2F7D1423" w:rsidR="00B72C74" w:rsidRDefault="00292536" w:rsidP="007E49FC">
      <w:pPr>
        <w:spacing w:after="0" w:line="288" w:lineRule="auto"/>
      </w:pPr>
      <w:hyperlink r:id="rId9" w:history="1">
        <w:r w:rsidRPr="001D5DA0">
          <w:rPr>
            <w:rStyle w:val="af3"/>
          </w:rPr>
          <w:t>http://ag.arizona.edu/azmet</w:t>
        </w:r>
      </w:hyperlink>
      <w:r w:rsidR="00130D09" w:rsidRPr="009539CB">
        <w:rPr>
          <w:rFonts w:hint="eastAsia"/>
        </w:rPr>
        <w:t xml:space="preserve">. </w:t>
      </w:r>
    </w:p>
    <w:p w14:paraId="62D88B01" w14:textId="041137E4" w:rsidR="007D1867" w:rsidRPr="009539CB" w:rsidRDefault="006B44A4" w:rsidP="007E49FC">
      <w:pPr>
        <w:spacing w:after="0" w:line="288" w:lineRule="auto"/>
      </w:pPr>
      <w:r w:rsidRPr="009539CB">
        <w:t>The full names and locations of all stations are shown in</w:t>
      </w:r>
      <w:r w:rsidR="007D1867" w:rsidRPr="009539CB">
        <w:t xml:space="preserve"> Figure </w:t>
      </w:r>
      <w:r w:rsidR="00E46717" w:rsidRPr="009539CB">
        <w:rPr>
          <w:rFonts w:hint="eastAsia"/>
        </w:rPr>
        <w:t>S</w:t>
      </w:r>
      <w:r w:rsidR="007D1867" w:rsidRPr="009539CB">
        <w:t>1.</w:t>
      </w:r>
      <w:r w:rsidR="0070524A">
        <w:rPr>
          <w:rFonts w:hint="eastAsia"/>
        </w:rPr>
        <w:t xml:space="preserve"> All stations provide </w:t>
      </w:r>
      <w:r w:rsidR="0070524A">
        <w:t>hourly</w:t>
      </w:r>
      <w:r w:rsidR="0070524A">
        <w:rPr>
          <w:rFonts w:hint="eastAsia"/>
        </w:rPr>
        <w:t xml:space="preserve"> air temperature</w:t>
      </w:r>
      <w:r w:rsidR="0070524A" w:rsidRPr="009539CB">
        <w:rPr>
          <w:rFonts w:cs="Times New Roman"/>
        </w:rPr>
        <w:t>, wind speed, and relative humidity</w:t>
      </w:r>
      <w:r w:rsidR="0070524A">
        <w:rPr>
          <w:rFonts w:cs="Times New Roman" w:hint="eastAsia"/>
        </w:rPr>
        <w:t xml:space="preserve"> across June-August</w:t>
      </w:r>
      <w:r w:rsidR="00C65B70">
        <w:rPr>
          <w:rFonts w:cs="Times New Roman" w:hint="eastAsia"/>
        </w:rPr>
        <w:t xml:space="preserve"> in</w:t>
      </w:r>
      <w:r w:rsidR="0070524A">
        <w:rPr>
          <w:rFonts w:cs="Times New Roman" w:hint="eastAsia"/>
        </w:rPr>
        <w:t xml:space="preserve"> 2023.</w:t>
      </w:r>
    </w:p>
    <w:p w14:paraId="6D918D08" w14:textId="77777777" w:rsidR="00D40271" w:rsidRPr="009539CB" w:rsidRDefault="00D40271" w:rsidP="007E49FC">
      <w:pPr>
        <w:spacing w:after="0" w:line="288" w:lineRule="auto"/>
        <w:rPr>
          <w:rFonts w:cs="Times New Roman"/>
        </w:rPr>
      </w:pPr>
    </w:p>
    <w:p w14:paraId="382500A5" w14:textId="1DAFD139" w:rsidR="00A75D06" w:rsidRPr="009539CB" w:rsidRDefault="00231B13" w:rsidP="007E49FC">
      <w:pPr>
        <w:spacing w:after="0" w:line="288" w:lineRule="auto"/>
        <w:jc w:val="both"/>
      </w:pPr>
      <w:r w:rsidRPr="009539CB">
        <w:rPr>
          <w:rFonts w:cs="Times New Roman"/>
        </w:rPr>
        <w:t>The diurnal cycle</w:t>
      </w:r>
      <w:r w:rsidRPr="009539CB">
        <w:rPr>
          <w:rFonts w:cs="Times New Roman" w:hint="eastAsia"/>
        </w:rPr>
        <w:t>s</w:t>
      </w:r>
      <w:r w:rsidRPr="009539CB">
        <w:rPr>
          <w:rFonts w:cs="Times New Roman"/>
        </w:rPr>
        <w:t xml:space="preserve"> (June-August average) of air temperature, wind speed, and relative humidity </w:t>
      </w:r>
      <w:r w:rsidRPr="009539CB">
        <w:rPr>
          <w:rFonts w:cs="Times New Roman" w:hint="eastAsia"/>
        </w:rPr>
        <w:t>are</w:t>
      </w:r>
      <w:r w:rsidRPr="009539CB">
        <w:rPr>
          <w:rFonts w:cs="Times New Roman"/>
        </w:rPr>
        <w:t xml:space="preserve"> </w:t>
      </w:r>
      <w:r w:rsidR="00F60EF1" w:rsidRPr="009539CB">
        <w:rPr>
          <w:rFonts w:cs="Times New Roman"/>
        </w:rPr>
        <w:t>well</w:t>
      </w:r>
      <w:r w:rsidR="00292536">
        <w:rPr>
          <w:rFonts w:cs="Times New Roman"/>
        </w:rPr>
        <w:t>-</w:t>
      </w:r>
      <w:r w:rsidRPr="009539CB">
        <w:rPr>
          <w:rFonts w:cs="Times New Roman"/>
        </w:rPr>
        <w:t>captured by the control WRF simulation</w:t>
      </w:r>
      <w:r w:rsidR="009A76FE" w:rsidRPr="009539CB">
        <w:rPr>
          <w:rFonts w:cs="Times New Roman" w:hint="eastAsia"/>
        </w:rPr>
        <w:t xml:space="preserve"> (Figure S2)</w:t>
      </w:r>
      <w:r w:rsidR="00395D80" w:rsidRPr="009539CB">
        <w:rPr>
          <w:rFonts w:cs="Times New Roman"/>
        </w:rPr>
        <w:t>, with</w:t>
      </w:r>
      <w:r w:rsidR="008D1558" w:rsidRPr="009539CB">
        <w:rPr>
          <w:rFonts w:cs="Times New Roman" w:hint="eastAsia"/>
        </w:rPr>
        <w:t xml:space="preserve"> average</w:t>
      </w:r>
      <w:r w:rsidR="00395D80" w:rsidRPr="009539CB">
        <w:rPr>
          <w:rFonts w:cs="Times New Roman"/>
        </w:rPr>
        <w:t xml:space="preserve"> </w:t>
      </w:r>
      <w:r w:rsidR="00292536">
        <w:rPr>
          <w:rFonts w:cs="Times New Roman"/>
        </w:rPr>
        <w:t>root mean squared error (</w:t>
      </w:r>
      <w:r w:rsidR="00395D80" w:rsidRPr="009539CB">
        <w:rPr>
          <w:rFonts w:cs="Times New Roman"/>
        </w:rPr>
        <w:t>RMSE</w:t>
      </w:r>
      <w:r w:rsidR="00292536">
        <w:rPr>
          <w:rFonts w:cs="Times New Roman"/>
        </w:rPr>
        <w:t>)</w:t>
      </w:r>
      <w:r w:rsidR="00395D80" w:rsidRPr="009539CB">
        <w:rPr>
          <w:rFonts w:cs="Times New Roman"/>
        </w:rPr>
        <w:t xml:space="preserve"> values of 1.44℃, 0.69 m/s, and 7</w:t>
      </w:r>
      <w:r w:rsidR="008D1558" w:rsidRPr="009539CB">
        <w:rPr>
          <w:rFonts w:cs="Times New Roman" w:hint="eastAsia"/>
        </w:rPr>
        <w:t>.02</w:t>
      </w:r>
      <w:r w:rsidR="00395D80" w:rsidRPr="009539CB">
        <w:rPr>
          <w:rFonts w:cs="Times New Roman"/>
        </w:rPr>
        <w:t>%, respectively</w:t>
      </w:r>
      <w:r w:rsidR="00395D80" w:rsidRPr="009539CB">
        <w:rPr>
          <w:rFonts w:cs="Times New Roman" w:hint="eastAsia"/>
        </w:rPr>
        <w:t xml:space="preserve"> (Table S2)</w:t>
      </w:r>
      <w:r w:rsidR="00395D80" w:rsidRPr="009539CB">
        <w:rPr>
          <w:rFonts w:cs="Times New Roman"/>
        </w:rPr>
        <w:t>.</w:t>
      </w:r>
      <w:r w:rsidR="00196BB5" w:rsidRPr="009539CB">
        <w:rPr>
          <w:rFonts w:cs="Times New Roman" w:hint="eastAsia"/>
        </w:rPr>
        <w:t xml:space="preserve"> </w:t>
      </w:r>
      <w:r w:rsidR="00AC7CC8" w:rsidRPr="009539CB">
        <w:rPr>
          <w:rFonts w:cs="Times New Roman"/>
        </w:rPr>
        <w:t xml:space="preserve">Air temperature shows daytime agreement </w:t>
      </w:r>
      <w:r w:rsidR="00B024C7" w:rsidRPr="009539CB">
        <w:rPr>
          <w:rFonts w:cs="Times New Roman" w:hint="eastAsia"/>
        </w:rPr>
        <w:t xml:space="preserve">among </w:t>
      </w:r>
      <w:r w:rsidR="00AC7CC8" w:rsidRPr="009539CB">
        <w:rPr>
          <w:rFonts w:cs="Times New Roman"/>
        </w:rPr>
        <w:t>urban stations</w:t>
      </w:r>
      <w:r w:rsidR="00196BB5" w:rsidRPr="009539CB">
        <w:rPr>
          <w:rFonts w:cs="Times New Roman" w:hint="eastAsia"/>
        </w:rPr>
        <w:t>, while</w:t>
      </w:r>
      <w:r w:rsidR="00AC7CC8" w:rsidRPr="009539CB">
        <w:rPr>
          <w:rFonts w:cs="Times New Roman"/>
        </w:rPr>
        <w:t xml:space="preserve"> a mean </w:t>
      </w:r>
      <w:r w:rsidR="00C61895">
        <w:rPr>
          <w:rFonts w:cs="Times New Roman" w:hint="eastAsia"/>
        </w:rPr>
        <w:t xml:space="preserve">daytime </w:t>
      </w:r>
      <w:r w:rsidR="00AC7CC8" w:rsidRPr="009539CB">
        <w:rPr>
          <w:rFonts w:cs="Times New Roman"/>
        </w:rPr>
        <w:t>overestimation of 2℃ a</w:t>
      </w:r>
      <w:r w:rsidR="00B024C7" w:rsidRPr="009539CB">
        <w:rPr>
          <w:rFonts w:cs="Times New Roman" w:hint="eastAsia"/>
        </w:rPr>
        <w:t>mong</w:t>
      </w:r>
      <w:r w:rsidR="00AC7CC8" w:rsidRPr="009539CB">
        <w:rPr>
          <w:rFonts w:cs="Times New Roman"/>
        </w:rPr>
        <w:t xml:space="preserve"> cropland stations</w:t>
      </w:r>
      <w:r w:rsidR="00561EED" w:rsidRPr="009539CB">
        <w:rPr>
          <w:rFonts w:cs="Times New Roman" w:hint="eastAsia"/>
        </w:rPr>
        <w:t>.</w:t>
      </w:r>
      <w:r w:rsidR="00AC7CC8" w:rsidRPr="009539CB">
        <w:rPr>
          <w:rFonts w:cs="Times New Roman"/>
        </w:rPr>
        <w:t xml:space="preserve"> </w:t>
      </w:r>
      <w:r w:rsidR="00561EED" w:rsidRPr="009539CB">
        <w:rPr>
          <w:rFonts w:cs="Times New Roman" w:hint="eastAsia"/>
        </w:rPr>
        <w:t xml:space="preserve">At night, </w:t>
      </w:r>
      <w:r w:rsidR="00F60EF1">
        <w:rPr>
          <w:rFonts w:cs="Times New Roman" w:hint="eastAsia"/>
        </w:rPr>
        <w:t xml:space="preserve">air </w:t>
      </w:r>
      <w:r w:rsidR="00AC7CC8" w:rsidRPr="009539CB">
        <w:rPr>
          <w:rFonts w:cs="Times New Roman"/>
        </w:rPr>
        <w:t xml:space="preserve">temperatures are underestimated by </w:t>
      </w:r>
      <w:r w:rsidR="001B6104">
        <w:rPr>
          <w:rFonts w:cs="Times New Roman" w:hint="eastAsia"/>
        </w:rPr>
        <w:t>~</w:t>
      </w:r>
      <w:r w:rsidR="00AC7CC8" w:rsidRPr="009539CB">
        <w:rPr>
          <w:rFonts w:cs="Times New Roman"/>
        </w:rPr>
        <w:t>1℃ a</w:t>
      </w:r>
      <w:r w:rsidR="00561EED" w:rsidRPr="009539CB">
        <w:rPr>
          <w:rFonts w:cs="Times New Roman" w:hint="eastAsia"/>
        </w:rPr>
        <w:t>mong</w:t>
      </w:r>
      <w:r w:rsidR="00AC7CC8" w:rsidRPr="009539CB">
        <w:rPr>
          <w:rFonts w:cs="Times New Roman"/>
        </w:rPr>
        <w:t xml:space="preserve"> both urban and cropland stations.</w:t>
      </w:r>
      <w:r w:rsidR="00CE071A" w:rsidRPr="009539CB">
        <w:rPr>
          <w:rFonts w:cs="Times New Roman" w:hint="eastAsia"/>
        </w:rPr>
        <w:t xml:space="preserve"> </w:t>
      </w:r>
      <w:r w:rsidR="00AC7CC8" w:rsidRPr="009539CB">
        <w:rPr>
          <w:rFonts w:cs="Times New Roman"/>
        </w:rPr>
        <w:t xml:space="preserve">Wind speed is reproduced </w:t>
      </w:r>
      <w:r w:rsidR="00292536">
        <w:rPr>
          <w:rFonts w:cs="Times New Roman"/>
        </w:rPr>
        <w:t xml:space="preserve">well </w:t>
      </w:r>
      <w:r w:rsidR="00AC7CC8" w:rsidRPr="009539CB">
        <w:rPr>
          <w:rFonts w:cs="Times New Roman"/>
        </w:rPr>
        <w:t xml:space="preserve">at urban stations, </w:t>
      </w:r>
      <w:r w:rsidR="00CE071A" w:rsidRPr="009539CB">
        <w:rPr>
          <w:rFonts w:cs="Times New Roman" w:hint="eastAsia"/>
        </w:rPr>
        <w:t>while</w:t>
      </w:r>
      <w:r w:rsidR="00AC7CC8" w:rsidRPr="009539CB">
        <w:rPr>
          <w:rFonts w:cs="Times New Roman"/>
        </w:rPr>
        <w:t xml:space="preserve"> a midday overestimation of ~1 m/s occurs at cropland stations. </w:t>
      </w:r>
      <w:r w:rsidR="00B40F79">
        <w:rPr>
          <w:rFonts w:cs="Times New Roman" w:hint="eastAsia"/>
        </w:rPr>
        <w:t>For relative humidity, a</w:t>
      </w:r>
      <w:r w:rsidR="00AC7CC8" w:rsidRPr="009539CB">
        <w:rPr>
          <w:rFonts w:cs="Times New Roman"/>
        </w:rPr>
        <w:t xml:space="preserve"> dry bias persists across the diurnal cycle, with </w:t>
      </w:r>
      <w:r w:rsidR="0033363C" w:rsidRPr="009539CB">
        <w:rPr>
          <w:rFonts w:cs="Times New Roman"/>
        </w:rPr>
        <w:t xml:space="preserve">a 6% underestimation </w:t>
      </w:r>
      <w:r w:rsidR="0033363C" w:rsidRPr="009539CB">
        <w:rPr>
          <w:rFonts w:cs="Times New Roman" w:hint="eastAsia"/>
        </w:rPr>
        <w:t xml:space="preserve">among </w:t>
      </w:r>
      <w:r w:rsidR="00AC7CC8" w:rsidRPr="009539CB">
        <w:rPr>
          <w:rFonts w:cs="Times New Roman"/>
        </w:rPr>
        <w:t xml:space="preserve">urban </w:t>
      </w:r>
      <w:r w:rsidR="000D41C5" w:rsidRPr="009539CB">
        <w:rPr>
          <w:rFonts w:cs="Times New Roman"/>
        </w:rPr>
        <w:t>stations and</w:t>
      </w:r>
      <w:r w:rsidR="00AC7CC8" w:rsidRPr="009539CB">
        <w:rPr>
          <w:rFonts w:cs="Times New Roman"/>
        </w:rPr>
        <w:t xml:space="preserve"> a</w:t>
      </w:r>
      <w:r w:rsidR="0003137B">
        <w:rPr>
          <w:rFonts w:cs="Times New Roman" w:hint="eastAsia"/>
        </w:rPr>
        <w:t>n</w:t>
      </w:r>
      <w:r w:rsidR="00AC7CC8" w:rsidRPr="009539CB">
        <w:rPr>
          <w:rFonts w:cs="Times New Roman"/>
        </w:rPr>
        <w:t xml:space="preserve"> 8% underestimation</w:t>
      </w:r>
      <w:r w:rsidR="0033363C" w:rsidRPr="009539CB">
        <w:rPr>
          <w:rFonts w:cs="Times New Roman" w:hint="eastAsia"/>
        </w:rPr>
        <w:t xml:space="preserve"> among cropland stations</w:t>
      </w:r>
      <w:r w:rsidR="00AC7CC8" w:rsidRPr="009539CB">
        <w:rPr>
          <w:rFonts w:cs="Times New Roman"/>
        </w:rPr>
        <w:t>. Among all stations, DES</w:t>
      </w:r>
      <w:r w:rsidR="00AD6095" w:rsidRPr="009539CB">
        <w:rPr>
          <w:rFonts w:cs="Times New Roman" w:hint="eastAsia"/>
        </w:rPr>
        <w:t xml:space="preserve"> (urban station)</w:t>
      </w:r>
      <w:r w:rsidR="00AC7CC8" w:rsidRPr="009539CB">
        <w:rPr>
          <w:rFonts w:cs="Times New Roman"/>
        </w:rPr>
        <w:t xml:space="preserve"> and J70 </w:t>
      </w:r>
      <w:r w:rsidR="0003137B" w:rsidRPr="009539CB">
        <w:rPr>
          <w:rFonts w:cs="Times New Roman" w:hint="eastAsia"/>
        </w:rPr>
        <w:t>(urban station)</w:t>
      </w:r>
      <w:r w:rsidR="0003137B">
        <w:rPr>
          <w:rFonts w:cs="Times New Roman" w:hint="eastAsia"/>
        </w:rPr>
        <w:t xml:space="preserve"> </w:t>
      </w:r>
      <w:r w:rsidR="00A847E4" w:rsidRPr="009539CB">
        <w:rPr>
          <w:rFonts w:cs="Times New Roman"/>
        </w:rPr>
        <w:t>demonstrate</w:t>
      </w:r>
      <w:r w:rsidR="00AC7CC8" w:rsidRPr="009539CB">
        <w:rPr>
          <w:rFonts w:cs="Times New Roman"/>
        </w:rPr>
        <w:t xml:space="preserve"> the best overall performance across all three variables.</w:t>
      </w:r>
      <w:r w:rsidR="00A75D06" w:rsidRPr="009539CB">
        <w:rPr>
          <w:rFonts w:hint="eastAsia"/>
        </w:rPr>
        <w:t xml:space="preserve"> </w:t>
      </w:r>
      <w:r w:rsidR="006E2DCD" w:rsidRPr="009539CB">
        <w:rPr>
          <w:rFonts w:hint="eastAsia"/>
        </w:rPr>
        <w:t xml:space="preserve">Detailed evaluation </w:t>
      </w:r>
      <w:r w:rsidR="006E2DCD" w:rsidRPr="009539CB">
        <w:t>statistics</w:t>
      </w:r>
      <w:r w:rsidR="005F7A1C" w:rsidRPr="009539CB">
        <w:rPr>
          <w:rFonts w:hint="eastAsia"/>
        </w:rPr>
        <w:t xml:space="preserve"> at each </w:t>
      </w:r>
      <w:r w:rsidR="002373AB" w:rsidRPr="009539CB">
        <w:t>station</w:t>
      </w:r>
      <w:r w:rsidR="006E2DCD" w:rsidRPr="009539CB">
        <w:rPr>
          <w:rFonts w:hint="eastAsia"/>
        </w:rPr>
        <w:t xml:space="preserve"> are </w:t>
      </w:r>
      <w:r w:rsidR="006E2DCD" w:rsidRPr="009539CB">
        <w:t>summarized</w:t>
      </w:r>
      <w:r w:rsidR="006E2DCD" w:rsidRPr="009539CB">
        <w:rPr>
          <w:rFonts w:hint="eastAsia"/>
        </w:rPr>
        <w:t xml:space="preserve"> in Table S2.</w:t>
      </w:r>
    </w:p>
    <w:p w14:paraId="0316CA5A" w14:textId="77777777" w:rsidR="000F6A60" w:rsidRPr="009539CB" w:rsidRDefault="000F6A60" w:rsidP="007E49FC">
      <w:pPr>
        <w:spacing w:after="0" w:line="288" w:lineRule="auto"/>
        <w:rPr>
          <w:rFonts w:hint="eastAsia"/>
        </w:rPr>
      </w:pPr>
    </w:p>
    <w:p w14:paraId="52B9746D" w14:textId="51C22C25" w:rsidR="00277704" w:rsidRPr="002D2790" w:rsidRDefault="00A62CD8" w:rsidP="007E49FC">
      <w:pPr>
        <w:spacing w:after="0" w:line="288" w:lineRule="auto"/>
        <w:rPr>
          <w:rFonts w:hint="eastAsia"/>
          <w:b/>
          <w:bCs/>
        </w:rPr>
      </w:pPr>
      <w:r w:rsidRPr="002D2790">
        <w:rPr>
          <w:b/>
          <w:bCs/>
        </w:rPr>
        <w:t>Method</w:t>
      </w:r>
      <w:r w:rsidR="00074C61" w:rsidRPr="002D2790">
        <w:rPr>
          <w:rFonts w:hint="eastAsia"/>
          <w:b/>
          <w:bCs/>
        </w:rPr>
        <w:t xml:space="preserve"> S2 </w:t>
      </w:r>
      <w:r w:rsidR="00E75F17" w:rsidRPr="002D2790">
        <w:rPr>
          <w:rFonts w:hint="eastAsia"/>
          <w:b/>
          <w:bCs/>
        </w:rPr>
        <w:t>F</w:t>
      </w:r>
      <w:r w:rsidR="00BA6BA5" w:rsidRPr="002D2790">
        <w:rPr>
          <w:b/>
          <w:bCs/>
        </w:rPr>
        <w:t xml:space="preserve">ormulas for </w:t>
      </w:r>
      <w:r w:rsidR="005F45C1" w:rsidRPr="002D2790">
        <w:rPr>
          <w:b/>
          <w:bCs/>
        </w:rPr>
        <w:t>calculating</w:t>
      </w:r>
      <w:r w:rsidR="00BA6BA5" w:rsidRPr="002D2790">
        <w:rPr>
          <w:rFonts w:hint="eastAsia"/>
          <w:b/>
          <w:bCs/>
        </w:rPr>
        <w:t xml:space="preserve"> </w:t>
      </w:r>
      <w:r w:rsidR="00BA6BA5" w:rsidRPr="002D2790">
        <w:rPr>
          <w:b/>
          <w:bCs/>
        </w:rPr>
        <w:t>components</w:t>
      </w:r>
      <w:r w:rsidR="00FA79E3" w:rsidRPr="002D2790">
        <w:rPr>
          <w:rFonts w:hint="eastAsia"/>
          <w:b/>
          <w:bCs/>
        </w:rPr>
        <w:t xml:space="preserve"> of human-environment heat exchange</w:t>
      </w:r>
    </w:p>
    <w:p w14:paraId="6E89FD43" w14:textId="51D15C60" w:rsidR="00E651FE" w:rsidRPr="009539CB" w:rsidRDefault="005B53D2" w:rsidP="007E49FC">
      <w:pPr>
        <w:spacing w:after="0" w:line="288" w:lineRule="auto"/>
        <w:jc w:val="both"/>
      </w:pPr>
      <w:r w:rsidRPr="009700F7">
        <w:rPr>
          <w:rFonts w:hint="eastAsia"/>
        </w:rPr>
        <w:t xml:space="preserve">With </w:t>
      </w:r>
      <w:r w:rsidRPr="009700F7">
        <w:t>assum</w:t>
      </w:r>
      <w:r w:rsidRPr="009700F7">
        <w:rPr>
          <w:rFonts w:hint="eastAsia"/>
        </w:rPr>
        <w:t>ptions of null i</w:t>
      </w:r>
      <w:r w:rsidRPr="009700F7">
        <w:t>nternal body heat storage</w:t>
      </w:r>
      <w:r w:rsidRPr="009700F7">
        <w:rPr>
          <w:rFonts w:hint="eastAsia"/>
        </w:rPr>
        <w:t>, negligible mechanical work, and negligible conductive heat exchange, the heat balance equation is expressed as</w:t>
      </w:r>
      <w:r>
        <w:rPr>
          <w:rFonts w:hint="eastAsia"/>
        </w:rPr>
        <w:t xml:space="preserve"> </w:t>
      </w:r>
      <w:r w:rsidR="00102A03">
        <w:fldChar w:fldCharType="begin"/>
      </w:r>
      <w:r w:rsidR="00102A03">
        <w:instrText xml:space="preserve"> ADDIN ZOTERO_ITEM CSL_CITATION {"citationID":"rhPLKjt8","properties":{"formattedCitation":"\\super 1,2\\nosupersub{}","plainCitation":"1,2","noteIndex":0},"citationItems":[{"id":884,"uris":["http://zotero.org/users/13511541/items/D4CIA2DT"],"itemData":{"id":884,"type":"article-journal","abstract":"For thermal physiologists, calorimetry is an important methodological tool to assess human heat balance during heat or cold exposures. A whole body direct calorimeter remains the gold standard instrument for assessing human heat balance; however, this equipment is rarely available to most researchers. A more widely accessible substitute is partitional calorimetry, a method by which all components of the conceptual heat balance equation—metabolic heat production, conduction, radiation, convection, and evaporation—are calculated separately based on fundamental properties of energy exchange. Since partitional calorimetry requires relatively inexpensive equipment (vs. direct calorimetry) and can be used over a wider range of experimental conditions (i.e., different physical activities, laboratory or field settings, clothed or seminude), it allows investigators to address a wide range of problems such as predicting human responses to thermal stress, developing climatic exposure limits and fluid replacement guidelines, estimating clothing properties, evaluating cooling/warming interventions, and identifying potential thermoregulatory dysfunction in unique populations. In this Cores of Reproducibility in Physiology (CORP) review, we summarize the fundamental principles underlying the use of partitional calorimetry, present the various methodological and arithmetic requirements, and provide typical examples of its use. Strategies to minimize estimation error of specific heat balance components, as well as the limitations of the method, are also discussed. The goal of this CORP paper is to present a standardized methodology and thus improve the accuracy and reproducibility of research employing partitional calorimetry.","container-title":"Journal of Applied Physiology","DOI":"10.1152/japplphysiol.00191.2018","ISSN":"8750-7587","issue":"2","note":"publisher: American Physiological Society","page":"267-277","source":"journals.physiology.org (Atypon)","title":"Partitional calorimetry","volume":"126","author":[{"family":"Cramer","given":"Matthew N."},{"family":"Jay","given":"Ollie"}],"issued":{"date-parts":[["2019",2]]}}},{"id":1035,"uris":["http://zotero.org/users/13511541/items/5L8CSBTJ"],"itemData":{"id":1035,"type":"chapter","abstract":"The assessment of the risk of human exposure to heat is a topic as relevant today as a century ago. The introduction and use of heat stress indices and models to predict and quantify heat stress and heat strain has helped to reduce morbidity and mortality in industrial, military, sports, and leisure activities dramatically. Models used range from simple instruments that attempt to mimic the human-environment heat exchange to complex thermophysiological models that simulate both internal and external heat and mass transfer, including related processes through (protective) clothing. This article discusses the most commonly used indices and models and looks at how these are deployed in the different contexts of industrial, military, and biometeorological applications, with focus on use to predict related thermal sensations, acute risk of heat illness, and epidemiological analysis of morbidity and mortality. A critical assessment is made of tendencies to use simple indices such as WBGT in more complex conditions (e.g., while wearing protective clothing), or when employed in conjunction with inappropriate sensors. Regarding the more complex thermophysiological models, the article discusses more recent developments including model individualization approaches and advanced systems that combine simulation models with (body worn) sensors to provide real-time risk assessment. The models discussed in the article range from historical indices to recent developments in using thermophysiological models in (bio) meteorological applications as an indicator of the combined effect of outdoor weather settings on humans. © 2016 American Physiological Society. Compr Physiol 6:255-302, 2016.","container-title":"Comprehensive Physiology","ISBN":"978-0-470-65071-4","language":"en","license":"Copyright © 2016 American Physiological Society. All rights reserved.","note":"_eprint: https://onlinelibrary.wiley.com/doi/pdf/10.1002/cphy.c140051\nDOI: 10.1002/cphy.c140051","page":"255-302","publisher":"John Wiley &amp; Sons, Ltd","source":"Wiley Online Library","title":"Thermal Indices and Thermophysiological Modeling for Heat Stress","URL":"https://onlinelibrary.wiley.com/doi/abs/10.1002/cphy.c140051","author":[{"family":"Havenith","given":"George"},{"family":"Fiala","given":"Dusan"}],"accessed":{"date-parts":[["2025",4,7]]},"issued":{"date-parts":[["2015"]]}}}],"schema":"https://github.com/citation-style-language/schema/raw/master/csl-citation.json"} </w:instrText>
      </w:r>
      <w:r w:rsidR="00102A03">
        <w:fldChar w:fldCharType="separate"/>
      </w:r>
      <w:r w:rsidR="00102A03" w:rsidRPr="00102A03">
        <w:rPr>
          <w:rFonts w:cs="Times New Roman"/>
          <w:vertAlign w:val="superscript"/>
        </w:rPr>
        <w:t>1,2</w:t>
      </w:r>
      <w:r w:rsidR="00102A03">
        <w:fldChar w:fldCharType="end"/>
      </w:r>
      <w:r w:rsidR="00E651FE" w:rsidRPr="009539CB">
        <w:rPr>
          <w:rFonts w:hint="eastAsia"/>
        </w:rPr>
        <w:t>:</w:t>
      </w:r>
    </w:p>
    <w:p w14:paraId="3EC5D2CD" w14:textId="3318E368" w:rsidR="00E651FE" w:rsidRPr="009539CB" w:rsidRDefault="00000000" w:rsidP="007E49FC">
      <w:pPr>
        <w:spacing w:after="0" w:line="288" w:lineRule="auto"/>
        <w:jc w:val="right"/>
      </w:pPr>
      <m:oMath>
        <m:sSub>
          <m:sSubPr>
            <m:ctrlPr>
              <w:rPr>
                <w:rFonts w:ascii="Cambria Math" w:hAnsi="Cambria Math"/>
                <w:i/>
              </w:rPr>
            </m:ctrlPr>
          </m:sSubPr>
          <m:e>
            <m:r>
              <w:rPr>
                <w:rFonts w:ascii="Cambria Math" w:hAnsi="Cambria Math"/>
              </w:rPr>
              <m:t>E</m:t>
            </m:r>
          </m:e>
          <m:sub>
            <m:r>
              <w:rPr>
                <w:rFonts w:ascii="Cambria Math" w:hAnsi="Cambria Math" w:hint="eastAsia"/>
              </w:rPr>
              <m:t>req</m:t>
            </m:r>
          </m:sub>
        </m:sSub>
        <m:r>
          <w:rPr>
            <w:rFonts w:ascii="Cambria Math" w:hAnsi="Cambria Math"/>
          </w:rPr>
          <m:t>=M-</m:t>
        </m:r>
        <m:sSub>
          <m:sSubPr>
            <m:ctrlPr>
              <w:rPr>
                <w:rFonts w:ascii="Cambria Math" w:hAnsi="Cambria Math"/>
                <w:i/>
              </w:rPr>
            </m:ctrlPr>
          </m:sSubPr>
          <m:e>
            <m:r>
              <w:rPr>
                <w:rFonts w:ascii="Cambria Math" w:hAnsi="Cambria Math"/>
              </w:rPr>
              <m:t>R</m:t>
            </m:r>
          </m:e>
          <m:sub>
            <m:r>
              <w:rPr>
                <w:rFonts w:ascii="Cambria Math" w:hAnsi="Cambria Math"/>
              </w:rPr>
              <m:t>skin</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skin</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hint="eastAsia"/>
              </w:rPr>
              <m:t>r</m:t>
            </m:r>
            <m:r>
              <w:rPr>
                <w:rFonts w:ascii="Cambria Math" w:hAnsi="Cambria Math"/>
              </w:rPr>
              <m:t>es</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hint="eastAsia"/>
              </w:rPr>
              <m:t>re</m:t>
            </m:r>
            <m:r>
              <w:rPr>
                <w:rFonts w:ascii="Cambria Math" w:hAnsi="Cambria Math"/>
              </w:rPr>
              <m:t>s</m:t>
            </m:r>
          </m:sub>
        </m:sSub>
      </m:oMath>
      <w:r w:rsidR="00E651FE" w:rsidRPr="009539CB">
        <w:rPr>
          <w:rFonts w:hint="eastAsia"/>
        </w:rPr>
        <w:t xml:space="preserve"> (</w:t>
      </w:r>
      <w:r w:rsidR="00E651FE" w:rsidRPr="009539CB">
        <w:t>W</w:t>
      </w:r>
      <w:r w:rsidR="00E651FE" w:rsidRPr="009539CB">
        <w:rPr>
          <w:rFonts w:hint="eastAsia"/>
        </w:rPr>
        <w:t>)</w:t>
      </w:r>
      <w:r w:rsidR="00E651FE" w:rsidRPr="009539CB">
        <w:tab/>
      </w:r>
      <w:r w:rsidR="00E651FE" w:rsidRPr="009539CB">
        <w:tab/>
      </w:r>
      <w:r w:rsidR="00E651FE" w:rsidRPr="009539CB">
        <w:tab/>
      </w:r>
      <w:r w:rsidR="00E651FE" w:rsidRPr="009539CB">
        <w:tab/>
      </w:r>
      <w:r w:rsidR="00E651FE" w:rsidRPr="009539CB">
        <w:tab/>
      </w:r>
      <w:r w:rsidR="00E651FE" w:rsidRPr="009539CB">
        <w:rPr>
          <w:rFonts w:hint="eastAsia"/>
        </w:rPr>
        <w:t>(1)</w:t>
      </w:r>
    </w:p>
    <w:p w14:paraId="50FA49A1" w14:textId="77777777" w:rsidR="00794EE2" w:rsidRPr="009700F7" w:rsidRDefault="00794EE2" w:rsidP="00794EE2">
      <w:pPr>
        <w:spacing w:after="0" w:line="288" w:lineRule="auto"/>
        <w:jc w:val="both"/>
      </w:pPr>
      <w:r>
        <w:t>w</w:t>
      </w:r>
      <w:r w:rsidRPr="009700F7">
        <w:rPr>
          <w:rFonts w:hint="eastAsia"/>
        </w:rPr>
        <w:t xml:space="preserve">here </w:t>
      </w:r>
      <m:oMath>
        <m:sSub>
          <m:sSubPr>
            <m:ctrlPr>
              <w:rPr>
                <w:rFonts w:ascii="Cambria Math" w:hAnsi="Cambria Math"/>
                <w:i/>
              </w:rPr>
            </m:ctrlPr>
          </m:sSubPr>
          <m:e>
            <m:r>
              <w:rPr>
                <w:rFonts w:ascii="Cambria Math" w:hAnsi="Cambria Math"/>
              </w:rPr>
              <m:t>E</m:t>
            </m:r>
          </m:e>
          <m:sub>
            <m:r>
              <w:rPr>
                <w:rFonts w:ascii="Cambria Math" w:hAnsi="Cambria Math" w:hint="eastAsia"/>
              </w:rPr>
              <m:t>req</m:t>
            </m:r>
          </m:sub>
        </m:sSub>
      </m:oMath>
      <w:r w:rsidRPr="009700F7">
        <w:rPr>
          <w:rFonts w:hint="eastAsia"/>
        </w:rPr>
        <w:t xml:space="preserve"> is the rate of evaporative heat loss </w:t>
      </w:r>
      <w:r>
        <w:rPr>
          <w:rFonts w:hint="eastAsia"/>
        </w:rPr>
        <w:t xml:space="preserve">from the skin surface </w:t>
      </w:r>
      <w:r w:rsidRPr="009700F7">
        <w:rPr>
          <w:rFonts w:hint="eastAsia"/>
        </w:rPr>
        <w:t>required for heat balance;</w:t>
      </w:r>
      <w:r w:rsidRPr="009700F7">
        <w:rPr>
          <w:rFonts w:ascii="Cambria Math" w:hAnsi="Cambria Math"/>
          <w:i/>
        </w:rPr>
        <w:t xml:space="preserve"> </w:t>
      </w:r>
      <m:oMath>
        <m:r>
          <w:rPr>
            <w:rFonts w:ascii="Cambria Math" w:hAnsi="Cambria Math"/>
          </w:rPr>
          <m:t>M</m:t>
        </m:r>
      </m:oMath>
      <w:r w:rsidRPr="009700F7">
        <w:rPr>
          <w:rFonts w:hint="eastAsia"/>
        </w:rPr>
        <w:t xml:space="preserve"> is i</w:t>
      </w:r>
      <w:r w:rsidRPr="009700F7">
        <w:t>nternal metabolic heat production</w:t>
      </w:r>
      <w:r w:rsidRPr="009700F7">
        <w:rPr>
          <w:rFonts w:hint="eastAsia"/>
        </w:rPr>
        <w:t xml:space="preserve">, </w:t>
      </w:r>
      <w:r>
        <w:t>equaling metabolic rate since mechanical work is negligible</w:t>
      </w:r>
      <w:r w:rsidRPr="009700F7">
        <w:rPr>
          <w:rFonts w:hint="eastAsia"/>
        </w:rPr>
        <w:t xml:space="preserve">; </w:t>
      </w:r>
      <m:oMath>
        <m:sSub>
          <m:sSubPr>
            <m:ctrlPr>
              <w:rPr>
                <w:rFonts w:ascii="Cambria Math" w:hAnsi="Cambria Math"/>
                <w:i/>
              </w:rPr>
            </m:ctrlPr>
          </m:sSubPr>
          <m:e>
            <m:r>
              <w:rPr>
                <w:rFonts w:ascii="Cambria Math" w:hAnsi="Cambria Math"/>
              </w:rPr>
              <m:t>R</m:t>
            </m:r>
          </m:e>
          <m:sub>
            <m:r>
              <w:rPr>
                <w:rFonts w:ascii="Cambria Math" w:hAnsi="Cambria Math"/>
              </w:rPr>
              <m:t>skin</m:t>
            </m:r>
          </m:sub>
        </m:sSub>
      </m:oMath>
      <w:r w:rsidRPr="009700F7">
        <w:t xml:space="preserve"> </w:t>
      </w:r>
      <w:r>
        <w:rPr>
          <w:rFonts w:hint="eastAsia"/>
        </w:rPr>
        <w:t xml:space="preserve">and </w:t>
      </w:r>
      <m:oMath>
        <m:sSub>
          <m:sSubPr>
            <m:ctrlPr>
              <w:rPr>
                <w:rFonts w:ascii="Cambria Math" w:hAnsi="Cambria Math"/>
                <w:i/>
              </w:rPr>
            </m:ctrlPr>
          </m:sSubPr>
          <m:e>
            <m:r>
              <w:rPr>
                <w:rFonts w:ascii="Cambria Math" w:hAnsi="Cambria Math"/>
              </w:rPr>
              <m:t>C</m:t>
            </m:r>
          </m:e>
          <m:sub>
            <m:r>
              <w:rPr>
                <w:rFonts w:ascii="Cambria Math" w:hAnsi="Cambria Math"/>
              </w:rPr>
              <m:t>skin</m:t>
            </m:r>
          </m:sub>
        </m:sSub>
      </m:oMath>
      <w:r>
        <w:rPr>
          <w:rFonts w:hint="eastAsia"/>
        </w:rPr>
        <w:t xml:space="preserve">are </w:t>
      </w:r>
      <w:bookmarkStart w:id="0" w:name="_Hlk198044572"/>
      <w:r>
        <w:rPr>
          <w:rFonts w:hint="eastAsia"/>
        </w:rPr>
        <w:t>and</w:t>
      </w:r>
      <w:bookmarkEnd w:id="0"/>
      <w:r>
        <w:t xml:space="preserve"> the rate of dry heat exchange through the skin by radiation and convection combined</w:t>
      </w:r>
      <w:r w:rsidRPr="009700F7">
        <w:rPr>
          <w:rFonts w:hint="eastAsia"/>
        </w:rPr>
        <w:t xml:space="preserve">; </w:t>
      </w:r>
      <m:oMath>
        <m:sSub>
          <m:sSubPr>
            <m:ctrlPr>
              <w:rPr>
                <w:rFonts w:ascii="Cambria Math" w:hAnsi="Cambria Math"/>
                <w:i/>
              </w:rPr>
            </m:ctrlPr>
          </m:sSubPr>
          <m:e>
            <m:r>
              <w:rPr>
                <w:rFonts w:ascii="Cambria Math" w:hAnsi="Cambria Math"/>
              </w:rPr>
              <m:t>C</m:t>
            </m:r>
          </m:e>
          <m:sub>
            <m:r>
              <w:rPr>
                <w:rFonts w:ascii="Cambria Math" w:hAnsi="Cambria Math" w:hint="eastAsia"/>
              </w:rPr>
              <m:t>r</m:t>
            </m:r>
            <m:r>
              <w:rPr>
                <w:rFonts w:ascii="Cambria Math" w:hAnsi="Cambria Math"/>
              </w:rPr>
              <m:t>es</m:t>
            </m:r>
          </m:sub>
        </m:sSub>
      </m:oMath>
      <w:r w:rsidRPr="009700F7">
        <w:rPr>
          <w:rFonts w:hint="eastAsia"/>
        </w:rPr>
        <w:t xml:space="preserve"> and </w:t>
      </w:r>
      <m:oMath>
        <m:sSub>
          <m:sSubPr>
            <m:ctrlPr>
              <w:rPr>
                <w:rFonts w:ascii="Cambria Math" w:hAnsi="Cambria Math"/>
                <w:i/>
              </w:rPr>
            </m:ctrlPr>
          </m:sSubPr>
          <m:e>
            <m:r>
              <w:rPr>
                <w:rFonts w:ascii="Cambria Math" w:hAnsi="Cambria Math"/>
              </w:rPr>
              <m:t>E</m:t>
            </m:r>
          </m:e>
          <m:sub>
            <m:r>
              <w:rPr>
                <w:rFonts w:ascii="Cambria Math" w:hAnsi="Cambria Math" w:hint="eastAsia"/>
              </w:rPr>
              <m:t>re</m:t>
            </m:r>
            <m:r>
              <w:rPr>
                <w:rFonts w:ascii="Cambria Math" w:hAnsi="Cambria Math"/>
              </w:rPr>
              <m:t>s</m:t>
            </m:r>
          </m:sub>
        </m:sSub>
      </m:oMath>
      <w:r w:rsidRPr="009700F7">
        <w:rPr>
          <w:rFonts w:hint="eastAsia"/>
        </w:rPr>
        <w:t xml:space="preserve"> are the convective and evaporative heat exchange in the respiratory</w:t>
      </w:r>
      <w:r w:rsidRPr="009700F7">
        <w:t xml:space="preserve"> tract.</w:t>
      </w:r>
    </w:p>
    <w:p w14:paraId="2062DAF8" w14:textId="77777777" w:rsidR="009B7169" w:rsidRPr="00794EE2" w:rsidRDefault="009B7169" w:rsidP="007E49FC">
      <w:pPr>
        <w:spacing w:after="0" w:line="288" w:lineRule="auto"/>
        <w:jc w:val="both"/>
      </w:pPr>
    </w:p>
    <w:p w14:paraId="4DFA9625" w14:textId="56D9D0D7" w:rsidR="00E821B0" w:rsidRPr="009539CB" w:rsidRDefault="00E821B0" w:rsidP="007E49FC">
      <w:pPr>
        <w:spacing w:after="0" w:line="288" w:lineRule="auto"/>
        <w:jc w:val="both"/>
      </w:pPr>
      <w:r w:rsidRPr="009539CB">
        <w:lastRenderedPageBreak/>
        <w:t>T</w:t>
      </w:r>
      <w:r w:rsidR="004122F8" w:rsidRPr="009539CB">
        <w:rPr>
          <w:rFonts w:hint="eastAsia"/>
        </w:rPr>
        <w:t>he</w:t>
      </w:r>
      <w:r w:rsidRPr="009539CB">
        <w:t xml:space="preserve"> </w:t>
      </w:r>
      <w:r w:rsidR="002373AB" w:rsidRPr="009539CB">
        <w:t>dry heat exchange through the skin by radiation and convection</w:t>
      </w:r>
      <w:r w:rsidR="00AF32DE">
        <w:rPr>
          <w:rFonts w:hint="eastAsia"/>
        </w:rPr>
        <w:t xml:space="preserve"> </w:t>
      </w:r>
      <w:r w:rsidR="00CA3FB5">
        <w:rPr>
          <w:rFonts w:hint="eastAsia"/>
        </w:rPr>
        <w:t>(</w:t>
      </w:r>
      <m:oMath>
        <m:sSub>
          <m:sSubPr>
            <m:ctrlPr>
              <w:rPr>
                <w:rFonts w:ascii="Cambria Math" w:hAnsi="Cambria Math"/>
                <w:i/>
              </w:rPr>
            </m:ctrlPr>
          </m:sSubPr>
          <m:e>
            <m:r>
              <w:rPr>
                <w:rFonts w:ascii="Cambria Math" w:hAnsi="Cambria Math"/>
              </w:rPr>
              <m:t>R</m:t>
            </m:r>
          </m:e>
          <m:sub>
            <m:r>
              <w:rPr>
                <w:rFonts w:ascii="Cambria Math" w:hAnsi="Cambria Math"/>
              </w:rPr>
              <m:t>skin</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skin</m:t>
            </m:r>
          </m:sub>
        </m:sSub>
      </m:oMath>
      <w:r w:rsidR="00CA3FB5">
        <w:rPr>
          <w:rFonts w:hint="eastAsia"/>
        </w:rPr>
        <w:t>)</w:t>
      </w:r>
      <w:r w:rsidR="00CA3FB5" w:rsidRPr="00CA3FB5">
        <w:rPr>
          <w:rFonts w:hint="eastAsia"/>
        </w:rPr>
        <w:t xml:space="preserve"> </w:t>
      </w:r>
      <w:r w:rsidR="00CA3FB5" w:rsidRPr="009539CB">
        <w:rPr>
          <w:rFonts w:hint="eastAsia"/>
        </w:rPr>
        <w:t>is</w:t>
      </w:r>
      <w:r w:rsidRPr="009539CB">
        <w:t xml:space="preserve"> given by</w:t>
      </w:r>
      <w:r w:rsidR="00475F50">
        <w:rPr>
          <w:rFonts w:hint="eastAsia"/>
        </w:rPr>
        <w:t xml:space="preserve"> </w:t>
      </w:r>
      <w:r w:rsidR="00DB53F2">
        <w:fldChar w:fldCharType="begin"/>
      </w:r>
      <w:r w:rsidR="00DB53F2">
        <w:instrText xml:space="preserve"> ADDIN ZOTERO_ITEM CSL_CITATION {"citationID":"2TQxhrQ7","properties":{"formattedCitation":"\\super 3\\nosupersub{}","plainCitation":"3","noteIndex":0},"citationItems":[{"id":130,"uris":["http://zotero.org/users/13511541/items/KRU2AAHB"],"itemData":{"id":130,"type":"article-journal","abstract":"Traditional climate classification and weather typing systems are not designed to understand and prevent heat illness, or to design effective cooling strategies during extreme heat. Thus, we developed the Heat Stress Compensability Classification (HSCC) combining open-source historical weather data (2005–2020) with biophysical modeling of a standard human, in the sun or shade, during peak city-specific hot hours on the top 10th percentile hottest days in 96 U.S. cities. Four categories of uncompensable heat stress (UHS)––which can result in rising core temperature––were established based on the relative constraints of dry and evaporative heat exchanges for achieving heat balance in proportion to constant metabolic heat production (112Wm−2). Results show that 88.7% of these peak-hot hours meet the UHS criterion, and 41% present a dry heat gain of 70 to 150Wm−2 while allowing a maximum evaporative loss between 90 and 140Wm−2. Evaporative heat loss constraints dominate the eastern U.S. Dry heat gain was widespread, yet particularly high in the south and southwest. Full shade reduces UHS frequency to 7.6%, highlighting the importance of quality shade access and accounting for radiative load in heat stress assessments. Although there are five distinct categories (one compensable and four UHS), the HSCC is dynamic and customizable, providing actionable information on thermal variations within a given category. These variations depict the reason for UHS (e.g., limited evaporative cooling) and, thus, how to concentrate cooling efforts, particularly at the limits of physiological adaptability. Findings facilitate developing targeted criteria for heat stress reduction with potential global applications.","container-title":"International Journal of Biometeorology","DOI":"10.1007/s00484-024-02766-7","ISSN":"1432-1254","journalAbbreviation":"Int J Biometeorol","language":"en","source":"Springer Link","title":"The development of an adaptive heat stress compensability classification applied to the United States","URL":"https://doi.org/10.1007/s00484-024-02766-7","author":[{"family":"Guzman-Echavarria","given":"Gisel"},{"family":"Middel","given":"Ariane"},{"family":"Vecellio","given":"Daniel J."},{"family":"Vanos","given":"Jennifer"}],"accessed":{"date-parts":[["2024",10,19]]},"issued":{"date-parts":[["2024",9,16]]}}}],"schema":"https://github.com/citation-style-language/schema/raw/master/csl-citation.json"} </w:instrText>
      </w:r>
      <w:r w:rsidR="00DB53F2">
        <w:fldChar w:fldCharType="separate"/>
      </w:r>
      <w:r w:rsidR="00DB53F2" w:rsidRPr="00DB53F2">
        <w:rPr>
          <w:rFonts w:cs="Times New Roman"/>
          <w:vertAlign w:val="superscript"/>
        </w:rPr>
        <w:t>3</w:t>
      </w:r>
      <w:r w:rsidR="00DB53F2">
        <w:fldChar w:fldCharType="end"/>
      </w:r>
      <w:r w:rsidRPr="009539CB">
        <w:t>:</w:t>
      </w:r>
    </w:p>
    <w:p w14:paraId="22E7C800" w14:textId="41AB36BF" w:rsidR="00E821B0" w:rsidRDefault="00000000" w:rsidP="007E49FC">
      <w:pPr>
        <w:spacing w:after="0" w:line="288" w:lineRule="auto"/>
        <w:jc w:val="right"/>
      </w:pPr>
      <m:oMath>
        <m:sSub>
          <m:sSubPr>
            <m:ctrlPr>
              <w:rPr>
                <w:rFonts w:ascii="Cambria Math" w:hAnsi="Cambria Math"/>
                <w:i/>
              </w:rPr>
            </m:ctrlPr>
          </m:sSubPr>
          <m:e>
            <m:r>
              <w:rPr>
                <w:rFonts w:ascii="Cambria Math" w:hAnsi="Cambria Math"/>
              </w:rPr>
              <m:t>R</m:t>
            </m:r>
          </m:e>
          <m:sub>
            <m:r>
              <w:rPr>
                <w:rFonts w:ascii="Cambria Math" w:hAnsi="Cambria Math"/>
              </w:rPr>
              <m:t>skin</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skin</m:t>
            </m:r>
          </m:sub>
        </m:sSub>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sk</m:t>
                </m:r>
              </m:sub>
            </m:sSub>
            <m:r>
              <w:rPr>
                <w:rFonts w:ascii="Cambria Math" w:hAnsi="Cambria Math"/>
              </w:rPr>
              <m:t>-</m:t>
            </m:r>
            <m:sSub>
              <m:sSubPr>
                <m:ctrlPr>
                  <w:rPr>
                    <w:rFonts w:ascii="Cambria Math" w:hAnsi="Cambria Math"/>
                    <w:i/>
                  </w:rPr>
                </m:ctrlPr>
              </m:sSubPr>
              <m:e>
                <m:r>
                  <w:rPr>
                    <w:rFonts w:ascii="Cambria Math" w:hAnsi="Cambria Math" w:hint="eastAsia"/>
                  </w:rPr>
                  <m:t>t</m:t>
                </m:r>
              </m:e>
              <m:sub>
                <m:r>
                  <w:rPr>
                    <w:rFonts w:ascii="Cambria Math" w:hAnsi="Cambria Math"/>
                  </w:rPr>
                  <m:t>o</m:t>
                </m:r>
              </m:sub>
            </m:sSub>
            <m:r>
              <w:rPr>
                <w:rFonts w:ascii="Cambria Math" w:hAnsi="Cambria Math"/>
              </w:rPr>
              <m:t>)</m:t>
            </m:r>
          </m:num>
          <m:den>
            <m:sSub>
              <m:sSubPr>
                <m:ctrlPr>
                  <w:rPr>
                    <w:rFonts w:ascii="Cambria Math" w:hAnsi="Cambria Math"/>
                    <w:i/>
                  </w:rPr>
                </m:ctrlPr>
              </m:sSubPr>
              <m:e>
                <m:r>
                  <w:rPr>
                    <w:rFonts w:ascii="Cambria Math" w:hAnsi="Cambria Math"/>
                  </w:rPr>
                  <m:t>R</m:t>
                </m:r>
              </m:e>
              <m:sub>
                <m:r>
                  <w:rPr>
                    <w:rFonts w:ascii="Cambria Math" w:hAnsi="Cambria Math"/>
                  </w:rPr>
                  <m:t>cl</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c</m:t>
                        </m:r>
                      </m:sub>
                    </m:sSub>
                    <m:r>
                      <w:rPr>
                        <w:rFonts w:ascii="Cambria Math" w:hAnsi="Cambria Math"/>
                      </w:rPr>
                      <m:t>+h</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cl</m:t>
                    </m:r>
                  </m:sub>
                </m:sSub>
              </m:den>
            </m:f>
          </m:den>
        </m:f>
        <m:sSub>
          <m:sSubPr>
            <m:ctrlPr>
              <w:rPr>
                <w:rFonts w:ascii="Cambria Math" w:hAnsi="Cambria Math"/>
                <w:i/>
              </w:rPr>
            </m:ctrlPr>
          </m:sSubPr>
          <m:e>
            <m:r>
              <w:rPr>
                <w:rFonts w:ascii="Cambria Math" w:hAnsi="Cambria Math"/>
              </w:rPr>
              <m:t>A</m:t>
            </m:r>
          </m:e>
          <m:sub>
            <m:r>
              <w:rPr>
                <w:rFonts w:ascii="Cambria Math" w:hAnsi="Cambria Math"/>
              </w:rPr>
              <m:t>d</m:t>
            </m:r>
          </m:sub>
        </m:sSub>
      </m:oMath>
      <w:r w:rsidR="00EB4758">
        <w:rPr>
          <w:rFonts w:hint="eastAsia"/>
        </w:rPr>
        <w:t xml:space="preserve"> </w:t>
      </w:r>
      <w:r w:rsidR="0076369B" w:rsidRPr="009539CB">
        <w:rPr>
          <w:rFonts w:hint="eastAsia"/>
        </w:rPr>
        <w:t>(</w:t>
      </w:r>
      <w:r w:rsidR="0076369B" w:rsidRPr="009539CB">
        <w:t>W</w:t>
      </w:r>
      <w:r w:rsidR="0076369B" w:rsidRPr="009539CB">
        <w:rPr>
          <w:rFonts w:hint="eastAsia"/>
        </w:rPr>
        <w:t>)</w:t>
      </w:r>
      <w:r w:rsidR="0076369B" w:rsidRPr="009539CB">
        <w:tab/>
      </w:r>
      <w:r w:rsidR="0076369B" w:rsidRPr="009539CB">
        <w:tab/>
      </w:r>
      <w:r w:rsidR="000651C8">
        <w:tab/>
      </w:r>
      <w:r w:rsidR="000651C8">
        <w:tab/>
      </w:r>
      <w:r w:rsidR="0076369B" w:rsidRPr="009539CB">
        <w:tab/>
      </w:r>
      <w:r w:rsidR="0076369B" w:rsidRPr="009539CB">
        <w:tab/>
      </w:r>
      <w:r w:rsidR="0076369B" w:rsidRPr="009539CB">
        <w:tab/>
      </w:r>
      <w:r w:rsidR="0076369B" w:rsidRPr="009539CB">
        <w:rPr>
          <w:rFonts w:hint="eastAsia"/>
        </w:rPr>
        <w:t>(</w:t>
      </w:r>
      <w:r w:rsidR="00B7652C">
        <w:rPr>
          <w:rFonts w:hint="eastAsia"/>
        </w:rPr>
        <w:t>2</w:t>
      </w:r>
      <w:r w:rsidR="0076369B" w:rsidRPr="009539CB">
        <w:rPr>
          <w:rFonts w:hint="eastAsia"/>
        </w:rPr>
        <w:t>)</w:t>
      </w:r>
    </w:p>
    <w:p w14:paraId="7CF5ED30" w14:textId="585FEF37" w:rsidR="003B3E2C" w:rsidRDefault="00876F67" w:rsidP="007E49FC">
      <w:pPr>
        <w:spacing w:after="0" w:line="288" w:lineRule="auto"/>
        <w:jc w:val="both"/>
      </w:pPr>
      <w:r>
        <w:t xml:space="preserve">where </w:t>
      </w:r>
      <m:oMath>
        <m:sSub>
          <m:sSubPr>
            <m:ctrlPr>
              <w:rPr>
                <w:rFonts w:ascii="Cambria Math" w:hAnsi="Cambria Math"/>
                <w:i/>
              </w:rPr>
            </m:ctrlPr>
          </m:sSubPr>
          <m:e>
            <m:r>
              <w:rPr>
                <w:rFonts w:ascii="Cambria Math" w:hAnsi="Cambria Math"/>
              </w:rPr>
              <m:t>T</m:t>
            </m:r>
          </m:e>
          <m:sub>
            <m:r>
              <w:rPr>
                <w:rFonts w:ascii="Cambria Math" w:hAnsi="Cambria Math"/>
              </w:rPr>
              <m:t>sk</m:t>
            </m:r>
          </m:sub>
        </m:sSub>
      </m:oMath>
      <w:r w:rsidR="00AB3A0C">
        <w:rPr>
          <w:rFonts w:hint="eastAsia"/>
        </w:rPr>
        <w:t xml:space="preserve"> </w:t>
      </w:r>
      <w:r>
        <w:t>is skin temperature (°</w:t>
      </w:r>
      <w:r w:rsidRPr="003C5E6A">
        <w:t>C), which is set to 35°C assuming maximally vasodilated skin</w:t>
      </w:r>
      <w:r w:rsidR="00CB30D0">
        <w:rPr>
          <w:rFonts w:hint="eastAsia"/>
        </w:rPr>
        <w:t xml:space="preserve"> </w:t>
      </w:r>
      <w:r w:rsidR="00C20FFA" w:rsidRPr="003C5E6A">
        <w:fldChar w:fldCharType="begin"/>
      </w:r>
      <w:r w:rsidR="00102A03" w:rsidRPr="003C5E6A">
        <w:instrText xml:space="preserve"> ADDIN ZOTERO_ITEM CSL_CITATION {"citationID":"rTJaZu0B","properties":{"formattedCitation":"\\super 2\\nosupersub{}","plainCitation":"2","noteIndex":0},"citationItems":[{"id":1035,"uris":["http://zotero.org/users/13511541/items/5L8CSBTJ"],"itemData":{"id":1035,"type":"chapter","abstract":"The assessment of the risk of human exposure to heat is a topic as relevant today as a century ago. The introduction and use of heat stress indices and models to predict and quantify heat stress and heat strain has helped to reduce morbidity and mortality in industrial, military, sports, and leisure activities dramatically. Models used range from simple instruments that attempt to mimic the human-environment heat exchange to complex thermophysiological models that simulate both internal and external heat and mass transfer, including related processes through (protective) clothing. This article discusses the most commonly used indices and models and looks at how these are deployed in the different contexts of industrial, military, and biometeorological applications, with focus on use to predict related thermal sensations, acute risk of heat illness, and epidemiological analysis of morbidity and mortality. A critical assessment is made of tendencies to use simple indices such as WBGT in more complex conditions (e.g., while wearing protective clothing), or when employed in conjunction with inappropriate sensors. Regarding the more complex thermophysiological models, the article discusses more recent developments including model individualization approaches and advanced systems that combine simulation models with (body worn) sensors to provide real-time risk assessment. The models discussed in the article range from historical indices to recent developments in using thermophysiological models in (bio) meteorological applications as an indicator of the combined effect of outdoor weather settings on humans. © 2016 American Physiological Society. Compr Physiol 6:255-302, 2016.","container-title":"Comprehensive Physiology","ISBN":"978-0-470-65071-4","language":"en","license":"Copyright © 2016 American Physiological Society. All rights reserved.","note":"_eprint: https://onlinelibrary.wiley.com/doi/pdf/10.1002/cphy.c140051\nDOI: 10.1002/cphy.c140051","page":"255-302","publisher":"John Wiley &amp; Sons, Ltd","source":"Wiley Online Library","title":"Thermal Indices and Thermophysiological Modeling for Heat Stress","URL":"https://onlinelibrary.wiley.com/doi/abs/10.1002/cphy.c140051","author":[{"family":"Havenith","given":"George"},{"family":"Fiala","given":"Dusan"}],"accessed":{"date-parts":[["2025",4,7]]},"issued":{"date-parts":[["2015"]]}}}],"schema":"https://github.com/citation-style-language/schema/raw/master/csl-citation.json"} </w:instrText>
      </w:r>
      <w:r w:rsidR="00C20FFA" w:rsidRPr="003C5E6A">
        <w:fldChar w:fldCharType="separate"/>
      </w:r>
      <w:r w:rsidR="00102A03" w:rsidRPr="003C5E6A">
        <w:rPr>
          <w:rFonts w:cs="Times New Roman"/>
          <w:vertAlign w:val="superscript"/>
        </w:rPr>
        <w:t>2</w:t>
      </w:r>
      <w:r w:rsidR="00C20FFA" w:rsidRPr="003C5E6A">
        <w:fldChar w:fldCharType="end"/>
      </w:r>
      <w:r w:rsidRPr="003C5E6A">
        <w:t xml:space="preserve">; </w:t>
      </w:r>
      <m:oMath>
        <m:sSub>
          <m:sSubPr>
            <m:ctrlPr>
              <w:rPr>
                <w:rFonts w:ascii="Cambria Math" w:hAnsi="Cambria Math"/>
                <w:i/>
              </w:rPr>
            </m:ctrlPr>
          </m:sSubPr>
          <m:e>
            <m:r>
              <w:rPr>
                <w:rFonts w:ascii="Cambria Math" w:hAnsi="Cambria Math" w:hint="eastAsia"/>
              </w:rPr>
              <m:t>t</m:t>
            </m:r>
          </m:e>
          <m:sub>
            <m:r>
              <w:rPr>
                <w:rFonts w:ascii="Cambria Math" w:hAnsi="Cambria Math"/>
              </w:rPr>
              <m:t>o</m:t>
            </m:r>
          </m:sub>
        </m:sSub>
      </m:oMath>
      <w:r w:rsidR="000E076F">
        <w:t xml:space="preserve"> is the </w:t>
      </w:r>
      <w:bookmarkStart w:id="1" w:name="_Hlk197470427"/>
      <w:r w:rsidR="000E076F">
        <w:t>operative temperature</w:t>
      </w:r>
      <w:bookmarkEnd w:id="1"/>
      <w:r w:rsidR="000E076F">
        <w:t xml:space="preserve"> (°C</w:t>
      </w:r>
      <w:r w:rsidR="00EC6988">
        <w:rPr>
          <w:rFonts w:hint="eastAsia"/>
        </w:rPr>
        <w:t>), which is</w:t>
      </w:r>
      <w:r w:rsidR="00080ABF">
        <w:rPr>
          <w:rFonts w:hint="eastAsia"/>
        </w:rPr>
        <w:t xml:space="preserve"> </w:t>
      </w:r>
      <w:r w:rsidR="00080ABF" w:rsidRPr="006107FE">
        <w:t>estimated as</w:t>
      </w:r>
      <w:r w:rsidR="00080ABF">
        <w:rPr>
          <w:rFonts w:hint="eastAsia"/>
        </w:rPr>
        <w:t xml:space="preserve"> </w:t>
      </w:r>
      <w:r w:rsidR="000E076F">
        <w:t xml:space="preserve">equation </w:t>
      </w:r>
      <w:r w:rsidR="000E076F">
        <w:rPr>
          <w:rFonts w:hint="eastAsia"/>
        </w:rPr>
        <w:t>3</w:t>
      </w:r>
      <w:r w:rsidR="00B03719">
        <w:rPr>
          <w:rFonts w:hint="eastAsia"/>
        </w:rPr>
        <w:t xml:space="preserve"> </w:t>
      </w:r>
      <w:r w:rsidR="00080ABF">
        <w:fldChar w:fldCharType="begin"/>
      </w:r>
      <w:r w:rsidR="00080ABF">
        <w:instrText xml:space="preserve"> ADDIN ZOTERO_ITEM CSL_CITATION {"citationID":"ApKDLcKV","properties":{"formattedCitation":"\\super 4\\nosupersub{}","plainCitation":"4","noteIndex":0},"citationItems":[{"id":1042,"uris":["http://zotero.org/users/13511541/items/GTDQDCYK"],"itemData":{"id":1042,"type":"article-journal","container-title":"American Journal of Physiology-Legacy Content","DOI":"10.1152/ajplegacy.1937.120.1.1","ISSN":"0002-9513","issue":"1","note":"publisher: American Physiological Society","page":"1-22","source":"journals.physiology.org (Atypon)","title":"Physiological reactions of the human body to varying environmental temperatures","volume":"120","author":[{"family":"Winslow","given":"C. -E. A."},{"family":"Herrington","given":"L. P."},{"family":"Gagge","given":"A. P."}],"issued":{"date-parts":[["1937",8,31]]}}}],"schema":"https://github.com/citation-style-language/schema/raw/master/csl-citation.json"} </w:instrText>
      </w:r>
      <w:r w:rsidR="00080ABF">
        <w:fldChar w:fldCharType="separate"/>
      </w:r>
      <w:r w:rsidR="00080ABF" w:rsidRPr="00521017">
        <w:rPr>
          <w:rFonts w:cs="Times New Roman"/>
          <w:vertAlign w:val="superscript"/>
        </w:rPr>
        <w:t>4</w:t>
      </w:r>
      <w:r w:rsidR="00080ABF">
        <w:fldChar w:fldCharType="end"/>
      </w:r>
      <w:r w:rsidR="000E076F">
        <w:t xml:space="preserve">; </w:t>
      </w:r>
      <m:oMath>
        <m:sSub>
          <m:sSubPr>
            <m:ctrlPr>
              <w:rPr>
                <w:rFonts w:ascii="Cambria Math" w:hAnsi="Cambria Math"/>
                <w:i/>
              </w:rPr>
            </m:ctrlPr>
          </m:sSubPr>
          <m:e>
            <m:r>
              <w:rPr>
                <w:rFonts w:ascii="Cambria Math" w:hAnsi="Cambria Math"/>
              </w:rPr>
              <m:t>R</m:t>
            </m:r>
          </m:e>
          <m:sub>
            <m:r>
              <w:rPr>
                <w:rFonts w:ascii="Cambria Math" w:hAnsi="Cambria Math"/>
              </w:rPr>
              <m:t>cl</m:t>
            </m:r>
          </m:sub>
        </m:sSub>
      </m:oMath>
      <w:r w:rsidR="005F45C1" w:rsidRPr="003C5E6A">
        <w:rPr>
          <w:rFonts w:hint="eastAsia"/>
        </w:rPr>
        <w:t xml:space="preserve"> </w:t>
      </w:r>
      <w:r w:rsidRPr="003C5E6A">
        <w:t>is the dry heat transfer resistance</w:t>
      </w:r>
      <w:r>
        <w:t xml:space="preserve"> of clothing (m</w:t>
      </w:r>
      <w:r w:rsidRPr="00B7652C">
        <w:rPr>
          <w:vertAlign w:val="superscript"/>
        </w:rPr>
        <w:t>2</w:t>
      </w:r>
      <w:r w:rsidR="00B7652C" w:rsidRPr="00B7652C">
        <w:rPr>
          <w:rFonts w:cs="Times New Roman"/>
        </w:rPr>
        <w:t>℃/W</w:t>
      </w:r>
      <w:r>
        <w:t>)</w:t>
      </w:r>
      <w:r w:rsidR="001556FB">
        <w:rPr>
          <w:rFonts w:hint="eastAsia"/>
        </w:rPr>
        <w:t xml:space="preserve">, </w:t>
      </w:r>
      <w:r w:rsidR="001556FB" w:rsidRPr="006107FE">
        <w:t>assumed</w:t>
      </w:r>
      <w:r w:rsidR="001556FB" w:rsidRPr="006107FE">
        <w:t xml:space="preserve"> to be </w:t>
      </w:r>
      <w:r w:rsidR="00DD6BA2">
        <w:rPr>
          <w:rFonts w:cs="Times New Roman" w:hint="eastAsia"/>
        </w:rPr>
        <w:t>0.0558</w:t>
      </w:r>
      <w:r w:rsidR="001556FB" w:rsidRPr="006107FE">
        <w:t xml:space="preserve"> </w:t>
      </w:r>
      <w:r w:rsidR="001556FB">
        <w:rPr>
          <w:rFonts w:hint="eastAsia"/>
        </w:rPr>
        <w:t xml:space="preserve">for </w:t>
      </w:r>
      <w:r w:rsidR="001556FB" w:rsidRPr="006107FE">
        <w:t>light shorts and cotton T-shirt</w:t>
      </w:r>
      <w:r>
        <w:t xml:space="preserve">; </w:t>
      </w:r>
      <m:oMath>
        <m:sSub>
          <m:sSubPr>
            <m:ctrlPr>
              <w:rPr>
                <w:rFonts w:ascii="Cambria Math" w:hAnsi="Cambria Math"/>
                <w:i/>
              </w:rPr>
            </m:ctrlPr>
          </m:sSubPr>
          <m:e>
            <m:r>
              <w:rPr>
                <w:rFonts w:ascii="Cambria Math" w:hAnsi="Cambria Math"/>
              </w:rPr>
              <m:t>h</m:t>
            </m:r>
          </m:e>
          <m:sub>
            <m:r>
              <w:rPr>
                <w:rFonts w:ascii="Cambria Math" w:hAnsi="Cambria Math"/>
              </w:rPr>
              <m:t>c</m:t>
            </m:r>
          </m:sub>
        </m:sSub>
      </m:oMath>
      <w:r w:rsidR="008F2866" w:rsidRPr="006107FE">
        <w:rPr>
          <w:rFonts w:ascii="Cambria Math" w:hAnsi="Cambria Math" w:hint="eastAsia"/>
          <w:i/>
        </w:rPr>
        <w:t xml:space="preserve"> </w:t>
      </w:r>
      <w:r w:rsidR="00800C1F" w:rsidRPr="006107FE">
        <w:t>is the convective heat transfer coefficients</w:t>
      </w:r>
      <w:r w:rsidR="00800C1F" w:rsidRPr="006107FE">
        <w:rPr>
          <w:rFonts w:hint="eastAsia"/>
        </w:rPr>
        <w:t xml:space="preserve"> </w:t>
      </w:r>
      <w:r w:rsidR="00800C1F" w:rsidRPr="006107FE">
        <w:t>(m</w:t>
      </w:r>
      <w:r w:rsidR="00800C1F" w:rsidRPr="006107FE">
        <w:rPr>
          <w:vertAlign w:val="superscript"/>
        </w:rPr>
        <w:t>2</w:t>
      </w:r>
      <w:r w:rsidR="00800C1F" w:rsidRPr="006107FE">
        <w:rPr>
          <w:rFonts w:cs="Times New Roman"/>
        </w:rPr>
        <w:t>W/℃</w:t>
      </w:r>
      <w:r w:rsidR="00DE5365">
        <w:rPr>
          <w:rFonts w:hint="eastAsia"/>
        </w:rPr>
        <w:t xml:space="preserve">), which is calculated based on </w:t>
      </w:r>
      <w:r w:rsidRPr="006107FE">
        <w:t xml:space="preserve">equation </w:t>
      </w:r>
      <w:r w:rsidR="009D7A8C" w:rsidRPr="006107FE">
        <w:rPr>
          <w:rFonts w:hint="eastAsia"/>
        </w:rPr>
        <w:t>4</w:t>
      </w:r>
      <w:r w:rsidR="002D3073">
        <w:rPr>
          <w:rFonts w:hint="eastAsia"/>
        </w:rPr>
        <w:t xml:space="preserve"> </w:t>
      </w:r>
      <w:r w:rsidR="002D3073">
        <w:fldChar w:fldCharType="begin"/>
      </w:r>
      <w:r w:rsidR="002D3073">
        <w:instrText xml:space="preserve"> ADDIN ZOTERO_ITEM CSL_CITATION {"citationID":"UIKVSaxo","properties":{"formattedCitation":"\\super 5,6\\nosupersub{}","plainCitation":"5,6","noteIndex":0},"citationItems":[{"id":1043,"uris":["http://zotero.org/users/13511541/items/DKADKHVY"],"itemData":{"id":1043,"type":"book","edition":"0","ISBN":"978-0-429-16965-6","language":"en","note":"DOI: 10.1201/b16750","publisher":"CRC Press","source":"DOI.org (Crossref)","title":"Human Thermal Environments: The Effects of Hot, Moderate, and Cold Environments on Human Health, Comfort, and Performance, Third Edition","title-short":"Human Thermal Environments","URL":"https://www.taylorfrancis.com/books/9781466596009","author":[{"family":"Parsons","given":"Ken"}],"accessed":{"date-parts":[["2025",4,7]]},"issued":{"date-parts":[["2014",4,9]]}}},{"id":1044,"uris":["http://zotero.org/users/13511541/items/PANQAGNK"],"itemData":{"id":1044,"type":"webpage","abstract":"Ergonomics of the thermal environment — Determination of metabolic rate","container-title":"ISO","language":"en","title":"ISO 8996:2004","title-short":"ISO 8996","URL":"https://www.iso.org/standard/34251.html","accessed":{"date-parts":[["2025",4,7]]}}}],"schema":"https://github.com/citation-style-language/schema/raw/master/csl-citation.json"} </w:instrText>
      </w:r>
      <w:r w:rsidR="002D3073">
        <w:fldChar w:fldCharType="separate"/>
      </w:r>
      <w:r w:rsidR="002D3073" w:rsidRPr="000F4C60">
        <w:rPr>
          <w:rFonts w:cs="Times New Roman"/>
          <w:vertAlign w:val="superscript"/>
        </w:rPr>
        <w:t>5,6</w:t>
      </w:r>
      <w:r w:rsidR="002D3073">
        <w:fldChar w:fldCharType="end"/>
      </w:r>
      <w:r w:rsidR="00800C1F" w:rsidRPr="006107FE">
        <w:rPr>
          <w:rFonts w:hint="eastAsia"/>
        </w:rPr>
        <w:t>;</w:t>
      </w:r>
      <w:r w:rsidRPr="006107FE">
        <w:t xml:space="preserve"> </w:t>
      </w:r>
      <m:oMath>
        <m:sSub>
          <m:sSubPr>
            <m:ctrlPr>
              <w:rPr>
                <w:rFonts w:ascii="Cambria Math" w:hAnsi="Cambria Math"/>
                <w:i/>
              </w:rPr>
            </m:ctrlPr>
          </m:sSubPr>
          <m:e>
            <m:r>
              <w:rPr>
                <w:rFonts w:ascii="Cambria Math" w:hAnsi="Cambria Math"/>
              </w:rPr>
              <m:t>h</m:t>
            </m:r>
          </m:e>
          <m:sub>
            <m:r>
              <w:rPr>
                <w:rFonts w:ascii="Cambria Math" w:hAnsi="Cambria Math"/>
              </w:rPr>
              <m:t>r</m:t>
            </m:r>
          </m:sub>
        </m:sSub>
      </m:oMath>
      <w:r w:rsidR="009B3739" w:rsidRPr="006107FE">
        <w:rPr>
          <w:rFonts w:hint="eastAsia"/>
        </w:rPr>
        <w:t xml:space="preserve"> </w:t>
      </w:r>
      <w:r w:rsidR="00800C1F" w:rsidRPr="006107FE">
        <w:rPr>
          <w:rFonts w:hint="eastAsia"/>
        </w:rPr>
        <w:t>is the r</w:t>
      </w:r>
      <w:r w:rsidR="00800C1F" w:rsidRPr="006107FE">
        <w:t>adiative heat transfer coefficients</w:t>
      </w:r>
      <w:r w:rsidR="00800C1F" w:rsidRPr="006107FE">
        <w:rPr>
          <w:rFonts w:hint="eastAsia"/>
        </w:rPr>
        <w:t xml:space="preserve"> </w:t>
      </w:r>
      <w:r w:rsidR="00800C1F" w:rsidRPr="006107FE">
        <w:t>(m</w:t>
      </w:r>
      <w:r w:rsidR="00800C1F" w:rsidRPr="006107FE">
        <w:rPr>
          <w:vertAlign w:val="superscript"/>
        </w:rPr>
        <w:t>2</w:t>
      </w:r>
      <w:r w:rsidR="00800C1F" w:rsidRPr="006107FE">
        <w:rPr>
          <w:rFonts w:cs="Times New Roman"/>
        </w:rPr>
        <w:t>W/℃</w:t>
      </w:r>
      <w:r w:rsidR="00DE5365">
        <w:rPr>
          <w:rFonts w:hint="eastAsia"/>
        </w:rPr>
        <w:t>), which is estimated as</w:t>
      </w:r>
      <w:r w:rsidR="004D6B07" w:rsidRPr="006107FE">
        <w:rPr>
          <w:rFonts w:hint="eastAsia"/>
        </w:rPr>
        <w:t xml:space="preserve"> </w:t>
      </w:r>
      <w:r w:rsidRPr="006107FE">
        <w:t xml:space="preserve">equation </w:t>
      </w:r>
      <w:r w:rsidR="009D7A8C" w:rsidRPr="006107FE">
        <w:rPr>
          <w:rFonts w:hint="eastAsia"/>
        </w:rPr>
        <w:t>5</w:t>
      </w:r>
      <w:r w:rsidR="00E6785B">
        <w:rPr>
          <w:rFonts w:hint="eastAsia"/>
        </w:rPr>
        <w:t xml:space="preserve"> </w:t>
      </w:r>
      <w:r w:rsidR="00E6785B">
        <w:fldChar w:fldCharType="begin"/>
      </w:r>
      <w:r w:rsidR="00131858">
        <w:instrText xml:space="preserve"> ADDIN ZOTERO_ITEM CSL_CITATION {"citationID":"rAbE38GA","properties":{"formattedCitation":"\\super 5,6\\nosupersub{}","plainCitation":"5,6","noteIndex":0},"citationItems":[{"id":1043,"uris":["http://zotero.org/users/13511541/items/DKADKHVY"],"itemData":{"id":1043,"type":"book","edition":"0","ISBN":"978-0-429-16965-6","language":"en","note":"DOI: 10.1201/b16750","publisher":"CRC Press","source":"DOI.org (Crossref)","title":"Human Thermal Environments: The Effects of Hot, Moderate, and Cold Environments on Human Health, Comfort, and Performance, Third Edition","title-short":"Human Thermal Environments","URL":"https://www.taylorfrancis.com/books/9781466596009","author":[{"family":"Parsons","given":"Ken"}],"accessed":{"date-parts":[["2025",4,7]]},"issued":{"date-parts":[["2014",4,9]]}}},{"id":1044,"uris":["http://zotero.org/users/13511541/items/PANQAGNK"],"itemData":{"id":1044,"type":"webpage","abstract":"Ergonomics of the thermal environment — Determination of metabolic rate","container-title":"ISO","language":"en","title":"ISO 8996:2004","title-short":"ISO 8996","URL":"https://www.iso.org/standard/34251.html","accessed":{"date-parts":[["2025",4,7]]}}}],"schema":"https://github.com/citation-style-language/schema/raw/master/csl-citation.json"} </w:instrText>
      </w:r>
      <w:r w:rsidR="00E6785B">
        <w:fldChar w:fldCharType="separate"/>
      </w:r>
      <w:r w:rsidR="00E6785B" w:rsidRPr="000F4C60">
        <w:rPr>
          <w:rFonts w:cs="Times New Roman"/>
          <w:vertAlign w:val="superscript"/>
        </w:rPr>
        <w:t>5,6</w:t>
      </w:r>
      <w:r w:rsidR="00E6785B">
        <w:fldChar w:fldCharType="end"/>
      </w:r>
      <w:r w:rsidR="001819A5" w:rsidRPr="006107FE">
        <w:rPr>
          <w:rFonts w:hint="eastAsia"/>
        </w:rPr>
        <w:t>;</w:t>
      </w:r>
      <w:r w:rsidRPr="006107FE">
        <w:t xml:space="preserve"> </w:t>
      </w:r>
      <m:oMath>
        <m:sSub>
          <m:sSubPr>
            <m:ctrlPr>
              <w:rPr>
                <w:rFonts w:ascii="Cambria Math" w:hAnsi="Cambria Math"/>
                <w:i/>
              </w:rPr>
            </m:ctrlPr>
          </m:sSubPr>
          <m:e>
            <m:r>
              <w:rPr>
                <w:rFonts w:ascii="Cambria Math" w:hAnsi="Cambria Math"/>
              </w:rPr>
              <m:t>f</m:t>
            </m:r>
          </m:e>
          <m:sub>
            <m:r>
              <w:rPr>
                <w:rFonts w:ascii="Cambria Math" w:hAnsi="Cambria Math"/>
              </w:rPr>
              <m:t>cl</m:t>
            </m:r>
          </m:sub>
        </m:sSub>
      </m:oMath>
      <w:r w:rsidRPr="006107FE">
        <w:t xml:space="preserve"> is the clothing area factor</w:t>
      </w:r>
      <w:r w:rsidR="00545B2D">
        <w:rPr>
          <w:rFonts w:hint="eastAsia"/>
        </w:rPr>
        <w:t>, which is calculated as</w:t>
      </w:r>
      <w:r w:rsidR="0082279C" w:rsidRPr="006107FE">
        <w:rPr>
          <w:rFonts w:hint="eastAsia"/>
        </w:rPr>
        <w:t xml:space="preserve"> 1+</w:t>
      </w:r>
      <m:oMath>
        <m:sSub>
          <m:sSubPr>
            <m:ctrlPr>
              <w:rPr>
                <w:rFonts w:ascii="Cambria Math" w:hAnsi="Cambria Math"/>
                <w:i/>
              </w:rPr>
            </m:ctrlPr>
          </m:sSubPr>
          <m:e>
            <m:r>
              <w:rPr>
                <w:rFonts w:ascii="Cambria Math" w:hAnsi="Cambria Math"/>
              </w:rPr>
              <m:t>I</m:t>
            </m:r>
          </m:e>
          <m:sub>
            <m:r>
              <w:rPr>
                <w:rFonts w:ascii="Cambria Math" w:hAnsi="Cambria Math"/>
              </w:rPr>
              <m:t>cl</m:t>
            </m:r>
          </m:sub>
        </m:sSub>
      </m:oMath>
      <w:r w:rsidR="0068683B" w:rsidRPr="006107FE">
        <w:rPr>
          <w:rFonts w:hint="eastAsia"/>
        </w:rPr>
        <w:t xml:space="preserve"> (</w:t>
      </w:r>
      <w:r w:rsidR="003E5A55" w:rsidRPr="006107FE">
        <w:t>clo</w:t>
      </w:r>
      <w:r w:rsidR="00545B2D">
        <w:rPr>
          <w:rFonts w:hint="eastAsia"/>
        </w:rPr>
        <w:t>thing</w:t>
      </w:r>
      <w:r w:rsidR="00545B2D" w:rsidRPr="00545B2D">
        <w:t xml:space="preserve"> </w:t>
      </w:r>
      <w:r w:rsidR="00545B2D" w:rsidRPr="006107FE">
        <w:t>insulation</w:t>
      </w:r>
      <w:r w:rsidR="003E5A55" w:rsidRPr="006107FE">
        <w:t xml:space="preserve">, assumed to be 0.36 </w:t>
      </w:r>
      <w:r w:rsidR="00545B2D">
        <w:rPr>
          <w:rFonts w:hint="eastAsia"/>
        </w:rPr>
        <w:t xml:space="preserve">for </w:t>
      </w:r>
      <w:r w:rsidR="003E5A55" w:rsidRPr="006107FE">
        <w:t>light shorts and cotton T-shirt</w:t>
      </w:r>
      <w:r w:rsidRPr="006107FE">
        <w:t>).</w:t>
      </w:r>
    </w:p>
    <w:p w14:paraId="5557926E" w14:textId="71EAE4F1" w:rsidR="00876F67" w:rsidRPr="00250085" w:rsidRDefault="00000000" w:rsidP="007E49FC">
      <w:pPr>
        <w:spacing w:after="0" w:line="288" w:lineRule="auto"/>
        <w:jc w:val="right"/>
      </w:pPr>
      <m:oMath>
        <m:sSub>
          <m:sSubPr>
            <m:ctrlPr>
              <w:rPr>
                <w:rFonts w:ascii="Cambria Math" w:hAnsi="Cambria Math"/>
                <w:i/>
              </w:rPr>
            </m:ctrlPr>
          </m:sSubPr>
          <m:e>
            <m:r>
              <w:rPr>
                <w:rFonts w:ascii="Cambria Math" w:hAnsi="Cambria Math" w:hint="eastAsia"/>
              </w:rPr>
              <m:t>t</m:t>
            </m:r>
          </m:e>
          <m:sub>
            <m:r>
              <w:rPr>
                <w:rFonts w:ascii="Cambria Math" w:hAnsi="Cambria Math"/>
              </w:rPr>
              <m:t>o</m:t>
            </m:r>
          </m:sub>
        </m:sSub>
        <m:r>
          <w:rPr>
            <w:rFonts w:ascii="Cambria Math" w:hAnsi="Cambria Math"/>
          </w:rPr>
          <m:t>=</m:t>
        </m:r>
        <m:f>
          <m:fPr>
            <m:ctrlPr>
              <w:rPr>
                <w:rFonts w:ascii="Cambria Math" w:hAnsi="Cambria Math"/>
                <w:i/>
              </w:rPr>
            </m:ctrlPr>
          </m:fPr>
          <m:num>
            <m:r>
              <m:rPr>
                <m:sty m:val="p"/>
              </m:rP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r</m:t>
                </m:r>
              </m:sub>
            </m:sSub>
            <m:sSub>
              <m:sSubPr>
                <m:ctrlPr>
                  <w:rPr>
                    <w:rFonts w:ascii="Cambria Math" w:hAnsi="Cambria Math" w:cs="Cambria Math"/>
                  </w:rPr>
                </m:ctrlPr>
              </m:sSubPr>
              <m:e>
                <m:r>
                  <m:rPr>
                    <m:sty m:val="p"/>
                  </m:rPr>
                  <w:rPr>
                    <w:rFonts w:ascii="Cambria Math" w:hAnsi="Cambria Math" w:cs="Cambria Math"/>
                  </w:rPr>
                  <m:t>T</m:t>
                </m:r>
              </m:e>
              <m:sub>
                <m:r>
                  <w:rPr>
                    <w:rFonts w:ascii="Cambria Math" w:hAnsi="Cambria Math" w:cs="Cambria Math"/>
                  </w:rPr>
                  <m:t>r</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h</m:t>
                </m:r>
              </m:e>
              <m:sub>
                <m:r>
                  <w:rPr>
                    <w:rFonts w:ascii="Cambria Math" w:hAnsi="Cambria Math"/>
                  </w:rPr>
                  <m:t>c</m:t>
                </m:r>
              </m:sub>
            </m:sSub>
            <m:sSub>
              <m:sSubPr>
                <m:ctrlPr>
                  <w:rPr>
                    <w:rFonts w:ascii="Cambria Math" w:hAnsi="Cambria Math" w:cs="Cambria Math"/>
                  </w:rPr>
                </m:ctrlPr>
              </m:sSubPr>
              <m:e>
                <m:r>
                  <m:rPr>
                    <m:sty m:val="p"/>
                  </m:rPr>
                  <w:rPr>
                    <w:rFonts w:ascii="Cambria Math" w:hAnsi="Cambria Math" w:cs="Cambria Math"/>
                  </w:rPr>
                  <m:t>T</m:t>
                </m:r>
              </m:e>
              <m:sub>
                <m:r>
                  <w:rPr>
                    <w:rFonts w:ascii="Cambria Math" w:hAnsi="Cambria Math" w:cs="Cambria Math"/>
                  </w:rPr>
                  <m:t>a</m:t>
                </m:r>
              </m:sub>
            </m:sSub>
            <m:r>
              <m:rPr>
                <m:sty m:val="p"/>
              </m:rPr>
              <w:rPr>
                <w:rFonts w:ascii="Cambria Math" w:hAnsi="Cambria Math"/>
              </w:rPr>
              <m:t>)</m:t>
            </m:r>
          </m:num>
          <m:den>
            <m:sSub>
              <m:sSubPr>
                <m:ctrlPr>
                  <w:rPr>
                    <w:rFonts w:ascii="Cambria Math" w:hAnsi="Cambria Math"/>
                    <w:i/>
                  </w:rPr>
                </m:ctrlPr>
              </m:sSubPr>
              <m:e>
                <m:sSub>
                  <m:sSubPr>
                    <m:ctrlPr>
                      <w:rPr>
                        <w:rFonts w:ascii="Cambria Math" w:hAnsi="Cambria Math"/>
                        <w:i/>
                      </w:rPr>
                    </m:ctrlPr>
                  </m:sSubPr>
                  <m:e>
                    <m:r>
                      <w:rPr>
                        <w:rFonts w:ascii="Cambria Math" w:hAnsi="Cambria Math"/>
                      </w:rPr>
                      <m:t>h</m:t>
                    </m:r>
                  </m:e>
                  <m:sub>
                    <m:r>
                      <w:rPr>
                        <w:rFonts w:ascii="Cambria Math" w:hAnsi="Cambria Math"/>
                      </w:rPr>
                      <m:t>c</m:t>
                    </m:r>
                  </m:sub>
                </m:sSub>
                <m:r>
                  <w:rPr>
                    <w:rFonts w:ascii="Cambria Math" w:hAnsi="Cambria Math"/>
                  </w:rPr>
                  <m:t>+h</m:t>
                </m:r>
              </m:e>
              <m:sub>
                <m:r>
                  <w:rPr>
                    <w:rFonts w:ascii="Cambria Math" w:hAnsi="Cambria Math"/>
                  </w:rPr>
                  <m:t>r</m:t>
                </m:r>
              </m:sub>
            </m:sSub>
          </m:den>
        </m:f>
      </m:oMath>
      <w:r w:rsidR="00EB4758" w:rsidRPr="00250085">
        <w:rPr>
          <w:rFonts w:hint="eastAsia"/>
        </w:rPr>
        <w:t xml:space="preserve"> (</w:t>
      </w:r>
      <w:r w:rsidR="007E1FC6" w:rsidRPr="00250085">
        <w:rPr>
          <w:rFonts w:cs="Times New Roman"/>
        </w:rPr>
        <w:t>℃</w:t>
      </w:r>
      <w:r w:rsidR="00EB4758" w:rsidRPr="00250085">
        <w:rPr>
          <w:rFonts w:hint="eastAsia"/>
        </w:rPr>
        <w:t>)</w:t>
      </w:r>
      <w:r w:rsidR="00EB4758" w:rsidRPr="00250085">
        <w:tab/>
      </w:r>
      <w:r w:rsidR="00EB4758" w:rsidRPr="00250085">
        <w:tab/>
      </w:r>
      <w:r w:rsidR="00EB4758" w:rsidRPr="00250085">
        <w:tab/>
      </w:r>
      <w:r w:rsidR="00E10616">
        <w:tab/>
      </w:r>
      <w:r w:rsidR="00E10616">
        <w:tab/>
      </w:r>
      <w:r w:rsidR="00E10616">
        <w:tab/>
      </w:r>
      <w:r w:rsidR="00E10616">
        <w:tab/>
      </w:r>
      <w:r w:rsidR="00EB4758" w:rsidRPr="00250085">
        <w:tab/>
      </w:r>
      <w:r w:rsidR="00EB4758" w:rsidRPr="00250085">
        <w:tab/>
      </w:r>
      <w:r w:rsidR="00EB4758" w:rsidRPr="00250085">
        <w:rPr>
          <w:rFonts w:hint="eastAsia"/>
        </w:rPr>
        <w:t>(3)</w:t>
      </w:r>
    </w:p>
    <w:p w14:paraId="53F8C979" w14:textId="77777777" w:rsidR="00F24D00" w:rsidRDefault="00876F67" w:rsidP="00F24D00">
      <w:pPr>
        <w:spacing w:after="0" w:line="288" w:lineRule="auto"/>
      </w:pPr>
      <w:r w:rsidRPr="00250085">
        <w:t xml:space="preserve">where </w:t>
      </w:r>
      <m:oMath>
        <m:sSub>
          <m:sSubPr>
            <m:ctrlPr>
              <w:rPr>
                <w:rFonts w:ascii="Cambria Math" w:hAnsi="Cambria Math" w:cs="Cambria Math"/>
              </w:rPr>
            </m:ctrlPr>
          </m:sSubPr>
          <m:e>
            <m:r>
              <m:rPr>
                <m:sty m:val="p"/>
              </m:rPr>
              <w:rPr>
                <w:rFonts w:ascii="Cambria Math" w:hAnsi="Cambria Math" w:cs="Cambria Math"/>
              </w:rPr>
              <m:t>T</m:t>
            </m:r>
          </m:e>
          <m:sub>
            <m:r>
              <w:rPr>
                <w:rFonts w:ascii="Cambria Math" w:hAnsi="Cambria Math" w:cs="Cambria Math"/>
              </w:rPr>
              <m:t>r</m:t>
            </m:r>
          </m:sub>
        </m:sSub>
      </m:oMath>
      <w:r w:rsidR="001D07DF" w:rsidRPr="00250085">
        <w:rPr>
          <w:rFonts w:hint="eastAsia"/>
        </w:rPr>
        <w:t xml:space="preserve"> </w:t>
      </w:r>
      <w:r w:rsidRPr="00250085">
        <w:t>is the mean radiant temperature (</w:t>
      </w:r>
      <w:r w:rsidR="001D07DF" w:rsidRPr="00250085">
        <w:rPr>
          <w:rFonts w:cs="Times New Roman"/>
        </w:rPr>
        <w:t>℃</w:t>
      </w:r>
      <w:r w:rsidRPr="00250085">
        <w:t>)</w:t>
      </w:r>
      <w:r w:rsidR="003B3E2C">
        <w:rPr>
          <w:rFonts w:hint="eastAsia"/>
        </w:rPr>
        <w:t>,</w:t>
      </w:r>
      <w:r w:rsidR="003B3E2C" w:rsidRPr="003B3E2C">
        <w:rPr>
          <w:rFonts w:ascii="Cambria Math" w:hAnsi="Cambria Math" w:cs="Cambria Math"/>
        </w:rPr>
        <w:t xml:space="preserve"> </w:t>
      </w:r>
      <m:oMath>
        <m:sSub>
          <m:sSubPr>
            <m:ctrlPr>
              <w:rPr>
                <w:rFonts w:ascii="Cambria Math" w:hAnsi="Cambria Math" w:cs="Cambria Math"/>
              </w:rPr>
            </m:ctrlPr>
          </m:sSubPr>
          <m:e>
            <m:r>
              <m:rPr>
                <m:sty m:val="p"/>
              </m:rPr>
              <w:rPr>
                <w:rFonts w:ascii="Cambria Math" w:hAnsi="Cambria Math" w:cs="Cambria Math"/>
              </w:rPr>
              <m:t>T</m:t>
            </m:r>
          </m:e>
          <m:sub>
            <m:r>
              <w:rPr>
                <w:rFonts w:ascii="Cambria Math" w:hAnsi="Cambria Math" w:cs="Cambria Math"/>
              </w:rPr>
              <m:t>a</m:t>
            </m:r>
          </m:sub>
        </m:sSub>
      </m:oMath>
      <w:r w:rsidR="003B3E2C">
        <w:rPr>
          <w:rFonts w:hint="eastAsia"/>
        </w:rPr>
        <w:t xml:space="preserve"> is the </w:t>
      </w:r>
      <w:r w:rsidR="00641471">
        <w:rPr>
          <w:rFonts w:hint="eastAsia"/>
        </w:rPr>
        <w:t>dry-bulb</w:t>
      </w:r>
      <w:r w:rsidR="003B3E2C">
        <w:rPr>
          <w:rFonts w:hint="eastAsia"/>
        </w:rPr>
        <w:t xml:space="preserve"> temperature </w:t>
      </w:r>
      <w:r w:rsidR="003B3E2C" w:rsidRPr="00250085">
        <w:t>(</w:t>
      </w:r>
      <w:r w:rsidR="003B3E2C" w:rsidRPr="00250085">
        <w:rPr>
          <w:rFonts w:cs="Times New Roman"/>
        </w:rPr>
        <w:t>℃</w:t>
      </w:r>
      <w:r w:rsidR="003B3E2C" w:rsidRPr="00250085">
        <w:t>)</w:t>
      </w:r>
      <w:r w:rsidRPr="00250085">
        <w:t>.</w:t>
      </w:r>
    </w:p>
    <w:p w14:paraId="3D268EF9" w14:textId="7D62F29F" w:rsidR="00F24D00" w:rsidRPr="00250085" w:rsidRDefault="00F24D00" w:rsidP="00F24D00">
      <w:pPr>
        <w:spacing w:after="0" w:line="288" w:lineRule="auto"/>
        <w:jc w:val="right"/>
      </w:pPr>
      <m:oMath>
        <m:sSub>
          <m:sSubPr>
            <m:ctrlPr>
              <w:rPr>
                <w:rFonts w:ascii="Cambria Math" w:hAnsi="Cambria Math"/>
                <w:i/>
              </w:rPr>
            </m:ctrlPr>
          </m:sSubPr>
          <m:e>
            <m:r>
              <w:rPr>
                <w:rFonts w:ascii="Cambria Math" w:hAnsi="Cambria Math"/>
              </w:rPr>
              <m:t>h</m:t>
            </m:r>
          </m:e>
          <m:sub>
            <m:r>
              <w:rPr>
                <w:rFonts w:ascii="Cambria Math" w:hAnsi="Cambria Math"/>
              </w:rPr>
              <m:t>c</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 xml:space="preserve">3.1,  </m:t>
                </m:r>
                <m:sSub>
                  <m:sSubPr>
                    <m:ctrlPr>
                      <w:rPr>
                        <w:rFonts w:ascii="Cambria Math" w:hAnsi="Cambria Math"/>
                        <w:i/>
                      </w:rPr>
                    </m:ctrlPr>
                  </m:sSubPr>
                  <m:e>
                    <m:r>
                      <w:rPr>
                        <w:rFonts w:ascii="Cambria Math" w:hAnsi="Cambria Math"/>
                      </w:rPr>
                      <m:t xml:space="preserve">                 v</m:t>
                    </m:r>
                  </m:e>
                  <m:sub>
                    <m:r>
                      <w:rPr>
                        <w:rFonts w:ascii="Cambria Math" w:hAnsi="Cambria Math"/>
                      </w:rPr>
                      <m:t>air</m:t>
                    </m:r>
                  </m:sub>
                </m:sSub>
                <m:r>
                  <w:rPr>
                    <w:rFonts w:ascii="Cambria Math" w:hAnsi="Cambria Math"/>
                  </w:rPr>
                  <m:t>&lt;0.2</m:t>
                </m:r>
              </m:e>
              <m:e>
                <m:r>
                  <w:rPr>
                    <w:rFonts w:ascii="Cambria Math" w:hAnsi="Cambria Math"/>
                  </w:rPr>
                  <m:t>8.3</m:t>
                </m:r>
                <m:sSup>
                  <m:sSupPr>
                    <m:ctrlPr>
                      <w:rPr>
                        <w:rFonts w:ascii="Cambria Math" w:hAnsi="Cambria Math"/>
                        <w:i/>
                      </w:rPr>
                    </m:ctrlPr>
                  </m:sSupPr>
                  <m:e>
                    <m:sSub>
                      <m:sSubPr>
                        <m:ctrlPr>
                          <w:rPr>
                            <w:rFonts w:ascii="Cambria Math" w:hAnsi="Cambria Math"/>
                            <w:i/>
                          </w:rPr>
                        </m:ctrlPr>
                      </m:sSubPr>
                      <m:e>
                        <m:r>
                          <w:rPr>
                            <w:rFonts w:ascii="Cambria Math" w:hAnsi="Cambria Math" w:hint="eastAsia"/>
                          </w:rPr>
                          <m:t>×</m:t>
                        </m:r>
                        <m:r>
                          <w:rPr>
                            <w:rFonts w:ascii="Cambria Math" w:hAnsi="Cambria Math"/>
                          </w:rPr>
                          <m:t>v</m:t>
                        </m:r>
                      </m:e>
                      <m:sub>
                        <m:r>
                          <w:rPr>
                            <w:rFonts w:ascii="Cambria Math" w:hAnsi="Cambria Math"/>
                          </w:rPr>
                          <m:t>air</m:t>
                        </m:r>
                      </m:sub>
                    </m:sSub>
                  </m:e>
                  <m:sup>
                    <m:r>
                      <w:rPr>
                        <w:rFonts w:ascii="Cambria Math" w:hAnsi="Cambria Math"/>
                      </w:rPr>
                      <m:t>0.6</m:t>
                    </m:r>
                  </m:sup>
                </m:sSup>
                <m:r>
                  <w:rPr>
                    <w:rFonts w:ascii="Cambria Math" w:hAnsi="Cambria Math"/>
                  </w:rPr>
                  <m:t xml:space="preserve">,  </m:t>
                </m:r>
                <m:sSub>
                  <m:sSubPr>
                    <m:ctrlPr>
                      <w:rPr>
                        <w:rFonts w:ascii="Cambria Math" w:hAnsi="Cambria Math"/>
                        <w:i/>
                      </w:rPr>
                    </m:ctrlPr>
                  </m:sSubPr>
                  <m:e>
                    <m:r>
                      <w:rPr>
                        <w:rFonts w:ascii="Cambria Math" w:hAnsi="Cambria Math"/>
                      </w:rPr>
                      <m:t>0.2&lt;v</m:t>
                    </m:r>
                  </m:e>
                  <m:sub>
                    <m:r>
                      <w:rPr>
                        <w:rFonts w:ascii="Cambria Math" w:hAnsi="Cambria Math"/>
                      </w:rPr>
                      <m:t>air</m:t>
                    </m:r>
                  </m:sub>
                </m:sSub>
              </m:e>
            </m:eqArr>
          </m:e>
        </m:d>
        <m:r>
          <w:rPr>
            <w:rFonts w:ascii="Cambria Math" w:hAnsi="Cambria Math"/>
          </w:rPr>
          <m:t xml:space="preserve"> </m:t>
        </m:r>
      </m:oMath>
      <w:r>
        <w:rPr>
          <w:rFonts w:hint="eastAsia"/>
        </w:rPr>
        <w:t xml:space="preserve">  </w:t>
      </w:r>
      <w:r w:rsidRPr="00250085">
        <w:rPr>
          <w:rFonts w:hint="eastAsia"/>
        </w:rPr>
        <w:t>(</w:t>
      </w:r>
      <w:r>
        <w:rPr>
          <w:rFonts w:hint="eastAsia"/>
        </w:rPr>
        <w:t>Wm</w:t>
      </w:r>
      <w:r w:rsidRPr="00692C3A">
        <w:rPr>
          <w:rFonts w:hint="eastAsia"/>
          <w:vertAlign w:val="superscript"/>
        </w:rPr>
        <w:t>2</w:t>
      </w:r>
      <w:r>
        <w:rPr>
          <w:rFonts w:hint="eastAsia"/>
        </w:rPr>
        <w:t>/</w:t>
      </w:r>
      <w:r w:rsidRPr="00250085">
        <w:rPr>
          <w:rFonts w:cs="Times New Roman"/>
        </w:rPr>
        <w:t>℃</w:t>
      </w:r>
      <w:r w:rsidRPr="00250085">
        <w:rPr>
          <w:rFonts w:hint="eastAsia"/>
        </w:rPr>
        <w:t>)</w:t>
      </w:r>
      <w:r w:rsidRPr="00250085">
        <w:tab/>
      </w:r>
      <w:r w:rsidRPr="00250085">
        <w:tab/>
      </w:r>
      <w:r>
        <w:tab/>
      </w:r>
      <w:r w:rsidRPr="00250085">
        <w:tab/>
      </w:r>
      <w:r w:rsidRPr="00250085">
        <w:tab/>
      </w:r>
      <w:r w:rsidRPr="00250085">
        <w:rPr>
          <w:rFonts w:hint="eastAsia"/>
        </w:rPr>
        <w:t>(</w:t>
      </w:r>
      <w:r>
        <w:rPr>
          <w:rFonts w:hint="eastAsia"/>
        </w:rPr>
        <w:t>4</w:t>
      </w:r>
      <w:r w:rsidRPr="00250085">
        <w:rPr>
          <w:rFonts w:hint="eastAsia"/>
        </w:rPr>
        <w:t>)</w:t>
      </w:r>
    </w:p>
    <w:p w14:paraId="4C807B40" w14:textId="18A94A5D" w:rsidR="008C4E9A" w:rsidRDefault="002D3073" w:rsidP="007E49FC">
      <w:pPr>
        <w:spacing w:after="0" w:line="288" w:lineRule="auto"/>
        <w:rPr>
          <w:rFonts w:hint="eastAsia"/>
        </w:rPr>
      </w:pPr>
      <w:r>
        <w:rPr>
          <w:rFonts w:hint="eastAsia"/>
        </w:rPr>
        <w:t xml:space="preserve">where </w:t>
      </w:r>
      <m:oMath>
        <m:sSub>
          <m:sSubPr>
            <m:ctrlPr>
              <w:rPr>
                <w:rFonts w:ascii="Cambria Math" w:hAnsi="Cambria Math"/>
                <w:i/>
              </w:rPr>
            </m:ctrlPr>
          </m:sSubPr>
          <m:e>
            <m:r>
              <w:rPr>
                <w:rFonts w:ascii="Cambria Math" w:hAnsi="Cambria Math"/>
              </w:rPr>
              <m:t>v</m:t>
            </m:r>
          </m:e>
          <m:sub>
            <m:r>
              <w:rPr>
                <w:rFonts w:ascii="Cambria Math" w:hAnsi="Cambria Math"/>
              </w:rPr>
              <m:t>air</m:t>
            </m:r>
          </m:sub>
        </m:sSub>
      </m:oMath>
      <w:r>
        <w:rPr>
          <w:rFonts w:hint="eastAsia"/>
        </w:rPr>
        <w:t xml:space="preserve"> is </w:t>
      </w:r>
      <w:r>
        <w:t>wind velocity (</w:t>
      </w:r>
      <w:r>
        <w:rPr>
          <w:rFonts w:hint="eastAsia"/>
        </w:rPr>
        <w:t>m/s</w:t>
      </w:r>
      <w:r>
        <w:t>)</w:t>
      </w:r>
      <w:r>
        <w:rPr>
          <w:rFonts w:hint="eastAsia"/>
        </w:rPr>
        <w:t>.</w:t>
      </w:r>
    </w:p>
    <w:p w14:paraId="5C7B0848" w14:textId="76ED7DEA" w:rsidR="00876F67" w:rsidRPr="00AB1F4A" w:rsidRDefault="00000000" w:rsidP="007E49FC">
      <w:pPr>
        <w:spacing w:after="0" w:line="288" w:lineRule="auto"/>
        <w:jc w:val="right"/>
      </w:pPr>
      <m:oMath>
        <m:sSub>
          <m:sSubPr>
            <m:ctrlPr>
              <w:rPr>
                <w:rFonts w:ascii="Cambria Math" w:hAnsi="Cambria Math"/>
                <w:i/>
              </w:rPr>
            </m:ctrlPr>
          </m:sSubPr>
          <m:e>
            <m:r>
              <w:rPr>
                <w:rFonts w:ascii="Cambria Math" w:hAnsi="Cambria Math"/>
              </w:rPr>
              <m:t>h</m:t>
            </m:r>
          </m:e>
          <m:sub>
            <m:r>
              <w:rPr>
                <w:rFonts w:ascii="Cambria Math" w:hAnsi="Cambria Math"/>
              </w:rPr>
              <m:t>r</m:t>
            </m:r>
          </m:sub>
        </m:sSub>
        <m:r>
          <w:rPr>
            <w:rFonts w:ascii="Cambria Math" w:hAnsi="Cambria Math"/>
          </w:rPr>
          <m:t>=</m:t>
        </m:r>
        <m:r>
          <m:rPr>
            <m:sty m:val="p"/>
          </m:rPr>
          <w:rPr>
            <w:rFonts w:ascii="Cambria Math" w:hAnsi="Cambria Math"/>
          </w:rPr>
          <m:t>4</m:t>
        </m:r>
        <m:r>
          <m:rPr>
            <m:sty m:val="p"/>
          </m:rPr>
          <w:rPr>
            <w:rFonts w:ascii="Cambria Math" w:hAnsi="Cambria Math" w:cs="Cambria Math"/>
          </w:rPr>
          <m:t>εσ</m:t>
        </m:r>
        <m:r>
          <m:rPr>
            <m:sty m:val="p"/>
          </m:rPr>
          <w:rPr>
            <w:rFonts w:ascii="Cambria Math" w:hAnsi="Cambria Math" w:cs="Cambria Math" w:hint="eastAsia"/>
          </w:rPr>
          <m:t>×</m:t>
        </m:r>
        <m:sSub>
          <m:sSubPr>
            <m:ctrlPr>
              <w:rPr>
                <w:rFonts w:ascii="Cambria Math" w:hAnsi="Cambria Math" w:cs="Cambria Math"/>
              </w:rPr>
            </m:ctrlPr>
          </m:sSubPr>
          <m:e>
            <m:r>
              <m:rPr>
                <m:sty m:val="p"/>
              </m:rPr>
              <w:rPr>
                <w:rFonts w:ascii="Cambria Math" w:hAnsi="Cambria Math" w:cs="Cambria Math"/>
              </w:rPr>
              <m:t>A</m:t>
            </m:r>
          </m:e>
          <m:sub>
            <m:r>
              <w:rPr>
                <w:rFonts w:ascii="Cambria Math" w:hAnsi="Cambria Math" w:cs="Cambria Math" w:hint="eastAsia"/>
              </w:rPr>
              <m:t>eff</m:t>
            </m:r>
          </m:sub>
        </m:sSub>
        <m:sSup>
          <m:sSupPr>
            <m:ctrlPr>
              <w:rPr>
                <w:rFonts w:ascii="Cambria Math" w:hAnsi="Cambria Math" w:cs="Cambria Math"/>
                <w:i/>
              </w:rPr>
            </m:ctrlPr>
          </m:sSupPr>
          <m:e>
            <m:d>
              <m:dPr>
                <m:begChr m:val="["/>
                <m:endChr m:val="]"/>
                <m:ctrlPr>
                  <w:rPr>
                    <w:rFonts w:ascii="Cambria Math" w:hAnsi="Cambria Math" w:cs="Cambria Math"/>
                    <w:i/>
                  </w:rPr>
                </m:ctrlPr>
              </m:dPr>
              <m:e>
                <m:f>
                  <m:fPr>
                    <m:ctrlPr>
                      <w:rPr>
                        <w:rFonts w:ascii="Cambria Math" w:hAnsi="Cambria Math" w:cs="Cambria Math"/>
                        <w:i/>
                      </w:rPr>
                    </m:ctrlPr>
                  </m:fPr>
                  <m:num>
                    <m:sSub>
                      <m:sSubPr>
                        <m:ctrlPr>
                          <w:rPr>
                            <w:rFonts w:ascii="Cambria Math" w:hAnsi="Cambria Math" w:cs="Cambria Math"/>
                          </w:rPr>
                        </m:ctrlPr>
                      </m:sSubPr>
                      <m:e>
                        <m:r>
                          <m:rPr>
                            <m:sty m:val="p"/>
                          </m:rPr>
                          <w:rPr>
                            <w:rFonts w:ascii="Cambria Math" w:hAnsi="Cambria Math" w:cs="Cambria Math"/>
                          </w:rPr>
                          <m:t>T</m:t>
                        </m:r>
                      </m:e>
                      <m:sub>
                        <m:r>
                          <w:rPr>
                            <w:rFonts w:ascii="Cambria Math" w:hAnsi="Cambria Math" w:cs="Cambria Math"/>
                          </w:rPr>
                          <m:t>sk</m:t>
                        </m:r>
                      </m:sub>
                    </m:sSub>
                    <m:r>
                      <w:rPr>
                        <w:rFonts w:ascii="Cambria Math" w:hAnsi="Cambria Math" w:cs="Cambria Math"/>
                      </w:rPr>
                      <m:t>+</m:t>
                    </m:r>
                    <m:sSub>
                      <m:sSubPr>
                        <m:ctrlPr>
                          <w:rPr>
                            <w:rFonts w:ascii="Cambria Math" w:hAnsi="Cambria Math" w:cs="Cambria Math"/>
                          </w:rPr>
                        </m:ctrlPr>
                      </m:sSubPr>
                      <m:e>
                        <m:r>
                          <m:rPr>
                            <m:sty m:val="p"/>
                          </m:rPr>
                          <w:rPr>
                            <w:rFonts w:ascii="Cambria Math" w:hAnsi="Cambria Math" w:cs="Cambria Math"/>
                          </w:rPr>
                          <m:t>T</m:t>
                        </m:r>
                      </m:e>
                      <m:sub>
                        <m:r>
                          <w:rPr>
                            <w:rFonts w:ascii="Cambria Math" w:hAnsi="Cambria Math" w:cs="Cambria Math"/>
                          </w:rPr>
                          <m:t>r</m:t>
                        </m:r>
                      </m:sub>
                    </m:sSub>
                  </m:num>
                  <m:den>
                    <m:r>
                      <w:rPr>
                        <w:rFonts w:ascii="Cambria Math" w:hAnsi="Cambria Math" w:cs="Cambria Math"/>
                      </w:rPr>
                      <m:t>2</m:t>
                    </m:r>
                  </m:den>
                </m:f>
                <m:r>
                  <w:rPr>
                    <w:rFonts w:ascii="Cambria Math" w:hAnsi="Cambria Math" w:cs="Cambria Math"/>
                  </w:rPr>
                  <m:t>+273.</m:t>
                </m:r>
                <m:r>
                  <w:rPr>
                    <w:rFonts w:ascii="Cambria Math" w:hAnsi="Cambria Math" w:cs="Cambria Math"/>
                  </w:rPr>
                  <m:t>2</m:t>
                </m:r>
              </m:e>
            </m:d>
          </m:e>
          <m:sup>
            <m:r>
              <w:rPr>
                <w:rFonts w:ascii="Cambria Math" w:hAnsi="Cambria Math" w:cs="Cambria Math"/>
              </w:rPr>
              <m:t>3</m:t>
            </m:r>
          </m:sup>
        </m:sSup>
      </m:oMath>
      <w:r w:rsidR="00876F67" w:rsidRPr="00250085">
        <w:t xml:space="preserve"> </w:t>
      </w:r>
      <w:r w:rsidR="00F11C79" w:rsidRPr="00250085">
        <w:rPr>
          <w:rFonts w:hint="eastAsia"/>
        </w:rPr>
        <w:t xml:space="preserve"> </w:t>
      </w:r>
      <w:r w:rsidR="00F11C79" w:rsidRPr="00250085">
        <w:tab/>
      </w:r>
      <w:r w:rsidR="00F11C79" w:rsidRPr="00250085">
        <w:tab/>
      </w:r>
      <w:r w:rsidR="0022743D">
        <w:tab/>
      </w:r>
      <w:r w:rsidR="0022743D">
        <w:tab/>
      </w:r>
      <w:r w:rsidR="00F11C79" w:rsidRPr="00250085">
        <w:tab/>
      </w:r>
      <w:r w:rsidR="00F11C79" w:rsidRPr="00250085">
        <w:tab/>
      </w:r>
      <w:r w:rsidR="00F11C79" w:rsidRPr="00250085">
        <w:tab/>
      </w:r>
      <w:r w:rsidR="00F11C79" w:rsidRPr="00250085">
        <w:rPr>
          <w:rFonts w:hint="eastAsia"/>
        </w:rPr>
        <w:t>(</w:t>
      </w:r>
      <w:r w:rsidR="00F24D00">
        <w:rPr>
          <w:rFonts w:hint="eastAsia"/>
        </w:rPr>
        <w:t>5</w:t>
      </w:r>
      <w:r w:rsidR="00F11C79" w:rsidRPr="00250085">
        <w:rPr>
          <w:rFonts w:hint="eastAsia"/>
        </w:rPr>
        <w:t>)</w:t>
      </w:r>
    </w:p>
    <w:p w14:paraId="65616496" w14:textId="03B4E3CB" w:rsidR="00876F67" w:rsidRDefault="00876F67" w:rsidP="007E49FC">
      <w:pPr>
        <w:spacing w:after="0" w:line="288" w:lineRule="auto"/>
        <w:jc w:val="both"/>
      </w:pPr>
      <w:r>
        <w:t xml:space="preserve">where </w:t>
      </w:r>
      <w:r>
        <w:rPr>
          <w:rFonts w:ascii="Cambria Math" w:hAnsi="Cambria Math" w:cs="Cambria Math"/>
        </w:rPr>
        <w:t>𝜀</w:t>
      </w:r>
      <w:r>
        <w:t xml:space="preserve"> is </w:t>
      </w:r>
      <w:r w:rsidR="00973663">
        <w:rPr>
          <w:rFonts w:hint="eastAsia"/>
        </w:rPr>
        <w:t>a</w:t>
      </w:r>
      <w:r w:rsidR="00973663" w:rsidRPr="00973663">
        <w:t>rea-weighted emissivity of the clothed body surface</w:t>
      </w:r>
      <w:r>
        <w:t xml:space="preserve">, </w:t>
      </w:r>
      <w:r>
        <w:rPr>
          <w:rFonts w:ascii="Cambria Math" w:hAnsi="Cambria Math" w:cs="Cambria Math"/>
        </w:rPr>
        <w:t>𝜎</w:t>
      </w:r>
      <w:r>
        <w:t xml:space="preserve"> is Boltzmann’s Constant (5.67 ×10</w:t>
      </w:r>
      <w:r w:rsidRPr="00C579F3">
        <w:rPr>
          <w:vertAlign w:val="superscript"/>
        </w:rPr>
        <w:t>-8</w:t>
      </w:r>
      <w:r>
        <w:t xml:space="preserve"> Wm</w:t>
      </w:r>
      <w:r w:rsidRPr="00C579F3">
        <w:rPr>
          <w:vertAlign w:val="superscript"/>
        </w:rPr>
        <w:t>2</w:t>
      </w:r>
      <w:r>
        <w:t>K</w:t>
      </w:r>
      <w:r w:rsidRPr="00C579F3">
        <w:rPr>
          <w:vertAlign w:val="superscript"/>
        </w:rPr>
        <w:t>-4</w:t>
      </w:r>
      <w:r>
        <w:t xml:space="preserve">), and </w:t>
      </w:r>
      <m:oMath>
        <m:sSub>
          <m:sSubPr>
            <m:ctrlPr>
              <w:rPr>
                <w:rFonts w:ascii="Cambria Math" w:hAnsi="Cambria Math" w:cs="Cambria Math"/>
              </w:rPr>
            </m:ctrlPr>
          </m:sSubPr>
          <m:e>
            <m:r>
              <m:rPr>
                <m:sty m:val="p"/>
              </m:rPr>
              <w:rPr>
                <w:rFonts w:ascii="Cambria Math" w:hAnsi="Cambria Math" w:cs="Cambria Math"/>
              </w:rPr>
              <m:t>A</m:t>
            </m:r>
          </m:e>
          <m:sub>
            <m:r>
              <w:rPr>
                <w:rFonts w:ascii="Cambria Math" w:hAnsi="Cambria Math" w:cs="Cambria Math" w:hint="eastAsia"/>
              </w:rPr>
              <m:t>eff</m:t>
            </m:r>
          </m:sub>
        </m:sSub>
      </m:oMath>
      <w:r>
        <w:t xml:space="preserve"> is the effective exposed area of the </w:t>
      </w:r>
      <w:r w:rsidR="00043444">
        <w:t>body referring</w:t>
      </w:r>
      <w:r>
        <w:t xml:space="preserve"> to the fraction of body area exposed that can be used for heat transfer with the surrounding environment</w:t>
      </w:r>
      <w:r w:rsidR="005F736A">
        <w:rPr>
          <w:rFonts w:hint="eastAsia"/>
        </w:rPr>
        <w:t xml:space="preserve"> (</w:t>
      </w:r>
      <w:r w:rsidR="005F736A">
        <w:t>0.73 for standing)</w:t>
      </w:r>
      <w:r>
        <w:t xml:space="preserve">. </w:t>
      </w:r>
    </w:p>
    <w:p w14:paraId="42569C5E" w14:textId="3A80D5EE" w:rsidR="00E85A69" w:rsidRPr="0076369B" w:rsidRDefault="00E85A69" w:rsidP="007E49FC">
      <w:pPr>
        <w:spacing w:after="0" w:line="288" w:lineRule="auto"/>
      </w:pPr>
    </w:p>
    <w:p w14:paraId="71966188" w14:textId="01CCF7BF" w:rsidR="00E651FE" w:rsidRPr="009539CB" w:rsidRDefault="00B15DC9" w:rsidP="007E49FC">
      <w:pPr>
        <w:spacing w:after="0" w:line="288" w:lineRule="auto"/>
        <w:jc w:val="both"/>
      </w:pPr>
      <w:r>
        <w:rPr>
          <w:rFonts w:hint="eastAsia"/>
        </w:rPr>
        <w:t xml:space="preserve">The </w:t>
      </w:r>
      <w:r w:rsidRPr="00B15DC9">
        <w:t xml:space="preserve">heat transfer via convection </w:t>
      </w:r>
      <w:r w:rsidR="00D8774F">
        <w:rPr>
          <w:rFonts w:hint="eastAsia"/>
        </w:rPr>
        <w:t>(</w:t>
      </w:r>
      <m:oMath>
        <m:sSub>
          <m:sSubPr>
            <m:ctrlPr>
              <w:rPr>
                <w:rFonts w:ascii="Cambria Math" w:hAnsi="Cambria Math"/>
                <w:i/>
              </w:rPr>
            </m:ctrlPr>
          </m:sSubPr>
          <m:e>
            <m:r>
              <w:rPr>
                <w:rFonts w:ascii="Cambria Math" w:hAnsi="Cambria Math"/>
              </w:rPr>
              <m:t>C</m:t>
            </m:r>
          </m:e>
          <m:sub>
            <m:r>
              <w:rPr>
                <w:rFonts w:ascii="Cambria Math" w:hAnsi="Cambria Math" w:hint="eastAsia"/>
              </w:rPr>
              <m:t>r</m:t>
            </m:r>
            <m:r>
              <w:rPr>
                <w:rFonts w:ascii="Cambria Math" w:hAnsi="Cambria Math"/>
              </w:rPr>
              <m:t>es</m:t>
            </m:r>
          </m:sub>
        </m:sSub>
      </m:oMath>
      <w:r w:rsidR="00D8774F">
        <w:rPr>
          <w:rFonts w:hint="eastAsia"/>
        </w:rPr>
        <w:t xml:space="preserve">) </w:t>
      </w:r>
      <w:r w:rsidRPr="00B15DC9">
        <w:t>and evaporation</w:t>
      </w:r>
      <w:r w:rsidR="00D8774F">
        <w:rPr>
          <w:rFonts w:hint="eastAsia"/>
        </w:rPr>
        <w:t xml:space="preserve"> (</w:t>
      </w:r>
      <m:oMath>
        <m:sSub>
          <m:sSubPr>
            <m:ctrlPr>
              <w:rPr>
                <w:rFonts w:ascii="Cambria Math" w:hAnsi="Cambria Math"/>
                <w:i/>
              </w:rPr>
            </m:ctrlPr>
          </m:sSubPr>
          <m:e>
            <m:r>
              <w:rPr>
                <w:rFonts w:ascii="Cambria Math" w:hAnsi="Cambria Math"/>
              </w:rPr>
              <m:t>E</m:t>
            </m:r>
          </m:e>
          <m:sub>
            <m:r>
              <w:rPr>
                <w:rFonts w:ascii="Cambria Math" w:hAnsi="Cambria Math" w:hint="eastAsia"/>
              </w:rPr>
              <m:t>re</m:t>
            </m:r>
            <m:r>
              <w:rPr>
                <w:rFonts w:ascii="Cambria Math" w:hAnsi="Cambria Math"/>
              </w:rPr>
              <m:t>s</m:t>
            </m:r>
          </m:sub>
        </m:sSub>
      </m:oMath>
      <w:r w:rsidR="00D8774F">
        <w:rPr>
          <w:rFonts w:hint="eastAsia"/>
        </w:rPr>
        <w:t>)</w:t>
      </w:r>
      <w:r w:rsidR="00D8774F" w:rsidRPr="009539CB">
        <w:rPr>
          <w:rFonts w:hint="eastAsia"/>
        </w:rPr>
        <w:t xml:space="preserve"> </w:t>
      </w:r>
      <w:r w:rsidRPr="00B15DC9">
        <w:t>occurs from</w:t>
      </w:r>
      <w:r>
        <w:rPr>
          <w:rFonts w:hint="eastAsia"/>
        </w:rPr>
        <w:t xml:space="preserve"> </w:t>
      </w:r>
      <w:r w:rsidRPr="00B15DC9">
        <w:t>the respiratory tract</w:t>
      </w:r>
      <w:r>
        <w:rPr>
          <w:rFonts w:hint="eastAsia"/>
        </w:rPr>
        <w:t xml:space="preserve"> </w:t>
      </w:r>
      <w:r w:rsidR="00E651FE" w:rsidRPr="009539CB">
        <w:rPr>
          <w:rFonts w:hint="eastAsia"/>
        </w:rPr>
        <w:t xml:space="preserve">are </w:t>
      </w:r>
      <w:r w:rsidR="00B33A02">
        <w:rPr>
          <w:rFonts w:hint="eastAsia"/>
        </w:rPr>
        <w:t xml:space="preserve">estimated by </w:t>
      </w:r>
      <w:r w:rsidR="00B33A02" w:rsidRPr="000C574D">
        <w:rPr>
          <w:rFonts w:hint="eastAsia"/>
        </w:rPr>
        <w:t>ASHRAE</w:t>
      </w:r>
      <w:r w:rsidR="0017124F">
        <w:rPr>
          <w:rFonts w:hint="eastAsia"/>
        </w:rPr>
        <w:t xml:space="preserve"> </w:t>
      </w:r>
      <w:r w:rsidR="000C574D" w:rsidRPr="000C574D">
        <w:fldChar w:fldCharType="begin"/>
      </w:r>
      <w:r w:rsidR="000F4C60">
        <w:instrText xml:space="preserve"> ADDIN ZOTERO_ITEM CSL_CITATION {"citationID":"DwsI6LKH","properties":{"formattedCitation":"\\super 7\\nosupersub{}","plainCitation":"7","noteIndex":0},"citationItems":[{"id":1041,"uris":["http://zotero.org/users/13511541/items/IDLY74MD"],"itemData":{"id":1041,"type":"book","abstract":"ASHRAE HANDBOOK 1997","source":"Internet Archive","title":"ASHRAE HANDBOOK 1997","URL":"http://archive.org/details/ASHRAEHANDBOOK1997","author":[{"family":"ASHRAE","given":""}],"accessed":{"date-parts":[["2025",4,7]]},"issued":{"date-parts":[["1997"]]}}}],"schema":"https://github.com/citation-style-language/schema/raw/master/csl-citation.json"} </w:instrText>
      </w:r>
      <w:r w:rsidR="000C574D" w:rsidRPr="000C574D">
        <w:fldChar w:fldCharType="separate"/>
      </w:r>
      <w:r w:rsidR="000F4C60" w:rsidRPr="000F4C60">
        <w:rPr>
          <w:rFonts w:cs="Times New Roman"/>
          <w:vertAlign w:val="superscript"/>
        </w:rPr>
        <w:t>7</w:t>
      </w:r>
      <w:r w:rsidR="000C574D" w:rsidRPr="000C574D">
        <w:fldChar w:fldCharType="end"/>
      </w:r>
      <w:r w:rsidR="000B671C">
        <w:rPr>
          <w:rFonts w:hint="eastAsia"/>
        </w:rPr>
        <w:t>:</w:t>
      </w:r>
    </w:p>
    <w:p w14:paraId="359F57FD" w14:textId="24E55CF1" w:rsidR="00B05841" w:rsidRPr="009539CB" w:rsidRDefault="00000000" w:rsidP="007E49FC">
      <w:pPr>
        <w:spacing w:after="0" w:line="288" w:lineRule="auto"/>
        <w:jc w:val="right"/>
      </w:pPr>
      <m:oMath>
        <m:sSub>
          <m:sSubPr>
            <m:ctrlPr>
              <w:rPr>
                <w:rFonts w:ascii="Cambria Math" w:hAnsi="Cambria Math"/>
                <w:i/>
              </w:rPr>
            </m:ctrlPr>
          </m:sSubPr>
          <m:e>
            <m:r>
              <w:rPr>
                <w:rFonts w:ascii="Cambria Math" w:hAnsi="Cambria Math"/>
              </w:rPr>
              <m:t>C</m:t>
            </m:r>
          </m:e>
          <m:sub>
            <m:r>
              <w:rPr>
                <w:rFonts w:ascii="Cambria Math" w:hAnsi="Cambria Math" w:hint="eastAsia"/>
              </w:rPr>
              <m:t>r</m:t>
            </m:r>
            <m:r>
              <w:rPr>
                <w:rFonts w:ascii="Cambria Math" w:hAnsi="Cambria Math"/>
              </w:rPr>
              <m:t>es</m:t>
            </m:r>
          </m:sub>
        </m:sSub>
        <m:r>
          <w:rPr>
            <w:rFonts w:ascii="Cambria Math" w:hAnsi="Cambria Math"/>
          </w:rPr>
          <m:t>=</m:t>
        </m:r>
        <m:r>
          <m:rPr>
            <m:sty m:val="p"/>
          </m:rPr>
          <w:rPr>
            <w:rFonts w:ascii="Cambria Math" w:hAnsi="Cambria Math" w:hint="eastAsia"/>
          </w:rPr>
          <m:t>0.0014</m:t>
        </m:r>
        <m:r>
          <m:rPr>
            <m:sty m:val="p"/>
          </m:rPr>
          <w:rPr>
            <w:rFonts w:ascii="Cambria Math" w:hAnsi="Cambria Math" w:hint="eastAsia"/>
          </w:rPr>
          <m:t>×</m:t>
        </m:r>
        <m:r>
          <m:rPr>
            <m:sty m:val="p"/>
          </m:rPr>
          <w:rPr>
            <w:rFonts w:ascii="Cambria Math" w:hAnsi="Cambria Math" w:hint="eastAsia"/>
          </w:rPr>
          <m:t>M</m:t>
        </m:r>
        <m:d>
          <m:dPr>
            <m:ctrlPr>
              <w:rPr>
                <w:rFonts w:ascii="Cambria Math" w:hAnsi="Cambria Math"/>
              </w:rPr>
            </m:ctrlPr>
          </m:dPr>
          <m:e>
            <m:r>
              <m:rPr>
                <m:sty m:val="p"/>
              </m:rPr>
              <w:rPr>
                <w:rFonts w:ascii="Cambria Math" w:hAnsi="Cambria Math" w:hint="eastAsia"/>
              </w:rPr>
              <m:t>34</m:t>
            </m:r>
            <m:r>
              <m:rPr>
                <m:sty m:val="p"/>
              </m:rPr>
              <w:rPr>
                <w:rFonts w:ascii="Cambria Math" w:hAnsi="Cambria Math" w:cs="Cambria Math"/>
              </w:rPr>
              <m:t>-</m:t>
            </m:r>
            <m:sSub>
              <m:sSubPr>
                <m:ctrlPr>
                  <w:rPr>
                    <w:rFonts w:ascii="Cambria Math" w:hAnsi="Cambria Math"/>
                  </w:rPr>
                </m:ctrlPr>
              </m:sSubPr>
              <m:e>
                <m:r>
                  <m:rPr>
                    <m:sty m:val="p"/>
                  </m:rPr>
                  <w:rPr>
                    <w:rFonts w:ascii="Cambria Math" w:hAnsi="Cambria Math" w:hint="eastAsia"/>
                  </w:rPr>
                  <m:t>T</m:t>
                </m:r>
              </m:e>
              <m:sub>
                <m:r>
                  <w:rPr>
                    <w:rFonts w:ascii="Cambria Math" w:hAnsi="Cambria Math" w:hint="eastAsia"/>
                  </w:rPr>
                  <m:t>a</m:t>
                </m:r>
              </m:sub>
            </m:sSub>
            <m:ctrlPr>
              <w:rPr>
                <w:rFonts w:ascii="Cambria Math" w:hAnsi="Cambria Math"/>
                <w:i/>
              </w:rPr>
            </m:ctrlPr>
          </m:e>
        </m:d>
        <m:r>
          <w:rPr>
            <w:rFonts w:ascii="Cambria Math" w:hAnsi="Cambria Math" w:hint="eastAsia"/>
          </w:rPr>
          <m:t>×</m:t>
        </m:r>
        <m:sSub>
          <m:sSubPr>
            <m:ctrlPr>
              <w:rPr>
                <w:rFonts w:ascii="Cambria Math" w:hAnsi="Cambria Math"/>
                <w:i/>
              </w:rPr>
            </m:ctrlPr>
          </m:sSubPr>
          <m:e>
            <m:r>
              <w:rPr>
                <w:rFonts w:ascii="Cambria Math" w:hAnsi="Cambria Math"/>
              </w:rPr>
              <m:t>A</m:t>
            </m:r>
          </m:e>
          <m:sub>
            <m:r>
              <w:rPr>
                <w:rFonts w:ascii="Cambria Math" w:hAnsi="Cambria Math" w:hint="eastAsia"/>
              </w:rPr>
              <m:t>d</m:t>
            </m:r>
          </m:sub>
        </m:sSub>
        <m:r>
          <w:rPr>
            <w:rFonts w:ascii="Cambria Math" w:hAnsi="Cambria Math"/>
          </w:rPr>
          <m:t xml:space="preserve">    </m:t>
        </m:r>
      </m:oMath>
      <w:r w:rsidR="00F85A88" w:rsidRPr="009539CB">
        <w:rPr>
          <w:rFonts w:hint="eastAsia"/>
        </w:rPr>
        <w:t>(</w:t>
      </w:r>
      <w:r w:rsidR="00F85A88" w:rsidRPr="009539CB">
        <w:t>W</w:t>
      </w:r>
      <w:r w:rsidR="00F85A88" w:rsidRPr="009539CB">
        <w:rPr>
          <w:rFonts w:hint="eastAsia"/>
        </w:rPr>
        <w:t>)</w:t>
      </w:r>
      <w:r w:rsidR="00F85A88" w:rsidRPr="009539CB">
        <w:tab/>
      </w:r>
      <w:r w:rsidR="00F85A88" w:rsidRPr="009539CB">
        <w:tab/>
      </w:r>
      <w:r w:rsidR="00383F00">
        <w:tab/>
      </w:r>
      <w:r w:rsidR="00F85A88" w:rsidRPr="009539CB">
        <w:tab/>
      </w:r>
      <w:r w:rsidR="00F85A88" w:rsidRPr="009539CB">
        <w:tab/>
      </w:r>
      <w:r w:rsidR="00F85A88" w:rsidRPr="009539CB">
        <w:tab/>
      </w:r>
      <w:r w:rsidR="00F85A88" w:rsidRPr="009539CB">
        <w:rPr>
          <w:rFonts w:hint="eastAsia"/>
        </w:rPr>
        <w:t>(</w:t>
      </w:r>
      <w:r w:rsidR="009927A2">
        <w:rPr>
          <w:rFonts w:hint="eastAsia"/>
        </w:rPr>
        <w:t>6</w:t>
      </w:r>
      <w:r w:rsidR="00F85A88" w:rsidRPr="009539CB">
        <w:rPr>
          <w:rFonts w:hint="eastAsia"/>
        </w:rPr>
        <w:t>)</w:t>
      </w:r>
    </w:p>
    <w:p w14:paraId="4A8ADFAE" w14:textId="73D98419" w:rsidR="00E651FE" w:rsidRPr="009539CB" w:rsidRDefault="00000000" w:rsidP="007E49FC">
      <w:pPr>
        <w:spacing w:after="0" w:line="288" w:lineRule="auto"/>
        <w:jc w:val="right"/>
      </w:pPr>
      <m:oMath>
        <m:sSub>
          <m:sSubPr>
            <m:ctrlPr>
              <w:rPr>
                <w:rFonts w:ascii="Cambria Math" w:hAnsi="Cambria Math"/>
                <w:i/>
              </w:rPr>
            </m:ctrlPr>
          </m:sSubPr>
          <m:e>
            <m:r>
              <w:rPr>
                <w:rFonts w:ascii="Cambria Math" w:hAnsi="Cambria Math"/>
              </w:rPr>
              <m:t>E</m:t>
            </m:r>
          </m:e>
          <m:sub>
            <m:r>
              <w:rPr>
                <w:rFonts w:ascii="Cambria Math" w:hAnsi="Cambria Math" w:hint="eastAsia"/>
              </w:rPr>
              <m:t>re</m:t>
            </m:r>
            <m:r>
              <w:rPr>
                <w:rFonts w:ascii="Cambria Math" w:hAnsi="Cambria Math"/>
              </w:rPr>
              <m:t>s</m:t>
            </m:r>
          </m:sub>
        </m:sSub>
        <m:r>
          <w:rPr>
            <w:rFonts w:ascii="Cambria Math" w:hAnsi="Cambria Math"/>
          </w:rPr>
          <m:t>=</m:t>
        </m:r>
        <m:r>
          <m:rPr>
            <m:sty m:val="p"/>
          </m:rPr>
          <w:rPr>
            <w:rFonts w:ascii="Cambria Math" w:hAnsi="Cambria Math" w:hint="eastAsia"/>
          </w:rPr>
          <m:t>0.0</m:t>
        </m:r>
        <m:r>
          <m:rPr>
            <m:sty m:val="p"/>
          </m:rPr>
          <w:rPr>
            <w:rFonts w:ascii="Cambria Math" w:hAnsi="Cambria Math"/>
          </w:rPr>
          <m:t>173</m:t>
        </m:r>
        <m:r>
          <m:rPr>
            <m:sty m:val="p"/>
          </m:rPr>
          <w:rPr>
            <w:rFonts w:ascii="Cambria Math" w:hAnsi="Cambria Math" w:hint="eastAsia"/>
          </w:rPr>
          <m:t>×</m:t>
        </m:r>
        <m:r>
          <m:rPr>
            <m:sty m:val="p"/>
          </m:rPr>
          <w:rPr>
            <w:rFonts w:ascii="Cambria Math" w:hAnsi="Cambria Math" w:hint="eastAsia"/>
          </w:rPr>
          <m:t>M</m:t>
        </m:r>
        <m:d>
          <m:dPr>
            <m:ctrlPr>
              <w:rPr>
                <w:rFonts w:ascii="Cambria Math" w:hAnsi="Cambria Math"/>
              </w:rPr>
            </m:ctrlPr>
          </m:dPr>
          <m:e>
            <m:r>
              <m:rPr>
                <m:sty m:val="p"/>
              </m:rPr>
              <w:rPr>
                <w:rFonts w:ascii="Cambria Math" w:hAnsi="Cambria Math"/>
              </w:rPr>
              <m:t>5.87</m:t>
            </m:r>
            <m:r>
              <m:rPr>
                <m:sty m:val="p"/>
              </m:rPr>
              <w:rPr>
                <w:rFonts w:ascii="Cambria Math" w:hAnsi="Cambria Math" w:cs="Cambria Math"/>
              </w:rPr>
              <m:t>-</m:t>
            </m:r>
            <m:sSub>
              <m:sSubPr>
                <m:ctrlPr>
                  <w:rPr>
                    <w:rFonts w:ascii="Cambria Math" w:hAnsi="Cambria Math"/>
                  </w:rPr>
                </m:ctrlPr>
              </m:sSubPr>
              <m:e>
                <m:r>
                  <m:rPr>
                    <m:sty m:val="p"/>
                  </m:rPr>
                  <w:rPr>
                    <w:rFonts w:ascii="Cambria Math" w:hAnsi="Cambria Math"/>
                  </w:rPr>
                  <m:t>P</m:t>
                </m:r>
              </m:e>
              <m:sub>
                <m:r>
                  <w:rPr>
                    <w:rFonts w:ascii="Cambria Math" w:hAnsi="Cambria Math" w:hint="eastAsia"/>
                  </w:rPr>
                  <m:t>a</m:t>
                </m:r>
              </m:sub>
            </m:sSub>
            <m:ctrlPr>
              <w:rPr>
                <w:rFonts w:ascii="Cambria Math" w:hAnsi="Cambria Math"/>
                <w:i/>
              </w:rPr>
            </m:ctrlPr>
          </m:e>
        </m:d>
        <m:r>
          <w:rPr>
            <w:rFonts w:ascii="Cambria Math" w:hAnsi="Cambria Math" w:hint="eastAsia"/>
          </w:rPr>
          <m:t>×</m:t>
        </m:r>
        <m:sSub>
          <m:sSubPr>
            <m:ctrlPr>
              <w:rPr>
                <w:rFonts w:ascii="Cambria Math" w:hAnsi="Cambria Math"/>
                <w:i/>
              </w:rPr>
            </m:ctrlPr>
          </m:sSubPr>
          <m:e>
            <m:r>
              <w:rPr>
                <w:rFonts w:ascii="Cambria Math" w:hAnsi="Cambria Math"/>
              </w:rPr>
              <m:t>A</m:t>
            </m:r>
          </m:e>
          <m:sub>
            <m:r>
              <w:rPr>
                <w:rFonts w:ascii="Cambria Math" w:hAnsi="Cambria Math" w:hint="eastAsia"/>
              </w:rPr>
              <m:t>d</m:t>
            </m:r>
            <m:r>
              <w:rPr>
                <w:rFonts w:ascii="Cambria Math" w:hAnsi="Cambria Math"/>
              </w:rPr>
              <m:t xml:space="preserve"> </m:t>
            </m:r>
          </m:sub>
        </m:sSub>
      </m:oMath>
      <w:r w:rsidR="00F85A88" w:rsidRPr="009539CB">
        <w:rPr>
          <w:rFonts w:hint="eastAsia"/>
        </w:rPr>
        <w:t>(</w:t>
      </w:r>
      <w:r w:rsidR="00F85A88" w:rsidRPr="009539CB">
        <w:t>W</w:t>
      </w:r>
      <w:r w:rsidR="00F85A88" w:rsidRPr="009539CB">
        <w:rPr>
          <w:rFonts w:hint="eastAsia"/>
        </w:rPr>
        <w:t>)</w:t>
      </w:r>
      <w:r w:rsidR="00F85A88" w:rsidRPr="009539CB">
        <w:tab/>
      </w:r>
      <w:r w:rsidR="00F85A88" w:rsidRPr="009539CB">
        <w:tab/>
      </w:r>
      <w:r w:rsidR="00F85A88" w:rsidRPr="009539CB">
        <w:tab/>
      </w:r>
      <w:r w:rsidR="00383F00">
        <w:tab/>
      </w:r>
      <w:r w:rsidR="00F85A88" w:rsidRPr="009539CB">
        <w:tab/>
      </w:r>
      <w:r w:rsidR="00F85A88" w:rsidRPr="009539CB">
        <w:tab/>
      </w:r>
      <w:r w:rsidR="00F85A88" w:rsidRPr="009539CB">
        <w:rPr>
          <w:rFonts w:hint="eastAsia"/>
        </w:rPr>
        <w:t>(</w:t>
      </w:r>
      <w:r w:rsidR="009927A2">
        <w:rPr>
          <w:rFonts w:hint="eastAsia"/>
        </w:rPr>
        <w:t>7</w:t>
      </w:r>
      <w:r w:rsidR="00F85A88" w:rsidRPr="009539CB">
        <w:rPr>
          <w:rFonts w:hint="eastAsia"/>
        </w:rPr>
        <w:t>)</w:t>
      </w:r>
    </w:p>
    <w:p w14:paraId="5CC7DF4A" w14:textId="4F854682" w:rsidR="009927A2" w:rsidRDefault="00005176" w:rsidP="007E49FC">
      <w:pPr>
        <w:spacing w:after="0" w:line="288" w:lineRule="auto"/>
      </w:pPr>
      <w:r w:rsidRPr="00005176">
        <w:t>where</w:t>
      </w:r>
      <w:r w:rsidR="008425EF" w:rsidRPr="008425EF">
        <w:t xml:space="preserve"> </w:t>
      </w:r>
      <m:oMath>
        <m:sSub>
          <m:sSubPr>
            <m:ctrlPr>
              <w:rPr>
                <w:rFonts w:ascii="Cambria Math" w:hAnsi="Cambria Math"/>
              </w:rPr>
            </m:ctrlPr>
          </m:sSubPr>
          <m:e>
            <m:r>
              <m:rPr>
                <m:sty m:val="p"/>
              </m:rPr>
              <w:rPr>
                <w:rFonts w:ascii="Cambria Math" w:hAnsi="Cambria Math"/>
              </w:rPr>
              <m:t>P</m:t>
            </m:r>
          </m:e>
          <m:sub>
            <m:r>
              <w:rPr>
                <w:rFonts w:ascii="Cambria Math" w:hAnsi="Cambria Math" w:hint="eastAsia"/>
              </w:rPr>
              <m:t>a</m:t>
            </m:r>
          </m:sub>
        </m:sSub>
      </m:oMath>
      <w:r w:rsidR="008425EF" w:rsidRPr="00005176">
        <w:t xml:space="preserve"> is the water vapor pressure of the inspired air in kPa</w:t>
      </w:r>
      <w:r w:rsidR="008425EF">
        <w:rPr>
          <w:rFonts w:hint="eastAsia"/>
        </w:rPr>
        <w:t>,</w:t>
      </w:r>
      <w:r w:rsidRPr="00005176">
        <w:t xml:space="preserve"> </w:t>
      </w:r>
      <m:oMath>
        <m:sSub>
          <m:sSubPr>
            <m:ctrlPr>
              <w:rPr>
                <w:rFonts w:ascii="Cambria Math" w:hAnsi="Cambria Math"/>
                <w:i/>
              </w:rPr>
            </m:ctrlPr>
          </m:sSubPr>
          <m:e>
            <m:r>
              <w:rPr>
                <w:rFonts w:ascii="Cambria Math" w:hAnsi="Cambria Math"/>
              </w:rPr>
              <m:t>A</m:t>
            </m:r>
          </m:e>
          <m:sub>
            <m:r>
              <w:rPr>
                <w:rFonts w:ascii="Cambria Math" w:hAnsi="Cambria Math" w:hint="eastAsia"/>
              </w:rPr>
              <m:t>d</m:t>
            </m:r>
          </m:sub>
        </m:sSub>
      </m:oMath>
      <w:r w:rsidRPr="00005176">
        <w:t xml:space="preserve"> is the body surface area (m</w:t>
      </w:r>
      <w:r w:rsidRPr="009927A2">
        <w:rPr>
          <w:vertAlign w:val="superscript"/>
        </w:rPr>
        <w:t>2</w:t>
      </w:r>
      <w:r w:rsidRPr="00005176">
        <w:t>)</w:t>
      </w:r>
      <w:r w:rsidR="006661C0">
        <w:rPr>
          <w:rFonts w:hint="eastAsia"/>
        </w:rPr>
        <w:t>,</w:t>
      </w:r>
      <w:r w:rsidRPr="00005176">
        <w:t xml:space="preserve"> estimated based on total body mass, </w:t>
      </w:r>
      <m:oMath>
        <m:r>
          <m:rPr>
            <m:sty m:val="p"/>
          </m:rPr>
          <w:rPr>
            <w:rFonts w:ascii="Cambria Math" w:hAnsi="Cambria Math" w:cs="Cambria Math"/>
          </w:rPr>
          <m:t>m</m:t>
        </m:r>
      </m:oMath>
      <w:r w:rsidRPr="00005176">
        <w:t xml:space="preserve"> (kg), and height, </w:t>
      </w:r>
      <m:oMath>
        <m:r>
          <m:rPr>
            <m:sty m:val="p"/>
          </m:rPr>
          <w:rPr>
            <w:rFonts w:ascii="Cambria Math" w:hAnsi="Cambria Math" w:cs="Cambria Math"/>
          </w:rPr>
          <m:t>H</m:t>
        </m:r>
      </m:oMath>
      <w:r w:rsidRPr="00005176">
        <w:t xml:space="preserve"> (m)</w:t>
      </w:r>
      <w:r w:rsidR="001D55DD">
        <w:rPr>
          <w:rFonts w:hint="eastAsia"/>
        </w:rPr>
        <w:t xml:space="preserve"> </w:t>
      </w:r>
      <w:r w:rsidR="000C574D">
        <w:fldChar w:fldCharType="begin"/>
      </w:r>
      <w:r w:rsidR="000F4C60">
        <w:instrText xml:space="preserve"> ADDIN ZOTERO_ITEM CSL_CITATION {"citationID":"MDiSCBF7","properties":{"formattedCitation":"\\super 8\\nosupersub{}","plainCitation":"8","noteIndex":0},"citationItems":[{"id":1039,"uris":["http://zotero.org/users/13511541/items/67G64FKS"],"itemData":{"id":1039,"type":"article-journal","container-title":"Nutrition (Burbank, Los Angeles County, Calif.)","ISSN":"0899-9007","issue":"5","journalAbbreviation":"Nutrition","language":"eng","note":"PMID: 2520314","page":"303-311; discussion 312-313","source":"PubMed","title":"A formula to estimate the approximate surface area if height and weight be known. 1916","volume":"5","author":[{"family":"Du Bois","given":"D."},{"family":"Du Bois","given":"E. F."}],"issued":{"date-parts":[["1989"]]}}}],"schema":"https://github.com/citation-style-language/schema/raw/master/csl-citation.json"} </w:instrText>
      </w:r>
      <w:r w:rsidR="000C574D">
        <w:fldChar w:fldCharType="separate"/>
      </w:r>
      <w:r w:rsidR="000F4C60" w:rsidRPr="000F4C60">
        <w:rPr>
          <w:rFonts w:cs="Times New Roman"/>
          <w:vertAlign w:val="superscript"/>
        </w:rPr>
        <w:t>8</w:t>
      </w:r>
      <w:r w:rsidR="000C574D">
        <w:fldChar w:fldCharType="end"/>
      </w:r>
      <w:r w:rsidRPr="00005176">
        <w:t>:</w:t>
      </w:r>
    </w:p>
    <w:p w14:paraId="254D81D1" w14:textId="73DB0FF6" w:rsidR="009927A2" w:rsidRDefault="00000000" w:rsidP="007E49FC">
      <w:pPr>
        <w:spacing w:after="0" w:line="288" w:lineRule="auto"/>
        <w:jc w:val="right"/>
      </w:pPr>
      <m:oMath>
        <m:sSub>
          <m:sSubPr>
            <m:ctrlPr>
              <w:rPr>
                <w:rFonts w:ascii="Cambria Math" w:hAnsi="Cambria Math"/>
                <w:i/>
              </w:rPr>
            </m:ctrlPr>
          </m:sSubPr>
          <m:e>
            <m:r>
              <w:rPr>
                <w:rFonts w:ascii="Cambria Math" w:hAnsi="Cambria Math"/>
              </w:rPr>
              <m:t>A</m:t>
            </m:r>
          </m:e>
          <m:sub>
            <m:r>
              <w:rPr>
                <w:rFonts w:ascii="Cambria Math" w:hAnsi="Cambria Math" w:hint="eastAsia"/>
              </w:rPr>
              <m:t>d</m:t>
            </m:r>
          </m:sub>
        </m:sSub>
        <m:r>
          <m:rPr>
            <m:sty m:val="p"/>
          </m:rPr>
          <w:rPr>
            <w:rFonts w:ascii="Cambria Math" w:hAnsi="Cambria Math"/>
          </w:rPr>
          <m:t>= 0.202</m:t>
        </m:r>
        <m:r>
          <w:rPr>
            <w:rFonts w:ascii="Cambria Math" w:hAnsi="Cambria Math" w:hint="eastAsia"/>
          </w:rPr>
          <m:t>×</m:t>
        </m:r>
        <m:sSup>
          <m:sSupPr>
            <m:ctrlPr>
              <w:rPr>
                <w:rFonts w:ascii="Cambria Math" w:hAnsi="Cambria Math" w:cs="Cambria Math"/>
              </w:rPr>
            </m:ctrlPr>
          </m:sSupPr>
          <m:e>
            <m:r>
              <m:rPr>
                <m:sty m:val="p"/>
              </m:rPr>
              <w:rPr>
                <w:rFonts w:ascii="Cambria Math" w:hAnsi="Cambria Math" w:cs="Cambria Math"/>
              </w:rPr>
              <m:t>m</m:t>
            </m:r>
          </m:e>
          <m:sup>
            <m:r>
              <m:rPr>
                <m:sty m:val="p"/>
              </m:rPr>
              <w:rPr>
                <w:rFonts w:ascii="Cambria Math" w:hAnsi="Cambria Math"/>
              </w:rPr>
              <m:t>0.425</m:t>
            </m:r>
          </m:sup>
        </m:sSup>
        <m:r>
          <w:rPr>
            <w:rFonts w:ascii="Cambria Math" w:hAnsi="Cambria Math" w:hint="eastAsia"/>
          </w:rPr>
          <m:t>×</m:t>
        </m:r>
        <m:sSup>
          <m:sSupPr>
            <m:ctrlPr>
              <w:rPr>
                <w:rFonts w:ascii="Cambria Math" w:hAnsi="Cambria Math" w:cs="Cambria Math"/>
              </w:rPr>
            </m:ctrlPr>
          </m:sSupPr>
          <m:e>
            <m:r>
              <m:rPr>
                <m:sty m:val="p"/>
              </m:rPr>
              <w:rPr>
                <w:rFonts w:ascii="Cambria Math" w:hAnsi="Cambria Math" w:cs="Cambria Math"/>
              </w:rPr>
              <m:t>H</m:t>
            </m:r>
          </m:e>
          <m:sup>
            <m:r>
              <m:rPr>
                <m:sty m:val="p"/>
              </m:rPr>
              <w:rPr>
                <w:rFonts w:ascii="Cambria Math" w:hAnsi="Cambria Math"/>
              </w:rPr>
              <m:t>0.725</m:t>
            </m:r>
          </m:sup>
        </m:sSup>
      </m:oMath>
      <w:r w:rsidR="00005176" w:rsidRPr="00005176">
        <w:t xml:space="preserve"> (m</w:t>
      </w:r>
      <w:r w:rsidR="00005176" w:rsidRPr="00F15786">
        <w:rPr>
          <w:vertAlign w:val="superscript"/>
        </w:rPr>
        <w:t>2</w:t>
      </w:r>
      <w:r w:rsidR="00E22EEB" w:rsidRPr="009539CB">
        <w:t>W</w:t>
      </w:r>
      <w:r w:rsidR="00E22EEB" w:rsidRPr="009539CB">
        <w:rPr>
          <w:rFonts w:hint="eastAsia"/>
        </w:rPr>
        <w:t>)</w:t>
      </w:r>
      <w:r w:rsidR="009215BC">
        <w:rPr>
          <w:rFonts w:hint="eastAsia"/>
        </w:rPr>
        <w:t xml:space="preserve"> </w:t>
      </w:r>
      <w:r w:rsidR="00E22EEB" w:rsidRPr="009539CB">
        <w:tab/>
      </w:r>
      <w:r w:rsidR="00E22EEB" w:rsidRPr="009539CB">
        <w:tab/>
      </w:r>
      <w:r w:rsidR="00E22EEB" w:rsidRPr="009539CB">
        <w:tab/>
      </w:r>
      <w:r w:rsidR="00E22EEB">
        <w:tab/>
      </w:r>
      <w:r w:rsidR="00E22EEB" w:rsidRPr="009539CB">
        <w:tab/>
      </w:r>
      <w:r w:rsidR="00E22EEB" w:rsidRPr="009539CB">
        <w:tab/>
      </w:r>
      <w:r w:rsidR="00E22EEB" w:rsidRPr="009539CB">
        <w:rPr>
          <w:rFonts w:hint="eastAsia"/>
        </w:rPr>
        <w:t>(</w:t>
      </w:r>
      <w:r w:rsidR="003A719B">
        <w:rPr>
          <w:rFonts w:hint="eastAsia"/>
        </w:rPr>
        <w:t>8</w:t>
      </w:r>
      <w:r w:rsidR="00E22EEB" w:rsidRPr="009539CB">
        <w:rPr>
          <w:rFonts w:hint="eastAsia"/>
        </w:rPr>
        <w:t>)</w:t>
      </w:r>
      <w:r w:rsidR="00005176" w:rsidRPr="00005176">
        <w:t xml:space="preserve"> </w:t>
      </w:r>
    </w:p>
    <w:p w14:paraId="6205C247" w14:textId="77777777" w:rsidR="00005176" w:rsidRDefault="00005176" w:rsidP="007E49FC">
      <w:pPr>
        <w:spacing w:after="0" w:line="288" w:lineRule="auto"/>
      </w:pPr>
    </w:p>
    <w:p w14:paraId="0DD17D59" w14:textId="73346399" w:rsidR="007647EA" w:rsidRPr="009700F7" w:rsidRDefault="00D90071" w:rsidP="007E49FC">
      <w:pPr>
        <w:spacing w:after="0" w:line="288" w:lineRule="auto"/>
        <w:jc w:val="both"/>
      </w:pPr>
      <w:r w:rsidRPr="009700F7">
        <w:rPr>
          <w:rFonts w:hint="eastAsia"/>
        </w:rPr>
        <w:t xml:space="preserve">However, </w:t>
      </w:r>
      <m:oMath>
        <m:sSub>
          <m:sSubPr>
            <m:ctrlPr>
              <w:rPr>
                <w:rFonts w:ascii="Cambria Math" w:hAnsi="Cambria Math"/>
                <w:i/>
              </w:rPr>
            </m:ctrlPr>
          </m:sSubPr>
          <m:e>
            <m:r>
              <w:rPr>
                <w:rFonts w:ascii="Cambria Math" w:hAnsi="Cambria Math"/>
              </w:rPr>
              <m:t>E</m:t>
            </m:r>
          </m:e>
          <m:sub>
            <m:r>
              <w:rPr>
                <w:rFonts w:ascii="Cambria Math" w:hAnsi="Cambria Math" w:hint="eastAsia"/>
              </w:rPr>
              <m:t>req</m:t>
            </m:r>
          </m:sub>
        </m:sSub>
      </m:oMath>
      <w:r w:rsidRPr="009700F7">
        <w:rPr>
          <w:rFonts w:hint="eastAsia"/>
        </w:rPr>
        <w:t xml:space="preserve"> cannot </w:t>
      </w:r>
      <w:r w:rsidRPr="009700F7">
        <w:t>always</w:t>
      </w:r>
      <w:r w:rsidRPr="009700F7">
        <w:rPr>
          <w:rFonts w:hint="eastAsia"/>
        </w:rPr>
        <w:t xml:space="preserve"> be achieved due to limitations </w:t>
      </w:r>
      <w:r>
        <w:t>on the maximum evaporative heat loss capacity</w:t>
      </w:r>
      <m:oMath>
        <m:r>
          <w:rPr>
            <w:rFonts w:ascii="Cambria Math" w:hAnsi="Cambria Math"/>
          </w:rPr>
          <m:t xml:space="preserve"> </m:t>
        </m:r>
      </m:oMath>
      <w:r>
        <w:t>caused by the environment</w:t>
      </w:r>
      <w:r>
        <w:rPr>
          <w:rFonts w:hint="eastAsia"/>
        </w:rPr>
        <w:t xml:space="preserve">, </w:t>
      </w:r>
      <w:r w:rsidRPr="009700F7">
        <w:t>clothing</w:t>
      </w:r>
      <w:r>
        <w:rPr>
          <w:rFonts w:hint="eastAsia"/>
        </w:rPr>
        <w:t>, and</w:t>
      </w:r>
      <w:r>
        <w:t xml:space="preserve"> sweating capacity of </w:t>
      </w:r>
      <w:r>
        <w:rPr>
          <w:rFonts w:hint="eastAsia"/>
        </w:rPr>
        <w:t xml:space="preserve">human body </w:t>
      </w:r>
      <w:r>
        <w:lastRenderedPageBreak/>
        <w:t>(</w:t>
      </w:r>
      <m:oMath>
        <m:sSub>
          <m:sSubPr>
            <m:ctrlPr>
              <w:rPr>
                <w:rFonts w:ascii="Cambria Math" w:hAnsi="Cambria Math"/>
                <w:i/>
              </w:rPr>
            </m:ctrlPr>
          </m:sSubPr>
          <m:e>
            <m:r>
              <w:rPr>
                <w:rFonts w:ascii="Cambria Math" w:hAnsi="Cambria Math"/>
              </w:rPr>
              <m:t>E</m:t>
            </m:r>
          </m:e>
          <m:sub>
            <m:sSub>
              <m:sSubPr>
                <m:ctrlPr>
                  <w:rPr>
                    <w:rFonts w:ascii="Cambria Math" w:hAnsi="Cambria Math"/>
                    <w:i/>
                  </w:rPr>
                </m:ctrlPr>
              </m:sSubPr>
              <m:e>
                <m:r>
                  <w:rPr>
                    <w:rFonts w:ascii="Cambria Math" w:hAnsi="Cambria Math"/>
                  </w:rPr>
                  <m:t>max</m:t>
                </m:r>
              </m:e>
              <m:sub>
                <m:r>
                  <w:rPr>
                    <w:rFonts w:ascii="Cambria Math" w:hAnsi="Cambria Math" w:hint="eastAsia"/>
                  </w:rPr>
                  <m:t>c</m:t>
                </m:r>
                <m:r>
                  <w:rPr>
                    <w:rFonts w:ascii="Cambria Math" w:hAnsi="Cambria Math"/>
                  </w:rPr>
                  <m:t>onstrain</m:t>
                </m:r>
              </m:sub>
            </m:sSub>
          </m:sub>
        </m:sSub>
      </m:oMath>
      <w:r>
        <w:t xml:space="preserve">). </w:t>
      </w:r>
      <w:r>
        <w:rPr>
          <w:rFonts w:hint="eastAsia"/>
        </w:rPr>
        <w:t xml:space="preserve">Therefore, </w:t>
      </w:r>
      <m:oMath>
        <m:sSub>
          <m:sSubPr>
            <m:ctrlPr>
              <w:rPr>
                <w:rFonts w:ascii="Cambria Math" w:hAnsi="Cambria Math"/>
                <w:i/>
              </w:rPr>
            </m:ctrlPr>
          </m:sSubPr>
          <m:e>
            <m:r>
              <w:rPr>
                <w:rFonts w:ascii="Cambria Math" w:hAnsi="Cambria Math"/>
              </w:rPr>
              <m:t>E</m:t>
            </m:r>
          </m:e>
          <m:sub>
            <m:sSub>
              <m:sSubPr>
                <m:ctrlPr>
                  <w:rPr>
                    <w:rFonts w:ascii="Cambria Math" w:hAnsi="Cambria Math"/>
                    <w:i/>
                  </w:rPr>
                </m:ctrlPr>
              </m:sSubPr>
              <m:e>
                <m:r>
                  <w:rPr>
                    <w:rFonts w:ascii="Cambria Math" w:hAnsi="Cambria Math"/>
                  </w:rPr>
                  <m:t>max</m:t>
                </m:r>
              </m:e>
              <m:sub>
                <m:r>
                  <w:rPr>
                    <w:rFonts w:ascii="Cambria Math" w:hAnsi="Cambria Math" w:hint="eastAsia"/>
                  </w:rPr>
                  <m:t>c</m:t>
                </m:r>
                <m:r>
                  <w:rPr>
                    <w:rFonts w:ascii="Cambria Math" w:hAnsi="Cambria Math"/>
                  </w:rPr>
                  <m:t>onstrain</m:t>
                </m:r>
              </m:sub>
            </m:sSub>
          </m:sub>
        </m:sSub>
      </m:oMath>
      <w:r w:rsidRPr="009700F7">
        <w:rPr>
          <w:rFonts w:hint="eastAsia"/>
        </w:rPr>
        <w:t xml:space="preserve"> </w:t>
      </w:r>
      <w:r>
        <w:t>represents</w:t>
      </w:r>
      <w:r>
        <w:rPr>
          <w:rFonts w:hint="eastAsia"/>
        </w:rPr>
        <w:t xml:space="preserve"> </w:t>
      </w:r>
      <w:r w:rsidRPr="009700F7">
        <w:t xml:space="preserve">two distinct </w:t>
      </w:r>
      <w:r>
        <w:t>but related constraints on evaporative loss</w:t>
      </w:r>
      <w:r w:rsidRPr="009700F7">
        <w:rPr>
          <w:rFonts w:hint="eastAsia"/>
        </w:rPr>
        <w:t>.</w:t>
      </w:r>
      <w:r>
        <w:rPr>
          <w:rFonts w:hint="eastAsia"/>
        </w:rPr>
        <w:t xml:space="preserve"> </w:t>
      </w:r>
      <w:r w:rsidRPr="009700F7">
        <w:rPr>
          <w:rFonts w:hint="eastAsia"/>
        </w:rPr>
        <w:t>I</w:t>
      </w:r>
      <w:r w:rsidRPr="009700F7">
        <w:t xml:space="preserve">n high-humidity environments, </w:t>
      </w:r>
      <m:oMath>
        <m:sSub>
          <m:sSubPr>
            <m:ctrlPr>
              <w:rPr>
                <w:rFonts w:ascii="Cambria Math" w:hAnsi="Cambria Math"/>
                <w:i/>
              </w:rPr>
            </m:ctrlPr>
          </m:sSubPr>
          <m:e>
            <m:r>
              <w:rPr>
                <w:rFonts w:ascii="Cambria Math" w:hAnsi="Cambria Math"/>
              </w:rPr>
              <m:t>E</m:t>
            </m:r>
          </m:e>
          <m:sub>
            <m:sSub>
              <m:sSubPr>
                <m:ctrlPr>
                  <w:rPr>
                    <w:rFonts w:ascii="Cambria Math" w:hAnsi="Cambria Math"/>
                    <w:i/>
                  </w:rPr>
                </m:ctrlPr>
              </m:sSubPr>
              <m:e>
                <m:r>
                  <w:rPr>
                    <w:rFonts w:ascii="Cambria Math" w:hAnsi="Cambria Math"/>
                  </w:rPr>
                  <m:t>max</m:t>
                </m:r>
              </m:e>
              <m:sub>
                <m:r>
                  <w:rPr>
                    <w:rFonts w:ascii="Cambria Math" w:hAnsi="Cambria Math" w:hint="eastAsia"/>
                  </w:rPr>
                  <m:t>c</m:t>
                </m:r>
                <m:r>
                  <w:rPr>
                    <w:rFonts w:ascii="Cambria Math" w:hAnsi="Cambria Math"/>
                  </w:rPr>
                  <m:t>onstrain</m:t>
                </m:r>
              </m:sub>
            </m:sSub>
          </m:sub>
        </m:sSub>
      </m:oMath>
      <w:r w:rsidRPr="009700F7">
        <w:rPr>
          <w:rFonts w:hint="eastAsia"/>
        </w:rPr>
        <w:t xml:space="preserve"> is</w:t>
      </w:r>
      <w:r w:rsidRPr="009700F7">
        <w:t xml:space="preserve"> </w:t>
      </w:r>
      <w:r>
        <w:rPr>
          <w:rFonts w:hint="eastAsia"/>
        </w:rPr>
        <w:t xml:space="preserve">mainly </w:t>
      </w:r>
      <w:r w:rsidRPr="009700F7">
        <w:t xml:space="preserve">limited by </w:t>
      </w:r>
      <w:r w:rsidRPr="009700F7">
        <w:rPr>
          <w:rFonts w:hint="eastAsia"/>
        </w:rPr>
        <w:t>the</w:t>
      </w:r>
      <w:r w:rsidRPr="009700F7">
        <w:t xml:space="preserve"> thermal environment</w:t>
      </w:r>
      <w:r w:rsidRPr="009700F7">
        <w:rPr>
          <w:rFonts w:hint="eastAsia"/>
        </w:rPr>
        <w:t xml:space="preserve">, </w:t>
      </w:r>
      <w:r w:rsidRPr="009700F7">
        <w:t>clothing</w:t>
      </w:r>
      <w:r w:rsidRPr="009700F7">
        <w:rPr>
          <w:rFonts w:hint="eastAsia"/>
        </w:rPr>
        <w:t xml:space="preserve">, and </w:t>
      </w:r>
      <w:r w:rsidRPr="009700F7">
        <w:t>maximum skin w</w:t>
      </w:r>
      <w:r>
        <w:rPr>
          <w:rFonts w:hint="eastAsia"/>
        </w:rPr>
        <w:t>e</w:t>
      </w:r>
      <w:r w:rsidRPr="009700F7">
        <w:t>ttedness</w:t>
      </w:r>
      <w:r w:rsidRPr="009700F7">
        <w:rPr>
          <w:rFonts w:hint="eastAsia"/>
        </w:rPr>
        <w:t xml:space="preserve">, referred to as </w:t>
      </w:r>
      <m:oMath>
        <m:sSub>
          <m:sSubPr>
            <m:ctrlPr>
              <w:rPr>
                <w:rFonts w:ascii="Cambria Math" w:hAnsi="Cambria Math"/>
                <w:i/>
              </w:rPr>
            </m:ctrlPr>
          </m:sSubPr>
          <m:e>
            <m:r>
              <w:rPr>
                <w:rFonts w:ascii="Cambria Math" w:hAnsi="Cambria Math"/>
              </w:rPr>
              <m:t>E</m:t>
            </m:r>
          </m:e>
          <m:sub>
            <m:sSub>
              <m:sSubPr>
                <m:ctrlPr>
                  <w:rPr>
                    <w:rFonts w:ascii="Cambria Math" w:hAnsi="Cambria Math"/>
                    <w:i/>
                  </w:rPr>
                </m:ctrlPr>
              </m:sSubPr>
              <m:e>
                <m:r>
                  <w:rPr>
                    <w:rFonts w:ascii="Cambria Math" w:hAnsi="Cambria Math"/>
                  </w:rPr>
                  <m:t>max</m:t>
                </m:r>
              </m:e>
              <m:sub>
                <m:r>
                  <w:rPr>
                    <w:rFonts w:ascii="Cambria Math" w:hAnsi="Cambria Math" w:hint="eastAsia"/>
                  </w:rPr>
                  <m:t>w</m:t>
                </m:r>
                <m:r>
                  <w:rPr>
                    <w:rFonts w:ascii="Cambria Math" w:hAnsi="Cambria Math"/>
                  </w:rPr>
                  <m:t>e</m:t>
                </m:r>
                <m:r>
                  <w:rPr>
                    <w:rFonts w:ascii="Cambria Math" w:hAnsi="Cambria Math" w:hint="eastAsia"/>
                  </w:rPr>
                  <m:t>t</m:t>
                </m:r>
              </m:sub>
            </m:sSub>
          </m:sub>
        </m:sSub>
      </m:oMath>
      <w:r w:rsidRPr="009700F7">
        <w:rPr>
          <w:rFonts w:hint="eastAsia"/>
        </w:rPr>
        <w:t>; i</w:t>
      </w:r>
      <w:r w:rsidRPr="009700F7">
        <w:t>n dry environments</w:t>
      </w:r>
      <w:r w:rsidRPr="009700F7">
        <w:rPr>
          <w:rFonts w:hint="eastAsia"/>
        </w:rPr>
        <w:t>,</w:t>
      </w:r>
      <w:r w:rsidRPr="007D6182">
        <w:t xml:space="preserve"> </w:t>
      </w:r>
      <w:r>
        <w:t>where the potential to evaporate is high,</w:t>
      </w:r>
      <w:r w:rsidRPr="009700F7">
        <w:rPr>
          <w:rFonts w:hint="eastAsia"/>
        </w:rPr>
        <w:t xml:space="preserve"> </w:t>
      </w:r>
      <m:oMath>
        <m:sSub>
          <m:sSubPr>
            <m:ctrlPr>
              <w:rPr>
                <w:rFonts w:ascii="Cambria Math" w:hAnsi="Cambria Math"/>
                <w:i/>
              </w:rPr>
            </m:ctrlPr>
          </m:sSubPr>
          <m:e>
            <m:r>
              <w:rPr>
                <w:rFonts w:ascii="Cambria Math" w:hAnsi="Cambria Math"/>
              </w:rPr>
              <m:t>E</m:t>
            </m:r>
          </m:e>
          <m:sub>
            <m:sSub>
              <m:sSubPr>
                <m:ctrlPr>
                  <w:rPr>
                    <w:rFonts w:ascii="Cambria Math" w:hAnsi="Cambria Math"/>
                    <w:i/>
                  </w:rPr>
                </m:ctrlPr>
              </m:sSubPr>
              <m:e>
                <m:r>
                  <w:rPr>
                    <w:rFonts w:ascii="Cambria Math" w:hAnsi="Cambria Math"/>
                  </w:rPr>
                  <m:t>max</m:t>
                </m:r>
              </m:e>
              <m:sub>
                <m:r>
                  <w:rPr>
                    <w:rFonts w:ascii="Cambria Math" w:hAnsi="Cambria Math" w:hint="eastAsia"/>
                  </w:rPr>
                  <m:t>c</m:t>
                </m:r>
                <m:r>
                  <w:rPr>
                    <w:rFonts w:ascii="Cambria Math" w:hAnsi="Cambria Math"/>
                  </w:rPr>
                  <m:t>onstrain</m:t>
                </m:r>
              </m:sub>
            </m:sSub>
          </m:sub>
        </m:sSub>
      </m:oMath>
      <w:r w:rsidRPr="009700F7">
        <w:t xml:space="preserve"> is constrained</w:t>
      </w:r>
      <w:r>
        <w:t xml:space="preserve"> mainly</w:t>
      </w:r>
      <w:r w:rsidRPr="009700F7">
        <w:t xml:space="preserve"> by maximum</w:t>
      </w:r>
      <w:r w:rsidRPr="009700F7">
        <w:rPr>
          <w:rFonts w:hint="eastAsia"/>
        </w:rPr>
        <w:t xml:space="preserve"> sweat </w:t>
      </w:r>
      <w:r w:rsidRPr="009700F7">
        <w:t>rate</w:t>
      </w:r>
      <w:r w:rsidRPr="009700F7">
        <w:rPr>
          <w:rFonts w:hint="eastAsia"/>
        </w:rPr>
        <w:t xml:space="preserve">, denoted as </w:t>
      </w:r>
      <m:oMath>
        <m:sSub>
          <m:sSubPr>
            <m:ctrlPr>
              <w:rPr>
                <w:rFonts w:ascii="Cambria Math" w:hAnsi="Cambria Math"/>
                <w:i/>
              </w:rPr>
            </m:ctrlPr>
          </m:sSubPr>
          <m:e>
            <m:r>
              <w:rPr>
                <w:rFonts w:ascii="Cambria Math" w:hAnsi="Cambria Math"/>
              </w:rPr>
              <m:t>E</m:t>
            </m:r>
          </m:e>
          <m:sub>
            <m:sSub>
              <m:sSubPr>
                <m:ctrlPr>
                  <w:rPr>
                    <w:rFonts w:ascii="Cambria Math" w:hAnsi="Cambria Math"/>
                    <w:i/>
                  </w:rPr>
                </m:ctrlPr>
              </m:sSubPr>
              <m:e>
                <m:r>
                  <w:rPr>
                    <w:rFonts w:ascii="Cambria Math" w:hAnsi="Cambria Math"/>
                  </w:rPr>
                  <m:t>max</m:t>
                </m:r>
              </m:e>
              <m:sub>
                <m:r>
                  <w:rPr>
                    <w:rFonts w:ascii="Cambria Math" w:hAnsi="Cambria Math"/>
                  </w:rPr>
                  <m:t>swea</m:t>
                </m:r>
                <m:r>
                  <w:rPr>
                    <w:rFonts w:ascii="Cambria Math" w:hAnsi="Cambria Math" w:hint="eastAsia"/>
                  </w:rPr>
                  <m:t>t</m:t>
                </m:r>
              </m:sub>
            </m:sSub>
          </m:sub>
        </m:sSub>
      </m:oMath>
      <w:r>
        <w:t xml:space="preserve">, This constraint occurs when people are not able to produce the sweat required to achieve the needed evaporative heat loss. </w:t>
      </w:r>
      <w:r w:rsidRPr="009700F7">
        <w:rPr>
          <w:rFonts w:hint="eastAsia"/>
        </w:rPr>
        <w:t xml:space="preserve">Therefore, </w:t>
      </w:r>
      <m:oMath>
        <m:sSub>
          <m:sSubPr>
            <m:ctrlPr>
              <w:rPr>
                <w:rFonts w:ascii="Cambria Math" w:hAnsi="Cambria Math"/>
                <w:i/>
              </w:rPr>
            </m:ctrlPr>
          </m:sSubPr>
          <m:e>
            <m:r>
              <w:rPr>
                <w:rFonts w:ascii="Cambria Math" w:hAnsi="Cambria Math"/>
              </w:rPr>
              <m:t>E</m:t>
            </m:r>
          </m:e>
          <m:sub>
            <m:sSub>
              <m:sSubPr>
                <m:ctrlPr>
                  <w:rPr>
                    <w:rFonts w:ascii="Cambria Math" w:hAnsi="Cambria Math"/>
                    <w:i/>
                  </w:rPr>
                </m:ctrlPr>
              </m:sSubPr>
              <m:e>
                <m:r>
                  <w:rPr>
                    <w:rFonts w:ascii="Cambria Math" w:hAnsi="Cambria Math"/>
                  </w:rPr>
                  <m:t>max</m:t>
                </m:r>
              </m:e>
              <m:sub>
                <m:r>
                  <w:rPr>
                    <w:rFonts w:ascii="Cambria Math" w:hAnsi="Cambria Math" w:hint="eastAsia"/>
                  </w:rPr>
                  <m:t>c</m:t>
                </m:r>
                <m:r>
                  <w:rPr>
                    <w:rFonts w:ascii="Cambria Math" w:hAnsi="Cambria Math"/>
                  </w:rPr>
                  <m:t>onstrain</m:t>
                </m:r>
              </m:sub>
            </m:sSub>
          </m:sub>
        </m:sSub>
      </m:oMath>
      <w:r w:rsidRPr="009700F7">
        <w:t xml:space="preserve"> </w:t>
      </w:r>
      <w:r w:rsidRPr="009700F7">
        <w:rPr>
          <w:rFonts w:hint="eastAsia"/>
        </w:rPr>
        <w:t xml:space="preserve">is defined </w:t>
      </w:r>
      <w:r w:rsidRPr="009700F7">
        <w:t>as the minimum of these two values</w:t>
      </w:r>
      <w:r w:rsidR="00412C15" w:rsidRPr="009700F7">
        <w:t xml:space="preserve"> </w:t>
      </w:r>
      <w:r w:rsidR="00193E68">
        <w:fldChar w:fldCharType="begin"/>
      </w:r>
      <w:r w:rsidR="00193E68">
        <w:instrText xml:space="preserve"> ADDIN ZOTERO_ITEM CSL_CITATION {"citationID":"9gNRJvNW","properties":{"formattedCitation":"\\super 9\\nosupersub{}","plainCitation":"9","noteIndex":0},"citationItems":[{"id":171,"uris":["http://zotero.org/users/13511541/items/7XHGH7FH"],"itemData":{"id":171,"type":"article-journal","abstract":"Most studies projecting human survivability limits to extreme heat with climate change use a 35 °C wet-bulb temperature (Tw) threshold without integrating variations in human physiology. This study applies physiological and biophysical principles for young and older adults, in sun or shade, to improve current estimates of survivability and introduce liveability (maximum safe, sustained activity) under current and future climates. Our physiology-based survival limits show a vast underestimation of risks by the 35 °C Tw model in hot-dry conditions. Updated survivability limits correspond to Tw~25.8–34.1 °C (young) and ~21.9–33.7 °C (old)—0.9–13.1 °C lower than Tw = 35 °C. For older female adults, estimates are ~7.2–13.1 °C lower than 35 °C in dry conditions. Liveability declines with sun exposure and humidity, yet most dramatically with age (2.5–3.0 METs lower for older adults). Reductions in safe activity for younger and older adults between the present and future indicate a stronger impact from aging than warming.","container-title":"Nature Communications","DOI":"10.1038/s41467-023-43121-5","ISSN":"2041-1723","issue":"1","journalAbbreviation":"Nat Commun","language":"en","license":"2023 The Author(s)","note":"publisher: Nature Publishing Group","page":"7653","source":"www.nature.com","title":"A physiological approach for assessing human survivability and liveability to heat in a changing climate","volume":"14","author":[{"family":"Vanos","given":"Jennifer"},{"family":"Guzman-Echavarria","given":"Gisel"},{"family":"Baldwin","given":"Jane W."},{"family":"Bongers","given":"Coen"},{"family":"Ebi","given":"Kristie L."},{"family":"Jay","given":"Ollie"}],"issued":{"date-parts":[["2023",11,29]]}}}],"schema":"https://github.com/citation-style-language/schema/raw/master/csl-citation.json"} </w:instrText>
      </w:r>
      <w:r w:rsidR="00193E68">
        <w:fldChar w:fldCharType="separate"/>
      </w:r>
      <w:r w:rsidR="00193E68" w:rsidRPr="00193E68">
        <w:rPr>
          <w:rFonts w:cs="Times New Roman"/>
          <w:vertAlign w:val="superscript"/>
        </w:rPr>
        <w:t>9</w:t>
      </w:r>
      <w:r w:rsidR="00193E68">
        <w:fldChar w:fldCharType="end"/>
      </w:r>
      <w:r w:rsidR="007647EA" w:rsidRPr="009700F7">
        <w:t xml:space="preserve">: </w:t>
      </w:r>
    </w:p>
    <w:p w14:paraId="38C265D9" w14:textId="6DF3B7D4" w:rsidR="007647EA" w:rsidRPr="009700F7" w:rsidRDefault="00000000" w:rsidP="007E49FC">
      <w:pPr>
        <w:spacing w:after="0" w:line="288" w:lineRule="auto"/>
        <w:jc w:val="right"/>
      </w:pPr>
      <m:oMath>
        <m:sSub>
          <m:sSubPr>
            <m:ctrlPr>
              <w:rPr>
                <w:rFonts w:ascii="Cambria Math" w:hAnsi="Cambria Math"/>
                <w:i/>
              </w:rPr>
            </m:ctrlPr>
          </m:sSubPr>
          <m:e>
            <m:sSub>
              <m:sSubPr>
                <m:ctrlPr>
                  <w:rPr>
                    <w:rFonts w:ascii="Cambria Math" w:hAnsi="Cambria Math"/>
                    <w:i/>
                  </w:rPr>
                </m:ctrlPr>
              </m:sSubPr>
              <m:e>
                <m:r>
                  <w:rPr>
                    <w:rFonts w:ascii="Cambria Math" w:hAnsi="Cambria Math"/>
                  </w:rPr>
                  <m:t>E</m:t>
                </m:r>
              </m:e>
              <m:sub>
                <m:sSub>
                  <m:sSubPr>
                    <m:ctrlPr>
                      <w:rPr>
                        <w:rFonts w:ascii="Cambria Math" w:hAnsi="Cambria Math"/>
                        <w:i/>
                      </w:rPr>
                    </m:ctrlPr>
                  </m:sSubPr>
                  <m:e>
                    <m:r>
                      <w:rPr>
                        <w:rFonts w:ascii="Cambria Math" w:hAnsi="Cambria Math"/>
                      </w:rPr>
                      <m:t>max</m:t>
                    </m:r>
                  </m:e>
                  <m:sub>
                    <m:r>
                      <w:rPr>
                        <w:rFonts w:ascii="Cambria Math" w:hAnsi="Cambria Math" w:hint="eastAsia"/>
                      </w:rPr>
                      <m:t>c</m:t>
                    </m:r>
                    <m:r>
                      <w:rPr>
                        <w:rFonts w:ascii="Cambria Math" w:hAnsi="Cambria Math"/>
                      </w:rPr>
                      <m:t>onstrain</m:t>
                    </m:r>
                  </m:sub>
                </m:sSub>
              </m:sub>
            </m:sSub>
            <m:r>
              <w:rPr>
                <w:rFonts w:ascii="Cambria Math" w:hAnsi="Cambria Math"/>
              </w:rPr>
              <m:t>=</m:t>
            </m:r>
            <m:r>
              <m:rPr>
                <m:sty m:val="p"/>
              </m:rPr>
              <w:rPr>
                <w:rFonts w:ascii="Cambria Math" w:hAnsi="Cambria Math"/>
              </w:rPr>
              <m:t>min⁡</m:t>
            </m:r>
            <m:r>
              <w:rPr>
                <w:rFonts w:ascii="Cambria Math" w:hAnsi="Cambria Math"/>
              </w:rPr>
              <m:t>(E</m:t>
            </m:r>
          </m:e>
          <m:sub>
            <m:sSub>
              <m:sSubPr>
                <m:ctrlPr>
                  <w:rPr>
                    <w:rFonts w:ascii="Cambria Math" w:hAnsi="Cambria Math"/>
                    <w:i/>
                  </w:rPr>
                </m:ctrlPr>
              </m:sSubPr>
              <m:e>
                <m:r>
                  <w:rPr>
                    <w:rFonts w:ascii="Cambria Math" w:hAnsi="Cambria Math"/>
                  </w:rPr>
                  <m:t>max</m:t>
                </m:r>
              </m:e>
              <m:sub>
                <m:r>
                  <w:rPr>
                    <w:rFonts w:ascii="Cambria Math" w:hAnsi="Cambria Math" w:hint="eastAsia"/>
                  </w:rPr>
                  <m:t>wet</m:t>
                </m:r>
              </m:sub>
            </m:sSub>
          </m:sub>
        </m:sSub>
        <m:sSub>
          <m:sSubPr>
            <m:ctrlPr>
              <w:rPr>
                <w:rFonts w:ascii="Cambria Math" w:hAnsi="Cambria Math"/>
                <w:i/>
              </w:rPr>
            </m:ctrlPr>
          </m:sSubPr>
          <m:e>
            <m:r>
              <w:rPr>
                <w:rFonts w:ascii="Cambria Math" w:hAnsi="Cambria Math"/>
              </w:rPr>
              <m:t>, E</m:t>
            </m:r>
          </m:e>
          <m:sub>
            <m:sSub>
              <m:sSubPr>
                <m:ctrlPr>
                  <w:rPr>
                    <w:rFonts w:ascii="Cambria Math" w:hAnsi="Cambria Math"/>
                    <w:i/>
                  </w:rPr>
                </m:ctrlPr>
              </m:sSubPr>
              <m:e>
                <m:r>
                  <w:rPr>
                    <w:rFonts w:ascii="Cambria Math" w:hAnsi="Cambria Math"/>
                  </w:rPr>
                  <m:t>max</m:t>
                </m:r>
              </m:e>
              <m:sub>
                <m:r>
                  <w:rPr>
                    <w:rFonts w:ascii="Cambria Math" w:hAnsi="Cambria Math"/>
                  </w:rPr>
                  <m:t>swea</m:t>
                </m:r>
                <m:r>
                  <w:rPr>
                    <w:rFonts w:ascii="Cambria Math" w:hAnsi="Cambria Math" w:hint="eastAsia"/>
                  </w:rPr>
                  <m:t>t</m:t>
                </m:r>
              </m:sub>
            </m:sSub>
          </m:sub>
        </m:sSub>
        <m:r>
          <w:rPr>
            <w:rFonts w:ascii="Cambria Math" w:hAnsi="Cambria Math"/>
          </w:rPr>
          <m:t>)</m:t>
        </m:r>
      </m:oMath>
      <w:r w:rsidR="007647EA" w:rsidRPr="009700F7">
        <w:t xml:space="preserve"> </w:t>
      </w:r>
      <w:r w:rsidR="007647EA" w:rsidRPr="009700F7">
        <w:rPr>
          <w:rFonts w:hint="eastAsia"/>
        </w:rPr>
        <w:t>(</w:t>
      </w:r>
      <w:r w:rsidR="007647EA" w:rsidRPr="009700F7">
        <w:t>W</w:t>
      </w:r>
      <w:r w:rsidR="007647EA" w:rsidRPr="009700F7">
        <w:rPr>
          <w:rFonts w:hint="eastAsia"/>
        </w:rPr>
        <w:t>)</w:t>
      </w:r>
      <w:r w:rsidR="007647EA" w:rsidRPr="009700F7">
        <w:tab/>
      </w:r>
      <w:r w:rsidR="007647EA" w:rsidRPr="009700F7">
        <w:tab/>
      </w:r>
      <w:r w:rsidR="007647EA" w:rsidRPr="009700F7">
        <w:tab/>
      </w:r>
      <w:r w:rsidR="007647EA" w:rsidRPr="009700F7">
        <w:tab/>
      </w:r>
      <w:r w:rsidR="007647EA" w:rsidRPr="009700F7">
        <w:tab/>
      </w:r>
      <w:r w:rsidR="007647EA" w:rsidRPr="009700F7">
        <w:tab/>
      </w:r>
      <w:r w:rsidR="007647EA" w:rsidRPr="009700F7">
        <w:rPr>
          <w:rFonts w:hint="eastAsia"/>
        </w:rPr>
        <w:t>(</w:t>
      </w:r>
      <w:r w:rsidR="007647EA">
        <w:rPr>
          <w:rFonts w:hint="eastAsia"/>
        </w:rPr>
        <w:t>9</w:t>
      </w:r>
      <w:r w:rsidR="007647EA" w:rsidRPr="009700F7">
        <w:rPr>
          <w:rFonts w:hint="eastAsia"/>
        </w:rPr>
        <w:t>)</w:t>
      </w:r>
    </w:p>
    <w:p w14:paraId="6EE72A5F" w14:textId="6AF8C906" w:rsidR="00B215FC" w:rsidRPr="009539CB" w:rsidRDefault="00000000" w:rsidP="007E49FC">
      <w:pPr>
        <w:spacing w:after="0" w:line="288" w:lineRule="auto"/>
        <w:jc w:val="right"/>
      </w:pPr>
      <m:oMath>
        <m:sSub>
          <m:sSubPr>
            <m:ctrlPr>
              <w:rPr>
                <w:rFonts w:ascii="Cambria Math" w:hAnsi="Cambria Math"/>
                <w:i/>
              </w:rPr>
            </m:ctrlPr>
          </m:sSubPr>
          <m:e>
            <m:r>
              <w:rPr>
                <w:rFonts w:ascii="Cambria Math" w:hAnsi="Cambria Math"/>
              </w:rPr>
              <m:t>E</m:t>
            </m:r>
          </m:e>
          <m:sub>
            <m:sSub>
              <m:sSubPr>
                <m:ctrlPr>
                  <w:rPr>
                    <w:rFonts w:ascii="Cambria Math" w:hAnsi="Cambria Math"/>
                    <w:i/>
                  </w:rPr>
                </m:ctrlPr>
              </m:sSubPr>
              <m:e>
                <m:r>
                  <w:rPr>
                    <w:rFonts w:ascii="Cambria Math" w:hAnsi="Cambria Math"/>
                  </w:rPr>
                  <m:t>max</m:t>
                </m:r>
              </m:e>
              <m:sub>
                <m:r>
                  <w:rPr>
                    <w:rFonts w:ascii="Cambria Math" w:hAnsi="Cambria Math" w:hint="eastAsia"/>
                  </w:rPr>
                  <m:t>w</m:t>
                </m:r>
                <m:r>
                  <w:rPr>
                    <w:rFonts w:ascii="Cambria Math" w:hAnsi="Cambria Math"/>
                  </w:rPr>
                  <m:t>e</m:t>
                </m:r>
                <m:r>
                  <w:rPr>
                    <w:rFonts w:ascii="Cambria Math" w:hAnsi="Cambria Math" w:hint="eastAsia"/>
                  </w:rPr>
                  <m:t>t</m:t>
                </m:r>
              </m:sub>
            </m:sSub>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max</m:t>
            </m:r>
          </m:sub>
        </m:sSub>
        <m:r>
          <w:rPr>
            <w:rFonts w:ascii="Cambria Math" w:hAnsi="Cambria Math" w:hint="eastAsia"/>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sk,sat</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a</m:t>
                </m:r>
              </m:sub>
            </m:sSub>
            <m:r>
              <w:rPr>
                <w:rFonts w:ascii="Cambria Math" w:hAnsi="Cambria Math"/>
              </w:rPr>
              <m:t>)</m:t>
            </m:r>
          </m:num>
          <m:den>
            <m:sSub>
              <m:sSubPr>
                <m:ctrlPr>
                  <w:rPr>
                    <w:rFonts w:ascii="Cambria Math" w:hAnsi="Cambria Math"/>
                    <w:i/>
                  </w:rPr>
                </m:ctrlPr>
              </m:sSubPr>
              <m:e>
                <m:r>
                  <w:rPr>
                    <w:rFonts w:ascii="Cambria Math" w:hAnsi="Cambria Math"/>
                  </w:rPr>
                  <m:t>R</m:t>
                </m:r>
              </m:e>
              <m:sub>
                <m:r>
                  <w:rPr>
                    <w:rFonts w:ascii="Cambria Math" w:hAnsi="Cambria Math"/>
                  </w:rPr>
                  <m:t>e,cl</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h</m:t>
                    </m:r>
                  </m:e>
                  <m:sub>
                    <m:r>
                      <w:rPr>
                        <w:rFonts w:ascii="Cambria Math" w:hAnsi="Cambria Math"/>
                      </w:rPr>
                      <m:t>e</m:t>
                    </m:r>
                  </m:sub>
                </m:sSub>
                <m:sSub>
                  <m:sSubPr>
                    <m:ctrlPr>
                      <w:rPr>
                        <w:rFonts w:ascii="Cambria Math" w:hAnsi="Cambria Math"/>
                        <w:i/>
                      </w:rPr>
                    </m:ctrlPr>
                  </m:sSubPr>
                  <m:e>
                    <m:r>
                      <w:rPr>
                        <w:rFonts w:ascii="Cambria Math" w:hAnsi="Cambria Math"/>
                      </w:rPr>
                      <m:t>f</m:t>
                    </m:r>
                  </m:e>
                  <m:sub>
                    <m:r>
                      <w:rPr>
                        <w:rFonts w:ascii="Cambria Math" w:hAnsi="Cambria Math"/>
                      </w:rPr>
                      <m:t>cl</m:t>
                    </m:r>
                  </m:sub>
                </m:sSub>
              </m:den>
            </m:f>
          </m:den>
        </m:f>
        <m:sSub>
          <m:sSubPr>
            <m:ctrlPr>
              <w:rPr>
                <w:rFonts w:ascii="Cambria Math" w:hAnsi="Cambria Math"/>
                <w:i/>
              </w:rPr>
            </m:ctrlPr>
          </m:sSubPr>
          <m:e>
            <m:r>
              <w:rPr>
                <w:rFonts w:ascii="Cambria Math" w:hAnsi="Cambria Math"/>
              </w:rPr>
              <m:t>A</m:t>
            </m:r>
          </m:e>
          <m:sub>
            <m:r>
              <w:rPr>
                <w:rFonts w:ascii="Cambria Math" w:hAnsi="Cambria Math"/>
              </w:rPr>
              <m:t>d</m:t>
            </m:r>
          </m:sub>
        </m:sSub>
      </m:oMath>
      <w:r w:rsidR="00436D6D">
        <w:rPr>
          <w:rFonts w:hint="eastAsia"/>
        </w:rPr>
        <w:t xml:space="preserve">  </w:t>
      </w:r>
      <w:r w:rsidR="00436D6D" w:rsidRPr="009700F7">
        <w:rPr>
          <w:rFonts w:hint="eastAsia"/>
        </w:rPr>
        <w:t>(</w:t>
      </w:r>
      <w:r w:rsidR="00436D6D" w:rsidRPr="009700F7">
        <w:t>W</w:t>
      </w:r>
      <w:r w:rsidR="00436D6D" w:rsidRPr="009700F7">
        <w:rPr>
          <w:rFonts w:hint="eastAsia"/>
        </w:rPr>
        <w:t>)</w:t>
      </w:r>
      <w:r w:rsidR="00B215FC" w:rsidRPr="009539CB">
        <w:tab/>
      </w:r>
      <w:r w:rsidR="00B215FC" w:rsidRPr="009539CB">
        <w:tab/>
      </w:r>
      <w:r w:rsidR="0060133B">
        <w:tab/>
      </w:r>
      <w:r w:rsidR="00B215FC" w:rsidRPr="009539CB">
        <w:tab/>
      </w:r>
      <w:r w:rsidR="00B215FC" w:rsidRPr="009539CB">
        <w:tab/>
      </w:r>
      <w:r w:rsidR="00B215FC" w:rsidRPr="009539CB">
        <w:tab/>
      </w:r>
      <w:r w:rsidR="00B215FC" w:rsidRPr="009539CB">
        <w:tab/>
      </w:r>
      <w:r w:rsidR="00B215FC" w:rsidRPr="009539CB">
        <w:rPr>
          <w:rFonts w:hint="eastAsia"/>
        </w:rPr>
        <w:t>(</w:t>
      </w:r>
      <w:r w:rsidR="0060133B">
        <w:rPr>
          <w:rFonts w:hint="eastAsia"/>
        </w:rPr>
        <w:t>10</w:t>
      </w:r>
      <w:r w:rsidR="00B215FC" w:rsidRPr="009539CB">
        <w:rPr>
          <w:rFonts w:hint="eastAsia"/>
        </w:rPr>
        <w:t>)</w:t>
      </w:r>
    </w:p>
    <w:p w14:paraId="35515FFF" w14:textId="7363D13B" w:rsidR="00B215FC" w:rsidRDefault="000C6906" w:rsidP="007E49FC">
      <w:pPr>
        <w:spacing w:after="0" w:line="288" w:lineRule="auto"/>
        <w:jc w:val="both"/>
      </w:pPr>
      <w:r>
        <w:rPr>
          <w:rFonts w:hint="eastAsia"/>
        </w:rPr>
        <w:t>w</w:t>
      </w:r>
      <w:r w:rsidR="00B215FC" w:rsidRPr="009539CB">
        <w:t>here</w:t>
      </w:r>
      <w:r w:rsidR="00B215FC" w:rsidRPr="009539CB">
        <w:rPr>
          <w:rFonts w:hint="eastAsia"/>
        </w:rPr>
        <w:t xml:space="preserve"> </w:t>
      </w:r>
      <m:oMath>
        <m:sSub>
          <m:sSubPr>
            <m:ctrlPr>
              <w:rPr>
                <w:rFonts w:ascii="Cambria Math" w:hAnsi="Cambria Math"/>
                <w:i/>
              </w:rPr>
            </m:ctrlPr>
          </m:sSubPr>
          <m:e>
            <m:r>
              <w:rPr>
                <w:rFonts w:ascii="Cambria Math" w:hAnsi="Cambria Math"/>
              </w:rPr>
              <m:t>ω</m:t>
            </m:r>
          </m:e>
          <m:sub>
            <m:r>
              <w:rPr>
                <w:rFonts w:ascii="Cambria Math" w:hAnsi="Cambria Math"/>
              </w:rPr>
              <m:t>max</m:t>
            </m:r>
          </m:sub>
        </m:sSub>
      </m:oMath>
      <w:r w:rsidR="00B215FC" w:rsidRPr="009539CB">
        <w:rPr>
          <w:rFonts w:hint="eastAsia"/>
        </w:rPr>
        <w:t xml:space="preserve"> is </w:t>
      </w:r>
      <w:r w:rsidR="00B215FC" w:rsidRPr="009539CB">
        <w:t xml:space="preserve">maximum skin </w:t>
      </w:r>
      <w:r>
        <w:t>wittedness</w:t>
      </w:r>
      <w:r>
        <w:rPr>
          <w:rFonts w:hint="eastAsia"/>
        </w:rPr>
        <w:t xml:space="preserve"> </w:t>
      </w:r>
      <w:r>
        <w:t>(assumed to be 0.</w:t>
      </w:r>
      <w:r>
        <w:rPr>
          <w:rFonts w:hint="eastAsia"/>
        </w:rPr>
        <w:t>85</w:t>
      </w:r>
      <w:r>
        <w:t>)</w:t>
      </w:r>
      <w:r w:rsidR="00B215FC" w:rsidRPr="009539CB">
        <w:rPr>
          <w:rFonts w:hint="eastAsia"/>
        </w:rPr>
        <w:t>,</w:t>
      </w:r>
      <w:r w:rsidR="00B215FC" w:rsidRPr="009539CB">
        <w:t xml:space="preserve"> </w:t>
      </w:r>
      <m:oMath>
        <m:sSub>
          <m:sSubPr>
            <m:ctrlPr>
              <w:rPr>
                <w:rFonts w:ascii="Cambria Math" w:hAnsi="Cambria Math"/>
                <w:i/>
              </w:rPr>
            </m:ctrlPr>
          </m:sSubPr>
          <m:e>
            <m:r>
              <w:rPr>
                <w:rFonts w:ascii="Cambria Math" w:hAnsi="Cambria Math"/>
              </w:rPr>
              <m:t>P</m:t>
            </m:r>
          </m:e>
          <m:sub>
            <m:r>
              <w:rPr>
                <w:rFonts w:ascii="Cambria Math" w:hAnsi="Cambria Math"/>
              </w:rPr>
              <m:t>sk,sat</m:t>
            </m:r>
          </m:sub>
        </m:sSub>
      </m:oMath>
      <w:r w:rsidR="00B215FC" w:rsidRPr="009539CB">
        <w:t xml:space="preserve"> is the water vapor pressure at the skin surface when saturated with sweat (kPa</w:t>
      </w:r>
      <w:r w:rsidR="00A94345">
        <w:rPr>
          <w:rFonts w:hint="eastAsia"/>
        </w:rPr>
        <w:t xml:space="preserve">; </w:t>
      </w:r>
      <w:r w:rsidR="00A94345" w:rsidRPr="00A94345">
        <w:t>constant at 5.62 kPa</w:t>
      </w:r>
      <w:r w:rsidR="003778D9" w:rsidRPr="003778D9">
        <w:rPr>
          <w:rFonts w:hint="eastAsia"/>
        </w:rPr>
        <w:t xml:space="preserve"> </w:t>
      </w:r>
      <w:r w:rsidR="003778D9">
        <w:rPr>
          <w:rFonts w:hint="eastAsia"/>
        </w:rPr>
        <w:t>b</w:t>
      </w:r>
      <w:r w:rsidR="003778D9" w:rsidRPr="00A94345">
        <w:t>ecause</w:t>
      </w:r>
      <w:r w:rsidR="003778D9">
        <w:rPr>
          <w:rFonts w:hint="eastAsia"/>
        </w:rPr>
        <w:t xml:space="preserve"> of </w:t>
      </w:r>
      <m:oMath>
        <m:sSub>
          <m:sSubPr>
            <m:ctrlPr>
              <w:rPr>
                <w:rFonts w:ascii="Cambria Math" w:hAnsi="Cambria Math" w:cs="Cambria Math"/>
              </w:rPr>
            </m:ctrlPr>
          </m:sSubPr>
          <m:e>
            <m:r>
              <m:rPr>
                <m:sty m:val="p"/>
              </m:rPr>
              <w:rPr>
                <w:rFonts w:ascii="Cambria Math" w:hAnsi="Cambria Math" w:cs="Cambria Math"/>
              </w:rPr>
              <m:t>T</m:t>
            </m:r>
          </m:e>
          <m:sub>
            <m:r>
              <w:rPr>
                <w:rFonts w:ascii="Cambria Math" w:hAnsi="Cambria Math" w:cs="Cambria Math"/>
              </w:rPr>
              <m:t>sk</m:t>
            </m:r>
          </m:sub>
        </m:sSub>
      </m:oMath>
      <w:r w:rsidR="003778D9">
        <w:rPr>
          <w:rFonts w:hint="eastAsia"/>
        </w:rPr>
        <w:t>=</w:t>
      </w:r>
      <w:r w:rsidR="003778D9" w:rsidRPr="00A94345">
        <w:t>35°C</w:t>
      </w:r>
      <w:r w:rsidR="00B215FC" w:rsidRPr="009539CB">
        <w:t>)</w:t>
      </w:r>
      <w:r w:rsidR="00060D36">
        <w:rPr>
          <w:rFonts w:hint="eastAsia"/>
        </w:rPr>
        <w:t xml:space="preserve">, </w:t>
      </w:r>
      <m:oMath>
        <m:sSub>
          <m:sSubPr>
            <m:ctrlPr>
              <w:rPr>
                <w:rFonts w:ascii="Cambria Math" w:hAnsi="Cambria Math"/>
                <w:i/>
              </w:rPr>
            </m:ctrlPr>
          </m:sSubPr>
          <m:e>
            <m:r>
              <w:rPr>
                <w:rFonts w:ascii="Cambria Math" w:hAnsi="Cambria Math"/>
              </w:rPr>
              <m:t>R</m:t>
            </m:r>
          </m:e>
          <m:sub>
            <m:r>
              <w:rPr>
                <w:rFonts w:ascii="Cambria Math" w:hAnsi="Cambria Math"/>
              </w:rPr>
              <m:t>e,cl</m:t>
            </m:r>
          </m:sub>
        </m:sSub>
      </m:oMath>
      <w:r w:rsidR="00B215FC" w:rsidRPr="009539CB">
        <w:t xml:space="preserve"> is the evaporative resistance of clothing (m</w:t>
      </w:r>
      <w:r w:rsidR="00B215FC" w:rsidRPr="009539CB">
        <w:rPr>
          <w:vertAlign w:val="superscript"/>
        </w:rPr>
        <w:t>2</w:t>
      </w:r>
      <w:r w:rsidR="00B215FC" w:rsidRPr="009539CB">
        <w:t>kPa</w:t>
      </w:r>
      <w:r w:rsidR="00B215FC" w:rsidRPr="009539CB">
        <w:rPr>
          <w:rFonts w:hint="eastAsia"/>
        </w:rPr>
        <w:t>/</w:t>
      </w:r>
      <w:r w:rsidR="00B215FC" w:rsidRPr="009539CB">
        <w:t xml:space="preserve">W), </w:t>
      </w:r>
      <m:oMath>
        <m:sSub>
          <m:sSubPr>
            <m:ctrlPr>
              <w:rPr>
                <w:rFonts w:ascii="Cambria Math" w:hAnsi="Cambria Math"/>
                <w:i/>
              </w:rPr>
            </m:ctrlPr>
          </m:sSubPr>
          <m:e>
            <m:r>
              <w:rPr>
                <w:rFonts w:ascii="Cambria Math" w:hAnsi="Cambria Math"/>
              </w:rPr>
              <m:t>h</m:t>
            </m:r>
          </m:e>
          <m:sub>
            <m:r>
              <w:rPr>
                <w:rFonts w:ascii="Cambria Math" w:hAnsi="Cambria Math"/>
              </w:rPr>
              <m:t>e</m:t>
            </m:r>
          </m:sub>
        </m:sSub>
      </m:oMath>
      <w:r w:rsidR="00B215FC" w:rsidRPr="009539CB">
        <w:t xml:space="preserve"> is the evaporative heat transfer coefficient (W</w:t>
      </w:r>
      <w:r w:rsidR="00B215FC" w:rsidRPr="009539CB">
        <w:rPr>
          <w:rFonts w:hint="eastAsia"/>
        </w:rPr>
        <w:t>/</w:t>
      </w:r>
      <w:r w:rsidR="00B215FC" w:rsidRPr="009539CB">
        <w:t>m</w:t>
      </w:r>
      <w:r w:rsidR="00B215FC" w:rsidRPr="009539CB">
        <w:rPr>
          <w:vertAlign w:val="superscript"/>
        </w:rPr>
        <w:t>2</w:t>
      </w:r>
      <w:r w:rsidR="00B215FC" w:rsidRPr="009539CB">
        <w:t>kPa)</w:t>
      </w:r>
      <w:r w:rsidR="00436D6D">
        <w:rPr>
          <w:rFonts w:hint="eastAsia"/>
        </w:rPr>
        <w:t>, estimated by</w:t>
      </w:r>
      <w:r w:rsidR="00131858">
        <w:rPr>
          <w:rFonts w:hint="eastAsia"/>
        </w:rPr>
        <w:t xml:space="preserve"> </w:t>
      </w:r>
      <w:r w:rsidR="00131858">
        <w:fldChar w:fldCharType="begin"/>
      </w:r>
      <w:r w:rsidR="00E17AB5">
        <w:instrText xml:space="preserve"> ADDIN ZOTERO_ITEM CSL_CITATION {"citationID":"xu5LHsYK","properties":{"formattedCitation":"\\super 10\\nosupersub{}","plainCitation":"10","noteIndex":0},"citationItems":[{"id":1176,"uris":["http://zotero.org/users/13511541/items/UEU6IQ3D"],"itemData":{"id":1176,"type":"article-journal","abstract":"The author investigates the mechanism of the evaporation of a liquid into a gas as applied to such processes as are found in gas scrubbers, humidifiers, dehumidifiers, water coolers, air driers, etc. He establishes the formula for calculating the humidity of air from wet- and dry-bulb thermometer readings, and shows that the coefficient of heat transfer divided by the coefficient of diffusion equals the humid heat of the gas.","container-title":"Transactions of the American Society of Mechanical Engineers","DOI":"10.1115/1.4058175","ISSN":"0097-6822","page":"325-332","source":"Silverchair","title":"The Evaporation of a Liquid Into a Gas","volume":"44","author":[{"family":"Lewis","given":"W. K."}],"issued":{"date-parts":[["1922"]]}}}],"schema":"https://github.com/citation-style-language/schema/raw/master/csl-citation.json"} </w:instrText>
      </w:r>
      <w:r w:rsidR="00131858">
        <w:fldChar w:fldCharType="separate"/>
      </w:r>
      <w:r w:rsidR="00131858" w:rsidRPr="00131858">
        <w:rPr>
          <w:rFonts w:cs="Times New Roman"/>
          <w:vertAlign w:val="superscript"/>
        </w:rPr>
        <w:t>10</w:t>
      </w:r>
      <w:r w:rsidR="00131858">
        <w:fldChar w:fldCharType="end"/>
      </w:r>
      <w:r w:rsidR="00436D6D">
        <w:rPr>
          <w:rFonts w:hint="eastAsia"/>
        </w:rPr>
        <w:t>:</w:t>
      </w:r>
    </w:p>
    <w:p w14:paraId="56FC2AAA" w14:textId="3AB485CD" w:rsidR="00436D6D" w:rsidRPr="009539CB" w:rsidRDefault="00000000" w:rsidP="007E49FC">
      <w:pPr>
        <w:spacing w:after="0" w:line="288" w:lineRule="auto"/>
        <w:jc w:val="right"/>
      </w:pPr>
      <m:oMath>
        <m:sSub>
          <m:sSubPr>
            <m:ctrlPr>
              <w:rPr>
                <w:rFonts w:ascii="Cambria Math" w:hAnsi="Cambria Math"/>
                <w:i/>
              </w:rPr>
            </m:ctrlPr>
          </m:sSubPr>
          <m:e>
            <m:r>
              <w:rPr>
                <w:rFonts w:ascii="Cambria Math" w:hAnsi="Cambria Math"/>
              </w:rPr>
              <m:t>h</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c</m:t>
            </m:r>
          </m:sub>
        </m:sSub>
        <m:r>
          <w:rPr>
            <w:rFonts w:ascii="Cambria Math" w:hAnsi="Cambria Math" w:hint="eastAsia"/>
          </w:rPr>
          <m:t>×</m:t>
        </m:r>
        <m:r>
          <w:rPr>
            <w:rFonts w:ascii="Cambria Math" w:hAnsi="Cambria Math"/>
          </w:rPr>
          <m:t>LR</m:t>
        </m:r>
      </m:oMath>
      <w:r w:rsidR="00B0434F">
        <w:rPr>
          <w:rFonts w:hint="eastAsia"/>
        </w:rPr>
        <w:t xml:space="preserve"> </w:t>
      </w:r>
      <w:r w:rsidR="00B0434F" w:rsidRPr="009539CB">
        <w:t>(W</w:t>
      </w:r>
      <w:r w:rsidR="00B0434F" w:rsidRPr="009539CB">
        <w:rPr>
          <w:rFonts w:hint="eastAsia"/>
        </w:rPr>
        <w:t>/</w:t>
      </w:r>
      <w:r w:rsidR="00B0434F" w:rsidRPr="009539CB">
        <w:t>m</w:t>
      </w:r>
      <w:r w:rsidR="00B0434F" w:rsidRPr="009539CB">
        <w:rPr>
          <w:vertAlign w:val="superscript"/>
        </w:rPr>
        <w:t>2</w:t>
      </w:r>
      <w:r w:rsidR="00B0434F" w:rsidRPr="009539CB">
        <w:t>kPa)</w:t>
      </w:r>
      <w:r w:rsidR="00436D6D" w:rsidRPr="009539CB">
        <w:tab/>
      </w:r>
      <w:r w:rsidR="00436D6D">
        <w:tab/>
      </w:r>
      <w:r w:rsidR="00436D6D" w:rsidRPr="009539CB">
        <w:tab/>
      </w:r>
      <w:r w:rsidR="00436D6D" w:rsidRPr="009539CB">
        <w:tab/>
      </w:r>
      <w:r w:rsidR="00D30F88">
        <w:tab/>
      </w:r>
      <w:r w:rsidR="00D30F88">
        <w:tab/>
      </w:r>
      <w:r w:rsidR="00436D6D" w:rsidRPr="009539CB">
        <w:tab/>
      </w:r>
      <w:r w:rsidR="00436D6D" w:rsidRPr="009539CB">
        <w:tab/>
      </w:r>
      <w:r w:rsidR="00436D6D" w:rsidRPr="009539CB">
        <w:rPr>
          <w:rFonts w:hint="eastAsia"/>
        </w:rPr>
        <w:t>(</w:t>
      </w:r>
      <w:r w:rsidR="00436D6D">
        <w:rPr>
          <w:rFonts w:hint="eastAsia"/>
        </w:rPr>
        <w:t>1</w:t>
      </w:r>
      <w:r w:rsidR="00C97B35">
        <w:rPr>
          <w:rFonts w:hint="eastAsia"/>
        </w:rPr>
        <w:t>1</w:t>
      </w:r>
      <w:r w:rsidR="00436D6D" w:rsidRPr="009539CB">
        <w:rPr>
          <w:rFonts w:hint="eastAsia"/>
        </w:rPr>
        <w:t>)</w:t>
      </w:r>
    </w:p>
    <w:p w14:paraId="0DDC7941" w14:textId="019C2864" w:rsidR="00B215FC" w:rsidRPr="009539CB" w:rsidRDefault="00FB7C62" w:rsidP="007E49FC">
      <w:pPr>
        <w:spacing w:after="0" w:line="288" w:lineRule="auto"/>
      </w:pPr>
      <w:r>
        <w:rPr>
          <w:rFonts w:hint="eastAsia"/>
        </w:rPr>
        <w:t xml:space="preserve">where </w:t>
      </w:r>
      <m:oMath>
        <m:r>
          <w:rPr>
            <w:rFonts w:ascii="Cambria Math" w:hAnsi="Cambria Math"/>
          </w:rPr>
          <m:t>LR</m:t>
        </m:r>
      </m:oMath>
      <w:r>
        <w:rPr>
          <w:rFonts w:hint="eastAsia"/>
        </w:rPr>
        <w:t xml:space="preserve"> is the Lewis Relation (16</w:t>
      </w:r>
      <w:r w:rsidR="00043878">
        <w:rPr>
          <w:rFonts w:hint="eastAsia"/>
        </w:rPr>
        <w:t>.5</w:t>
      </w:r>
      <w:r w:rsidRPr="00FB7C62">
        <w:t xml:space="preserve"> </w:t>
      </w:r>
      <w:r w:rsidR="0012254A" w:rsidRPr="00250085">
        <w:rPr>
          <w:rFonts w:cs="Times New Roman"/>
        </w:rPr>
        <w:t>℃</w:t>
      </w:r>
      <w:r w:rsidR="00043878">
        <w:rPr>
          <w:rFonts w:hint="eastAsia"/>
        </w:rPr>
        <w:t>/</w:t>
      </w:r>
      <w:r w:rsidRPr="003C5E6A">
        <w:t>kPa</w:t>
      </w:r>
      <w:r w:rsidRPr="003C5E6A">
        <w:rPr>
          <w:rFonts w:hint="eastAsia"/>
        </w:rPr>
        <w:t>)</w:t>
      </w:r>
      <w:r w:rsidR="00B43700" w:rsidRPr="003C5E6A">
        <w:rPr>
          <w:rFonts w:hint="eastAsia"/>
        </w:rPr>
        <w:t>.</w:t>
      </w:r>
    </w:p>
    <w:p w14:paraId="5E246E41" w14:textId="575EAC0F" w:rsidR="00B215FC" w:rsidRPr="009539CB" w:rsidRDefault="00000000" w:rsidP="007E49FC">
      <w:pPr>
        <w:spacing w:after="0" w:line="288" w:lineRule="auto"/>
      </w:pPr>
      <m:oMath>
        <m:sSub>
          <m:sSubPr>
            <m:ctrlPr>
              <w:rPr>
                <w:rFonts w:ascii="Cambria Math" w:hAnsi="Cambria Math"/>
                <w:i/>
              </w:rPr>
            </m:ctrlPr>
          </m:sSubPr>
          <m:e>
            <m:r>
              <w:rPr>
                <w:rFonts w:ascii="Cambria Math" w:hAnsi="Cambria Math"/>
              </w:rPr>
              <m:t>E</m:t>
            </m:r>
          </m:e>
          <m:sub>
            <m:sSub>
              <m:sSubPr>
                <m:ctrlPr>
                  <w:rPr>
                    <w:rFonts w:ascii="Cambria Math" w:hAnsi="Cambria Math"/>
                    <w:i/>
                  </w:rPr>
                </m:ctrlPr>
              </m:sSubPr>
              <m:e>
                <m:r>
                  <w:rPr>
                    <w:rFonts w:ascii="Cambria Math" w:hAnsi="Cambria Math"/>
                  </w:rPr>
                  <m:t>max</m:t>
                </m:r>
              </m:e>
              <m:sub>
                <m:r>
                  <w:rPr>
                    <w:rFonts w:ascii="Cambria Math" w:hAnsi="Cambria Math" w:hint="eastAsia"/>
                  </w:rPr>
                  <m:t>c</m:t>
                </m:r>
                <m:r>
                  <w:rPr>
                    <w:rFonts w:ascii="Cambria Math" w:hAnsi="Cambria Math"/>
                  </w:rPr>
                  <m:t>onstrain</m:t>
                </m:r>
              </m:sub>
            </m:sSub>
          </m:sub>
        </m:sSub>
      </m:oMath>
      <w:r w:rsidR="00B215FC" w:rsidRPr="009539CB">
        <w:rPr>
          <w:rFonts w:hint="eastAsia"/>
        </w:rPr>
        <w:t xml:space="preserve"> </w:t>
      </w:r>
      <w:r w:rsidR="00B215FC" w:rsidRPr="009539CB">
        <w:t xml:space="preserve">in dry environments </w:t>
      </w:r>
      <w:r w:rsidR="006C3234">
        <w:rPr>
          <w:rFonts w:hint="eastAsia"/>
        </w:rPr>
        <w:t>(</w:t>
      </w:r>
      <m:oMath>
        <m:sSub>
          <m:sSubPr>
            <m:ctrlPr>
              <w:rPr>
                <w:rFonts w:ascii="Cambria Math" w:hAnsi="Cambria Math"/>
                <w:i/>
              </w:rPr>
            </m:ctrlPr>
          </m:sSubPr>
          <m:e>
            <m:r>
              <w:rPr>
                <w:rFonts w:ascii="Cambria Math" w:hAnsi="Cambria Math"/>
              </w:rPr>
              <m:t>E</m:t>
            </m:r>
          </m:e>
          <m:sub>
            <m:sSub>
              <m:sSubPr>
                <m:ctrlPr>
                  <w:rPr>
                    <w:rFonts w:ascii="Cambria Math" w:hAnsi="Cambria Math"/>
                    <w:i/>
                  </w:rPr>
                </m:ctrlPr>
              </m:sSubPr>
              <m:e>
                <m:r>
                  <w:rPr>
                    <w:rFonts w:ascii="Cambria Math" w:hAnsi="Cambria Math"/>
                  </w:rPr>
                  <m:t>max</m:t>
                </m:r>
              </m:e>
              <m:sub>
                <m:r>
                  <w:rPr>
                    <w:rFonts w:ascii="Cambria Math" w:hAnsi="Cambria Math" w:hint="eastAsia"/>
                  </w:rPr>
                  <m:t>swe</m:t>
                </m:r>
                <m:r>
                  <w:rPr>
                    <w:rFonts w:ascii="Cambria Math" w:hAnsi="Cambria Math"/>
                  </w:rPr>
                  <m:t>a</m:t>
                </m:r>
                <m:r>
                  <w:rPr>
                    <w:rFonts w:ascii="Cambria Math" w:hAnsi="Cambria Math" w:hint="eastAsia"/>
                  </w:rPr>
                  <m:t>t</m:t>
                </m:r>
              </m:sub>
            </m:sSub>
          </m:sub>
        </m:sSub>
      </m:oMath>
      <w:r w:rsidR="006C3234">
        <w:rPr>
          <w:rFonts w:hint="eastAsia"/>
        </w:rPr>
        <w:t xml:space="preserve">) </w:t>
      </w:r>
      <w:r w:rsidR="00B215FC" w:rsidRPr="009539CB">
        <w:t xml:space="preserve">is constrained by the </w:t>
      </w:r>
      <w:r w:rsidR="006A5202" w:rsidRPr="009539CB">
        <w:t>maximum</w:t>
      </w:r>
      <w:r w:rsidR="00B215FC" w:rsidRPr="009539CB">
        <w:rPr>
          <w:rFonts w:hint="eastAsia"/>
        </w:rPr>
        <w:t xml:space="preserve"> sweat </w:t>
      </w:r>
      <w:r w:rsidR="00B215FC" w:rsidRPr="009539CB">
        <w:t>rate</w:t>
      </w:r>
      <w:r w:rsidR="00E17AB5">
        <w:rPr>
          <w:rFonts w:hint="eastAsia"/>
        </w:rPr>
        <w:t xml:space="preserve"> </w:t>
      </w:r>
      <w:r w:rsidR="00E17AB5">
        <w:fldChar w:fldCharType="begin"/>
      </w:r>
      <w:r w:rsidR="00E17AB5">
        <w:instrText xml:space="preserve"> ADDIN ZOTERO_ITEM CSL_CITATION {"citationID":"DTr7aXnV","properties":{"formattedCitation":"\\super 11,12\\nosupersub{}","plainCitation":"11,12","noteIndex":0},"citationItems":[{"id":1178,"uris":["http://zotero.org/users/13511541/items/QUID4EYY"],"itemData":{"id":1178,"type":"article-journal","container-title":"The Lancet Planetary Health","DOI":"10.1016/S2542-5196(21)00136-4","ISSN":"2542-5196","issue":"6","journalAbbreviation":"The Lancet Planetary Health","language":"English","note":"publisher: Elsevier\nPMID: 34119011","page":"e368-e377","source":"www.thelancet.com","title":"Electric fan use for cooling during hot weather: a biophysical modelling study","title-short":"Electric fan use for cooling during hot weather","volume":"5","author":[{"family":"Morris","given":"Nathan B."},{"family":"Chaseling","given":"Georgia K."},{"family":"English","given":"Timothy"},{"family":"Gruss","given":"Fabian"},{"family":"Maideen","given":"Mohammad Fauzan Bin"},{"family":"Capon","given":"Anthony"},{"family":"Jay","given":"Ollie"}],"issued":{"date-parts":[["2021",6,1]]}}},{"id":1181,"uris":["http://zotero.org/users/13511541/items/M926CN4J"],"itemData":{"id":1181,"type":"article-journal","abstract":"Increasing air movement can alleviate or exacerbate occupational heat strain, but the impact is not well defined across a wide range of hot environments, with different clothing levels. Therefore, we combined a large empirical study with a physical model of human heat transfer to determine the climates where increased air movement (with electric fans) provides effective body cooling. The model allowed us to generate practical advice using a high-resolution matrix of temperature and humidity. The empirical study involved a total of 300 1-h work trials in a variety of environments (35, 40, 45, and 50 °C, with 20 up to 80% relative humidity) with and without simulated wind (3.5 vs 0.2 m∙s−1), and wearing either minimal clothing or a full body work coverall. Our data provides compelling evidence that the impact of fans is strongly determined by air temperature and humidity. When air temperature is </w:instrText>
      </w:r>
      <w:r w:rsidR="00E17AB5">
        <w:rPr>
          <w:rFonts w:hint="eastAsia"/>
        </w:rPr>
        <w:instrText>≥</w:instrText>
      </w:r>
      <w:r w:rsidR="00E17AB5">
        <w:instrText xml:space="preserve"> 35 °C, fans are ineffective and potentially harmful when relative humidity is below 50%. Our simulated data also show the climates where high wind/fans are beneficial or harmful, considering heat acclimation, age, and wind speed. Using unified weather indices, the impact of air movement is well captured by the universal thermal climate index, but not by wet-bulb globe temperature and aspirated wet-bulb temperature. Overall, the data from this study can inform new guidance for major public and occupational health agencies, potentially maintaining health and productivity in a warming climate.","container-title":"International Journal of Biometeorology","DOI":"10.1007/s00484-021-02212-y","ISSN":"1432-1254","issue":"3","journalAbbreviation":"Int J Biometeorol","language":"en","page":"507-520","source":"Springer Link","title":"Quantifying the impact of heat on human physical work capacity; part II: the observed interaction of air velocity with temperature, humidity, sweat rate, and clothing is not captured by most heat stress indices","title-short":"Quantifying the impact of heat on human physical work capacity; part II","volume":"66","author":[{"family":"Foster","given":"Josh"},{"family":"Smallcombe","given":"James W."},{"family":"Hodder","given":"Simon"},{"family":"Jay","given":"Ollie"},{"family":"Flouris","given":"Andreas D."},{"family":"Havenith","given":"George"}],"issued":{"date-parts":[["2022",3,1]]}}}],"schema":"https://github.com/citation-style-language/schema/raw/master/csl-citation.json"} </w:instrText>
      </w:r>
      <w:r w:rsidR="00E17AB5">
        <w:fldChar w:fldCharType="separate"/>
      </w:r>
      <w:r w:rsidR="00E17AB5" w:rsidRPr="00E17AB5">
        <w:rPr>
          <w:rFonts w:cs="Times New Roman"/>
          <w:vertAlign w:val="superscript"/>
        </w:rPr>
        <w:t>11,12</w:t>
      </w:r>
      <w:r w:rsidR="00E17AB5">
        <w:fldChar w:fldCharType="end"/>
      </w:r>
      <w:r w:rsidR="00E17AB5">
        <w:rPr>
          <w:rFonts w:hint="eastAsia"/>
        </w:rPr>
        <w:t>s</w:t>
      </w:r>
      <w:r w:rsidR="00B215FC" w:rsidRPr="009539CB">
        <w:rPr>
          <w:rFonts w:hint="eastAsia"/>
        </w:rPr>
        <w:t>:</w:t>
      </w:r>
    </w:p>
    <w:p w14:paraId="36A6A3EF" w14:textId="0E1CE9F7" w:rsidR="00B215FC" w:rsidRPr="009539CB" w:rsidRDefault="00000000" w:rsidP="007E49FC">
      <w:pPr>
        <w:spacing w:after="0" w:line="288" w:lineRule="auto"/>
        <w:jc w:val="right"/>
      </w:pPr>
      <m:oMath>
        <m:sSub>
          <m:sSubPr>
            <m:ctrlPr>
              <w:rPr>
                <w:rFonts w:ascii="Cambria Math" w:hAnsi="Cambria Math"/>
                <w:i/>
              </w:rPr>
            </m:ctrlPr>
          </m:sSubPr>
          <m:e>
            <m:r>
              <w:rPr>
                <w:rFonts w:ascii="Cambria Math" w:hAnsi="Cambria Math"/>
              </w:rPr>
              <m:t>E</m:t>
            </m:r>
          </m:e>
          <m:sub>
            <m:sSub>
              <m:sSubPr>
                <m:ctrlPr>
                  <w:rPr>
                    <w:rFonts w:ascii="Cambria Math" w:hAnsi="Cambria Math"/>
                    <w:i/>
                  </w:rPr>
                </m:ctrlPr>
              </m:sSubPr>
              <m:e>
                <m:r>
                  <w:rPr>
                    <w:rFonts w:ascii="Cambria Math" w:hAnsi="Cambria Math"/>
                  </w:rPr>
                  <m:t>max</m:t>
                </m:r>
              </m:e>
              <m:sub>
                <m:r>
                  <w:rPr>
                    <w:rFonts w:ascii="Cambria Math" w:hAnsi="Cambria Math" w:hint="eastAsia"/>
                  </w:rPr>
                  <m:t>swe</m:t>
                </m:r>
                <m:r>
                  <w:rPr>
                    <w:rFonts w:ascii="Cambria Math" w:hAnsi="Cambria Math"/>
                  </w:rPr>
                  <m:t>a</m:t>
                </m:r>
                <m:r>
                  <w:rPr>
                    <w:rFonts w:ascii="Cambria Math" w:hAnsi="Cambria Math" w:hint="eastAsia"/>
                  </w:rPr>
                  <m:t>t</m:t>
                </m:r>
              </m:sub>
            </m:sSub>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max</m:t>
                </m:r>
              </m:sub>
            </m:sSub>
            <m:r>
              <w:rPr>
                <w:rFonts w:ascii="Cambria Math" w:hAnsi="Cambria Math" w:hint="eastAsia"/>
              </w:rPr>
              <m:t>×</m:t>
            </m:r>
            <m:r>
              <w:rPr>
                <w:rFonts w:ascii="Cambria Math" w:hAnsi="Cambria Math"/>
              </w:rPr>
              <m:t>λ</m:t>
            </m:r>
            <m:r>
              <w:rPr>
                <w:rFonts w:ascii="Cambria Math" w:hAnsi="Cambria Math" w:hint="eastAsia"/>
              </w:rPr>
              <m:t>×</m:t>
            </m:r>
            <m:r>
              <w:rPr>
                <w:rFonts w:ascii="Cambria Math" w:hAnsi="Cambria Math"/>
              </w:rPr>
              <m:t>ρ</m:t>
            </m:r>
          </m:num>
          <m:den>
            <m:r>
              <w:rPr>
                <w:rFonts w:ascii="Cambria Math" w:hAnsi="Cambria Math"/>
              </w:rPr>
              <m:t>3.6</m:t>
            </m:r>
          </m:den>
        </m:f>
        <m:r>
          <w:rPr>
            <w:rFonts w:ascii="Cambria Math" w:hAnsi="Cambria Math"/>
          </w:rPr>
          <m:t xml:space="preserve">r </m:t>
        </m:r>
      </m:oMath>
      <w:r w:rsidR="00C97B35" w:rsidRPr="009700F7">
        <w:rPr>
          <w:rFonts w:hint="eastAsia"/>
        </w:rPr>
        <w:t>(</w:t>
      </w:r>
      <w:r w:rsidR="00C97B35" w:rsidRPr="009700F7">
        <w:t>W</w:t>
      </w:r>
      <w:r w:rsidR="00C97B35" w:rsidRPr="009700F7">
        <w:rPr>
          <w:rFonts w:hint="eastAsia"/>
        </w:rPr>
        <w:t>)</w:t>
      </w:r>
      <w:r w:rsidR="00C97B35" w:rsidRPr="009539CB">
        <w:tab/>
      </w:r>
      <w:r w:rsidR="00C97B35" w:rsidRPr="009539CB">
        <w:tab/>
      </w:r>
      <w:r w:rsidR="00C97B35">
        <w:tab/>
      </w:r>
      <w:r w:rsidR="00C97B35" w:rsidRPr="009539CB">
        <w:tab/>
      </w:r>
      <w:r w:rsidR="00C97B35" w:rsidRPr="009539CB">
        <w:tab/>
      </w:r>
      <w:r w:rsidR="00C97B35" w:rsidRPr="009539CB">
        <w:tab/>
      </w:r>
      <w:r w:rsidR="00C97B35" w:rsidRPr="009539CB">
        <w:tab/>
      </w:r>
      <w:r w:rsidR="00C97B35" w:rsidRPr="009539CB">
        <w:rPr>
          <w:rFonts w:hint="eastAsia"/>
        </w:rPr>
        <w:t>(</w:t>
      </w:r>
      <w:r w:rsidR="00C97B35">
        <w:rPr>
          <w:rFonts w:hint="eastAsia"/>
        </w:rPr>
        <w:t>12</w:t>
      </w:r>
      <w:r w:rsidR="00C97B35" w:rsidRPr="009539CB">
        <w:rPr>
          <w:rFonts w:hint="eastAsia"/>
        </w:rPr>
        <w:t>)</w:t>
      </w:r>
    </w:p>
    <w:p w14:paraId="31EBC604" w14:textId="78CF42DB" w:rsidR="00B215FC" w:rsidRPr="009539CB" w:rsidRDefault="00B215FC" w:rsidP="007E49FC">
      <w:pPr>
        <w:spacing w:after="0" w:line="288" w:lineRule="auto"/>
        <w:jc w:val="both"/>
      </w:pPr>
      <w:r w:rsidRPr="009539CB">
        <w:t xml:space="preserve">where </w:t>
      </w:r>
      <m:oMath>
        <m:sSub>
          <m:sSubPr>
            <m:ctrlPr>
              <w:rPr>
                <w:rFonts w:ascii="Cambria Math" w:hAnsi="Cambria Math"/>
                <w:i/>
              </w:rPr>
            </m:ctrlPr>
          </m:sSubPr>
          <m:e>
            <m:r>
              <w:rPr>
                <w:rFonts w:ascii="Cambria Math" w:hAnsi="Cambria Math"/>
              </w:rPr>
              <m:t>S</m:t>
            </m:r>
          </m:e>
          <m:sub>
            <m:r>
              <w:rPr>
                <w:rFonts w:ascii="Cambria Math" w:hAnsi="Cambria Math"/>
              </w:rPr>
              <m:t>max</m:t>
            </m:r>
          </m:sub>
        </m:sSub>
      </m:oMath>
      <w:r w:rsidRPr="009539CB">
        <w:t xml:space="preserve"> is</w:t>
      </w:r>
      <w:r w:rsidRPr="009539CB">
        <w:rPr>
          <w:rFonts w:hint="eastAsia"/>
        </w:rPr>
        <w:t xml:space="preserve"> </w:t>
      </w:r>
      <w:r w:rsidRPr="009539CB">
        <w:t>maximum hourly sweat rate</w:t>
      </w:r>
      <w:r w:rsidR="0004437E">
        <w:rPr>
          <w:rFonts w:hint="eastAsia"/>
        </w:rPr>
        <w:t xml:space="preserve"> </w:t>
      </w:r>
      <w:r w:rsidR="0004437E">
        <w:t>(</w:t>
      </w:r>
      <w:r w:rsidR="0004437E">
        <w:rPr>
          <w:rFonts w:hint="eastAsia"/>
        </w:rPr>
        <w:t>0.75L/hr</w:t>
      </w:r>
      <w:r w:rsidR="0004437E">
        <w:t>)</w:t>
      </w:r>
      <w:r w:rsidRPr="009539CB">
        <w:t>, λ is the latent heat of vaporization of sweat (2426 J</w:t>
      </w:r>
      <w:r w:rsidRPr="009539CB">
        <w:rPr>
          <w:rFonts w:hint="eastAsia"/>
        </w:rPr>
        <w:t>/</w:t>
      </w:r>
      <w:r w:rsidRPr="009539CB">
        <w:t xml:space="preserve">g), </w:t>
      </w:r>
      <w:r w:rsidRPr="009539CB">
        <w:rPr>
          <w:rFonts w:ascii="Cambria Math" w:hAnsi="Cambria Math" w:cs="Cambria Math"/>
        </w:rPr>
        <w:t>𝜌</w:t>
      </w:r>
      <w:r w:rsidRPr="009539CB">
        <w:t xml:space="preserve"> is the density of sweat (assumed as equivalent to water density of 1 kg</w:t>
      </w:r>
      <w:r w:rsidRPr="009539CB">
        <w:rPr>
          <w:rFonts w:hint="eastAsia"/>
        </w:rPr>
        <w:t>/</w:t>
      </w:r>
      <w:r w:rsidRPr="009539CB">
        <w:t xml:space="preserve">L), and </w:t>
      </w:r>
      <m:oMath>
        <m:r>
          <w:rPr>
            <w:rFonts w:ascii="Cambria Math" w:hAnsi="Cambria Math"/>
          </w:rPr>
          <m:t>r</m:t>
        </m:r>
      </m:oMath>
      <w:r w:rsidRPr="009539CB">
        <w:t xml:space="preserve"> is the sweating efficiency</w:t>
      </w:r>
      <w:r w:rsidR="00CA1B52">
        <w:rPr>
          <w:rFonts w:hint="eastAsia"/>
        </w:rPr>
        <w:t xml:space="preserve"> </w:t>
      </w:r>
      <w:r w:rsidR="00CA1B52">
        <w:fldChar w:fldCharType="begin"/>
      </w:r>
      <w:r w:rsidR="00CA1B52">
        <w:instrText xml:space="preserve"> ADDIN ZOTERO_ITEM CSL_CITATION {"citationID":"Xt3sbgmZ","properties":{"formattedCitation":"\\super 13\\nosupersub{}","plainCitation":"13","noteIndex":0},"citationItems":[{"id":1185,"uris":["http://zotero.org/users/13511541/items/39ESMEP2"],"itemData":{"id":1185,"type":"article-journal","abstract":"Before and after heat acclimation, four male resting subjects were exposed to humid heat that caused levels of skin wettedness ranging from 50 to 100%. The physical experimental conditions were chosen so that the same skin wettedness was attained with modification of only the ambient water vapor pressure, at two wind speeds (0.6 and 0.9 m . s-1). The esophageal temperature (Tes), mean skin temperature (Tsk), sweating rate (msw), and dripping sweat rate (mdr) were recorded; the amounts of local drippage in the same thermal conditions before and after acclimation were also determined. The relationship between the evaporative efficiency of sweating (eta sw) and the skin wettedness (w) is reported, as is the influence of the subject's acclimation to humid heat on adjustments of skin wettedness. The effects of the air velocity on the coefficient of evaporation and on sweating efficiency are discussed. Beneficial increases in evaporation were achievable by increasing skin wettedness only when there was a consistent drippage, which differed from one body area to another and from one subject to another. The relation of drift in body temperature to skin wettedness changed with the acclimation of the subjects.","container-title":"Journal of Applied Physiology","DOI":"10.1152/jappl.1979.47.6.1194","ISSN":"8750-7587","issue":"6","note":"publisher: American Physiological Society","page":"1194-1200","source":"journals.physiology.org (Atypon)","title":"Influence of air velocity and heat acclimation on human skin wettedness and sweating efficiency","volume":"47","author":[{"family":"Candas","given":"V."},{"family":"Libert","given":"J. P."},{"family":"Vogt","given":"J. J."}],"issued":{"date-parts":[["1979",12]]}}}],"schema":"https://github.com/citation-style-language/schema/raw/master/csl-citation.json"} </w:instrText>
      </w:r>
      <w:r w:rsidR="00CA1B52">
        <w:fldChar w:fldCharType="separate"/>
      </w:r>
      <w:r w:rsidR="00CA1B52" w:rsidRPr="00CA1B52">
        <w:rPr>
          <w:rFonts w:cs="Times New Roman"/>
          <w:vertAlign w:val="superscript"/>
        </w:rPr>
        <w:t>13</w:t>
      </w:r>
      <w:r w:rsidR="00CA1B52">
        <w:fldChar w:fldCharType="end"/>
      </w:r>
      <w:r w:rsidRPr="009539CB">
        <w:t>, which is the proportion of sweat produced that evaporates from the skin surface</w:t>
      </w:r>
      <w:r w:rsidRPr="009539CB">
        <w:rPr>
          <w:rFonts w:hint="eastAsia"/>
        </w:rPr>
        <w:t>:</w:t>
      </w:r>
    </w:p>
    <w:p w14:paraId="69FA9BB2" w14:textId="41D983FE" w:rsidR="00B215FC" w:rsidRPr="002221EB" w:rsidRDefault="00B215FC" w:rsidP="002221EB">
      <w:pPr>
        <w:spacing w:after="0" w:line="288" w:lineRule="auto"/>
        <w:jc w:val="right"/>
        <w:rPr>
          <w:rFonts w:hint="eastAsia"/>
        </w:rPr>
      </w:pPr>
      <m:oMath>
        <m:r>
          <w:rPr>
            <w:rFonts w:ascii="Cambria Math" w:hAnsi="Cambria Math"/>
          </w:rPr>
          <m:t>r=</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m:t>
                </m:r>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ω</m:t>
                            </m:r>
                          </m:e>
                          <m:sub>
                            <m:r>
                              <w:rPr>
                                <w:rFonts w:ascii="Cambria Math" w:hAnsi="Cambria Math"/>
                              </w:rPr>
                              <m:t>req</m:t>
                            </m:r>
                          </m:sub>
                        </m:sSub>
                      </m:e>
                      <m:sup>
                        <m:r>
                          <w:rPr>
                            <w:rFonts w:ascii="Cambria Math" w:hAnsi="Cambria Math"/>
                          </w:rPr>
                          <m:t>2</m:t>
                        </m:r>
                      </m:sup>
                    </m:sSup>
                  </m:num>
                  <m:den>
                    <m:r>
                      <w:rPr>
                        <w:rFonts w:ascii="Cambria Math" w:hAnsi="Cambria Math"/>
                      </w:rPr>
                      <m:t>2</m:t>
                    </m:r>
                  </m:den>
                </m:f>
                <m:r>
                  <w:rPr>
                    <w:rFonts w:ascii="Cambria Math" w:hAnsi="Cambria Math"/>
                  </w:rPr>
                  <m:t xml:space="preserve"> , </m:t>
                </m:r>
                <m:sSub>
                  <m:sSubPr>
                    <m:ctrlPr>
                      <w:rPr>
                        <w:rFonts w:ascii="Cambria Math" w:hAnsi="Cambria Math"/>
                        <w:i/>
                      </w:rPr>
                    </m:ctrlPr>
                  </m:sSubPr>
                  <m:e>
                    <m:r>
                      <w:rPr>
                        <w:rFonts w:ascii="Cambria Math" w:hAnsi="Cambria Math"/>
                      </w:rPr>
                      <m:t>ω</m:t>
                    </m:r>
                  </m:e>
                  <m:sub>
                    <m:r>
                      <w:rPr>
                        <w:rFonts w:ascii="Cambria Math" w:hAnsi="Cambria Math"/>
                      </w:rPr>
                      <m:t>req</m:t>
                    </m:r>
                  </m:sub>
                </m:sSub>
                <m:r>
                  <w:rPr>
                    <w:rFonts w:ascii="Cambria Math" w:hAnsi="Cambria Math"/>
                  </w:rPr>
                  <m:t>&lt;1</m:t>
                </m:r>
              </m:e>
              <m:e>
                <m:r>
                  <w:rPr>
                    <w:rFonts w:ascii="Cambria Math" w:hAnsi="Cambria Math"/>
                  </w:rPr>
                  <m:t xml:space="preserve">0.5              , </m:t>
                </m:r>
                <m:sSub>
                  <m:sSubPr>
                    <m:ctrlPr>
                      <w:rPr>
                        <w:rFonts w:ascii="Cambria Math" w:hAnsi="Cambria Math"/>
                        <w:i/>
                      </w:rPr>
                    </m:ctrlPr>
                  </m:sSubPr>
                  <m:e>
                    <m:r>
                      <w:rPr>
                        <w:rFonts w:ascii="Cambria Math" w:hAnsi="Cambria Math"/>
                      </w:rPr>
                      <m:t>ω</m:t>
                    </m:r>
                  </m:e>
                  <m:sub>
                    <m:r>
                      <w:rPr>
                        <w:rFonts w:ascii="Cambria Math" w:hAnsi="Cambria Math"/>
                      </w:rPr>
                      <m:t>req</m:t>
                    </m:r>
                  </m:sub>
                </m:sSub>
                <m:r>
                  <w:rPr>
                    <w:rFonts w:ascii="Cambria Math" w:hAnsi="Cambria Math"/>
                  </w:rPr>
                  <m:t>≥1</m:t>
                </m:r>
              </m:e>
            </m:eqArr>
          </m:e>
        </m:d>
        <m:r>
          <w:rPr>
            <w:rFonts w:ascii="Cambria Math" w:hAnsi="Cambria Math"/>
          </w:rPr>
          <m:t xml:space="preserve"> </m:t>
        </m:r>
      </m:oMath>
      <w:r w:rsidR="002221EB" w:rsidRPr="009539CB">
        <w:tab/>
      </w:r>
      <w:r w:rsidR="002221EB" w:rsidRPr="009539CB">
        <w:tab/>
      </w:r>
      <w:r w:rsidR="002221EB">
        <w:tab/>
      </w:r>
      <w:r w:rsidR="002221EB" w:rsidRPr="009539CB">
        <w:tab/>
      </w:r>
      <w:r w:rsidR="002221EB" w:rsidRPr="009539CB">
        <w:tab/>
      </w:r>
      <w:r w:rsidR="002221EB" w:rsidRPr="009539CB">
        <w:tab/>
      </w:r>
      <w:r w:rsidR="002221EB" w:rsidRPr="009539CB">
        <w:tab/>
      </w:r>
      <w:r w:rsidR="002221EB" w:rsidRPr="009539CB">
        <w:rPr>
          <w:rFonts w:hint="eastAsia"/>
        </w:rPr>
        <w:t>(</w:t>
      </w:r>
      <w:r w:rsidR="002221EB">
        <w:rPr>
          <w:rFonts w:hint="eastAsia"/>
        </w:rPr>
        <w:t>1</w:t>
      </w:r>
      <w:r w:rsidR="002221EB">
        <w:rPr>
          <w:rFonts w:hint="eastAsia"/>
        </w:rPr>
        <w:t>3</w:t>
      </w:r>
      <w:r w:rsidR="002221EB" w:rsidRPr="009539CB">
        <w:rPr>
          <w:rFonts w:hint="eastAsia"/>
        </w:rPr>
        <w:t>)</w:t>
      </w:r>
    </w:p>
    <w:p w14:paraId="1DBFFDE9" w14:textId="0F868EE8" w:rsidR="00074C61" w:rsidRPr="005D09CC" w:rsidRDefault="00B215FC" w:rsidP="007E49FC">
      <w:pPr>
        <w:spacing w:after="0" w:line="288" w:lineRule="auto"/>
      </w:pPr>
      <m:oMathPara>
        <m:oMath>
          <m:r>
            <w:rPr>
              <w:rFonts w:ascii="Cambria Math" w:hAnsi="Cambria Math"/>
            </w:rPr>
            <m:t>r=</m:t>
          </m:r>
          <m:func>
            <m:funcPr>
              <m:ctrlPr>
                <w:rPr>
                  <w:rFonts w:ascii="Cambria Math" w:hAnsi="Cambria Math"/>
                </w:rPr>
              </m:ctrlPr>
            </m:funcPr>
            <m:fName>
              <m:r>
                <m:rPr>
                  <m:sty m:val="p"/>
                </m:rPr>
                <w:rPr>
                  <w:rFonts w:ascii="Cambria Math" w:hAnsi="Cambria Math"/>
                </w:rPr>
                <m:t>min</m:t>
              </m:r>
              <m:ctrlPr>
                <w:rPr>
                  <w:rFonts w:ascii="Cambria Math" w:hAnsi="Cambria Math"/>
                  <w:i/>
                </w:rPr>
              </m:ctrlPr>
            </m:fName>
            <m:e>
              <m:d>
                <m:dPr>
                  <m:ctrlPr>
                    <w:rPr>
                      <w:rFonts w:ascii="Cambria Math" w:hAnsi="Cambria Math"/>
                      <w:i/>
                    </w:rPr>
                  </m:ctrlPr>
                </m:dPr>
                <m:e>
                  <m:r>
                    <w:rPr>
                      <w:rFonts w:ascii="Cambria Math" w:hAnsi="Cambria Math"/>
                    </w:rPr>
                    <m:t>r,1</m:t>
                  </m:r>
                </m:e>
              </m:d>
            </m:e>
          </m:func>
        </m:oMath>
      </m:oMathPara>
    </w:p>
    <w:p w14:paraId="30CE214F" w14:textId="7884164F" w:rsidR="005D09CC" w:rsidRPr="009539CB" w:rsidRDefault="005D09CC" w:rsidP="007E49FC">
      <w:pPr>
        <w:spacing w:after="0" w:line="288" w:lineRule="auto"/>
        <w:rPr>
          <w:rFonts w:hint="eastAsia"/>
        </w:rPr>
      </w:pPr>
      <w:r>
        <w:rPr>
          <w:rFonts w:hint="eastAsia"/>
        </w:rPr>
        <w:t xml:space="preserve">where </w:t>
      </w:r>
      <m:oMath>
        <m:sSub>
          <m:sSubPr>
            <m:ctrlPr>
              <w:rPr>
                <w:rFonts w:ascii="Cambria Math" w:hAnsi="Cambria Math"/>
                <w:i/>
              </w:rPr>
            </m:ctrlPr>
          </m:sSubPr>
          <m:e>
            <m:r>
              <w:rPr>
                <w:rFonts w:ascii="Cambria Math" w:hAnsi="Cambria Math"/>
              </w:rPr>
              <m:t>ω</m:t>
            </m:r>
          </m:e>
          <m:sub>
            <m:r>
              <w:rPr>
                <w:rFonts w:ascii="Cambria Math" w:hAnsi="Cambria Math"/>
              </w:rPr>
              <m:t>req</m:t>
            </m:r>
          </m:sub>
        </m:sSub>
      </m:oMath>
      <w:r>
        <w:rPr>
          <w:rFonts w:hint="eastAsia"/>
        </w:rPr>
        <w:t xml:space="preserve"> </w:t>
      </w:r>
      <w:r w:rsidR="00DC78B4">
        <w:rPr>
          <w:rFonts w:hint="eastAsia"/>
        </w:rPr>
        <w:t>is calculated by:</w:t>
      </w:r>
    </w:p>
    <w:p w14:paraId="74017D00" w14:textId="42075DAC" w:rsidR="002221EB" w:rsidRDefault="004779AF" w:rsidP="002221EB">
      <w:pPr>
        <w:spacing w:after="0" w:line="288" w:lineRule="auto"/>
        <w:jc w:val="right"/>
      </w:pPr>
      <m:oMath>
        <m:sSub>
          <m:sSubPr>
            <m:ctrlPr>
              <w:rPr>
                <w:rFonts w:ascii="Cambria Math" w:hAnsi="Cambria Math"/>
                <w:i/>
              </w:rPr>
            </m:ctrlPr>
          </m:sSubPr>
          <m:e>
            <m:r>
              <w:rPr>
                <w:rFonts w:ascii="Cambria Math" w:hAnsi="Cambria Math"/>
              </w:rPr>
              <m:t>ω</m:t>
            </m:r>
          </m:e>
          <m:sub>
            <m:r>
              <w:rPr>
                <w:rFonts w:ascii="Cambria Math" w:hAnsi="Cambria Math"/>
              </w:rPr>
              <m:t>req</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E</m:t>
                </m:r>
              </m:e>
              <m:sub>
                <m:r>
                  <w:rPr>
                    <w:rFonts w:ascii="Cambria Math" w:hAnsi="Cambria Math" w:hint="eastAsia"/>
                  </w:rPr>
                  <m:t>req</m:t>
                </m:r>
              </m:sub>
            </m:sSub>
          </m:num>
          <m:den>
            <m:f>
              <m:fPr>
                <m:ctrlPr>
                  <w:rPr>
                    <w:rFonts w:ascii="Cambria Math" w:hAnsi="Cambria Math"/>
                    <w:i/>
                  </w:rPr>
                </m:ctrlPr>
              </m:fPr>
              <m:num>
                <m:sSub>
                  <m:sSubPr>
                    <m:ctrlPr>
                      <w:rPr>
                        <w:rFonts w:ascii="Cambria Math" w:hAnsi="Cambria Math"/>
                        <w:i/>
                      </w:rPr>
                    </m:ctrlPr>
                  </m:sSubPr>
                  <m:e>
                    <m:r>
                      <w:rPr>
                        <w:rFonts w:ascii="Cambria Math" w:hAnsi="Cambria Math"/>
                      </w:rPr>
                      <m:t>E</m:t>
                    </m:r>
                  </m:e>
                  <m:sub>
                    <m:sSub>
                      <m:sSubPr>
                        <m:ctrlPr>
                          <w:rPr>
                            <w:rFonts w:ascii="Cambria Math" w:hAnsi="Cambria Math"/>
                            <w:i/>
                          </w:rPr>
                        </m:ctrlPr>
                      </m:sSubPr>
                      <m:e>
                        <m:r>
                          <w:rPr>
                            <w:rFonts w:ascii="Cambria Math" w:hAnsi="Cambria Math"/>
                          </w:rPr>
                          <m:t>max</m:t>
                        </m:r>
                      </m:e>
                      <m:sub>
                        <m:r>
                          <w:rPr>
                            <w:rFonts w:ascii="Cambria Math" w:hAnsi="Cambria Math" w:hint="eastAsia"/>
                          </w:rPr>
                          <m:t>w</m:t>
                        </m:r>
                        <m:r>
                          <w:rPr>
                            <w:rFonts w:ascii="Cambria Math" w:hAnsi="Cambria Math"/>
                          </w:rPr>
                          <m:t>e</m:t>
                        </m:r>
                        <m:r>
                          <w:rPr>
                            <w:rFonts w:ascii="Cambria Math" w:hAnsi="Cambria Math" w:hint="eastAsia"/>
                          </w:rPr>
                          <m:t>t</m:t>
                        </m:r>
                      </m:sub>
                    </m:sSub>
                  </m:sub>
                </m:sSub>
              </m:num>
              <m:den>
                <m:sSub>
                  <m:sSubPr>
                    <m:ctrlPr>
                      <w:rPr>
                        <w:rFonts w:ascii="Cambria Math" w:hAnsi="Cambria Math"/>
                        <w:i/>
                      </w:rPr>
                    </m:ctrlPr>
                  </m:sSubPr>
                  <m:e>
                    <m:r>
                      <w:rPr>
                        <w:rFonts w:ascii="Cambria Math" w:hAnsi="Cambria Math"/>
                      </w:rPr>
                      <m:t>ω</m:t>
                    </m:r>
                  </m:e>
                  <m:sub>
                    <m:r>
                      <w:rPr>
                        <w:rFonts w:ascii="Cambria Math" w:hAnsi="Cambria Math"/>
                      </w:rPr>
                      <m:t>max</m:t>
                    </m:r>
                  </m:sub>
                </m:sSub>
              </m:den>
            </m:f>
          </m:den>
        </m:f>
      </m:oMath>
      <w:r w:rsidR="002221EB" w:rsidRPr="002221EB">
        <w:rPr>
          <w:b/>
          <w:bCs/>
        </w:rPr>
        <w:tab/>
      </w:r>
      <w:r w:rsidR="002221EB" w:rsidRPr="002221EB">
        <w:tab/>
      </w:r>
      <w:r w:rsidR="002221EB" w:rsidRPr="002221EB">
        <w:tab/>
      </w:r>
      <w:r w:rsidR="002221EB" w:rsidRPr="002221EB">
        <w:tab/>
      </w:r>
      <w:r w:rsidR="002221EB" w:rsidRPr="002221EB">
        <w:tab/>
      </w:r>
      <w:r w:rsidR="002221EB">
        <w:tab/>
      </w:r>
      <w:r w:rsidR="002221EB">
        <w:tab/>
      </w:r>
      <w:r w:rsidR="002221EB" w:rsidRPr="002221EB">
        <w:tab/>
      </w:r>
      <w:r w:rsidR="002221EB" w:rsidRPr="002221EB">
        <w:tab/>
        <w:t>(1</w:t>
      </w:r>
      <w:r w:rsidR="002221EB">
        <w:rPr>
          <w:rFonts w:hint="eastAsia"/>
        </w:rPr>
        <w:t>4</w:t>
      </w:r>
      <w:r w:rsidR="002221EB" w:rsidRPr="002221EB">
        <w:t>)</w:t>
      </w:r>
    </w:p>
    <w:p w14:paraId="555DE108" w14:textId="5E015407" w:rsidR="007D1867" w:rsidRPr="002221EB" w:rsidRDefault="007D1867" w:rsidP="007E49FC">
      <w:pPr>
        <w:spacing w:after="0" w:line="288" w:lineRule="auto"/>
        <w:rPr>
          <w:rFonts w:ascii="Cambria Math" w:hAnsi="Cambria Math"/>
          <w:i/>
        </w:rPr>
      </w:pPr>
      <w:r w:rsidRPr="002221EB">
        <w:br w:type="page"/>
      </w:r>
    </w:p>
    <w:p w14:paraId="1DFD8E1E" w14:textId="59909FBC" w:rsidR="00B445FC" w:rsidRPr="009539CB" w:rsidRDefault="00985473" w:rsidP="007E49FC">
      <w:pPr>
        <w:spacing w:after="0" w:line="288" w:lineRule="auto"/>
        <w:rPr>
          <w:b/>
          <w:bCs/>
        </w:rPr>
      </w:pPr>
      <w:r w:rsidRPr="009539CB">
        <w:rPr>
          <w:rFonts w:hint="eastAsia"/>
          <w:noProof/>
        </w:rPr>
        <w:lastRenderedPageBreak/>
        <w:drawing>
          <wp:inline distT="0" distB="0" distL="0" distR="0" wp14:anchorId="2FF53085" wp14:editId="5DDF51C7">
            <wp:extent cx="5941695" cy="2658110"/>
            <wp:effectExtent l="0" t="0" r="0" b="0"/>
            <wp:docPr id="19945866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1695" cy="2658110"/>
                    </a:xfrm>
                    <a:prstGeom prst="rect">
                      <a:avLst/>
                    </a:prstGeom>
                    <a:noFill/>
                    <a:ln>
                      <a:noFill/>
                    </a:ln>
                  </pic:spPr>
                </pic:pic>
              </a:graphicData>
            </a:graphic>
          </wp:inline>
        </w:drawing>
      </w:r>
    </w:p>
    <w:p w14:paraId="683845A8" w14:textId="3FABEE21" w:rsidR="004D64A6" w:rsidRPr="008F6C1B" w:rsidRDefault="00B445FC" w:rsidP="007E49FC">
      <w:pPr>
        <w:pStyle w:val="1"/>
        <w:spacing w:before="0" w:after="0" w:line="288" w:lineRule="auto"/>
        <w:jc w:val="both"/>
        <w:rPr>
          <w:sz w:val="24"/>
          <w:szCs w:val="24"/>
        </w:rPr>
      </w:pPr>
      <w:r w:rsidRPr="008F6C1B">
        <w:rPr>
          <w:rFonts w:hint="eastAsia"/>
          <w:bCs/>
          <w:sz w:val="24"/>
          <w:szCs w:val="24"/>
        </w:rPr>
        <w:t xml:space="preserve">Fig.S1 </w:t>
      </w:r>
      <w:r w:rsidR="005F7B89" w:rsidRPr="008F6C1B">
        <w:rPr>
          <w:bCs/>
          <w:sz w:val="24"/>
          <w:szCs w:val="24"/>
        </w:rPr>
        <w:t>Illustration</w:t>
      </w:r>
      <w:bookmarkStart w:id="2" w:name="_Hlk194927883"/>
      <w:r w:rsidR="005F7B89" w:rsidRPr="008F6C1B">
        <w:rPr>
          <w:rFonts w:hint="eastAsia"/>
          <w:bCs/>
          <w:sz w:val="24"/>
          <w:szCs w:val="24"/>
        </w:rPr>
        <w:t xml:space="preserve"> </w:t>
      </w:r>
      <w:bookmarkStart w:id="3" w:name="_Hlk194611224"/>
      <w:r w:rsidR="000A3703">
        <w:rPr>
          <w:rFonts w:eastAsiaTheme="minorEastAsia" w:hint="eastAsia"/>
          <w:bCs/>
          <w:sz w:val="24"/>
          <w:szCs w:val="24"/>
        </w:rPr>
        <w:t xml:space="preserve">of </w:t>
      </w:r>
      <w:r w:rsidR="00674803" w:rsidRPr="008F6C1B">
        <w:rPr>
          <w:bCs/>
          <w:sz w:val="24"/>
          <w:szCs w:val="24"/>
        </w:rPr>
        <w:t>meteorological</w:t>
      </w:r>
      <w:bookmarkEnd w:id="3"/>
      <w:r w:rsidR="00674803" w:rsidRPr="008F6C1B">
        <w:rPr>
          <w:bCs/>
          <w:sz w:val="24"/>
          <w:szCs w:val="24"/>
        </w:rPr>
        <w:t xml:space="preserve"> stations</w:t>
      </w:r>
      <w:bookmarkEnd w:id="2"/>
      <w:r w:rsidR="00674803" w:rsidRPr="008F6C1B">
        <w:rPr>
          <w:bCs/>
          <w:sz w:val="24"/>
          <w:szCs w:val="24"/>
        </w:rPr>
        <w:t xml:space="preserve"> used for WRF evaluation</w:t>
      </w:r>
      <w:r w:rsidR="003B47E8" w:rsidRPr="008F6C1B">
        <w:rPr>
          <w:rFonts w:hint="eastAsia"/>
          <w:sz w:val="24"/>
          <w:szCs w:val="24"/>
        </w:rPr>
        <w:t>.</w:t>
      </w:r>
      <w:r w:rsidR="003B47E8" w:rsidRPr="008F6C1B">
        <w:rPr>
          <w:sz w:val="24"/>
          <w:szCs w:val="24"/>
        </w:rPr>
        <w:t xml:space="preserve"> </w:t>
      </w:r>
      <w:r w:rsidRPr="008F6C1B">
        <w:rPr>
          <w:b w:val="0"/>
          <w:bCs/>
          <w:sz w:val="24"/>
          <w:szCs w:val="24"/>
        </w:rPr>
        <w:t>Spatial distribution (</w:t>
      </w:r>
      <w:r w:rsidR="00AF340C" w:rsidRPr="008F6C1B">
        <w:rPr>
          <w:rFonts w:hint="eastAsia"/>
          <w:b w:val="0"/>
          <w:bCs/>
          <w:sz w:val="24"/>
          <w:szCs w:val="24"/>
        </w:rPr>
        <w:t>Left</w:t>
      </w:r>
      <w:r w:rsidRPr="008F6C1B">
        <w:rPr>
          <w:b w:val="0"/>
          <w:bCs/>
          <w:sz w:val="24"/>
          <w:szCs w:val="24"/>
        </w:rPr>
        <w:t>) and detailed information (</w:t>
      </w:r>
      <w:r w:rsidR="00C63E9E" w:rsidRPr="008F6C1B">
        <w:rPr>
          <w:rFonts w:hint="eastAsia"/>
          <w:b w:val="0"/>
          <w:bCs/>
          <w:sz w:val="24"/>
          <w:szCs w:val="24"/>
        </w:rPr>
        <w:t>Right</w:t>
      </w:r>
      <w:r w:rsidRPr="008F6C1B">
        <w:rPr>
          <w:b w:val="0"/>
          <w:bCs/>
          <w:sz w:val="24"/>
          <w:szCs w:val="24"/>
        </w:rPr>
        <w:t xml:space="preserve">) of the </w:t>
      </w:r>
      <w:r w:rsidR="005C4AC3" w:rsidRPr="008F6C1B">
        <w:rPr>
          <w:b w:val="0"/>
          <w:bCs/>
          <w:sz w:val="24"/>
          <w:szCs w:val="24"/>
        </w:rPr>
        <w:t>meteorological</w:t>
      </w:r>
      <w:r w:rsidRPr="008F6C1B">
        <w:rPr>
          <w:b w:val="0"/>
          <w:bCs/>
          <w:sz w:val="24"/>
          <w:szCs w:val="24"/>
        </w:rPr>
        <w:t xml:space="preserve"> stations used for model evaluation. </w:t>
      </w:r>
      <w:r w:rsidR="004115E2" w:rsidRPr="008F6C1B">
        <w:rPr>
          <w:b w:val="0"/>
          <w:bCs/>
          <w:sz w:val="24"/>
          <w:szCs w:val="24"/>
        </w:rPr>
        <w:t xml:space="preserve">Station types: National Weather Service automated </w:t>
      </w:r>
      <w:r w:rsidR="004115E2" w:rsidRPr="008F6C1B">
        <w:rPr>
          <w:rFonts w:hint="eastAsia"/>
          <w:b w:val="0"/>
          <w:bCs/>
          <w:sz w:val="24"/>
          <w:szCs w:val="24"/>
        </w:rPr>
        <w:t>(</w:t>
      </w:r>
      <w:r w:rsidR="004115E2" w:rsidRPr="008F6C1B">
        <w:rPr>
          <w:b w:val="0"/>
          <w:bCs/>
          <w:sz w:val="24"/>
          <w:szCs w:val="24"/>
        </w:rPr>
        <w:t>ASOS</w:t>
      </w:r>
      <w:r w:rsidR="004115E2" w:rsidRPr="008F6C1B">
        <w:rPr>
          <w:rFonts w:hint="eastAsia"/>
          <w:b w:val="0"/>
          <w:bCs/>
          <w:sz w:val="24"/>
          <w:szCs w:val="24"/>
        </w:rPr>
        <w:t xml:space="preserve">), </w:t>
      </w:r>
      <w:r w:rsidR="004115E2" w:rsidRPr="008F6C1B">
        <w:rPr>
          <w:b w:val="0"/>
          <w:bCs/>
          <w:sz w:val="24"/>
          <w:szCs w:val="24"/>
        </w:rPr>
        <w:t>Flood Control District of Maricopa County ALERT System</w:t>
      </w:r>
      <w:r w:rsidR="004115E2" w:rsidRPr="008F6C1B">
        <w:rPr>
          <w:rFonts w:hint="eastAsia"/>
          <w:b w:val="0"/>
          <w:bCs/>
          <w:sz w:val="24"/>
          <w:szCs w:val="24"/>
        </w:rPr>
        <w:t xml:space="preserve"> (</w:t>
      </w:r>
      <w:r w:rsidR="004115E2" w:rsidRPr="008F6C1B">
        <w:rPr>
          <w:b w:val="0"/>
          <w:bCs/>
          <w:sz w:val="24"/>
          <w:szCs w:val="24"/>
        </w:rPr>
        <w:t>ALERT</w:t>
      </w:r>
      <w:r w:rsidR="004115E2" w:rsidRPr="008F6C1B">
        <w:rPr>
          <w:rFonts w:hint="eastAsia"/>
          <w:b w:val="0"/>
          <w:bCs/>
          <w:sz w:val="24"/>
          <w:szCs w:val="24"/>
        </w:rPr>
        <w:t xml:space="preserve">), and </w:t>
      </w:r>
      <w:r w:rsidR="004115E2" w:rsidRPr="008F6C1B">
        <w:rPr>
          <w:b w:val="0"/>
          <w:bCs/>
          <w:sz w:val="24"/>
          <w:szCs w:val="24"/>
        </w:rPr>
        <w:t xml:space="preserve">Arizona Meteorological Network </w:t>
      </w:r>
      <w:r w:rsidR="004115E2" w:rsidRPr="008F6C1B">
        <w:rPr>
          <w:rFonts w:hint="eastAsia"/>
          <w:b w:val="0"/>
          <w:bCs/>
          <w:sz w:val="24"/>
          <w:szCs w:val="24"/>
        </w:rPr>
        <w:t>(</w:t>
      </w:r>
      <w:r w:rsidR="004115E2" w:rsidRPr="008F6C1B">
        <w:rPr>
          <w:b w:val="0"/>
          <w:bCs/>
          <w:sz w:val="24"/>
          <w:szCs w:val="24"/>
        </w:rPr>
        <w:t>AZMET</w:t>
      </w:r>
      <w:r w:rsidR="004115E2" w:rsidRPr="008F6C1B">
        <w:rPr>
          <w:rFonts w:hint="eastAsia"/>
          <w:b w:val="0"/>
          <w:bCs/>
          <w:sz w:val="24"/>
          <w:szCs w:val="24"/>
        </w:rPr>
        <w:t xml:space="preserve">). </w:t>
      </w:r>
      <w:r w:rsidR="00C639CC" w:rsidRPr="008F6C1B">
        <w:rPr>
          <w:b w:val="0"/>
          <w:bCs/>
          <w:sz w:val="24"/>
          <w:szCs w:val="24"/>
        </w:rPr>
        <w:t xml:space="preserve">Urban stations are denoted by red/orange/green </w:t>
      </w:r>
      <w:r w:rsidR="004115E2" w:rsidRPr="008F6C1B">
        <w:rPr>
          <w:b w:val="0"/>
          <w:bCs/>
          <w:sz w:val="24"/>
          <w:szCs w:val="24"/>
        </w:rPr>
        <w:t>stars,</w:t>
      </w:r>
      <w:r w:rsidR="00C639CC" w:rsidRPr="008F6C1B">
        <w:rPr>
          <w:b w:val="0"/>
          <w:bCs/>
          <w:sz w:val="24"/>
          <w:szCs w:val="24"/>
        </w:rPr>
        <w:t xml:space="preserve"> cropland stations by yellow stars.</w:t>
      </w:r>
      <w:r w:rsidRPr="008F6C1B">
        <w:rPr>
          <w:b w:val="0"/>
          <w:bCs/>
          <w:sz w:val="24"/>
          <w:szCs w:val="24"/>
        </w:rPr>
        <w:t xml:space="preserve"> </w:t>
      </w:r>
      <w:r w:rsidR="00F2621B" w:rsidRPr="008F6C1B">
        <w:rPr>
          <w:sz w:val="24"/>
          <w:szCs w:val="24"/>
        </w:rPr>
        <w:br w:type="page"/>
      </w:r>
    </w:p>
    <w:p w14:paraId="074B100F" w14:textId="56CAEAEA" w:rsidR="00A468C2" w:rsidRPr="009539CB" w:rsidRDefault="006B650E" w:rsidP="007E49FC">
      <w:pPr>
        <w:spacing w:after="0" w:line="288" w:lineRule="auto"/>
        <w:jc w:val="center"/>
        <w:rPr>
          <w:b/>
          <w:bCs/>
        </w:rPr>
      </w:pPr>
      <w:r>
        <w:rPr>
          <w:b/>
          <w:bCs/>
          <w:noProof/>
        </w:rPr>
        <w:lastRenderedPageBreak/>
        <w:drawing>
          <wp:inline distT="0" distB="0" distL="0" distR="0" wp14:anchorId="5865979E" wp14:editId="41A2EAAD">
            <wp:extent cx="5936615" cy="4353560"/>
            <wp:effectExtent l="0" t="0" r="0" b="0"/>
            <wp:docPr id="667991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6615" cy="4353560"/>
                    </a:xfrm>
                    <a:prstGeom prst="rect">
                      <a:avLst/>
                    </a:prstGeom>
                    <a:noFill/>
                    <a:ln>
                      <a:noFill/>
                    </a:ln>
                  </pic:spPr>
                </pic:pic>
              </a:graphicData>
            </a:graphic>
          </wp:inline>
        </w:drawing>
      </w:r>
    </w:p>
    <w:p w14:paraId="7A924828" w14:textId="47B29DA8" w:rsidR="00765FF0" w:rsidRPr="009539CB" w:rsidRDefault="004D64A6" w:rsidP="007E49FC">
      <w:pPr>
        <w:spacing w:after="0" w:line="288" w:lineRule="auto"/>
        <w:jc w:val="both"/>
      </w:pPr>
      <w:r w:rsidRPr="009539CB">
        <w:rPr>
          <w:rFonts w:hint="eastAsia"/>
          <w:b/>
          <w:bCs/>
        </w:rPr>
        <w:t>Fig.</w:t>
      </w:r>
      <w:r w:rsidR="005E7933" w:rsidRPr="009539CB">
        <w:rPr>
          <w:rFonts w:hint="eastAsia"/>
          <w:b/>
          <w:bCs/>
        </w:rPr>
        <w:t>S</w:t>
      </w:r>
      <w:r w:rsidRPr="009539CB">
        <w:rPr>
          <w:rFonts w:hint="eastAsia"/>
          <w:b/>
          <w:bCs/>
        </w:rPr>
        <w:t xml:space="preserve">2 </w:t>
      </w:r>
      <w:r w:rsidR="00542165" w:rsidRPr="009539CB">
        <w:rPr>
          <w:rFonts w:hint="eastAsia"/>
          <w:b/>
          <w:bCs/>
        </w:rPr>
        <w:t xml:space="preserve">WRF model </w:t>
      </w:r>
      <w:r w:rsidR="002A6374" w:rsidRPr="009539CB">
        <w:rPr>
          <w:rFonts w:hint="eastAsia"/>
          <w:b/>
          <w:bCs/>
        </w:rPr>
        <w:t xml:space="preserve">performance </w:t>
      </w:r>
      <w:r w:rsidR="00542165" w:rsidRPr="009539CB">
        <w:rPr>
          <w:rFonts w:hint="eastAsia"/>
          <w:b/>
          <w:bCs/>
        </w:rPr>
        <w:t xml:space="preserve">evaluation. </w:t>
      </w:r>
      <w:r w:rsidR="003E026A" w:rsidRPr="009539CB">
        <w:t>Diurnal cycles (June-August average) of</w:t>
      </w:r>
      <w:r w:rsidR="003E026A" w:rsidRPr="009539CB">
        <w:rPr>
          <w:rFonts w:hint="eastAsia"/>
        </w:rPr>
        <w:t xml:space="preserve"> </w:t>
      </w:r>
      <w:r w:rsidR="007917A1" w:rsidRPr="009539CB">
        <w:rPr>
          <w:rFonts w:hint="eastAsia"/>
        </w:rPr>
        <w:t xml:space="preserve">air </w:t>
      </w:r>
      <w:r w:rsidR="007917A1" w:rsidRPr="009539CB">
        <w:t>temperature (a1, a2), wind speed (b1, b2), and relative humidity (</w:t>
      </w:r>
      <w:r w:rsidR="007917A1" w:rsidRPr="009539CB">
        <w:rPr>
          <w:rFonts w:hint="eastAsia"/>
        </w:rPr>
        <w:t>c</w:t>
      </w:r>
      <w:r w:rsidR="007917A1" w:rsidRPr="009539CB">
        <w:t xml:space="preserve">1, </w:t>
      </w:r>
      <w:r w:rsidR="007917A1" w:rsidRPr="009539CB">
        <w:rPr>
          <w:rFonts w:hint="eastAsia"/>
        </w:rPr>
        <w:t>c</w:t>
      </w:r>
      <w:r w:rsidR="007917A1" w:rsidRPr="009539CB">
        <w:t>2)</w:t>
      </w:r>
      <w:r w:rsidR="007917A1" w:rsidRPr="009539CB">
        <w:rPr>
          <w:rFonts w:hint="eastAsia"/>
        </w:rPr>
        <w:t xml:space="preserve"> </w:t>
      </w:r>
      <w:r w:rsidRPr="009539CB">
        <w:t>between</w:t>
      </w:r>
      <w:r w:rsidR="00A468C2" w:rsidRPr="009539CB">
        <w:rPr>
          <w:rFonts w:hint="eastAsia"/>
        </w:rPr>
        <w:t xml:space="preserve"> control</w:t>
      </w:r>
      <w:r w:rsidRPr="009539CB">
        <w:t xml:space="preserve"> WRF simulation and corresponding observation</w:t>
      </w:r>
      <w:r w:rsidR="00B51EBA" w:rsidRPr="009539CB">
        <w:rPr>
          <w:rFonts w:hint="eastAsia"/>
        </w:rPr>
        <w:t xml:space="preserve"> from </w:t>
      </w:r>
      <w:r w:rsidR="00B51EBA" w:rsidRPr="009539CB">
        <w:t>meteorological</w:t>
      </w:r>
      <w:r w:rsidR="00B51EBA" w:rsidRPr="009539CB">
        <w:rPr>
          <w:rFonts w:hint="eastAsia"/>
        </w:rPr>
        <w:t xml:space="preserve"> stations</w:t>
      </w:r>
      <w:r w:rsidR="002F224F" w:rsidRPr="009539CB">
        <w:rPr>
          <w:rFonts w:hint="eastAsia"/>
        </w:rPr>
        <w:t xml:space="preserve"> </w:t>
      </w:r>
      <w:r w:rsidRPr="009539CB">
        <w:t>at urban (top) and cropland (bottom) stations. The shaded areas indicate ±1 standard deviation of the mean across all stations within each category.</w:t>
      </w:r>
      <w:r w:rsidRPr="009539CB">
        <w:br w:type="page"/>
      </w:r>
    </w:p>
    <w:p w14:paraId="1BC80467" w14:textId="25C36EFC" w:rsidR="000424F5" w:rsidRPr="009539CB" w:rsidRDefault="007C6029" w:rsidP="007E49FC">
      <w:pPr>
        <w:spacing w:after="0" w:line="288" w:lineRule="auto"/>
        <w:jc w:val="center"/>
        <w:rPr>
          <w:b/>
          <w:bCs/>
          <w:noProof/>
        </w:rPr>
      </w:pPr>
      <w:r>
        <w:rPr>
          <w:b/>
          <w:bCs/>
          <w:noProof/>
        </w:rPr>
        <w:lastRenderedPageBreak/>
        <w:drawing>
          <wp:inline distT="0" distB="0" distL="0" distR="0" wp14:anchorId="09117945" wp14:editId="4260E9EF">
            <wp:extent cx="5670550" cy="6527800"/>
            <wp:effectExtent l="0" t="0" r="0" b="0"/>
            <wp:docPr id="3402482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t="3222" r="4492" b="11819"/>
                    <a:stretch/>
                  </pic:blipFill>
                  <pic:spPr bwMode="auto">
                    <a:xfrm>
                      <a:off x="0" y="0"/>
                      <a:ext cx="5670550" cy="6527800"/>
                    </a:xfrm>
                    <a:prstGeom prst="rect">
                      <a:avLst/>
                    </a:prstGeom>
                    <a:noFill/>
                    <a:ln>
                      <a:noFill/>
                    </a:ln>
                    <a:extLst>
                      <a:ext uri="{53640926-AAD7-44D8-BBD7-CCE9431645EC}">
                        <a14:shadowObscured xmlns:a14="http://schemas.microsoft.com/office/drawing/2010/main"/>
                      </a:ext>
                    </a:extLst>
                  </pic:spPr>
                </pic:pic>
              </a:graphicData>
            </a:graphic>
          </wp:inline>
        </w:drawing>
      </w:r>
    </w:p>
    <w:p w14:paraId="454018F7" w14:textId="539011EC" w:rsidR="00EE5ECF" w:rsidRPr="009539CB" w:rsidRDefault="000424F5" w:rsidP="007E49FC">
      <w:pPr>
        <w:spacing w:after="0" w:line="288" w:lineRule="auto"/>
        <w:jc w:val="both"/>
      </w:pPr>
      <w:r w:rsidRPr="009539CB">
        <w:rPr>
          <w:rFonts w:hint="eastAsia"/>
          <w:b/>
          <w:bCs/>
        </w:rPr>
        <w:t>Fig.S</w:t>
      </w:r>
      <w:r w:rsidR="00765FF0" w:rsidRPr="009539CB">
        <w:rPr>
          <w:rFonts w:hint="eastAsia"/>
          <w:b/>
          <w:bCs/>
        </w:rPr>
        <w:t>3</w:t>
      </w:r>
      <w:r w:rsidRPr="009539CB">
        <w:rPr>
          <w:rFonts w:hint="eastAsia"/>
        </w:rPr>
        <w:t xml:space="preserve"> </w:t>
      </w:r>
      <w:r w:rsidR="00B65283" w:rsidRPr="00B65283">
        <w:rPr>
          <w:rFonts w:hint="eastAsia"/>
          <w:b/>
          <w:bCs/>
        </w:rPr>
        <w:t>Simulated d</w:t>
      </w:r>
      <w:r w:rsidR="00176436" w:rsidRPr="00B65283">
        <w:rPr>
          <w:rFonts w:hint="eastAsia"/>
          <w:b/>
          <w:bCs/>
        </w:rPr>
        <w:t>i</w:t>
      </w:r>
      <w:r w:rsidR="00176436" w:rsidRPr="00B65283">
        <w:rPr>
          <w:b/>
          <w:bCs/>
        </w:rPr>
        <w:t>urnal</w:t>
      </w:r>
      <w:r w:rsidR="00176436" w:rsidRPr="009539CB">
        <w:rPr>
          <w:b/>
          <w:bCs/>
        </w:rPr>
        <w:t xml:space="preserve"> cycles of </w:t>
      </w:r>
      <w:r w:rsidR="00176436" w:rsidRPr="009539CB">
        <w:rPr>
          <w:rFonts w:hint="eastAsia"/>
          <w:b/>
          <w:bCs/>
        </w:rPr>
        <w:t>irrigation effects on surface energy budget</w:t>
      </w:r>
      <w:r w:rsidR="004F5FF8" w:rsidRPr="009539CB">
        <w:rPr>
          <w:rFonts w:hint="eastAsia"/>
          <w:b/>
          <w:bCs/>
        </w:rPr>
        <w:t xml:space="preserve"> and surface temperature</w:t>
      </w:r>
      <w:r w:rsidR="00176436" w:rsidRPr="009539CB">
        <w:rPr>
          <w:rFonts w:hint="eastAsia"/>
          <w:b/>
          <w:bCs/>
        </w:rPr>
        <w:t>.</w:t>
      </w:r>
      <w:r w:rsidRPr="009539CB">
        <w:rPr>
          <w:rFonts w:hint="eastAsia"/>
        </w:rPr>
        <w:t xml:space="preserve"> </w:t>
      </w:r>
      <w:r w:rsidR="001011C4" w:rsidRPr="009539CB">
        <w:t>Box-and-whisker plots illustrate the distribution of</w:t>
      </w:r>
      <w:r w:rsidR="001011C4" w:rsidRPr="009539CB">
        <w:rPr>
          <w:rFonts w:hint="eastAsia"/>
        </w:rPr>
        <w:t xml:space="preserve"> </w:t>
      </w:r>
      <w:r w:rsidR="001011C4" w:rsidRPr="009539CB">
        <w:t>diurnal</w:t>
      </w:r>
      <w:r w:rsidR="001011C4" w:rsidRPr="009539CB">
        <w:rPr>
          <w:rFonts w:hint="eastAsia"/>
        </w:rPr>
        <w:t xml:space="preserve"> changes in</w:t>
      </w:r>
      <w:r w:rsidRPr="009539CB">
        <w:rPr>
          <w:rFonts w:hint="eastAsia"/>
        </w:rPr>
        <w:t xml:space="preserve"> sensible heat flux</w:t>
      </w:r>
      <w:r w:rsidRPr="009539CB">
        <w:t xml:space="preserve"> (a1, a2), </w:t>
      </w:r>
      <w:r w:rsidRPr="009539CB">
        <w:rPr>
          <w:rFonts w:hint="eastAsia"/>
        </w:rPr>
        <w:t>latent heat flux</w:t>
      </w:r>
      <w:r w:rsidRPr="009539CB">
        <w:t xml:space="preserve"> (b1, b2), </w:t>
      </w:r>
      <w:r w:rsidRPr="009539CB">
        <w:rPr>
          <w:rFonts w:hint="eastAsia"/>
        </w:rPr>
        <w:t>ground heat flux</w:t>
      </w:r>
      <w:r w:rsidRPr="009539CB">
        <w:t xml:space="preserve"> (c1, c2)</w:t>
      </w:r>
      <w:r w:rsidRPr="009539CB">
        <w:rPr>
          <w:rFonts w:hint="eastAsia"/>
        </w:rPr>
        <w:t>, and surface temperature (d1, d2</w:t>
      </w:r>
      <w:r w:rsidR="00AB16CA" w:rsidRPr="009539CB">
        <w:t>),</w:t>
      </w:r>
      <w:r w:rsidR="00EE5ECF" w:rsidRPr="009539CB">
        <w:t xml:space="preserve"> contrasting urban areas (left</w:t>
      </w:r>
      <w:r w:rsidR="00EE5ECF" w:rsidRPr="009539CB">
        <w:rPr>
          <w:rFonts w:hint="eastAsia"/>
        </w:rPr>
        <w:t xml:space="preserve"> panels</w:t>
      </w:r>
      <w:r w:rsidR="00EE5ECF" w:rsidRPr="009539CB">
        <w:t xml:space="preserve">) </w:t>
      </w:r>
      <w:r w:rsidR="00EE5ECF" w:rsidRPr="009539CB">
        <w:rPr>
          <w:rFonts w:hint="eastAsia"/>
        </w:rPr>
        <w:t>with</w:t>
      </w:r>
      <w:r w:rsidR="00EE5ECF" w:rsidRPr="009539CB">
        <w:t xml:space="preserve"> croplands (right</w:t>
      </w:r>
      <w:r w:rsidR="00EE5ECF" w:rsidRPr="009539CB">
        <w:rPr>
          <w:rFonts w:hint="eastAsia"/>
        </w:rPr>
        <w:t xml:space="preserve"> panels</w:t>
      </w:r>
      <w:r w:rsidR="00EE5ECF" w:rsidRPr="009539CB">
        <w:t>)</w:t>
      </w:r>
      <w:r w:rsidR="00EE5ECF" w:rsidRPr="009539CB">
        <w:rPr>
          <w:rFonts w:hint="eastAsia"/>
        </w:rPr>
        <w:t>.</w:t>
      </w:r>
      <w:r w:rsidR="00EE5ECF" w:rsidRPr="009539CB">
        <w:br w:type="page"/>
      </w:r>
    </w:p>
    <w:p w14:paraId="657D879A" w14:textId="13AFDDE4" w:rsidR="000424F5" w:rsidRPr="009539CB" w:rsidRDefault="008E1F31" w:rsidP="007E49FC">
      <w:pPr>
        <w:spacing w:after="0" w:line="288" w:lineRule="auto"/>
        <w:jc w:val="center"/>
      </w:pPr>
      <w:r>
        <w:rPr>
          <w:noProof/>
        </w:rPr>
        <w:lastRenderedPageBreak/>
        <w:drawing>
          <wp:inline distT="0" distB="0" distL="0" distR="0" wp14:anchorId="6A5C0E59" wp14:editId="5C71E0BB">
            <wp:extent cx="5591175" cy="6657975"/>
            <wp:effectExtent l="0" t="0" r="0" b="0"/>
            <wp:docPr id="19642807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2231" r="5778" b="11152"/>
                    <a:stretch/>
                  </pic:blipFill>
                  <pic:spPr bwMode="auto">
                    <a:xfrm>
                      <a:off x="0" y="0"/>
                      <a:ext cx="5591175" cy="6657975"/>
                    </a:xfrm>
                    <a:prstGeom prst="rect">
                      <a:avLst/>
                    </a:prstGeom>
                    <a:noFill/>
                    <a:ln>
                      <a:noFill/>
                    </a:ln>
                    <a:extLst>
                      <a:ext uri="{53640926-AAD7-44D8-BBD7-CCE9431645EC}">
                        <a14:shadowObscured xmlns:a14="http://schemas.microsoft.com/office/drawing/2010/main"/>
                      </a:ext>
                    </a:extLst>
                  </pic:spPr>
                </pic:pic>
              </a:graphicData>
            </a:graphic>
          </wp:inline>
        </w:drawing>
      </w:r>
    </w:p>
    <w:p w14:paraId="1A070235" w14:textId="23A0D8C9" w:rsidR="00426E5D" w:rsidRPr="009539CB" w:rsidRDefault="00B73183" w:rsidP="007E49FC">
      <w:pPr>
        <w:spacing w:after="0" w:line="288" w:lineRule="auto"/>
        <w:jc w:val="both"/>
      </w:pPr>
      <w:r w:rsidRPr="009539CB">
        <w:rPr>
          <w:rFonts w:hint="eastAsia"/>
          <w:b/>
          <w:bCs/>
        </w:rPr>
        <w:t>Fig.S</w:t>
      </w:r>
      <w:r w:rsidR="00765FF0" w:rsidRPr="009539CB">
        <w:rPr>
          <w:rFonts w:hint="eastAsia"/>
          <w:b/>
          <w:bCs/>
        </w:rPr>
        <w:t>4</w:t>
      </w:r>
      <w:r w:rsidRPr="009539CB">
        <w:rPr>
          <w:rFonts w:hint="eastAsia"/>
        </w:rPr>
        <w:t xml:space="preserve"> </w:t>
      </w:r>
      <w:r w:rsidR="00403145" w:rsidRPr="00B65283">
        <w:rPr>
          <w:rFonts w:hint="eastAsia"/>
          <w:b/>
          <w:bCs/>
        </w:rPr>
        <w:t>Simulated d</w:t>
      </w:r>
      <w:r w:rsidR="0007059F" w:rsidRPr="009539CB">
        <w:rPr>
          <w:rFonts w:hint="eastAsia"/>
          <w:b/>
          <w:bCs/>
        </w:rPr>
        <w:t>i</w:t>
      </w:r>
      <w:r w:rsidR="0007059F" w:rsidRPr="009539CB">
        <w:rPr>
          <w:b/>
          <w:bCs/>
        </w:rPr>
        <w:t>urnal cycles o</w:t>
      </w:r>
      <w:r w:rsidR="0007059F" w:rsidRPr="009539CB">
        <w:rPr>
          <w:rFonts w:hint="eastAsia"/>
          <w:b/>
          <w:bCs/>
        </w:rPr>
        <w:t xml:space="preserve">f environmental factors under control scenario. </w:t>
      </w:r>
      <w:r w:rsidR="006F25D6" w:rsidRPr="009539CB">
        <w:t xml:space="preserve">Box-and-whisker plots depict the </w:t>
      </w:r>
      <w:r w:rsidR="006F25D6" w:rsidRPr="009539CB">
        <w:rPr>
          <w:rFonts w:hint="eastAsia"/>
        </w:rPr>
        <w:t>baseline d</w:t>
      </w:r>
      <w:r w:rsidRPr="009539CB">
        <w:rPr>
          <w:rFonts w:hint="eastAsia"/>
        </w:rPr>
        <w:t>i</w:t>
      </w:r>
      <w:r w:rsidRPr="009539CB">
        <w:t>urnal cycles of</w:t>
      </w:r>
      <w:r w:rsidRPr="009539CB">
        <w:rPr>
          <w:rFonts w:hint="eastAsia"/>
        </w:rPr>
        <w:t xml:space="preserve"> air</w:t>
      </w:r>
      <w:r w:rsidRPr="009539CB">
        <w:t xml:space="preserve"> </w:t>
      </w:r>
      <w:r w:rsidRPr="009539CB">
        <w:rPr>
          <w:rFonts w:hint="eastAsia"/>
        </w:rPr>
        <w:t>temperature</w:t>
      </w:r>
      <w:r w:rsidRPr="009539CB">
        <w:t xml:space="preserve"> (a1, a2), </w:t>
      </w:r>
      <w:r w:rsidRPr="009539CB">
        <w:rPr>
          <w:rFonts w:hint="eastAsia"/>
        </w:rPr>
        <w:t xml:space="preserve">water </w:t>
      </w:r>
      <w:r w:rsidR="00370758" w:rsidRPr="009539CB">
        <w:t>vapor</w:t>
      </w:r>
      <w:r w:rsidRPr="009539CB">
        <w:rPr>
          <w:rFonts w:hint="eastAsia"/>
        </w:rPr>
        <w:t xml:space="preserve"> mixing ratio</w:t>
      </w:r>
      <w:r w:rsidRPr="009539CB">
        <w:t xml:space="preserve"> (b1, b2), </w:t>
      </w:r>
      <w:r w:rsidRPr="009539CB">
        <w:rPr>
          <w:rFonts w:hint="eastAsia"/>
        </w:rPr>
        <w:t>wind speed</w:t>
      </w:r>
      <w:r w:rsidRPr="009539CB">
        <w:t xml:space="preserve"> (c1, c2)</w:t>
      </w:r>
      <w:r w:rsidRPr="009539CB">
        <w:rPr>
          <w:rFonts w:hint="eastAsia"/>
        </w:rPr>
        <w:t>, and mean radiant temperature (d1, d2</w:t>
      </w:r>
      <w:r w:rsidR="00AB16CA" w:rsidRPr="009539CB">
        <w:t>), contrasting urban areas (left</w:t>
      </w:r>
      <w:r w:rsidR="00AB16CA" w:rsidRPr="009539CB">
        <w:rPr>
          <w:rFonts w:hint="eastAsia"/>
        </w:rPr>
        <w:t xml:space="preserve"> panels</w:t>
      </w:r>
      <w:r w:rsidR="00AB16CA" w:rsidRPr="009539CB">
        <w:t xml:space="preserve">) </w:t>
      </w:r>
      <w:r w:rsidR="00AB16CA" w:rsidRPr="009539CB">
        <w:rPr>
          <w:rFonts w:hint="eastAsia"/>
        </w:rPr>
        <w:t>with</w:t>
      </w:r>
      <w:r w:rsidR="00AB16CA" w:rsidRPr="009539CB">
        <w:t xml:space="preserve"> croplands (right</w:t>
      </w:r>
      <w:r w:rsidR="00AB16CA" w:rsidRPr="009539CB">
        <w:rPr>
          <w:rFonts w:hint="eastAsia"/>
        </w:rPr>
        <w:t xml:space="preserve"> panels</w:t>
      </w:r>
      <w:r w:rsidR="00AB16CA" w:rsidRPr="009539CB">
        <w:t>)</w:t>
      </w:r>
      <w:r w:rsidR="00AB16CA" w:rsidRPr="009539CB">
        <w:rPr>
          <w:rFonts w:hint="eastAsia"/>
        </w:rPr>
        <w:t>.</w:t>
      </w:r>
      <w:r w:rsidR="00426E5D" w:rsidRPr="009539CB">
        <w:br w:type="page"/>
      </w:r>
    </w:p>
    <w:p w14:paraId="69E0D2A9" w14:textId="7ADB4E37" w:rsidR="0038379E" w:rsidRPr="009539CB" w:rsidRDefault="006E78CD" w:rsidP="007E49FC">
      <w:pPr>
        <w:spacing w:after="0" w:line="288" w:lineRule="auto"/>
        <w:jc w:val="center"/>
        <w:rPr>
          <w:b/>
          <w:bCs/>
        </w:rPr>
      </w:pPr>
      <w:r w:rsidRPr="009539CB">
        <w:rPr>
          <w:b/>
          <w:bCs/>
          <w:noProof/>
        </w:rPr>
        <w:lastRenderedPageBreak/>
        <w:drawing>
          <wp:inline distT="0" distB="0" distL="0" distR="0" wp14:anchorId="4A547AB5" wp14:editId="2F4917A5">
            <wp:extent cx="5937666" cy="4073236"/>
            <wp:effectExtent l="0" t="0" r="0" b="0"/>
            <wp:docPr id="649539530" name="图片 2"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539530" name="图片 2" descr="图片包含 图示&#10;&#10;描述已自动生成"/>
                    <pic:cNvPicPr>
                      <a:picLocks noChangeAspect="1" noChangeArrowheads="1"/>
                    </pic:cNvPicPr>
                  </pic:nvPicPr>
                  <pic:blipFill rotWithShape="1">
                    <a:blip r:embed="rId14">
                      <a:extLst>
                        <a:ext uri="{28A0092B-C50C-407E-A947-70E740481C1C}">
                          <a14:useLocalDpi xmlns:a14="http://schemas.microsoft.com/office/drawing/2010/main" val="0"/>
                        </a:ext>
                      </a:extLst>
                    </a:blip>
                    <a:srcRect t="1" b="46985"/>
                    <a:stretch/>
                  </pic:blipFill>
                  <pic:spPr bwMode="auto">
                    <a:xfrm>
                      <a:off x="0" y="0"/>
                      <a:ext cx="5937885" cy="4073387"/>
                    </a:xfrm>
                    <a:prstGeom prst="rect">
                      <a:avLst/>
                    </a:prstGeom>
                    <a:noFill/>
                    <a:ln>
                      <a:noFill/>
                    </a:ln>
                    <a:extLst>
                      <a:ext uri="{53640926-AAD7-44D8-BBD7-CCE9431645EC}">
                        <a14:shadowObscured xmlns:a14="http://schemas.microsoft.com/office/drawing/2010/main"/>
                      </a:ext>
                    </a:extLst>
                  </pic:spPr>
                </pic:pic>
              </a:graphicData>
            </a:graphic>
          </wp:inline>
        </w:drawing>
      </w:r>
    </w:p>
    <w:p w14:paraId="70FE8491" w14:textId="5623032C" w:rsidR="0038379E" w:rsidRPr="009539CB" w:rsidRDefault="0038379E" w:rsidP="007E49FC">
      <w:pPr>
        <w:spacing w:after="0" w:line="288" w:lineRule="auto"/>
        <w:jc w:val="both"/>
      </w:pPr>
      <w:r w:rsidRPr="009539CB">
        <w:rPr>
          <w:rFonts w:hint="eastAsia"/>
          <w:b/>
          <w:bCs/>
        </w:rPr>
        <w:t xml:space="preserve">Fig.S5 </w:t>
      </w:r>
      <w:r w:rsidRPr="009539CB">
        <w:rPr>
          <w:b/>
          <w:bCs/>
        </w:rPr>
        <w:t>S</w:t>
      </w:r>
      <w:r w:rsidR="00B510FB">
        <w:rPr>
          <w:rFonts w:hint="eastAsia"/>
          <w:b/>
          <w:bCs/>
        </w:rPr>
        <w:t>imulated s</w:t>
      </w:r>
      <w:r w:rsidRPr="009539CB">
        <w:rPr>
          <w:b/>
          <w:bCs/>
        </w:rPr>
        <w:t>patial distribution of irrigation-</w:t>
      </w:r>
      <w:r w:rsidR="006E78CD" w:rsidRPr="009539CB">
        <w:rPr>
          <w:b/>
          <w:bCs/>
        </w:rPr>
        <w:t xml:space="preserve">induced </w:t>
      </w:r>
      <w:r w:rsidR="00DD6CE6">
        <w:rPr>
          <w:b/>
          <w:bCs/>
        </w:rPr>
        <w:t>absolute</w:t>
      </w:r>
      <w:r w:rsidR="00DD6CE6">
        <w:rPr>
          <w:rFonts w:hint="eastAsia"/>
          <w:b/>
          <w:bCs/>
        </w:rPr>
        <w:t xml:space="preserve"> </w:t>
      </w:r>
      <w:r w:rsidR="006E78CD" w:rsidRPr="009539CB">
        <w:rPr>
          <w:b/>
          <w:bCs/>
        </w:rPr>
        <w:t>(</w:t>
      </w:r>
      <w:r w:rsidR="00F10106" w:rsidRPr="009539CB">
        <w:rPr>
          <w:rFonts w:hint="eastAsia"/>
          <w:b/>
          <w:bCs/>
        </w:rPr>
        <w:t xml:space="preserve">top row) </w:t>
      </w:r>
      <w:r w:rsidRPr="009539CB">
        <w:rPr>
          <w:rFonts w:hint="eastAsia"/>
          <w:b/>
          <w:bCs/>
        </w:rPr>
        <w:t xml:space="preserve">and </w:t>
      </w:r>
      <w:r w:rsidRPr="009539CB">
        <w:rPr>
          <w:b/>
          <w:bCs/>
        </w:rPr>
        <w:t>relative</w:t>
      </w:r>
      <w:r w:rsidR="0015692D" w:rsidRPr="009539CB">
        <w:rPr>
          <w:rFonts w:hint="eastAsia"/>
          <w:b/>
          <w:bCs/>
        </w:rPr>
        <w:t xml:space="preserve"> (bottom row)</w:t>
      </w:r>
      <w:r w:rsidRPr="009539CB">
        <w:rPr>
          <w:b/>
          <w:bCs/>
        </w:rPr>
        <w:t xml:space="preserve"> changes</w:t>
      </w:r>
      <w:r w:rsidR="00F10106" w:rsidRPr="009539CB">
        <w:rPr>
          <w:rFonts w:hint="eastAsia"/>
          <w:b/>
          <w:bCs/>
        </w:rPr>
        <w:t xml:space="preserve"> </w:t>
      </w:r>
      <w:r w:rsidRPr="009539CB">
        <w:rPr>
          <w:b/>
          <w:bCs/>
        </w:rPr>
        <w:t xml:space="preserve">in </w:t>
      </w:r>
      <w:r w:rsidR="00C505FE" w:rsidRPr="009539CB">
        <w:rPr>
          <w:b/>
          <w:bCs/>
        </w:rPr>
        <w:t xml:space="preserve">cumulative </w:t>
      </w:r>
      <w:r w:rsidRPr="009539CB">
        <w:rPr>
          <w:b/>
          <w:bCs/>
        </w:rPr>
        <w:t xml:space="preserve">hours </w:t>
      </w:r>
      <w:r w:rsidR="00CE77CF" w:rsidRPr="009539CB">
        <w:rPr>
          <w:rFonts w:hint="eastAsia"/>
          <w:b/>
          <w:bCs/>
        </w:rPr>
        <w:t>under</w:t>
      </w:r>
      <w:r w:rsidRPr="009539CB">
        <w:rPr>
          <w:b/>
          <w:bCs/>
        </w:rPr>
        <w:t xml:space="preserve"> different labor capacity levels</w:t>
      </w:r>
      <w:r w:rsidRPr="009539CB">
        <w:rPr>
          <w:rFonts w:hint="eastAsia"/>
          <w:b/>
          <w:bCs/>
        </w:rPr>
        <w:t xml:space="preserve">. </w:t>
      </w:r>
      <w:r w:rsidR="002B20DE" w:rsidRPr="009539CB">
        <w:rPr>
          <w:rFonts w:hint="eastAsia"/>
        </w:rPr>
        <w:t>(a)</w:t>
      </w:r>
      <w:r w:rsidR="00542224" w:rsidRPr="009539CB">
        <w:rPr>
          <w:rFonts w:hint="eastAsia"/>
        </w:rPr>
        <w:t xml:space="preserve"> </w:t>
      </w:r>
      <w:r w:rsidRPr="009539CB">
        <w:rPr>
          <w:rFonts w:hint="eastAsia"/>
        </w:rPr>
        <w:t xml:space="preserve">uncompensable heat stress, </w:t>
      </w:r>
      <w:r w:rsidR="00DB695D" w:rsidRPr="00AC0BBC">
        <w:rPr>
          <w:rFonts w:cs="Times New Roman"/>
        </w:rPr>
        <w:t>maximum safe activity level limited to</w:t>
      </w:r>
      <w:r w:rsidR="00DB695D" w:rsidRPr="009539CB">
        <w:rPr>
          <w:rFonts w:hint="eastAsia"/>
        </w:rPr>
        <w:t xml:space="preserve"> (b)</w:t>
      </w:r>
      <w:r w:rsidR="00B87D73">
        <w:rPr>
          <w:rFonts w:hint="eastAsia"/>
        </w:rPr>
        <w:t xml:space="preserve"> </w:t>
      </w:r>
      <w:r w:rsidR="00DB695D" w:rsidRPr="00AC0BBC">
        <w:rPr>
          <w:rFonts w:cs="Times New Roman"/>
        </w:rPr>
        <w:t>light</w:t>
      </w:r>
      <w:r w:rsidR="00DB695D" w:rsidRPr="00AC0BBC">
        <w:rPr>
          <w:rFonts w:cs="Times New Roman" w:hint="eastAsia"/>
        </w:rPr>
        <w:t xml:space="preserve">, </w:t>
      </w:r>
      <w:r w:rsidR="00DB695D" w:rsidRPr="009539CB">
        <w:rPr>
          <w:rFonts w:hint="eastAsia"/>
        </w:rPr>
        <w:t>(c)</w:t>
      </w:r>
      <w:r w:rsidR="00B87D73">
        <w:rPr>
          <w:rFonts w:hint="eastAsia"/>
        </w:rPr>
        <w:t xml:space="preserve"> </w:t>
      </w:r>
      <w:r w:rsidR="00DB695D" w:rsidRPr="00AC0BBC">
        <w:rPr>
          <w:rFonts w:cs="Times New Roman" w:hint="eastAsia"/>
        </w:rPr>
        <w:t xml:space="preserve">moderate, and </w:t>
      </w:r>
      <w:r w:rsidR="00DB695D" w:rsidRPr="009539CB">
        <w:rPr>
          <w:rFonts w:hint="eastAsia"/>
        </w:rPr>
        <w:t xml:space="preserve">(d) </w:t>
      </w:r>
      <w:r w:rsidR="00513CCD" w:rsidRPr="00AC0BBC">
        <w:rPr>
          <w:rFonts w:cs="Times New Roman"/>
        </w:rPr>
        <w:t xml:space="preserve">vigorous </w:t>
      </w:r>
      <w:r w:rsidR="00513CCD">
        <w:rPr>
          <w:rFonts w:cs="Times New Roman"/>
        </w:rPr>
        <w:t>intensity</w:t>
      </w:r>
      <w:r w:rsidR="002B20DE" w:rsidRPr="009539CB">
        <w:rPr>
          <w:rFonts w:hint="eastAsia"/>
        </w:rPr>
        <w:t>.</w:t>
      </w:r>
      <w:r w:rsidRPr="009539CB">
        <w:br w:type="page"/>
      </w:r>
    </w:p>
    <w:p w14:paraId="4E521E47" w14:textId="5EF83484" w:rsidR="002D379B" w:rsidRPr="009539CB" w:rsidRDefault="00D149B4" w:rsidP="007E49FC">
      <w:pPr>
        <w:spacing w:after="0" w:line="288" w:lineRule="auto"/>
        <w:jc w:val="center"/>
      </w:pPr>
      <w:r>
        <w:rPr>
          <w:noProof/>
        </w:rPr>
        <w:lastRenderedPageBreak/>
        <w:drawing>
          <wp:inline distT="0" distB="0" distL="0" distR="0" wp14:anchorId="44F84106" wp14:editId="37B6FE1C">
            <wp:extent cx="5936615" cy="6776114"/>
            <wp:effectExtent l="0" t="0" r="6985" b="5715"/>
            <wp:docPr id="869538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b="11809"/>
                    <a:stretch/>
                  </pic:blipFill>
                  <pic:spPr bwMode="auto">
                    <a:xfrm>
                      <a:off x="0" y="0"/>
                      <a:ext cx="5936615" cy="6776114"/>
                    </a:xfrm>
                    <a:prstGeom prst="rect">
                      <a:avLst/>
                    </a:prstGeom>
                    <a:noFill/>
                    <a:ln>
                      <a:noFill/>
                    </a:ln>
                    <a:extLst>
                      <a:ext uri="{53640926-AAD7-44D8-BBD7-CCE9431645EC}">
                        <a14:shadowObscured xmlns:a14="http://schemas.microsoft.com/office/drawing/2010/main"/>
                      </a:ext>
                    </a:extLst>
                  </pic:spPr>
                </pic:pic>
              </a:graphicData>
            </a:graphic>
          </wp:inline>
        </w:drawing>
      </w:r>
    </w:p>
    <w:p w14:paraId="1420CA10" w14:textId="627C1856" w:rsidR="008C6716" w:rsidRPr="009539CB" w:rsidRDefault="002D379B" w:rsidP="007E49FC">
      <w:pPr>
        <w:spacing w:after="0" w:line="288" w:lineRule="auto"/>
        <w:jc w:val="both"/>
      </w:pPr>
      <w:r w:rsidRPr="009539CB">
        <w:rPr>
          <w:rFonts w:hint="eastAsia"/>
          <w:b/>
          <w:bCs/>
        </w:rPr>
        <w:t xml:space="preserve">Fig. </w:t>
      </w:r>
      <w:r w:rsidR="002C66BC" w:rsidRPr="009539CB">
        <w:rPr>
          <w:rFonts w:hint="eastAsia"/>
          <w:b/>
          <w:bCs/>
        </w:rPr>
        <w:t>S</w:t>
      </w:r>
      <w:r w:rsidR="0038379E" w:rsidRPr="009539CB">
        <w:rPr>
          <w:rFonts w:hint="eastAsia"/>
          <w:b/>
          <w:bCs/>
        </w:rPr>
        <w:t>6</w:t>
      </w:r>
      <w:r w:rsidRPr="009539CB">
        <w:rPr>
          <w:rFonts w:hint="eastAsia"/>
        </w:rPr>
        <w:t xml:space="preserve"> </w:t>
      </w:r>
      <w:r w:rsidR="00517DF7" w:rsidRPr="009539CB">
        <w:rPr>
          <w:b/>
          <w:bCs/>
        </w:rPr>
        <w:t xml:space="preserve">2D histograms of </w:t>
      </w:r>
      <w:r w:rsidR="00294939" w:rsidRPr="009539CB">
        <w:rPr>
          <w:rFonts w:hint="eastAsia"/>
          <w:b/>
          <w:bCs/>
        </w:rPr>
        <w:t xml:space="preserve">relative </w:t>
      </w:r>
      <w:r w:rsidR="00517DF7" w:rsidRPr="009539CB">
        <w:rPr>
          <w:b/>
          <w:bCs/>
        </w:rPr>
        <w:t xml:space="preserve">frequency </w:t>
      </w:r>
      <w:r w:rsidR="00294939" w:rsidRPr="009539CB">
        <w:rPr>
          <w:rFonts w:hint="eastAsia"/>
          <w:b/>
          <w:bCs/>
        </w:rPr>
        <w:t xml:space="preserve">of </w:t>
      </w:r>
      <w:r w:rsidR="009D1202" w:rsidRPr="009539CB">
        <w:rPr>
          <w:rFonts w:hint="eastAsia"/>
          <w:b/>
          <w:bCs/>
        </w:rPr>
        <w:t xml:space="preserve">given </w:t>
      </w:r>
      <w:r w:rsidR="00F72E2E">
        <w:rPr>
          <w:rFonts w:hint="eastAsia"/>
          <w:b/>
          <w:bCs/>
        </w:rPr>
        <w:t xml:space="preserve">human </w:t>
      </w:r>
      <w:r w:rsidR="009D1202" w:rsidRPr="009539CB">
        <w:rPr>
          <w:rFonts w:hint="eastAsia"/>
          <w:b/>
          <w:bCs/>
        </w:rPr>
        <w:t xml:space="preserve">heat balance conditions </w:t>
      </w:r>
      <w:r w:rsidR="008A1706">
        <w:rPr>
          <w:rFonts w:hint="eastAsia"/>
          <w:b/>
          <w:bCs/>
        </w:rPr>
        <w:t xml:space="preserve">under </w:t>
      </w:r>
      <w:r w:rsidR="00517DF7" w:rsidRPr="009539CB">
        <w:rPr>
          <w:b/>
          <w:bCs/>
        </w:rPr>
        <w:t>uncompensable heat stress</w:t>
      </w:r>
      <w:r w:rsidR="00517DF7" w:rsidRPr="009539CB">
        <w:rPr>
          <w:rFonts w:hint="eastAsia"/>
          <w:b/>
          <w:bCs/>
        </w:rPr>
        <w:t>.</w:t>
      </w:r>
      <w:r w:rsidR="00517DF7" w:rsidRPr="009539CB">
        <w:rPr>
          <w:rFonts w:hint="eastAsia"/>
        </w:rPr>
        <w:t xml:space="preserve"> </w:t>
      </w:r>
      <w:r w:rsidR="00ED6384" w:rsidRPr="009539CB">
        <w:t>The distributions</w:t>
      </w:r>
      <w:r w:rsidRPr="009539CB">
        <w:t xml:space="preserve"> show </w:t>
      </w:r>
      <w:r w:rsidRPr="009539CB">
        <w:rPr>
          <w:rFonts w:hint="eastAsia"/>
        </w:rPr>
        <w:t>the</w:t>
      </w:r>
      <w:r w:rsidR="003D258B" w:rsidRPr="009539CB">
        <w:rPr>
          <w:rFonts w:hint="eastAsia"/>
        </w:rPr>
        <w:t xml:space="preserve"> </w:t>
      </w:r>
      <w:r w:rsidRPr="009539CB">
        <w:t>hours of occurrences within each 10 W/m² bin of evaporative heat loss (x-axis) and dry heat exchange (y-axis)</w:t>
      </w:r>
      <w:r w:rsidR="00084E65">
        <w:rPr>
          <w:rFonts w:hint="eastAsia"/>
        </w:rPr>
        <w:t xml:space="preserve"> at different regions</w:t>
      </w:r>
      <w:r w:rsidRPr="009539CB">
        <w:rPr>
          <w:rFonts w:hint="eastAsia"/>
        </w:rPr>
        <w:t>. A</w:t>
      </w:r>
      <w:r w:rsidRPr="009539CB">
        <w:t xml:space="preserve"> fixed value of internal metabolic heat production (M = </w:t>
      </w:r>
      <w:r w:rsidRPr="009539CB">
        <w:rPr>
          <w:rFonts w:hint="eastAsia"/>
        </w:rPr>
        <w:t>69.</w:t>
      </w:r>
      <w:r w:rsidR="000302D4" w:rsidRPr="009539CB">
        <w:rPr>
          <w:rFonts w:hint="eastAsia"/>
        </w:rPr>
        <w:t>98</w:t>
      </w:r>
      <w:r w:rsidRPr="009539CB">
        <w:t xml:space="preserve"> W/m²)</w:t>
      </w:r>
      <w:r w:rsidRPr="009539CB">
        <w:rPr>
          <w:rFonts w:hint="eastAsia"/>
        </w:rPr>
        <w:t xml:space="preserve"> is </w:t>
      </w:r>
      <w:r w:rsidR="003D258B" w:rsidRPr="009539CB">
        <w:rPr>
          <w:rFonts w:hint="eastAsia"/>
        </w:rPr>
        <w:t>outlined the</w:t>
      </w:r>
      <w:r w:rsidRPr="009539CB">
        <w:rPr>
          <w:rFonts w:hint="eastAsia"/>
        </w:rPr>
        <w:t xml:space="preserve"> </w:t>
      </w:r>
      <w:r w:rsidRPr="009539CB">
        <w:t>uncompensable heat stress</w:t>
      </w:r>
      <w:r w:rsidR="003D258B" w:rsidRPr="009539CB">
        <w:rPr>
          <w:rFonts w:hint="eastAsia"/>
        </w:rPr>
        <w:t xml:space="preserve"> condition</w:t>
      </w:r>
      <w:r w:rsidRPr="009539CB">
        <w:rPr>
          <w:rFonts w:hint="eastAsia"/>
        </w:rPr>
        <w:t>.</w:t>
      </w:r>
      <w:r w:rsidRPr="009539CB">
        <w:br w:type="page"/>
      </w:r>
    </w:p>
    <w:p w14:paraId="342E5EB3" w14:textId="30FB2906" w:rsidR="00F231B4" w:rsidRPr="008F6C1B" w:rsidRDefault="00F231B4" w:rsidP="007E49FC">
      <w:pPr>
        <w:pStyle w:val="1"/>
        <w:spacing w:before="0" w:after="0" w:line="288" w:lineRule="auto"/>
        <w:rPr>
          <w:b w:val="0"/>
          <w:bCs/>
          <w:sz w:val="24"/>
          <w:szCs w:val="24"/>
        </w:rPr>
      </w:pPr>
      <w:r w:rsidRPr="008F6C1B">
        <w:rPr>
          <w:rStyle w:val="10"/>
          <w:rFonts w:hint="eastAsia"/>
          <w:b/>
          <w:bCs/>
          <w:sz w:val="24"/>
          <w:szCs w:val="24"/>
        </w:rPr>
        <w:lastRenderedPageBreak/>
        <w:t xml:space="preserve">Table S1 </w:t>
      </w:r>
      <w:r w:rsidRPr="008F6C1B">
        <w:rPr>
          <w:b w:val="0"/>
          <w:bCs/>
          <w:sz w:val="24"/>
          <w:szCs w:val="24"/>
        </w:rPr>
        <w:t>Main physical parameterizations used for all simulations</w:t>
      </w:r>
      <w:r w:rsidR="00946EC2" w:rsidRPr="008F6C1B">
        <w:rPr>
          <w:rFonts w:hint="eastAsia"/>
          <w:b w:val="0"/>
          <w:bCs/>
          <w:sz w:val="24"/>
          <w:szCs w:val="24"/>
        </w:rPr>
        <w:t>.</w:t>
      </w:r>
    </w:p>
    <w:tbl>
      <w:tblPr>
        <w:tblStyle w:val="af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4445"/>
      </w:tblGrid>
      <w:tr w:rsidR="0049100C" w:rsidRPr="009539CB" w14:paraId="751E9133" w14:textId="77777777" w:rsidTr="007552E4">
        <w:trPr>
          <w:jc w:val="center"/>
        </w:trPr>
        <w:tc>
          <w:tcPr>
            <w:tcW w:w="4077" w:type="dxa"/>
            <w:tcBorders>
              <w:top w:val="single" w:sz="12" w:space="0" w:color="auto"/>
            </w:tcBorders>
            <w:vAlign w:val="center"/>
          </w:tcPr>
          <w:p w14:paraId="71F3C108" w14:textId="77777777" w:rsidR="00F231B4" w:rsidRPr="009539CB" w:rsidRDefault="00F231B4" w:rsidP="007E49FC">
            <w:pPr>
              <w:spacing w:after="0" w:line="288" w:lineRule="auto"/>
              <w:rPr>
                <w:rFonts w:cs="Times New Roman"/>
              </w:rPr>
            </w:pPr>
            <w:r w:rsidRPr="009539CB">
              <w:rPr>
                <w:rFonts w:cs="Times New Roman"/>
              </w:rPr>
              <w:t>Model version:</w:t>
            </w:r>
          </w:p>
        </w:tc>
        <w:tc>
          <w:tcPr>
            <w:tcW w:w="4445" w:type="dxa"/>
            <w:tcBorders>
              <w:top w:val="single" w:sz="12" w:space="0" w:color="auto"/>
            </w:tcBorders>
            <w:vAlign w:val="center"/>
          </w:tcPr>
          <w:p w14:paraId="2F413F1A" w14:textId="77777777" w:rsidR="00F231B4" w:rsidRPr="009539CB" w:rsidRDefault="00F231B4" w:rsidP="007E49FC">
            <w:pPr>
              <w:spacing w:after="0" w:line="288" w:lineRule="auto"/>
              <w:rPr>
                <w:rFonts w:cs="Times New Roman"/>
              </w:rPr>
            </w:pPr>
            <w:r w:rsidRPr="009539CB">
              <w:rPr>
                <w:rFonts w:cs="Times New Roman"/>
              </w:rPr>
              <w:t>Version 4.3.</w:t>
            </w:r>
            <w:r w:rsidRPr="009539CB">
              <w:rPr>
                <w:rFonts w:cs="Times New Roman" w:hint="eastAsia"/>
              </w:rPr>
              <w:t>3</w:t>
            </w:r>
          </w:p>
        </w:tc>
      </w:tr>
      <w:tr w:rsidR="0049100C" w:rsidRPr="009539CB" w14:paraId="4CC8C089" w14:textId="77777777" w:rsidTr="007552E4">
        <w:trPr>
          <w:jc w:val="center"/>
        </w:trPr>
        <w:tc>
          <w:tcPr>
            <w:tcW w:w="4077" w:type="dxa"/>
            <w:vAlign w:val="center"/>
          </w:tcPr>
          <w:p w14:paraId="30B539AE" w14:textId="77777777" w:rsidR="00F231B4" w:rsidRPr="009539CB" w:rsidRDefault="00F231B4" w:rsidP="007E49FC">
            <w:pPr>
              <w:spacing w:after="0" w:line="288" w:lineRule="auto"/>
              <w:rPr>
                <w:rFonts w:cs="Times New Roman"/>
              </w:rPr>
            </w:pPr>
            <w:r w:rsidRPr="009539CB">
              <w:rPr>
                <w:rFonts w:cs="Times New Roman"/>
              </w:rPr>
              <w:t>Horizontal grid (innermost):</w:t>
            </w:r>
          </w:p>
        </w:tc>
        <w:tc>
          <w:tcPr>
            <w:tcW w:w="4445" w:type="dxa"/>
            <w:vAlign w:val="center"/>
          </w:tcPr>
          <w:p w14:paraId="33728E45" w14:textId="77777777" w:rsidR="00F231B4" w:rsidRPr="009539CB" w:rsidRDefault="00F231B4" w:rsidP="007E49FC">
            <w:pPr>
              <w:spacing w:after="0" w:line="288" w:lineRule="auto"/>
              <w:rPr>
                <w:rFonts w:cs="Times New Roman"/>
              </w:rPr>
            </w:pPr>
            <w:r w:rsidRPr="009539CB">
              <w:rPr>
                <w:rFonts w:cs="Times New Roman"/>
              </w:rPr>
              <w:t xml:space="preserve">ΔX and ΔY = </w:t>
            </w:r>
            <w:r w:rsidRPr="009539CB">
              <w:rPr>
                <w:rFonts w:cs="Times New Roman" w:hint="eastAsia"/>
              </w:rPr>
              <w:t>2</w:t>
            </w:r>
            <w:r w:rsidRPr="009539CB">
              <w:rPr>
                <w:rFonts w:cs="Times New Roman"/>
              </w:rPr>
              <w:t xml:space="preserve"> km</w:t>
            </w:r>
          </w:p>
        </w:tc>
      </w:tr>
      <w:tr w:rsidR="0049100C" w:rsidRPr="009539CB" w14:paraId="6A5FBCE5" w14:textId="77777777" w:rsidTr="007552E4">
        <w:trPr>
          <w:jc w:val="center"/>
        </w:trPr>
        <w:tc>
          <w:tcPr>
            <w:tcW w:w="4077" w:type="dxa"/>
            <w:vAlign w:val="center"/>
          </w:tcPr>
          <w:p w14:paraId="4C8F2EF2" w14:textId="77777777" w:rsidR="00F231B4" w:rsidRPr="009539CB" w:rsidRDefault="00F231B4" w:rsidP="007E49FC">
            <w:pPr>
              <w:spacing w:after="0" w:line="288" w:lineRule="auto"/>
              <w:rPr>
                <w:rFonts w:cs="Times New Roman"/>
              </w:rPr>
            </w:pPr>
            <w:r w:rsidRPr="009539CB">
              <w:rPr>
                <w:rFonts w:cs="Times New Roman"/>
              </w:rPr>
              <w:t>Number of points (innermost):</w:t>
            </w:r>
          </w:p>
        </w:tc>
        <w:tc>
          <w:tcPr>
            <w:tcW w:w="4445" w:type="dxa"/>
            <w:vAlign w:val="center"/>
          </w:tcPr>
          <w:p w14:paraId="2C08D853" w14:textId="77777777" w:rsidR="00F231B4" w:rsidRPr="009539CB" w:rsidRDefault="00F231B4" w:rsidP="007E49FC">
            <w:pPr>
              <w:spacing w:after="0" w:line="288" w:lineRule="auto"/>
              <w:rPr>
                <w:rFonts w:cs="Times New Roman"/>
              </w:rPr>
            </w:pPr>
            <w:r w:rsidRPr="009539CB">
              <w:rPr>
                <w:rFonts w:cs="Times New Roman" w:hint="eastAsia"/>
              </w:rPr>
              <w:t>231</w:t>
            </w:r>
            <w:r w:rsidRPr="009539CB">
              <w:rPr>
                <w:rFonts w:cs="Times New Roman"/>
              </w:rPr>
              <w:t xml:space="preserve"> (x direction), </w:t>
            </w:r>
            <w:r w:rsidRPr="009539CB">
              <w:rPr>
                <w:rFonts w:cs="Times New Roman" w:hint="eastAsia"/>
              </w:rPr>
              <w:t>246</w:t>
            </w:r>
            <w:r w:rsidRPr="009539CB">
              <w:rPr>
                <w:rFonts w:cs="Times New Roman"/>
              </w:rPr>
              <w:t xml:space="preserve"> (y direction)</w:t>
            </w:r>
          </w:p>
        </w:tc>
      </w:tr>
      <w:tr w:rsidR="0049100C" w:rsidRPr="009539CB" w14:paraId="25AF27DA" w14:textId="77777777" w:rsidTr="007552E4">
        <w:trPr>
          <w:jc w:val="center"/>
        </w:trPr>
        <w:tc>
          <w:tcPr>
            <w:tcW w:w="4077" w:type="dxa"/>
            <w:vAlign w:val="center"/>
          </w:tcPr>
          <w:p w14:paraId="75DE87BD" w14:textId="77777777" w:rsidR="00F231B4" w:rsidRPr="009539CB" w:rsidRDefault="00F231B4" w:rsidP="007E49FC">
            <w:pPr>
              <w:spacing w:after="0" w:line="288" w:lineRule="auto"/>
              <w:rPr>
                <w:rFonts w:cs="Times New Roman"/>
              </w:rPr>
            </w:pPr>
            <w:r w:rsidRPr="009539CB">
              <w:rPr>
                <w:rFonts w:cs="Times New Roman"/>
              </w:rPr>
              <w:t>Vertical levels:</w:t>
            </w:r>
          </w:p>
        </w:tc>
        <w:tc>
          <w:tcPr>
            <w:tcW w:w="4445" w:type="dxa"/>
            <w:vAlign w:val="center"/>
          </w:tcPr>
          <w:p w14:paraId="750A42BC" w14:textId="77777777" w:rsidR="00F231B4" w:rsidRPr="009539CB" w:rsidRDefault="00F231B4" w:rsidP="007E49FC">
            <w:pPr>
              <w:spacing w:after="0" w:line="288" w:lineRule="auto"/>
              <w:rPr>
                <w:rFonts w:cs="Times New Roman"/>
              </w:rPr>
            </w:pPr>
            <w:r w:rsidRPr="009539CB">
              <w:rPr>
                <w:rFonts w:cs="Times New Roman"/>
              </w:rPr>
              <w:t>4</w:t>
            </w:r>
            <w:r w:rsidRPr="009539CB">
              <w:rPr>
                <w:rFonts w:cs="Times New Roman" w:hint="eastAsia"/>
              </w:rPr>
              <w:t>0</w:t>
            </w:r>
            <w:r w:rsidRPr="009539CB">
              <w:rPr>
                <w:rFonts w:cs="Times New Roman"/>
              </w:rPr>
              <w:t xml:space="preserve"> levels</w:t>
            </w:r>
          </w:p>
        </w:tc>
      </w:tr>
      <w:tr w:rsidR="0049100C" w:rsidRPr="009539CB" w14:paraId="1991906F" w14:textId="77777777" w:rsidTr="007552E4">
        <w:trPr>
          <w:jc w:val="center"/>
        </w:trPr>
        <w:tc>
          <w:tcPr>
            <w:tcW w:w="4077" w:type="dxa"/>
            <w:vAlign w:val="center"/>
          </w:tcPr>
          <w:p w14:paraId="676BB20A" w14:textId="77777777" w:rsidR="00F231B4" w:rsidRPr="009539CB" w:rsidRDefault="00F231B4" w:rsidP="007E49FC">
            <w:pPr>
              <w:spacing w:after="0" w:line="288" w:lineRule="auto"/>
              <w:rPr>
                <w:rFonts w:cs="Times New Roman"/>
              </w:rPr>
            </w:pPr>
            <w:r w:rsidRPr="009539CB">
              <w:rPr>
                <w:rFonts w:cs="Times New Roman"/>
              </w:rPr>
              <w:t>Radiation scheme:</w:t>
            </w:r>
          </w:p>
        </w:tc>
        <w:tc>
          <w:tcPr>
            <w:tcW w:w="4445" w:type="dxa"/>
            <w:vAlign w:val="center"/>
          </w:tcPr>
          <w:p w14:paraId="299A2531" w14:textId="77777777" w:rsidR="00F231B4" w:rsidRPr="009539CB" w:rsidRDefault="00F231B4" w:rsidP="007E49FC">
            <w:pPr>
              <w:spacing w:after="0" w:line="288" w:lineRule="auto"/>
              <w:rPr>
                <w:rFonts w:cs="Times New Roman"/>
              </w:rPr>
            </w:pPr>
            <w:r w:rsidRPr="009539CB">
              <w:rPr>
                <w:rFonts w:cs="Times New Roman"/>
              </w:rPr>
              <w:t>RRTMG</w:t>
            </w:r>
            <w:r w:rsidRPr="009539CB">
              <w:rPr>
                <w:rFonts w:cs="Times New Roman"/>
                <w:vertAlign w:val="superscript"/>
              </w:rPr>
              <w:t>a</w:t>
            </w:r>
            <w:r w:rsidRPr="009539CB">
              <w:rPr>
                <w:rFonts w:cs="Times New Roman"/>
              </w:rPr>
              <w:t xml:space="preserve"> (longwave and shortwave)</w:t>
            </w:r>
          </w:p>
        </w:tc>
      </w:tr>
      <w:tr w:rsidR="0049100C" w:rsidRPr="009539CB" w14:paraId="38D16789" w14:textId="77777777" w:rsidTr="007552E4">
        <w:trPr>
          <w:jc w:val="center"/>
        </w:trPr>
        <w:tc>
          <w:tcPr>
            <w:tcW w:w="4077" w:type="dxa"/>
            <w:vAlign w:val="center"/>
          </w:tcPr>
          <w:p w14:paraId="005EBEAE" w14:textId="77777777" w:rsidR="00F231B4" w:rsidRPr="009539CB" w:rsidRDefault="00F231B4" w:rsidP="007E49FC">
            <w:pPr>
              <w:spacing w:after="0" w:line="288" w:lineRule="auto"/>
              <w:rPr>
                <w:rFonts w:cs="Times New Roman"/>
              </w:rPr>
            </w:pPr>
            <w:r w:rsidRPr="009539CB">
              <w:rPr>
                <w:rFonts w:cs="Times New Roman"/>
              </w:rPr>
              <w:t>Land surface model:</w:t>
            </w:r>
          </w:p>
        </w:tc>
        <w:tc>
          <w:tcPr>
            <w:tcW w:w="4445" w:type="dxa"/>
            <w:vAlign w:val="center"/>
          </w:tcPr>
          <w:p w14:paraId="4DC5D035" w14:textId="77777777" w:rsidR="00F231B4" w:rsidRPr="009539CB" w:rsidRDefault="00F231B4" w:rsidP="007E49FC">
            <w:pPr>
              <w:spacing w:after="0" w:line="288" w:lineRule="auto"/>
              <w:rPr>
                <w:rFonts w:cs="Times New Roman"/>
              </w:rPr>
            </w:pPr>
            <w:r w:rsidRPr="009539CB">
              <w:rPr>
                <w:rFonts w:cs="Times New Roman"/>
              </w:rPr>
              <w:t>Noah LSM</w:t>
            </w:r>
          </w:p>
        </w:tc>
      </w:tr>
      <w:tr w:rsidR="0049100C" w:rsidRPr="009539CB" w14:paraId="0E822FBD" w14:textId="77777777" w:rsidTr="007552E4">
        <w:trPr>
          <w:jc w:val="center"/>
        </w:trPr>
        <w:tc>
          <w:tcPr>
            <w:tcW w:w="4077" w:type="dxa"/>
            <w:vAlign w:val="center"/>
          </w:tcPr>
          <w:p w14:paraId="547DB24F" w14:textId="77777777" w:rsidR="00F231B4" w:rsidRPr="009539CB" w:rsidRDefault="00F231B4" w:rsidP="007E49FC">
            <w:pPr>
              <w:spacing w:after="0" w:line="288" w:lineRule="auto"/>
              <w:rPr>
                <w:rFonts w:cs="Times New Roman"/>
              </w:rPr>
            </w:pPr>
            <w:r w:rsidRPr="009539CB">
              <w:rPr>
                <w:rFonts w:cs="Times New Roman"/>
              </w:rPr>
              <w:t>Urban representation:</w:t>
            </w:r>
          </w:p>
        </w:tc>
        <w:tc>
          <w:tcPr>
            <w:tcW w:w="4445" w:type="dxa"/>
            <w:vAlign w:val="center"/>
          </w:tcPr>
          <w:p w14:paraId="752E5BBC" w14:textId="77777777" w:rsidR="00F231B4" w:rsidRPr="009539CB" w:rsidRDefault="00F231B4" w:rsidP="007E49FC">
            <w:pPr>
              <w:spacing w:after="0" w:line="288" w:lineRule="auto"/>
              <w:rPr>
                <w:rFonts w:cs="Times New Roman"/>
              </w:rPr>
            </w:pPr>
            <w:r w:rsidRPr="009539CB">
              <w:rPr>
                <w:rFonts w:cs="Times New Roman" w:hint="eastAsia"/>
              </w:rPr>
              <w:t>BEP+BEM</w:t>
            </w:r>
            <w:r w:rsidRPr="009539CB">
              <w:rPr>
                <w:rFonts w:cs="Times New Roman"/>
                <w:vertAlign w:val="superscript"/>
              </w:rPr>
              <w:t>b</w:t>
            </w:r>
          </w:p>
        </w:tc>
      </w:tr>
      <w:tr w:rsidR="0049100C" w:rsidRPr="009539CB" w14:paraId="3E74090C" w14:textId="77777777" w:rsidTr="007552E4">
        <w:trPr>
          <w:jc w:val="center"/>
        </w:trPr>
        <w:tc>
          <w:tcPr>
            <w:tcW w:w="4077" w:type="dxa"/>
            <w:vAlign w:val="center"/>
          </w:tcPr>
          <w:p w14:paraId="336E23A0" w14:textId="662A9C6B" w:rsidR="00F231B4" w:rsidRPr="009539CB" w:rsidRDefault="00F231B4" w:rsidP="007E49FC">
            <w:pPr>
              <w:spacing w:after="0" w:line="288" w:lineRule="auto"/>
              <w:rPr>
                <w:rFonts w:cs="Times New Roman"/>
              </w:rPr>
            </w:pPr>
            <w:r w:rsidRPr="009539CB">
              <w:rPr>
                <w:rFonts w:cs="Times New Roman"/>
              </w:rPr>
              <w:t>Cumulus scheme</w:t>
            </w:r>
            <w:r w:rsidR="00A70F63">
              <w:rPr>
                <w:rFonts w:cs="Times New Roman" w:hint="eastAsia"/>
              </w:rPr>
              <w:t xml:space="preserve"> </w:t>
            </w:r>
            <w:r w:rsidR="00A70F63" w:rsidRPr="009539CB">
              <w:rPr>
                <w:rFonts w:cs="Times New Roman"/>
              </w:rPr>
              <w:t>(only for the outermost grids)</w:t>
            </w:r>
            <w:r w:rsidRPr="009539CB">
              <w:rPr>
                <w:rFonts w:cs="Times New Roman"/>
              </w:rPr>
              <w:t>:</w:t>
            </w:r>
          </w:p>
        </w:tc>
        <w:tc>
          <w:tcPr>
            <w:tcW w:w="4445" w:type="dxa"/>
            <w:vAlign w:val="center"/>
          </w:tcPr>
          <w:p w14:paraId="23599348" w14:textId="53863780" w:rsidR="00F231B4" w:rsidRPr="009539CB" w:rsidRDefault="007E312A" w:rsidP="007E49FC">
            <w:pPr>
              <w:spacing w:after="0" w:line="288" w:lineRule="auto"/>
              <w:rPr>
                <w:rFonts w:cs="Times New Roman"/>
              </w:rPr>
            </w:pPr>
            <w:r w:rsidRPr="007E312A">
              <w:rPr>
                <w:rFonts w:cs="Times New Roman"/>
              </w:rPr>
              <w:t>Modif</w:t>
            </w:r>
            <w:r w:rsidR="00292536">
              <w:rPr>
                <w:rFonts w:cs="Times New Roman"/>
              </w:rPr>
              <w:t>i</w:t>
            </w:r>
            <w:r w:rsidRPr="007E312A">
              <w:rPr>
                <w:rFonts w:cs="Times New Roman"/>
              </w:rPr>
              <w:t>ed Tiedtke scheme</w:t>
            </w:r>
          </w:p>
        </w:tc>
      </w:tr>
      <w:tr w:rsidR="0049100C" w:rsidRPr="009539CB" w14:paraId="6575854F" w14:textId="77777777" w:rsidTr="007552E4">
        <w:trPr>
          <w:jc w:val="center"/>
        </w:trPr>
        <w:tc>
          <w:tcPr>
            <w:tcW w:w="4077" w:type="dxa"/>
            <w:vAlign w:val="center"/>
          </w:tcPr>
          <w:p w14:paraId="048BEDAD" w14:textId="77777777" w:rsidR="00F231B4" w:rsidRPr="009539CB" w:rsidRDefault="00F231B4" w:rsidP="007E49FC">
            <w:pPr>
              <w:spacing w:after="0" w:line="288" w:lineRule="auto"/>
              <w:rPr>
                <w:rFonts w:cs="Times New Roman"/>
              </w:rPr>
            </w:pPr>
            <w:r w:rsidRPr="009539CB">
              <w:rPr>
                <w:rFonts w:cs="Times New Roman"/>
              </w:rPr>
              <w:t>Microphysics scheme:</w:t>
            </w:r>
          </w:p>
        </w:tc>
        <w:tc>
          <w:tcPr>
            <w:tcW w:w="4445" w:type="dxa"/>
            <w:vAlign w:val="center"/>
          </w:tcPr>
          <w:p w14:paraId="0729B0EF" w14:textId="455421D2" w:rsidR="00F231B4" w:rsidRPr="009539CB" w:rsidRDefault="00F231B4" w:rsidP="007E49FC">
            <w:pPr>
              <w:spacing w:after="0" w:line="288" w:lineRule="auto"/>
              <w:rPr>
                <w:rFonts w:cs="Times New Roman"/>
              </w:rPr>
            </w:pPr>
            <w:r w:rsidRPr="009539CB">
              <w:rPr>
                <w:rFonts w:cs="Times New Roman"/>
              </w:rPr>
              <w:t>WSM-</w:t>
            </w:r>
            <w:r w:rsidRPr="009539CB">
              <w:rPr>
                <w:rFonts w:cs="Times New Roman" w:hint="eastAsia"/>
              </w:rPr>
              <w:t>6</w:t>
            </w:r>
            <w:r w:rsidR="007E312A">
              <w:rPr>
                <w:rFonts w:cs="Times New Roman" w:hint="eastAsia"/>
                <w:vertAlign w:val="superscript"/>
              </w:rPr>
              <w:t>c</w:t>
            </w:r>
          </w:p>
        </w:tc>
      </w:tr>
      <w:tr w:rsidR="0049100C" w:rsidRPr="009539CB" w14:paraId="7876C721" w14:textId="77777777" w:rsidTr="007552E4">
        <w:trPr>
          <w:jc w:val="center"/>
        </w:trPr>
        <w:tc>
          <w:tcPr>
            <w:tcW w:w="4077" w:type="dxa"/>
            <w:vAlign w:val="center"/>
          </w:tcPr>
          <w:p w14:paraId="68880249" w14:textId="77777777" w:rsidR="00F231B4" w:rsidRPr="009539CB" w:rsidRDefault="00F231B4" w:rsidP="007E49FC">
            <w:pPr>
              <w:spacing w:after="0" w:line="288" w:lineRule="auto"/>
              <w:rPr>
                <w:rFonts w:cs="Times New Roman"/>
              </w:rPr>
            </w:pPr>
            <w:r w:rsidRPr="009539CB">
              <w:rPr>
                <w:rFonts w:cs="Times New Roman"/>
              </w:rPr>
              <w:t>PBL scheme:</w:t>
            </w:r>
          </w:p>
        </w:tc>
        <w:tc>
          <w:tcPr>
            <w:tcW w:w="4445" w:type="dxa"/>
            <w:vAlign w:val="center"/>
          </w:tcPr>
          <w:p w14:paraId="44CC9B83" w14:textId="77777777" w:rsidR="00F231B4" w:rsidRPr="009539CB" w:rsidRDefault="00F231B4" w:rsidP="007E49FC">
            <w:pPr>
              <w:spacing w:after="0" w:line="288" w:lineRule="auto"/>
              <w:rPr>
                <w:rFonts w:cs="Times New Roman"/>
              </w:rPr>
            </w:pPr>
            <w:r w:rsidRPr="009539CB">
              <w:rPr>
                <w:rFonts w:cs="Times New Roman"/>
              </w:rPr>
              <w:t>Mellor-Yamada-Janjic TKE scheme</w:t>
            </w:r>
          </w:p>
        </w:tc>
      </w:tr>
      <w:tr w:rsidR="0049100C" w:rsidRPr="009539CB" w14:paraId="6E3716A4" w14:textId="77777777" w:rsidTr="007552E4">
        <w:trPr>
          <w:jc w:val="center"/>
        </w:trPr>
        <w:tc>
          <w:tcPr>
            <w:tcW w:w="4077" w:type="dxa"/>
            <w:vAlign w:val="center"/>
          </w:tcPr>
          <w:p w14:paraId="7FC23552" w14:textId="77777777" w:rsidR="00F231B4" w:rsidRPr="009539CB" w:rsidRDefault="00F231B4" w:rsidP="007E49FC">
            <w:pPr>
              <w:spacing w:after="0" w:line="288" w:lineRule="auto"/>
              <w:rPr>
                <w:rFonts w:cs="Times New Roman"/>
              </w:rPr>
            </w:pPr>
            <w:r w:rsidRPr="009539CB">
              <w:rPr>
                <w:rFonts w:cs="Times New Roman"/>
              </w:rPr>
              <w:t>Surface layer:</w:t>
            </w:r>
          </w:p>
        </w:tc>
        <w:tc>
          <w:tcPr>
            <w:tcW w:w="4445" w:type="dxa"/>
            <w:vAlign w:val="center"/>
          </w:tcPr>
          <w:p w14:paraId="58848033" w14:textId="77777777" w:rsidR="00F231B4" w:rsidRPr="009539CB" w:rsidRDefault="00F231B4" w:rsidP="007E49FC">
            <w:pPr>
              <w:spacing w:after="0" w:line="288" w:lineRule="auto"/>
              <w:rPr>
                <w:rFonts w:cs="Times New Roman"/>
                <w:szCs w:val="21"/>
              </w:rPr>
            </w:pPr>
            <w:r w:rsidRPr="009539CB">
              <w:rPr>
                <w:rFonts w:cs="Times New Roman"/>
                <w:szCs w:val="21"/>
              </w:rPr>
              <w:t>Monin-Obukhov (Janjic) scheme</w:t>
            </w:r>
          </w:p>
        </w:tc>
      </w:tr>
      <w:tr w:rsidR="0049100C" w:rsidRPr="009539CB" w14:paraId="300EE4E0" w14:textId="77777777" w:rsidTr="007552E4">
        <w:trPr>
          <w:jc w:val="center"/>
        </w:trPr>
        <w:tc>
          <w:tcPr>
            <w:tcW w:w="4077" w:type="dxa"/>
            <w:tcBorders>
              <w:bottom w:val="single" w:sz="12" w:space="0" w:color="auto"/>
            </w:tcBorders>
            <w:vAlign w:val="center"/>
          </w:tcPr>
          <w:p w14:paraId="526C83EB" w14:textId="77777777" w:rsidR="00F231B4" w:rsidRPr="009539CB" w:rsidRDefault="00F231B4" w:rsidP="007E49FC">
            <w:pPr>
              <w:spacing w:after="0" w:line="288" w:lineRule="auto"/>
              <w:rPr>
                <w:rFonts w:cs="Times New Roman"/>
              </w:rPr>
            </w:pPr>
            <w:r w:rsidRPr="009539CB">
              <w:rPr>
                <w:rFonts w:cs="Times New Roman"/>
              </w:rPr>
              <w:t>Initial and lateral boundary conditions:</w:t>
            </w:r>
          </w:p>
        </w:tc>
        <w:tc>
          <w:tcPr>
            <w:tcW w:w="4445" w:type="dxa"/>
            <w:tcBorders>
              <w:bottom w:val="single" w:sz="12" w:space="0" w:color="auto"/>
            </w:tcBorders>
            <w:vAlign w:val="center"/>
          </w:tcPr>
          <w:p w14:paraId="280DAF68" w14:textId="684C5033" w:rsidR="00F231B4" w:rsidRPr="009539CB" w:rsidRDefault="00F231B4" w:rsidP="007E49FC">
            <w:pPr>
              <w:spacing w:after="0" w:line="288" w:lineRule="auto"/>
              <w:rPr>
                <w:rFonts w:cs="Times New Roman"/>
              </w:rPr>
            </w:pPr>
            <w:r w:rsidRPr="009539CB">
              <w:rPr>
                <w:rFonts w:cs="Times New Roman" w:hint="eastAsia"/>
              </w:rPr>
              <w:t>ERA5</w:t>
            </w:r>
            <w:r w:rsidR="001C6A45" w:rsidRPr="009539CB">
              <w:rPr>
                <w:rFonts w:cs="Times New Roman" w:hint="eastAsia"/>
              </w:rPr>
              <w:t xml:space="preserve"> reanalysis data</w:t>
            </w:r>
          </w:p>
        </w:tc>
      </w:tr>
    </w:tbl>
    <w:p w14:paraId="466F32C7" w14:textId="77777777" w:rsidR="00F231B4" w:rsidRPr="009539CB" w:rsidRDefault="00F231B4" w:rsidP="007E49FC">
      <w:pPr>
        <w:spacing w:after="0" w:line="288" w:lineRule="auto"/>
        <w:rPr>
          <w:rFonts w:cs="Times New Roman"/>
        </w:rPr>
      </w:pPr>
      <w:r w:rsidRPr="009539CB">
        <w:rPr>
          <w:rFonts w:cs="Times New Roman"/>
          <w:vertAlign w:val="superscript"/>
        </w:rPr>
        <w:t>a</w:t>
      </w:r>
      <w:r w:rsidRPr="009539CB">
        <w:rPr>
          <w:rFonts w:cs="Times New Roman"/>
        </w:rPr>
        <w:t xml:space="preserve"> The new version of the Rapid Radiative Transfer Model (RRTM)</w:t>
      </w:r>
    </w:p>
    <w:p w14:paraId="32FBC81F" w14:textId="77777777" w:rsidR="00F231B4" w:rsidRPr="009539CB" w:rsidRDefault="00F231B4" w:rsidP="007E49FC">
      <w:pPr>
        <w:spacing w:after="0" w:line="288" w:lineRule="auto"/>
        <w:rPr>
          <w:rFonts w:cs="Times New Roman"/>
        </w:rPr>
      </w:pPr>
      <w:r w:rsidRPr="009539CB">
        <w:rPr>
          <w:rFonts w:cs="Times New Roman"/>
          <w:vertAlign w:val="superscript"/>
        </w:rPr>
        <w:t>b</w:t>
      </w:r>
      <w:r w:rsidRPr="009539CB">
        <w:rPr>
          <w:rFonts w:cs="Times New Roman"/>
        </w:rPr>
        <w:t xml:space="preserve"> The Multi-layer, Building Environment Model scheme</w:t>
      </w:r>
      <w:r w:rsidRPr="009539CB">
        <w:rPr>
          <w:rFonts w:cs="Times New Roman" w:hint="eastAsia"/>
        </w:rPr>
        <w:t xml:space="preserve"> with </w:t>
      </w:r>
      <w:r w:rsidRPr="009539CB">
        <w:rPr>
          <w:rFonts w:cs="Times New Roman"/>
        </w:rPr>
        <w:t>Multi-layer, Building Environment Parameterization</w:t>
      </w:r>
    </w:p>
    <w:p w14:paraId="47CE274D" w14:textId="1633D2B3" w:rsidR="00982C51" w:rsidRPr="009539CB" w:rsidRDefault="007E312A" w:rsidP="007E49FC">
      <w:pPr>
        <w:spacing w:after="0" w:line="288" w:lineRule="auto"/>
        <w:rPr>
          <w:rFonts w:cs="Times New Roman"/>
        </w:rPr>
        <w:sectPr w:rsidR="00982C51" w:rsidRPr="009539CB" w:rsidSect="00B77E30">
          <w:footerReference w:type="default" r:id="rId16"/>
          <w:pgSz w:w="12240" w:h="15840" w:code="119"/>
          <w:pgMar w:top="1440" w:right="1440" w:bottom="1440" w:left="1440" w:header="851" w:footer="992" w:gutter="0"/>
          <w:cols w:space="425"/>
          <w:docGrid w:type="lines" w:linePitch="326"/>
        </w:sectPr>
      </w:pPr>
      <w:r>
        <w:rPr>
          <w:rFonts w:cs="Times New Roman" w:hint="eastAsia"/>
          <w:vertAlign w:val="superscript"/>
        </w:rPr>
        <w:t>c</w:t>
      </w:r>
      <w:r w:rsidR="00F231B4" w:rsidRPr="009539CB">
        <w:rPr>
          <w:rFonts w:cs="Times New Roman"/>
        </w:rPr>
        <w:t xml:space="preserve"> The WRF </w:t>
      </w:r>
      <w:r w:rsidR="00F231B4" w:rsidRPr="009539CB">
        <w:rPr>
          <w:rFonts w:cs="Times New Roman" w:hint="eastAsia"/>
        </w:rPr>
        <w:t>S</w:t>
      </w:r>
      <w:r w:rsidR="00F231B4" w:rsidRPr="009539CB">
        <w:rPr>
          <w:rFonts w:cs="Times New Roman"/>
        </w:rPr>
        <w:t>ingle-</w:t>
      </w:r>
      <w:r w:rsidR="00F231B4" w:rsidRPr="009539CB">
        <w:rPr>
          <w:rFonts w:cs="Times New Roman" w:hint="eastAsia"/>
        </w:rPr>
        <w:t>M</w:t>
      </w:r>
      <w:r w:rsidR="00F231B4" w:rsidRPr="009539CB">
        <w:rPr>
          <w:rFonts w:cs="Times New Roman"/>
        </w:rPr>
        <w:t xml:space="preserve">oment </w:t>
      </w:r>
      <w:r w:rsidR="00F231B4" w:rsidRPr="009539CB">
        <w:rPr>
          <w:rFonts w:cs="Times New Roman" w:hint="eastAsia"/>
        </w:rPr>
        <w:t>6</w:t>
      </w:r>
      <w:r w:rsidR="00F231B4" w:rsidRPr="009539CB">
        <w:rPr>
          <w:rFonts w:cs="Times New Roman"/>
        </w:rPr>
        <w:t xml:space="preserve"> class</w:t>
      </w:r>
      <w:r w:rsidR="007E36C6" w:rsidRPr="007E36C6">
        <w:t xml:space="preserve"> </w:t>
      </w:r>
      <w:r w:rsidR="007E36C6" w:rsidRPr="007E36C6">
        <w:rPr>
          <w:rFonts w:cs="Times New Roman"/>
        </w:rPr>
        <w:t>graupel</w:t>
      </w:r>
      <w:r w:rsidR="00F231B4" w:rsidRPr="009539CB">
        <w:rPr>
          <w:rFonts w:cs="Times New Roman"/>
        </w:rPr>
        <w:t xml:space="preserve"> microphysics scheme</w:t>
      </w:r>
    </w:p>
    <w:p w14:paraId="686D67D6" w14:textId="630FB667" w:rsidR="009E3520" w:rsidRPr="009539CB" w:rsidRDefault="004C2079" w:rsidP="007E49FC">
      <w:pPr>
        <w:spacing w:after="0" w:line="288" w:lineRule="auto"/>
        <w:jc w:val="both"/>
        <w:rPr>
          <w:rFonts w:cs="Times New Roman"/>
        </w:rPr>
      </w:pPr>
      <w:r w:rsidRPr="009539CB">
        <w:rPr>
          <w:rFonts w:cs="Times New Roman" w:hint="eastAsia"/>
          <w:b/>
          <w:bCs/>
        </w:rPr>
        <w:lastRenderedPageBreak/>
        <w:t>Table S2</w:t>
      </w:r>
      <w:r w:rsidR="00655F09" w:rsidRPr="009539CB">
        <w:rPr>
          <w:rFonts w:cs="Times New Roman" w:hint="eastAsia"/>
          <w:b/>
          <w:bCs/>
        </w:rPr>
        <w:t xml:space="preserve"> </w:t>
      </w:r>
      <w:r w:rsidR="00946EC2" w:rsidRPr="009539CB">
        <w:rPr>
          <w:rFonts w:cs="Times New Roman"/>
          <w:b/>
          <w:bCs/>
        </w:rPr>
        <w:t>Evaluation statistics for control simulation</w:t>
      </w:r>
      <w:r w:rsidR="00946EC2" w:rsidRPr="009539CB">
        <w:rPr>
          <w:rFonts w:cs="Times New Roman" w:hint="eastAsia"/>
          <w:b/>
          <w:bCs/>
        </w:rPr>
        <w:t>.</w:t>
      </w:r>
      <w:r w:rsidR="00E03DC5" w:rsidRPr="009539CB">
        <w:rPr>
          <w:rFonts w:cs="Times New Roman" w:hint="eastAsia"/>
        </w:rPr>
        <w:t xml:space="preserve"> </w:t>
      </w:r>
      <w:r w:rsidR="00FB6B72">
        <w:rPr>
          <w:rFonts w:cs="Times New Roman" w:hint="eastAsia"/>
        </w:rPr>
        <w:t>The r</w:t>
      </w:r>
      <w:r w:rsidR="00E566AB" w:rsidRPr="009539CB">
        <w:rPr>
          <w:rFonts w:cs="Times New Roman"/>
        </w:rPr>
        <w:t>oot mean square error (RMSE) and mean absolute error (MAE)</w:t>
      </w:r>
      <w:r w:rsidR="00E566AB" w:rsidRPr="009539CB">
        <w:rPr>
          <w:rFonts w:cs="Times New Roman" w:hint="eastAsia"/>
        </w:rPr>
        <w:t xml:space="preserve"> </w:t>
      </w:r>
      <w:r w:rsidR="00E03DC5" w:rsidRPr="009539CB">
        <w:rPr>
          <w:rFonts w:cs="Times New Roman"/>
        </w:rPr>
        <w:t xml:space="preserve">are computed for each </w:t>
      </w:r>
      <w:r w:rsidR="00C52035" w:rsidRPr="009539CB">
        <w:rPr>
          <w:rFonts w:cs="Times New Roman"/>
        </w:rPr>
        <w:t>meteorology</w:t>
      </w:r>
      <w:r w:rsidR="00C52035" w:rsidRPr="009539CB">
        <w:rPr>
          <w:rFonts w:cs="Times New Roman" w:hint="eastAsia"/>
        </w:rPr>
        <w:t xml:space="preserve"> </w:t>
      </w:r>
      <w:r w:rsidR="00C52035" w:rsidRPr="009539CB">
        <w:rPr>
          <w:rFonts w:cs="Times New Roman"/>
        </w:rPr>
        <w:t xml:space="preserve">stations </w:t>
      </w:r>
      <w:r w:rsidR="00C52035" w:rsidRPr="009539CB">
        <w:rPr>
          <w:rFonts w:cs="Times New Roman" w:hint="eastAsia"/>
        </w:rPr>
        <w:t>and</w:t>
      </w:r>
      <w:r w:rsidR="00C52035" w:rsidRPr="009539CB">
        <w:rPr>
          <w:rFonts w:cs="Times New Roman"/>
        </w:rPr>
        <w:t xml:space="preserve"> the corresponding model grids</w:t>
      </w:r>
      <w:r w:rsidR="00C52035" w:rsidRPr="009539CB">
        <w:rPr>
          <w:rFonts w:cs="Times New Roman" w:hint="eastAsia"/>
        </w:rPr>
        <w:t>.</w:t>
      </w:r>
    </w:p>
    <w:tbl>
      <w:tblPr>
        <w:tblW w:w="5000" w:type="pct"/>
        <w:tblLook w:val="04A0" w:firstRow="1" w:lastRow="0" w:firstColumn="1" w:lastColumn="0" w:noHBand="0" w:noVBand="1"/>
      </w:tblPr>
      <w:tblGrid>
        <w:gridCol w:w="1455"/>
        <w:gridCol w:w="1335"/>
        <w:gridCol w:w="1359"/>
        <w:gridCol w:w="1378"/>
        <w:gridCol w:w="1217"/>
        <w:gridCol w:w="1236"/>
        <w:gridCol w:w="1380"/>
      </w:tblGrid>
      <w:tr w:rsidR="0049100C" w:rsidRPr="009539CB" w14:paraId="7464DF9A" w14:textId="77777777" w:rsidTr="00B21B2D">
        <w:trPr>
          <w:trHeight w:val="113"/>
        </w:trPr>
        <w:tc>
          <w:tcPr>
            <w:tcW w:w="778" w:type="pct"/>
            <w:tcBorders>
              <w:top w:val="single" w:sz="8" w:space="0" w:color="auto"/>
              <w:left w:val="nil"/>
              <w:right w:val="nil"/>
            </w:tcBorders>
            <w:shd w:val="clear" w:color="auto" w:fill="auto"/>
            <w:noWrap/>
            <w:vAlign w:val="center"/>
            <w:hideMark/>
          </w:tcPr>
          <w:p w14:paraId="65508324" w14:textId="77777777" w:rsidR="00BF7AFC" w:rsidRPr="009539CB" w:rsidRDefault="00BF7AFC" w:rsidP="007E49FC">
            <w:pPr>
              <w:spacing w:after="0" w:line="288" w:lineRule="auto"/>
              <w:rPr>
                <w:rFonts w:cs="Times New Roman"/>
              </w:rPr>
            </w:pPr>
          </w:p>
        </w:tc>
        <w:tc>
          <w:tcPr>
            <w:tcW w:w="1439" w:type="pct"/>
            <w:gridSpan w:val="2"/>
            <w:tcBorders>
              <w:top w:val="single" w:sz="8" w:space="0" w:color="auto"/>
              <w:left w:val="nil"/>
              <w:bottom w:val="single" w:sz="8" w:space="0" w:color="auto"/>
              <w:right w:val="nil"/>
            </w:tcBorders>
            <w:shd w:val="clear" w:color="auto" w:fill="auto"/>
            <w:noWrap/>
            <w:vAlign w:val="center"/>
            <w:hideMark/>
          </w:tcPr>
          <w:p w14:paraId="3A4AE691" w14:textId="4AF15EEF" w:rsidR="00BF7AFC" w:rsidRPr="009539CB" w:rsidRDefault="00BF7AFC" w:rsidP="007E49FC">
            <w:pPr>
              <w:spacing w:after="0" w:line="288" w:lineRule="auto"/>
              <w:jc w:val="center"/>
              <w:rPr>
                <w:rFonts w:cs="Times New Roman"/>
              </w:rPr>
            </w:pPr>
            <w:r w:rsidRPr="009539CB">
              <w:rPr>
                <w:rFonts w:cs="Times New Roman" w:hint="eastAsia"/>
              </w:rPr>
              <w:t>Air Temperature (</w:t>
            </w:r>
            <w:r w:rsidRPr="009539CB">
              <w:rPr>
                <w:rFonts w:cs="Times New Roman"/>
              </w:rPr>
              <w:t>℃</w:t>
            </w:r>
            <w:r w:rsidRPr="009539CB">
              <w:rPr>
                <w:rFonts w:cs="Times New Roman" w:hint="eastAsia"/>
              </w:rPr>
              <w:t>)</w:t>
            </w:r>
          </w:p>
        </w:tc>
        <w:tc>
          <w:tcPr>
            <w:tcW w:w="1386" w:type="pct"/>
            <w:gridSpan w:val="2"/>
            <w:tcBorders>
              <w:top w:val="single" w:sz="8" w:space="0" w:color="auto"/>
              <w:left w:val="nil"/>
              <w:bottom w:val="single" w:sz="8" w:space="0" w:color="auto"/>
              <w:right w:val="nil"/>
            </w:tcBorders>
            <w:shd w:val="clear" w:color="auto" w:fill="auto"/>
            <w:noWrap/>
            <w:vAlign w:val="center"/>
            <w:hideMark/>
          </w:tcPr>
          <w:p w14:paraId="633F3F41" w14:textId="2D845F05" w:rsidR="00BF7AFC" w:rsidRPr="009539CB" w:rsidRDefault="00BF7AFC" w:rsidP="007E49FC">
            <w:pPr>
              <w:spacing w:after="0" w:line="288" w:lineRule="auto"/>
              <w:jc w:val="center"/>
              <w:rPr>
                <w:rFonts w:cs="Times New Roman"/>
              </w:rPr>
            </w:pPr>
            <w:r w:rsidRPr="009539CB">
              <w:rPr>
                <w:rFonts w:cs="Times New Roman"/>
              </w:rPr>
              <w:t>W</w:t>
            </w:r>
            <w:r w:rsidRPr="009539CB">
              <w:rPr>
                <w:rFonts w:cs="Times New Roman" w:hint="eastAsia"/>
              </w:rPr>
              <w:t>ind Speed (m/s)</w:t>
            </w:r>
          </w:p>
        </w:tc>
        <w:tc>
          <w:tcPr>
            <w:tcW w:w="1398" w:type="pct"/>
            <w:gridSpan w:val="2"/>
            <w:tcBorders>
              <w:top w:val="single" w:sz="8" w:space="0" w:color="auto"/>
              <w:left w:val="nil"/>
              <w:bottom w:val="single" w:sz="8" w:space="0" w:color="auto"/>
              <w:right w:val="nil"/>
            </w:tcBorders>
            <w:shd w:val="clear" w:color="auto" w:fill="auto"/>
            <w:noWrap/>
            <w:vAlign w:val="center"/>
            <w:hideMark/>
          </w:tcPr>
          <w:p w14:paraId="101405B2" w14:textId="5425A00B" w:rsidR="00BF7AFC" w:rsidRPr="009539CB" w:rsidRDefault="00BF7AFC" w:rsidP="007E49FC">
            <w:pPr>
              <w:spacing w:after="0" w:line="288" w:lineRule="auto"/>
              <w:jc w:val="center"/>
              <w:rPr>
                <w:rFonts w:cs="Times New Roman"/>
              </w:rPr>
            </w:pPr>
            <w:r w:rsidRPr="009539CB">
              <w:rPr>
                <w:rFonts w:cs="Times New Roman" w:hint="eastAsia"/>
              </w:rPr>
              <w:t xml:space="preserve">Relative </w:t>
            </w:r>
            <w:r w:rsidRPr="009539CB">
              <w:rPr>
                <w:rFonts w:cs="Times New Roman"/>
              </w:rPr>
              <w:t>Humidity</w:t>
            </w:r>
            <w:r w:rsidRPr="009539CB">
              <w:rPr>
                <w:rFonts w:cs="Times New Roman" w:hint="eastAsia"/>
              </w:rPr>
              <w:t xml:space="preserve"> (%)</w:t>
            </w:r>
          </w:p>
        </w:tc>
      </w:tr>
      <w:tr w:rsidR="0049100C" w:rsidRPr="009539CB" w14:paraId="6FD235A2" w14:textId="77777777" w:rsidTr="00B21B2D">
        <w:trPr>
          <w:trHeight w:val="113"/>
        </w:trPr>
        <w:tc>
          <w:tcPr>
            <w:tcW w:w="778" w:type="pct"/>
            <w:tcBorders>
              <w:left w:val="nil"/>
              <w:bottom w:val="single" w:sz="8" w:space="0" w:color="auto"/>
              <w:right w:val="nil"/>
            </w:tcBorders>
            <w:shd w:val="clear" w:color="auto" w:fill="auto"/>
            <w:noWrap/>
            <w:vAlign w:val="center"/>
          </w:tcPr>
          <w:p w14:paraId="6D9B6F29" w14:textId="5D13EB73" w:rsidR="00BF7AFC" w:rsidRPr="009539CB" w:rsidRDefault="00102062" w:rsidP="00102062">
            <w:pPr>
              <w:spacing w:after="0" w:line="288" w:lineRule="auto"/>
              <w:jc w:val="center"/>
              <w:rPr>
                <w:rFonts w:cs="Times New Roman"/>
              </w:rPr>
            </w:pPr>
            <w:r>
              <w:rPr>
                <w:rFonts w:cs="Times New Roman" w:hint="eastAsia"/>
              </w:rPr>
              <w:t>Station</w:t>
            </w:r>
          </w:p>
        </w:tc>
        <w:tc>
          <w:tcPr>
            <w:tcW w:w="713" w:type="pct"/>
            <w:tcBorders>
              <w:top w:val="single" w:sz="8" w:space="0" w:color="auto"/>
              <w:left w:val="nil"/>
              <w:bottom w:val="single" w:sz="8" w:space="0" w:color="auto"/>
              <w:right w:val="nil"/>
            </w:tcBorders>
            <w:shd w:val="clear" w:color="auto" w:fill="auto"/>
            <w:noWrap/>
            <w:vAlign w:val="center"/>
          </w:tcPr>
          <w:p w14:paraId="7F0472A0" w14:textId="43CA2CC5" w:rsidR="00BF7AFC" w:rsidRPr="009539CB" w:rsidRDefault="00BF7AFC" w:rsidP="007E49FC">
            <w:pPr>
              <w:spacing w:after="0" w:line="288" w:lineRule="auto"/>
              <w:jc w:val="center"/>
              <w:rPr>
                <w:rFonts w:cs="Times New Roman"/>
              </w:rPr>
            </w:pPr>
            <w:r w:rsidRPr="009539CB">
              <w:rPr>
                <w:rFonts w:cs="Times New Roman" w:hint="eastAsia"/>
              </w:rPr>
              <w:t>RMSE</w:t>
            </w:r>
          </w:p>
        </w:tc>
        <w:tc>
          <w:tcPr>
            <w:tcW w:w="726" w:type="pct"/>
            <w:tcBorders>
              <w:top w:val="single" w:sz="8" w:space="0" w:color="auto"/>
              <w:left w:val="nil"/>
              <w:bottom w:val="single" w:sz="8" w:space="0" w:color="auto"/>
              <w:right w:val="nil"/>
            </w:tcBorders>
            <w:shd w:val="clear" w:color="auto" w:fill="auto"/>
            <w:noWrap/>
            <w:vAlign w:val="center"/>
          </w:tcPr>
          <w:p w14:paraId="0299DB4E" w14:textId="3E24527D" w:rsidR="00BF7AFC" w:rsidRPr="009539CB" w:rsidRDefault="00BF7AFC" w:rsidP="007E49FC">
            <w:pPr>
              <w:spacing w:after="0" w:line="288" w:lineRule="auto"/>
              <w:jc w:val="center"/>
              <w:rPr>
                <w:rFonts w:cs="Times New Roman"/>
              </w:rPr>
            </w:pPr>
            <w:r w:rsidRPr="009539CB">
              <w:rPr>
                <w:rFonts w:cs="Times New Roman" w:hint="eastAsia"/>
              </w:rPr>
              <w:t>MAE</w:t>
            </w:r>
          </w:p>
        </w:tc>
        <w:tc>
          <w:tcPr>
            <w:tcW w:w="736" w:type="pct"/>
            <w:tcBorders>
              <w:top w:val="single" w:sz="8" w:space="0" w:color="auto"/>
              <w:left w:val="nil"/>
              <w:bottom w:val="single" w:sz="8" w:space="0" w:color="auto"/>
              <w:right w:val="nil"/>
            </w:tcBorders>
            <w:shd w:val="clear" w:color="auto" w:fill="auto"/>
            <w:noWrap/>
            <w:vAlign w:val="center"/>
          </w:tcPr>
          <w:p w14:paraId="17EE0A79" w14:textId="127D65D9" w:rsidR="00BF7AFC" w:rsidRPr="009539CB" w:rsidRDefault="00BF7AFC" w:rsidP="007E49FC">
            <w:pPr>
              <w:spacing w:after="0" w:line="288" w:lineRule="auto"/>
              <w:jc w:val="center"/>
              <w:rPr>
                <w:rFonts w:cs="Times New Roman"/>
              </w:rPr>
            </w:pPr>
            <w:r w:rsidRPr="009539CB">
              <w:rPr>
                <w:rFonts w:cs="Times New Roman" w:hint="eastAsia"/>
              </w:rPr>
              <w:t>RMSE</w:t>
            </w:r>
          </w:p>
        </w:tc>
        <w:tc>
          <w:tcPr>
            <w:tcW w:w="649" w:type="pct"/>
            <w:tcBorders>
              <w:top w:val="single" w:sz="4" w:space="0" w:color="auto"/>
              <w:left w:val="nil"/>
              <w:bottom w:val="single" w:sz="8" w:space="0" w:color="auto"/>
              <w:right w:val="nil"/>
            </w:tcBorders>
            <w:shd w:val="clear" w:color="auto" w:fill="auto"/>
            <w:noWrap/>
            <w:vAlign w:val="center"/>
          </w:tcPr>
          <w:p w14:paraId="07C91CE5" w14:textId="6FB8E08A" w:rsidR="00BF7AFC" w:rsidRPr="009539CB" w:rsidRDefault="00BF7AFC" w:rsidP="007E49FC">
            <w:pPr>
              <w:spacing w:after="0" w:line="288" w:lineRule="auto"/>
              <w:jc w:val="center"/>
              <w:rPr>
                <w:rFonts w:cs="Times New Roman"/>
              </w:rPr>
            </w:pPr>
            <w:r w:rsidRPr="009539CB">
              <w:rPr>
                <w:rFonts w:cs="Times New Roman" w:hint="eastAsia"/>
              </w:rPr>
              <w:t>MAE</w:t>
            </w:r>
          </w:p>
        </w:tc>
        <w:tc>
          <w:tcPr>
            <w:tcW w:w="660" w:type="pct"/>
            <w:tcBorders>
              <w:top w:val="single" w:sz="8" w:space="0" w:color="auto"/>
              <w:left w:val="nil"/>
              <w:bottom w:val="single" w:sz="8" w:space="0" w:color="auto"/>
              <w:right w:val="nil"/>
            </w:tcBorders>
            <w:shd w:val="clear" w:color="auto" w:fill="auto"/>
            <w:noWrap/>
            <w:vAlign w:val="center"/>
          </w:tcPr>
          <w:p w14:paraId="701B2527" w14:textId="228AFC81" w:rsidR="00BF7AFC" w:rsidRPr="009539CB" w:rsidRDefault="00BF7AFC" w:rsidP="007E49FC">
            <w:pPr>
              <w:spacing w:after="0" w:line="288" w:lineRule="auto"/>
              <w:jc w:val="center"/>
              <w:rPr>
                <w:rFonts w:cs="Times New Roman"/>
              </w:rPr>
            </w:pPr>
            <w:r w:rsidRPr="009539CB">
              <w:rPr>
                <w:rFonts w:cs="Times New Roman" w:hint="eastAsia"/>
              </w:rPr>
              <w:t>RMSE</w:t>
            </w:r>
          </w:p>
        </w:tc>
        <w:tc>
          <w:tcPr>
            <w:tcW w:w="738" w:type="pct"/>
            <w:tcBorders>
              <w:top w:val="single" w:sz="8" w:space="0" w:color="auto"/>
              <w:left w:val="nil"/>
              <w:bottom w:val="single" w:sz="8" w:space="0" w:color="auto"/>
              <w:right w:val="nil"/>
            </w:tcBorders>
            <w:shd w:val="clear" w:color="auto" w:fill="auto"/>
            <w:noWrap/>
            <w:vAlign w:val="center"/>
          </w:tcPr>
          <w:p w14:paraId="6662A1BE" w14:textId="4905A9C5" w:rsidR="00BF7AFC" w:rsidRPr="009539CB" w:rsidRDefault="00BF7AFC" w:rsidP="007E49FC">
            <w:pPr>
              <w:spacing w:after="0" w:line="288" w:lineRule="auto"/>
              <w:jc w:val="center"/>
              <w:rPr>
                <w:rFonts w:cs="Times New Roman"/>
              </w:rPr>
            </w:pPr>
            <w:r w:rsidRPr="009539CB">
              <w:rPr>
                <w:rFonts w:cs="Times New Roman" w:hint="eastAsia"/>
              </w:rPr>
              <w:t>MAE</w:t>
            </w:r>
          </w:p>
        </w:tc>
      </w:tr>
      <w:tr w:rsidR="0049100C" w:rsidRPr="009539CB" w14:paraId="13757F1C" w14:textId="77777777" w:rsidTr="00BF7AFC">
        <w:trPr>
          <w:trHeight w:val="113"/>
        </w:trPr>
        <w:tc>
          <w:tcPr>
            <w:tcW w:w="778" w:type="pct"/>
            <w:tcBorders>
              <w:top w:val="single" w:sz="8" w:space="0" w:color="auto"/>
              <w:left w:val="nil"/>
              <w:bottom w:val="nil"/>
              <w:right w:val="nil"/>
            </w:tcBorders>
            <w:shd w:val="clear" w:color="auto" w:fill="auto"/>
            <w:noWrap/>
            <w:vAlign w:val="center"/>
            <w:hideMark/>
          </w:tcPr>
          <w:p w14:paraId="5CE2FF2B" w14:textId="77777777" w:rsidR="00BF7AFC" w:rsidRPr="009539CB" w:rsidRDefault="00BF7AFC" w:rsidP="007E49FC">
            <w:pPr>
              <w:spacing w:after="0" w:line="288" w:lineRule="auto"/>
              <w:jc w:val="center"/>
              <w:rPr>
                <w:rFonts w:cs="Times New Roman"/>
              </w:rPr>
            </w:pPr>
            <w:r w:rsidRPr="009539CB">
              <w:rPr>
                <w:rFonts w:cs="Times New Roman" w:hint="eastAsia"/>
              </w:rPr>
              <w:t>PHX</w:t>
            </w:r>
          </w:p>
        </w:tc>
        <w:tc>
          <w:tcPr>
            <w:tcW w:w="713" w:type="pct"/>
            <w:tcBorders>
              <w:top w:val="single" w:sz="8" w:space="0" w:color="auto"/>
              <w:left w:val="nil"/>
              <w:bottom w:val="nil"/>
              <w:right w:val="nil"/>
            </w:tcBorders>
            <w:shd w:val="clear" w:color="auto" w:fill="auto"/>
            <w:noWrap/>
            <w:vAlign w:val="center"/>
            <w:hideMark/>
          </w:tcPr>
          <w:p w14:paraId="0B6407F0" w14:textId="77777777" w:rsidR="00BF7AFC" w:rsidRPr="009539CB" w:rsidRDefault="00BF7AFC" w:rsidP="007E49FC">
            <w:pPr>
              <w:spacing w:after="0" w:line="288" w:lineRule="auto"/>
              <w:jc w:val="center"/>
              <w:rPr>
                <w:rFonts w:cs="Times New Roman"/>
              </w:rPr>
            </w:pPr>
            <w:r w:rsidRPr="009539CB">
              <w:rPr>
                <w:rFonts w:cs="Times New Roman" w:hint="eastAsia"/>
              </w:rPr>
              <w:t>1.73</w:t>
            </w:r>
          </w:p>
        </w:tc>
        <w:tc>
          <w:tcPr>
            <w:tcW w:w="726" w:type="pct"/>
            <w:tcBorders>
              <w:top w:val="single" w:sz="8" w:space="0" w:color="auto"/>
              <w:left w:val="nil"/>
              <w:bottom w:val="nil"/>
              <w:right w:val="nil"/>
            </w:tcBorders>
            <w:shd w:val="clear" w:color="auto" w:fill="auto"/>
            <w:noWrap/>
            <w:vAlign w:val="center"/>
            <w:hideMark/>
          </w:tcPr>
          <w:p w14:paraId="3BE68859" w14:textId="77777777" w:rsidR="00BF7AFC" w:rsidRPr="009539CB" w:rsidRDefault="00BF7AFC" w:rsidP="007E49FC">
            <w:pPr>
              <w:spacing w:after="0" w:line="288" w:lineRule="auto"/>
              <w:jc w:val="center"/>
              <w:rPr>
                <w:rFonts w:cs="Times New Roman"/>
              </w:rPr>
            </w:pPr>
            <w:r w:rsidRPr="009539CB">
              <w:rPr>
                <w:rFonts w:cs="Times New Roman" w:hint="eastAsia"/>
              </w:rPr>
              <w:t>1.43</w:t>
            </w:r>
          </w:p>
        </w:tc>
        <w:tc>
          <w:tcPr>
            <w:tcW w:w="736" w:type="pct"/>
            <w:tcBorders>
              <w:top w:val="single" w:sz="8" w:space="0" w:color="auto"/>
              <w:left w:val="nil"/>
              <w:bottom w:val="nil"/>
              <w:right w:val="nil"/>
            </w:tcBorders>
            <w:shd w:val="clear" w:color="auto" w:fill="auto"/>
            <w:noWrap/>
            <w:vAlign w:val="center"/>
            <w:hideMark/>
          </w:tcPr>
          <w:p w14:paraId="0939807F" w14:textId="77777777" w:rsidR="00BF7AFC" w:rsidRPr="009539CB" w:rsidRDefault="00BF7AFC" w:rsidP="007E49FC">
            <w:pPr>
              <w:spacing w:after="0" w:line="288" w:lineRule="auto"/>
              <w:jc w:val="center"/>
              <w:rPr>
                <w:rFonts w:cs="Times New Roman"/>
              </w:rPr>
            </w:pPr>
            <w:r w:rsidRPr="009539CB">
              <w:rPr>
                <w:rFonts w:cs="Times New Roman" w:hint="eastAsia"/>
              </w:rPr>
              <w:t>0.56</w:t>
            </w:r>
          </w:p>
        </w:tc>
        <w:tc>
          <w:tcPr>
            <w:tcW w:w="649" w:type="pct"/>
            <w:tcBorders>
              <w:top w:val="single" w:sz="8" w:space="0" w:color="auto"/>
              <w:left w:val="nil"/>
              <w:bottom w:val="nil"/>
              <w:right w:val="nil"/>
            </w:tcBorders>
            <w:shd w:val="clear" w:color="auto" w:fill="auto"/>
            <w:noWrap/>
            <w:vAlign w:val="center"/>
            <w:hideMark/>
          </w:tcPr>
          <w:p w14:paraId="5D326648" w14:textId="77777777" w:rsidR="00BF7AFC" w:rsidRPr="009539CB" w:rsidRDefault="00BF7AFC" w:rsidP="007E49FC">
            <w:pPr>
              <w:spacing w:after="0" w:line="288" w:lineRule="auto"/>
              <w:jc w:val="center"/>
              <w:rPr>
                <w:rFonts w:cs="Times New Roman"/>
              </w:rPr>
            </w:pPr>
            <w:r w:rsidRPr="009539CB">
              <w:rPr>
                <w:rFonts w:cs="Times New Roman" w:hint="eastAsia"/>
              </w:rPr>
              <w:t>0.49</w:t>
            </w:r>
          </w:p>
        </w:tc>
        <w:tc>
          <w:tcPr>
            <w:tcW w:w="660" w:type="pct"/>
            <w:tcBorders>
              <w:top w:val="single" w:sz="8" w:space="0" w:color="auto"/>
              <w:left w:val="nil"/>
              <w:bottom w:val="nil"/>
              <w:right w:val="nil"/>
            </w:tcBorders>
            <w:shd w:val="clear" w:color="auto" w:fill="auto"/>
            <w:noWrap/>
            <w:vAlign w:val="center"/>
            <w:hideMark/>
          </w:tcPr>
          <w:p w14:paraId="75815FC4" w14:textId="77777777" w:rsidR="00BF7AFC" w:rsidRPr="009539CB" w:rsidRDefault="00BF7AFC" w:rsidP="007E49FC">
            <w:pPr>
              <w:spacing w:after="0" w:line="288" w:lineRule="auto"/>
              <w:jc w:val="center"/>
              <w:rPr>
                <w:rFonts w:cs="Times New Roman"/>
              </w:rPr>
            </w:pPr>
            <w:r w:rsidRPr="009539CB">
              <w:rPr>
                <w:rFonts w:cs="Times New Roman" w:hint="eastAsia"/>
              </w:rPr>
              <w:t>11.86</w:t>
            </w:r>
          </w:p>
        </w:tc>
        <w:tc>
          <w:tcPr>
            <w:tcW w:w="738" w:type="pct"/>
            <w:tcBorders>
              <w:top w:val="single" w:sz="8" w:space="0" w:color="auto"/>
              <w:left w:val="nil"/>
              <w:bottom w:val="nil"/>
              <w:right w:val="nil"/>
            </w:tcBorders>
            <w:shd w:val="clear" w:color="auto" w:fill="auto"/>
            <w:noWrap/>
            <w:vAlign w:val="center"/>
            <w:hideMark/>
          </w:tcPr>
          <w:p w14:paraId="6788A199" w14:textId="77777777" w:rsidR="00BF7AFC" w:rsidRPr="009539CB" w:rsidRDefault="00BF7AFC" w:rsidP="007E49FC">
            <w:pPr>
              <w:spacing w:after="0" w:line="288" w:lineRule="auto"/>
              <w:jc w:val="center"/>
              <w:rPr>
                <w:rFonts w:cs="Times New Roman"/>
              </w:rPr>
            </w:pPr>
            <w:r w:rsidRPr="009539CB">
              <w:rPr>
                <w:rFonts w:cs="Times New Roman" w:hint="eastAsia"/>
              </w:rPr>
              <w:t>10.56</w:t>
            </w:r>
          </w:p>
        </w:tc>
      </w:tr>
      <w:tr w:rsidR="0049100C" w:rsidRPr="009539CB" w14:paraId="163340ED" w14:textId="77777777" w:rsidTr="00BF7AFC">
        <w:trPr>
          <w:trHeight w:val="113"/>
        </w:trPr>
        <w:tc>
          <w:tcPr>
            <w:tcW w:w="778" w:type="pct"/>
            <w:tcBorders>
              <w:top w:val="nil"/>
              <w:left w:val="nil"/>
              <w:bottom w:val="nil"/>
              <w:right w:val="nil"/>
            </w:tcBorders>
            <w:shd w:val="clear" w:color="auto" w:fill="auto"/>
            <w:noWrap/>
            <w:vAlign w:val="center"/>
            <w:hideMark/>
          </w:tcPr>
          <w:p w14:paraId="1D9A1457" w14:textId="77777777" w:rsidR="00BF7AFC" w:rsidRPr="009539CB" w:rsidRDefault="00BF7AFC" w:rsidP="007E49FC">
            <w:pPr>
              <w:spacing w:after="0" w:line="288" w:lineRule="auto"/>
              <w:jc w:val="center"/>
              <w:rPr>
                <w:rFonts w:cs="Times New Roman"/>
              </w:rPr>
            </w:pPr>
            <w:r w:rsidRPr="009539CB">
              <w:rPr>
                <w:rFonts w:cs="Times New Roman" w:hint="eastAsia"/>
              </w:rPr>
              <w:t>SDL</w:t>
            </w:r>
          </w:p>
        </w:tc>
        <w:tc>
          <w:tcPr>
            <w:tcW w:w="713" w:type="pct"/>
            <w:tcBorders>
              <w:top w:val="nil"/>
              <w:left w:val="nil"/>
              <w:bottom w:val="nil"/>
              <w:right w:val="nil"/>
            </w:tcBorders>
            <w:shd w:val="clear" w:color="auto" w:fill="auto"/>
            <w:noWrap/>
            <w:vAlign w:val="center"/>
            <w:hideMark/>
          </w:tcPr>
          <w:p w14:paraId="3B0B05CD" w14:textId="77777777" w:rsidR="00BF7AFC" w:rsidRPr="009539CB" w:rsidRDefault="00BF7AFC" w:rsidP="007E49FC">
            <w:pPr>
              <w:spacing w:after="0" w:line="288" w:lineRule="auto"/>
              <w:jc w:val="center"/>
              <w:rPr>
                <w:rFonts w:cs="Times New Roman"/>
              </w:rPr>
            </w:pPr>
            <w:r w:rsidRPr="009539CB">
              <w:rPr>
                <w:rFonts w:cs="Times New Roman" w:hint="eastAsia"/>
              </w:rPr>
              <w:t>0.92</w:t>
            </w:r>
          </w:p>
        </w:tc>
        <w:tc>
          <w:tcPr>
            <w:tcW w:w="726" w:type="pct"/>
            <w:tcBorders>
              <w:top w:val="nil"/>
              <w:left w:val="nil"/>
              <w:bottom w:val="nil"/>
              <w:right w:val="nil"/>
            </w:tcBorders>
            <w:shd w:val="clear" w:color="auto" w:fill="auto"/>
            <w:noWrap/>
            <w:vAlign w:val="center"/>
            <w:hideMark/>
          </w:tcPr>
          <w:p w14:paraId="2C43F67A" w14:textId="77777777" w:rsidR="00BF7AFC" w:rsidRPr="009539CB" w:rsidRDefault="00BF7AFC" w:rsidP="007E49FC">
            <w:pPr>
              <w:spacing w:after="0" w:line="288" w:lineRule="auto"/>
              <w:jc w:val="center"/>
              <w:rPr>
                <w:rFonts w:cs="Times New Roman"/>
              </w:rPr>
            </w:pPr>
            <w:r w:rsidRPr="009539CB">
              <w:rPr>
                <w:rFonts w:cs="Times New Roman" w:hint="eastAsia"/>
              </w:rPr>
              <w:t>0.74</w:t>
            </w:r>
          </w:p>
        </w:tc>
        <w:tc>
          <w:tcPr>
            <w:tcW w:w="736" w:type="pct"/>
            <w:tcBorders>
              <w:top w:val="nil"/>
              <w:left w:val="nil"/>
              <w:bottom w:val="nil"/>
              <w:right w:val="nil"/>
            </w:tcBorders>
            <w:shd w:val="clear" w:color="auto" w:fill="auto"/>
            <w:noWrap/>
            <w:vAlign w:val="center"/>
            <w:hideMark/>
          </w:tcPr>
          <w:p w14:paraId="0874A418" w14:textId="77777777" w:rsidR="00BF7AFC" w:rsidRPr="009539CB" w:rsidRDefault="00BF7AFC" w:rsidP="007E49FC">
            <w:pPr>
              <w:spacing w:after="0" w:line="288" w:lineRule="auto"/>
              <w:jc w:val="center"/>
              <w:rPr>
                <w:rFonts w:cs="Times New Roman"/>
              </w:rPr>
            </w:pPr>
            <w:r w:rsidRPr="009539CB">
              <w:rPr>
                <w:rFonts w:cs="Times New Roman" w:hint="eastAsia"/>
              </w:rPr>
              <w:t>0.27</w:t>
            </w:r>
          </w:p>
        </w:tc>
        <w:tc>
          <w:tcPr>
            <w:tcW w:w="649" w:type="pct"/>
            <w:tcBorders>
              <w:top w:val="nil"/>
              <w:left w:val="nil"/>
              <w:bottom w:val="nil"/>
              <w:right w:val="nil"/>
            </w:tcBorders>
            <w:shd w:val="clear" w:color="auto" w:fill="auto"/>
            <w:noWrap/>
            <w:vAlign w:val="center"/>
            <w:hideMark/>
          </w:tcPr>
          <w:p w14:paraId="76CB7D06" w14:textId="77777777" w:rsidR="00BF7AFC" w:rsidRPr="009539CB" w:rsidRDefault="00BF7AFC" w:rsidP="007E49FC">
            <w:pPr>
              <w:spacing w:after="0" w:line="288" w:lineRule="auto"/>
              <w:jc w:val="center"/>
              <w:rPr>
                <w:rFonts w:cs="Times New Roman"/>
              </w:rPr>
            </w:pPr>
            <w:r w:rsidRPr="009539CB">
              <w:rPr>
                <w:rFonts w:cs="Times New Roman" w:hint="eastAsia"/>
              </w:rPr>
              <w:t>0.24</w:t>
            </w:r>
          </w:p>
        </w:tc>
        <w:tc>
          <w:tcPr>
            <w:tcW w:w="660" w:type="pct"/>
            <w:tcBorders>
              <w:top w:val="nil"/>
              <w:left w:val="nil"/>
              <w:bottom w:val="nil"/>
              <w:right w:val="nil"/>
            </w:tcBorders>
            <w:shd w:val="clear" w:color="auto" w:fill="auto"/>
            <w:noWrap/>
            <w:vAlign w:val="center"/>
            <w:hideMark/>
          </w:tcPr>
          <w:p w14:paraId="4309B7F8" w14:textId="77777777" w:rsidR="00BF7AFC" w:rsidRPr="009539CB" w:rsidRDefault="00BF7AFC" w:rsidP="007E49FC">
            <w:pPr>
              <w:spacing w:after="0" w:line="288" w:lineRule="auto"/>
              <w:jc w:val="center"/>
              <w:rPr>
                <w:rFonts w:cs="Times New Roman"/>
              </w:rPr>
            </w:pPr>
            <w:r w:rsidRPr="009539CB">
              <w:rPr>
                <w:rFonts w:cs="Times New Roman" w:hint="eastAsia"/>
              </w:rPr>
              <w:t>8.75</w:t>
            </w:r>
          </w:p>
        </w:tc>
        <w:tc>
          <w:tcPr>
            <w:tcW w:w="738" w:type="pct"/>
            <w:tcBorders>
              <w:top w:val="nil"/>
              <w:left w:val="nil"/>
              <w:bottom w:val="nil"/>
              <w:right w:val="nil"/>
            </w:tcBorders>
            <w:shd w:val="clear" w:color="auto" w:fill="auto"/>
            <w:noWrap/>
            <w:vAlign w:val="center"/>
            <w:hideMark/>
          </w:tcPr>
          <w:p w14:paraId="4191DC99" w14:textId="77777777" w:rsidR="00BF7AFC" w:rsidRPr="009539CB" w:rsidRDefault="00BF7AFC" w:rsidP="007E49FC">
            <w:pPr>
              <w:spacing w:after="0" w:line="288" w:lineRule="auto"/>
              <w:jc w:val="center"/>
              <w:rPr>
                <w:rFonts w:cs="Times New Roman"/>
              </w:rPr>
            </w:pPr>
            <w:r w:rsidRPr="009539CB">
              <w:rPr>
                <w:rFonts w:cs="Times New Roman" w:hint="eastAsia"/>
              </w:rPr>
              <w:t>8.12</w:t>
            </w:r>
          </w:p>
        </w:tc>
      </w:tr>
      <w:tr w:rsidR="0049100C" w:rsidRPr="009539CB" w14:paraId="43DE8DC3" w14:textId="77777777" w:rsidTr="00BF7AFC">
        <w:trPr>
          <w:trHeight w:val="113"/>
        </w:trPr>
        <w:tc>
          <w:tcPr>
            <w:tcW w:w="778" w:type="pct"/>
            <w:tcBorders>
              <w:top w:val="nil"/>
              <w:left w:val="nil"/>
              <w:bottom w:val="nil"/>
              <w:right w:val="nil"/>
            </w:tcBorders>
            <w:shd w:val="clear" w:color="auto" w:fill="auto"/>
            <w:noWrap/>
            <w:vAlign w:val="center"/>
            <w:hideMark/>
          </w:tcPr>
          <w:p w14:paraId="474E7EC4" w14:textId="77777777" w:rsidR="00BF7AFC" w:rsidRPr="009539CB" w:rsidRDefault="00BF7AFC" w:rsidP="007E49FC">
            <w:pPr>
              <w:spacing w:after="0" w:line="288" w:lineRule="auto"/>
              <w:jc w:val="center"/>
              <w:rPr>
                <w:rFonts w:cs="Times New Roman"/>
              </w:rPr>
            </w:pPr>
            <w:r w:rsidRPr="009539CB">
              <w:rPr>
                <w:rFonts w:cs="Times New Roman" w:hint="eastAsia"/>
              </w:rPr>
              <w:t>FFZ</w:t>
            </w:r>
          </w:p>
        </w:tc>
        <w:tc>
          <w:tcPr>
            <w:tcW w:w="713" w:type="pct"/>
            <w:tcBorders>
              <w:top w:val="nil"/>
              <w:left w:val="nil"/>
              <w:bottom w:val="nil"/>
              <w:right w:val="nil"/>
            </w:tcBorders>
            <w:shd w:val="clear" w:color="auto" w:fill="auto"/>
            <w:noWrap/>
            <w:vAlign w:val="center"/>
            <w:hideMark/>
          </w:tcPr>
          <w:p w14:paraId="296207A9" w14:textId="77777777" w:rsidR="00BF7AFC" w:rsidRPr="009539CB" w:rsidRDefault="00BF7AFC" w:rsidP="007E49FC">
            <w:pPr>
              <w:spacing w:after="0" w:line="288" w:lineRule="auto"/>
              <w:jc w:val="center"/>
              <w:rPr>
                <w:rFonts w:cs="Times New Roman"/>
              </w:rPr>
            </w:pPr>
            <w:r w:rsidRPr="009539CB">
              <w:rPr>
                <w:rFonts w:cs="Times New Roman" w:hint="eastAsia"/>
              </w:rPr>
              <w:t>1.42</w:t>
            </w:r>
          </w:p>
        </w:tc>
        <w:tc>
          <w:tcPr>
            <w:tcW w:w="726" w:type="pct"/>
            <w:tcBorders>
              <w:top w:val="nil"/>
              <w:left w:val="nil"/>
              <w:bottom w:val="nil"/>
              <w:right w:val="nil"/>
            </w:tcBorders>
            <w:shd w:val="clear" w:color="auto" w:fill="auto"/>
            <w:noWrap/>
            <w:vAlign w:val="center"/>
            <w:hideMark/>
          </w:tcPr>
          <w:p w14:paraId="36E77CF0" w14:textId="77777777" w:rsidR="00BF7AFC" w:rsidRPr="009539CB" w:rsidRDefault="00BF7AFC" w:rsidP="007E49FC">
            <w:pPr>
              <w:spacing w:after="0" w:line="288" w:lineRule="auto"/>
              <w:jc w:val="center"/>
              <w:rPr>
                <w:rFonts w:cs="Times New Roman"/>
              </w:rPr>
            </w:pPr>
            <w:r w:rsidRPr="009539CB">
              <w:rPr>
                <w:rFonts w:cs="Times New Roman" w:hint="eastAsia"/>
              </w:rPr>
              <w:t>1.26</w:t>
            </w:r>
          </w:p>
        </w:tc>
        <w:tc>
          <w:tcPr>
            <w:tcW w:w="736" w:type="pct"/>
            <w:tcBorders>
              <w:top w:val="nil"/>
              <w:left w:val="nil"/>
              <w:bottom w:val="nil"/>
              <w:right w:val="nil"/>
            </w:tcBorders>
            <w:shd w:val="clear" w:color="auto" w:fill="auto"/>
            <w:noWrap/>
            <w:vAlign w:val="center"/>
            <w:hideMark/>
          </w:tcPr>
          <w:p w14:paraId="4013B31D" w14:textId="77777777" w:rsidR="00BF7AFC" w:rsidRPr="009539CB" w:rsidRDefault="00BF7AFC" w:rsidP="007E49FC">
            <w:pPr>
              <w:spacing w:after="0" w:line="288" w:lineRule="auto"/>
              <w:jc w:val="center"/>
              <w:rPr>
                <w:rFonts w:cs="Times New Roman"/>
              </w:rPr>
            </w:pPr>
            <w:r w:rsidRPr="009539CB">
              <w:rPr>
                <w:rFonts w:cs="Times New Roman" w:hint="eastAsia"/>
              </w:rPr>
              <w:t>0.25</w:t>
            </w:r>
          </w:p>
        </w:tc>
        <w:tc>
          <w:tcPr>
            <w:tcW w:w="649" w:type="pct"/>
            <w:tcBorders>
              <w:top w:val="nil"/>
              <w:left w:val="nil"/>
              <w:bottom w:val="nil"/>
              <w:right w:val="nil"/>
            </w:tcBorders>
            <w:shd w:val="clear" w:color="auto" w:fill="auto"/>
            <w:noWrap/>
            <w:vAlign w:val="center"/>
            <w:hideMark/>
          </w:tcPr>
          <w:p w14:paraId="64A73215" w14:textId="77777777" w:rsidR="00BF7AFC" w:rsidRPr="009539CB" w:rsidRDefault="00BF7AFC" w:rsidP="007E49FC">
            <w:pPr>
              <w:spacing w:after="0" w:line="288" w:lineRule="auto"/>
              <w:jc w:val="center"/>
              <w:rPr>
                <w:rFonts w:cs="Times New Roman"/>
              </w:rPr>
            </w:pPr>
            <w:r w:rsidRPr="009539CB">
              <w:rPr>
                <w:rFonts w:cs="Times New Roman" w:hint="eastAsia"/>
              </w:rPr>
              <w:t>0.20</w:t>
            </w:r>
          </w:p>
        </w:tc>
        <w:tc>
          <w:tcPr>
            <w:tcW w:w="660" w:type="pct"/>
            <w:tcBorders>
              <w:top w:val="nil"/>
              <w:left w:val="nil"/>
              <w:bottom w:val="nil"/>
              <w:right w:val="nil"/>
            </w:tcBorders>
            <w:shd w:val="clear" w:color="auto" w:fill="auto"/>
            <w:noWrap/>
            <w:vAlign w:val="center"/>
            <w:hideMark/>
          </w:tcPr>
          <w:p w14:paraId="156BAD18" w14:textId="77777777" w:rsidR="00BF7AFC" w:rsidRPr="009539CB" w:rsidRDefault="00BF7AFC" w:rsidP="007E49FC">
            <w:pPr>
              <w:spacing w:after="0" w:line="288" w:lineRule="auto"/>
              <w:jc w:val="center"/>
              <w:rPr>
                <w:rFonts w:cs="Times New Roman"/>
              </w:rPr>
            </w:pPr>
            <w:r w:rsidRPr="009539CB">
              <w:rPr>
                <w:rFonts w:cs="Times New Roman" w:hint="eastAsia"/>
              </w:rPr>
              <w:t>6.84</w:t>
            </w:r>
          </w:p>
        </w:tc>
        <w:tc>
          <w:tcPr>
            <w:tcW w:w="738" w:type="pct"/>
            <w:tcBorders>
              <w:top w:val="nil"/>
              <w:left w:val="nil"/>
              <w:bottom w:val="nil"/>
              <w:right w:val="nil"/>
            </w:tcBorders>
            <w:shd w:val="clear" w:color="auto" w:fill="auto"/>
            <w:noWrap/>
            <w:vAlign w:val="center"/>
            <w:hideMark/>
          </w:tcPr>
          <w:p w14:paraId="428B12CC" w14:textId="77777777" w:rsidR="00BF7AFC" w:rsidRPr="009539CB" w:rsidRDefault="00BF7AFC" w:rsidP="007E49FC">
            <w:pPr>
              <w:spacing w:after="0" w:line="288" w:lineRule="auto"/>
              <w:jc w:val="center"/>
              <w:rPr>
                <w:rFonts w:cs="Times New Roman"/>
              </w:rPr>
            </w:pPr>
            <w:r w:rsidRPr="009539CB">
              <w:rPr>
                <w:rFonts w:cs="Times New Roman" w:hint="eastAsia"/>
              </w:rPr>
              <w:t>6.54</w:t>
            </w:r>
          </w:p>
        </w:tc>
      </w:tr>
      <w:tr w:rsidR="0049100C" w:rsidRPr="009539CB" w14:paraId="4417559E" w14:textId="77777777" w:rsidTr="00BF7AFC">
        <w:trPr>
          <w:trHeight w:val="113"/>
        </w:trPr>
        <w:tc>
          <w:tcPr>
            <w:tcW w:w="778" w:type="pct"/>
            <w:tcBorders>
              <w:top w:val="nil"/>
              <w:left w:val="nil"/>
              <w:bottom w:val="nil"/>
              <w:right w:val="nil"/>
            </w:tcBorders>
            <w:shd w:val="clear" w:color="auto" w:fill="auto"/>
            <w:noWrap/>
            <w:vAlign w:val="center"/>
            <w:hideMark/>
          </w:tcPr>
          <w:p w14:paraId="4BF149E1" w14:textId="77777777" w:rsidR="00BF7AFC" w:rsidRPr="009539CB" w:rsidRDefault="00BF7AFC" w:rsidP="007E49FC">
            <w:pPr>
              <w:spacing w:after="0" w:line="288" w:lineRule="auto"/>
              <w:jc w:val="center"/>
              <w:rPr>
                <w:rFonts w:cs="Times New Roman"/>
              </w:rPr>
            </w:pPr>
            <w:r w:rsidRPr="009539CB">
              <w:rPr>
                <w:rFonts w:cs="Times New Roman" w:hint="eastAsia"/>
              </w:rPr>
              <w:t>DVT</w:t>
            </w:r>
          </w:p>
        </w:tc>
        <w:tc>
          <w:tcPr>
            <w:tcW w:w="713" w:type="pct"/>
            <w:tcBorders>
              <w:top w:val="nil"/>
              <w:left w:val="nil"/>
              <w:bottom w:val="nil"/>
              <w:right w:val="nil"/>
            </w:tcBorders>
            <w:shd w:val="clear" w:color="auto" w:fill="auto"/>
            <w:noWrap/>
            <w:vAlign w:val="center"/>
            <w:hideMark/>
          </w:tcPr>
          <w:p w14:paraId="02AC26FE" w14:textId="77777777" w:rsidR="00BF7AFC" w:rsidRPr="009539CB" w:rsidRDefault="00BF7AFC" w:rsidP="007E49FC">
            <w:pPr>
              <w:spacing w:after="0" w:line="288" w:lineRule="auto"/>
              <w:jc w:val="center"/>
              <w:rPr>
                <w:rFonts w:cs="Times New Roman"/>
              </w:rPr>
            </w:pPr>
            <w:r w:rsidRPr="009539CB">
              <w:rPr>
                <w:rFonts w:cs="Times New Roman" w:hint="eastAsia"/>
              </w:rPr>
              <w:t>1.37</w:t>
            </w:r>
          </w:p>
        </w:tc>
        <w:tc>
          <w:tcPr>
            <w:tcW w:w="726" w:type="pct"/>
            <w:tcBorders>
              <w:top w:val="nil"/>
              <w:left w:val="nil"/>
              <w:bottom w:val="nil"/>
              <w:right w:val="nil"/>
            </w:tcBorders>
            <w:shd w:val="clear" w:color="auto" w:fill="auto"/>
            <w:noWrap/>
            <w:vAlign w:val="center"/>
            <w:hideMark/>
          </w:tcPr>
          <w:p w14:paraId="0E462123" w14:textId="77777777" w:rsidR="00BF7AFC" w:rsidRPr="009539CB" w:rsidRDefault="00BF7AFC" w:rsidP="007E49FC">
            <w:pPr>
              <w:spacing w:after="0" w:line="288" w:lineRule="auto"/>
              <w:jc w:val="center"/>
              <w:rPr>
                <w:rFonts w:cs="Times New Roman"/>
              </w:rPr>
            </w:pPr>
            <w:r w:rsidRPr="009539CB">
              <w:rPr>
                <w:rFonts w:cs="Times New Roman" w:hint="eastAsia"/>
              </w:rPr>
              <w:t>1.14</w:t>
            </w:r>
          </w:p>
        </w:tc>
        <w:tc>
          <w:tcPr>
            <w:tcW w:w="736" w:type="pct"/>
            <w:tcBorders>
              <w:top w:val="nil"/>
              <w:left w:val="nil"/>
              <w:bottom w:val="nil"/>
              <w:right w:val="nil"/>
            </w:tcBorders>
            <w:shd w:val="clear" w:color="auto" w:fill="auto"/>
            <w:noWrap/>
            <w:vAlign w:val="center"/>
            <w:hideMark/>
          </w:tcPr>
          <w:p w14:paraId="3772FFA2" w14:textId="77777777" w:rsidR="00BF7AFC" w:rsidRPr="009539CB" w:rsidRDefault="00BF7AFC" w:rsidP="007E49FC">
            <w:pPr>
              <w:spacing w:after="0" w:line="288" w:lineRule="auto"/>
              <w:jc w:val="center"/>
              <w:rPr>
                <w:rFonts w:cs="Times New Roman"/>
              </w:rPr>
            </w:pPr>
            <w:r w:rsidRPr="009539CB">
              <w:rPr>
                <w:rFonts w:cs="Times New Roman" w:hint="eastAsia"/>
              </w:rPr>
              <w:t>0.43</w:t>
            </w:r>
          </w:p>
        </w:tc>
        <w:tc>
          <w:tcPr>
            <w:tcW w:w="649" w:type="pct"/>
            <w:tcBorders>
              <w:top w:val="nil"/>
              <w:left w:val="nil"/>
              <w:bottom w:val="nil"/>
              <w:right w:val="nil"/>
            </w:tcBorders>
            <w:shd w:val="clear" w:color="auto" w:fill="auto"/>
            <w:noWrap/>
            <w:vAlign w:val="center"/>
            <w:hideMark/>
          </w:tcPr>
          <w:p w14:paraId="2B220CC7" w14:textId="77777777" w:rsidR="00BF7AFC" w:rsidRPr="009539CB" w:rsidRDefault="00BF7AFC" w:rsidP="007E49FC">
            <w:pPr>
              <w:spacing w:after="0" w:line="288" w:lineRule="auto"/>
              <w:jc w:val="center"/>
              <w:rPr>
                <w:rFonts w:cs="Times New Roman"/>
              </w:rPr>
            </w:pPr>
            <w:r w:rsidRPr="009539CB">
              <w:rPr>
                <w:rFonts w:cs="Times New Roman" w:hint="eastAsia"/>
              </w:rPr>
              <w:t>0.39</w:t>
            </w:r>
          </w:p>
        </w:tc>
        <w:tc>
          <w:tcPr>
            <w:tcW w:w="660" w:type="pct"/>
            <w:tcBorders>
              <w:top w:val="nil"/>
              <w:left w:val="nil"/>
              <w:bottom w:val="nil"/>
              <w:right w:val="nil"/>
            </w:tcBorders>
            <w:shd w:val="clear" w:color="auto" w:fill="auto"/>
            <w:noWrap/>
            <w:vAlign w:val="center"/>
            <w:hideMark/>
          </w:tcPr>
          <w:p w14:paraId="3EE0A981" w14:textId="77777777" w:rsidR="00BF7AFC" w:rsidRPr="009539CB" w:rsidRDefault="00BF7AFC" w:rsidP="007E49FC">
            <w:pPr>
              <w:spacing w:after="0" w:line="288" w:lineRule="auto"/>
              <w:jc w:val="center"/>
              <w:rPr>
                <w:rFonts w:cs="Times New Roman"/>
              </w:rPr>
            </w:pPr>
            <w:r w:rsidRPr="009539CB">
              <w:rPr>
                <w:rFonts w:cs="Times New Roman" w:hint="eastAsia"/>
              </w:rPr>
              <w:t>11.00</w:t>
            </w:r>
          </w:p>
        </w:tc>
        <w:tc>
          <w:tcPr>
            <w:tcW w:w="738" w:type="pct"/>
            <w:tcBorders>
              <w:top w:val="nil"/>
              <w:left w:val="nil"/>
              <w:bottom w:val="nil"/>
              <w:right w:val="nil"/>
            </w:tcBorders>
            <w:shd w:val="clear" w:color="auto" w:fill="auto"/>
            <w:noWrap/>
            <w:vAlign w:val="center"/>
            <w:hideMark/>
          </w:tcPr>
          <w:p w14:paraId="0F408D48" w14:textId="77777777" w:rsidR="00BF7AFC" w:rsidRPr="009539CB" w:rsidRDefault="00BF7AFC" w:rsidP="007E49FC">
            <w:pPr>
              <w:spacing w:after="0" w:line="288" w:lineRule="auto"/>
              <w:jc w:val="center"/>
              <w:rPr>
                <w:rFonts w:cs="Times New Roman"/>
              </w:rPr>
            </w:pPr>
            <w:r w:rsidRPr="009539CB">
              <w:rPr>
                <w:rFonts w:cs="Times New Roman" w:hint="eastAsia"/>
              </w:rPr>
              <w:t>9.67</w:t>
            </w:r>
          </w:p>
        </w:tc>
      </w:tr>
      <w:tr w:rsidR="0049100C" w:rsidRPr="009539CB" w14:paraId="55E9FD12" w14:textId="77777777" w:rsidTr="00BF7AFC">
        <w:trPr>
          <w:trHeight w:val="113"/>
        </w:trPr>
        <w:tc>
          <w:tcPr>
            <w:tcW w:w="778" w:type="pct"/>
            <w:tcBorders>
              <w:top w:val="nil"/>
              <w:left w:val="nil"/>
              <w:bottom w:val="nil"/>
              <w:right w:val="nil"/>
            </w:tcBorders>
            <w:shd w:val="clear" w:color="auto" w:fill="auto"/>
            <w:noWrap/>
            <w:vAlign w:val="center"/>
            <w:hideMark/>
          </w:tcPr>
          <w:p w14:paraId="4E3C714E" w14:textId="77777777" w:rsidR="00BF7AFC" w:rsidRPr="009539CB" w:rsidRDefault="00BF7AFC" w:rsidP="007E49FC">
            <w:pPr>
              <w:spacing w:after="0" w:line="288" w:lineRule="auto"/>
              <w:jc w:val="center"/>
              <w:rPr>
                <w:rFonts w:cs="Times New Roman"/>
              </w:rPr>
            </w:pPr>
            <w:r w:rsidRPr="009539CB">
              <w:rPr>
                <w:rFonts w:cs="Times New Roman" w:hint="eastAsia"/>
              </w:rPr>
              <w:t>GCC</w:t>
            </w:r>
          </w:p>
        </w:tc>
        <w:tc>
          <w:tcPr>
            <w:tcW w:w="713" w:type="pct"/>
            <w:tcBorders>
              <w:top w:val="nil"/>
              <w:left w:val="nil"/>
              <w:bottom w:val="nil"/>
              <w:right w:val="nil"/>
            </w:tcBorders>
            <w:shd w:val="clear" w:color="auto" w:fill="auto"/>
            <w:noWrap/>
            <w:vAlign w:val="center"/>
            <w:hideMark/>
          </w:tcPr>
          <w:p w14:paraId="7FD38E2E" w14:textId="77777777" w:rsidR="00BF7AFC" w:rsidRPr="009539CB" w:rsidRDefault="00BF7AFC" w:rsidP="007E49FC">
            <w:pPr>
              <w:spacing w:after="0" w:line="288" w:lineRule="auto"/>
              <w:jc w:val="center"/>
              <w:rPr>
                <w:rFonts w:cs="Times New Roman"/>
              </w:rPr>
            </w:pPr>
            <w:r w:rsidRPr="009539CB">
              <w:rPr>
                <w:rFonts w:cs="Times New Roman" w:hint="eastAsia"/>
              </w:rPr>
              <w:t>1.67</w:t>
            </w:r>
          </w:p>
        </w:tc>
        <w:tc>
          <w:tcPr>
            <w:tcW w:w="726" w:type="pct"/>
            <w:tcBorders>
              <w:top w:val="nil"/>
              <w:left w:val="nil"/>
              <w:bottom w:val="nil"/>
              <w:right w:val="nil"/>
            </w:tcBorders>
            <w:shd w:val="clear" w:color="auto" w:fill="auto"/>
            <w:noWrap/>
            <w:vAlign w:val="center"/>
            <w:hideMark/>
          </w:tcPr>
          <w:p w14:paraId="6423D579" w14:textId="77777777" w:rsidR="00BF7AFC" w:rsidRPr="009539CB" w:rsidRDefault="00BF7AFC" w:rsidP="007E49FC">
            <w:pPr>
              <w:spacing w:after="0" w:line="288" w:lineRule="auto"/>
              <w:jc w:val="center"/>
              <w:rPr>
                <w:rFonts w:cs="Times New Roman"/>
              </w:rPr>
            </w:pPr>
            <w:r w:rsidRPr="009539CB">
              <w:rPr>
                <w:rFonts w:cs="Times New Roman" w:hint="eastAsia"/>
              </w:rPr>
              <w:t>1.56</w:t>
            </w:r>
          </w:p>
        </w:tc>
        <w:tc>
          <w:tcPr>
            <w:tcW w:w="736" w:type="pct"/>
            <w:tcBorders>
              <w:top w:val="nil"/>
              <w:left w:val="nil"/>
              <w:bottom w:val="nil"/>
              <w:right w:val="nil"/>
            </w:tcBorders>
            <w:shd w:val="clear" w:color="auto" w:fill="auto"/>
            <w:noWrap/>
            <w:vAlign w:val="center"/>
            <w:hideMark/>
          </w:tcPr>
          <w:p w14:paraId="133094D0" w14:textId="77777777" w:rsidR="00BF7AFC" w:rsidRPr="009539CB" w:rsidRDefault="00BF7AFC" w:rsidP="007E49FC">
            <w:pPr>
              <w:spacing w:after="0" w:line="288" w:lineRule="auto"/>
              <w:jc w:val="center"/>
              <w:rPr>
                <w:rFonts w:cs="Times New Roman"/>
              </w:rPr>
            </w:pPr>
            <w:r w:rsidRPr="009539CB">
              <w:rPr>
                <w:rFonts w:cs="Times New Roman" w:hint="eastAsia"/>
              </w:rPr>
              <w:t>0.26</w:t>
            </w:r>
          </w:p>
        </w:tc>
        <w:tc>
          <w:tcPr>
            <w:tcW w:w="649" w:type="pct"/>
            <w:tcBorders>
              <w:top w:val="nil"/>
              <w:left w:val="nil"/>
              <w:bottom w:val="nil"/>
              <w:right w:val="nil"/>
            </w:tcBorders>
            <w:shd w:val="clear" w:color="auto" w:fill="auto"/>
            <w:noWrap/>
            <w:vAlign w:val="center"/>
            <w:hideMark/>
          </w:tcPr>
          <w:p w14:paraId="5786480B" w14:textId="77777777" w:rsidR="00BF7AFC" w:rsidRPr="009539CB" w:rsidRDefault="00BF7AFC" w:rsidP="007E49FC">
            <w:pPr>
              <w:spacing w:after="0" w:line="288" w:lineRule="auto"/>
              <w:jc w:val="center"/>
              <w:rPr>
                <w:rFonts w:cs="Times New Roman"/>
              </w:rPr>
            </w:pPr>
            <w:r w:rsidRPr="009539CB">
              <w:rPr>
                <w:rFonts w:cs="Times New Roman" w:hint="eastAsia"/>
              </w:rPr>
              <w:t>0.22</w:t>
            </w:r>
          </w:p>
        </w:tc>
        <w:tc>
          <w:tcPr>
            <w:tcW w:w="660" w:type="pct"/>
            <w:tcBorders>
              <w:top w:val="nil"/>
              <w:left w:val="nil"/>
              <w:bottom w:val="nil"/>
              <w:right w:val="nil"/>
            </w:tcBorders>
            <w:shd w:val="clear" w:color="auto" w:fill="auto"/>
            <w:noWrap/>
            <w:vAlign w:val="center"/>
            <w:hideMark/>
          </w:tcPr>
          <w:p w14:paraId="2E53DB34" w14:textId="77777777" w:rsidR="00BF7AFC" w:rsidRPr="009539CB" w:rsidRDefault="00BF7AFC" w:rsidP="007E49FC">
            <w:pPr>
              <w:spacing w:after="0" w:line="288" w:lineRule="auto"/>
              <w:jc w:val="center"/>
              <w:rPr>
                <w:rFonts w:cs="Times New Roman"/>
              </w:rPr>
            </w:pPr>
            <w:r w:rsidRPr="009539CB">
              <w:rPr>
                <w:rFonts w:cs="Times New Roman" w:hint="eastAsia"/>
              </w:rPr>
              <w:t>8.98</w:t>
            </w:r>
          </w:p>
        </w:tc>
        <w:tc>
          <w:tcPr>
            <w:tcW w:w="738" w:type="pct"/>
            <w:tcBorders>
              <w:top w:val="nil"/>
              <w:left w:val="nil"/>
              <w:bottom w:val="nil"/>
              <w:right w:val="nil"/>
            </w:tcBorders>
            <w:shd w:val="clear" w:color="auto" w:fill="auto"/>
            <w:noWrap/>
            <w:vAlign w:val="center"/>
            <w:hideMark/>
          </w:tcPr>
          <w:p w14:paraId="2C5BC314" w14:textId="77777777" w:rsidR="00BF7AFC" w:rsidRPr="009539CB" w:rsidRDefault="00BF7AFC" w:rsidP="007E49FC">
            <w:pPr>
              <w:spacing w:after="0" w:line="288" w:lineRule="auto"/>
              <w:jc w:val="center"/>
              <w:rPr>
                <w:rFonts w:cs="Times New Roman"/>
              </w:rPr>
            </w:pPr>
            <w:r w:rsidRPr="009539CB">
              <w:rPr>
                <w:rFonts w:cs="Times New Roman" w:hint="eastAsia"/>
              </w:rPr>
              <w:t>8.72</w:t>
            </w:r>
          </w:p>
        </w:tc>
      </w:tr>
      <w:tr w:rsidR="0049100C" w:rsidRPr="009539CB" w14:paraId="71CA515E" w14:textId="77777777" w:rsidTr="00BF7AFC">
        <w:trPr>
          <w:trHeight w:val="113"/>
        </w:trPr>
        <w:tc>
          <w:tcPr>
            <w:tcW w:w="778" w:type="pct"/>
            <w:tcBorders>
              <w:top w:val="nil"/>
              <w:left w:val="nil"/>
              <w:bottom w:val="nil"/>
              <w:right w:val="nil"/>
            </w:tcBorders>
            <w:shd w:val="clear" w:color="auto" w:fill="auto"/>
            <w:noWrap/>
            <w:vAlign w:val="center"/>
            <w:hideMark/>
          </w:tcPr>
          <w:p w14:paraId="0C9E8950" w14:textId="77777777" w:rsidR="00BF7AFC" w:rsidRPr="009539CB" w:rsidRDefault="00BF7AFC" w:rsidP="007E49FC">
            <w:pPr>
              <w:spacing w:after="0" w:line="288" w:lineRule="auto"/>
              <w:jc w:val="center"/>
              <w:rPr>
                <w:rFonts w:cs="Times New Roman"/>
              </w:rPr>
            </w:pPr>
            <w:r w:rsidRPr="009539CB">
              <w:rPr>
                <w:rFonts w:cs="Times New Roman" w:hint="eastAsia"/>
              </w:rPr>
              <w:t>DC</w:t>
            </w:r>
          </w:p>
        </w:tc>
        <w:tc>
          <w:tcPr>
            <w:tcW w:w="713" w:type="pct"/>
            <w:tcBorders>
              <w:top w:val="nil"/>
              <w:left w:val="nil"/>
              <w:bottom w:val="nil"/>
              <w:right w:val="nil"/>
            </w:tcBorders>
            <w:shd w:val="clear" w:color="auto" w:fill="auto"/>
            <w:noWrap/>
            <w:vAlign w:val="center"/>
            <w:hideMark/>
          </w:tcPr>
          <w:p w14:paraId="39067983" w14:textId="77777777" w:rsidR="00BF7AFC" w:rsidRPr="009539CB" w:rsidRDefault="00BF7AFC" w:rsidP="007E49FC">
            <w:pPr>
              <w:spacing w:after="0" w:line="288" w:lineRule="auto"/>
              <w:jc w:val="center"/>
              <w:rPr>
                <w:rFonts w:cs="Times New Roman"/>
              </w:rPr>
            </w:pPr>
            <w:r w:rsidRPr="009539CB">
              <w:rPr>
                <w:rFonts w:cs="Times New Roman" w:hint="eastAsia"/>
              </w:rPr>
              <w:t>2.14</w:t>
            </w:r>
          </w:p>
        </w:tc>
        <w:tc>
          <w:tcPr>
            <w:tcW w:w="726" w:type="pct"/>
            <w:tcBorders>
              <w:top w:val="nil"/>
              <w:left w:val="nil"/>
              <w:bottom w:val="nil"/>
              <w:right w:val="nil"/>
            </w:tcBorders>
            <w:shd w:val="clear" w:color="auto" w:fill="auto"/>
            <w:noWrap/>
            <w:vAlign w:val="center"/>
            <w:hideMark/>
          </w:tcPr>
          <w:p w14:paraId="1937A46F" w14:textId="77777777" w:rsidR="00BF7AFC" w:rsidRPr="009539CB" w:rsidRDefault="00BF7AFC" w:rsidP="007E49FC">
            <w:pPr>
              <w:spacing w:after="0" w:line="288" w:lineRule="auto"/>
              <w:jc w:val="center"/>
              <w:rPr>
                <w:rFonts w:cs="Times New Roman"/>
              </w:rPr>
            </w:pPr>
            <w:r w:rsidRPr="009539CB">
              <w:rPr>
                <w:rFonts w:cs="Times New Roman" w:hint="eastAsia"/>
              </w:rPr>
              <w:t>1.89</w:t>
            </w:r>
          </w:p>
        </w:tc>
        <w:tc>
          <w:tcPr>
            <w:tcW w:w="736" w:type="pct"/>
            <w:tcBorders>
              <w:top w:val="nil"/>
              <w:left w:val="nil"/>
              <w:bottom w:val="nil"/>
              <w:right w:val="nil"/>
            </w:tcBorders>
            <w:shd w:val="clear" w:color="auto" w:fill="auto"/>
            <w:noWrap/>
            <w:vAlign w:val="center"/>
            <w:hideMark/>
          </w:tcPr>
          <w:p w14:paraId="0D7160EC" w14:textId="77777777" w:rsidR="00BF7AFC" w:rsidRPr="009539CB" w:rsidRDefault="00BF7AFC" w:rsidP="007E49FC">
            <w:pPr>
              <w:spacing w:after="0" w:line="288" w:lineRule="auto"/>
              <w:jc w:val="center"/>
              <w:rPr>
                <w:rFonts w:cs="Times New Roman"/>
              </w:rPr>
            </w:pPr>
            <w:r w:rsidRPr="009539CB">
              <w:rPr>
                <w:rFonts w:cs="Times New Roman" w:hint="eastAsia"/>
              </w:rPr>
              <w:t>0.39</w:t>
            </w:r>
          </w:p>
        </w:tc>
        <w:tc>
          <w:tcPr>
            <w:tcW w:w="649" w:type="pct"/>
            <w:tcBorders>
              <w:top w:val="nil"/>
              <w:left w:val="nil"/>
              <w:bottom w:val="nil"/>
              <w:right w:val="nil"/>
            </w:tcBorders>
            <w:shd w:val="clear" w:color="auto" w:fill="auto"/>
            <w:noWrap/>
            <w:vAlign w:val="center"/>
            <w:hideMark/>
          </w:tcPr>
          <w:p w14:paraId="00F26AEA" w14:textId="77777777" w:rsidR="00BF7AFC" w:rsidRPr="009539CB" w:rsidRDefault="00BF7AFC" w:rsidP="007E49FC">
            <w:pPr>
              <w:spacing w:after="0" w:line="288" w:lineRule="auto"/>
              <w:jc w:val="center"/>
              <w:rPr>
                <w:rFonts w:cs="Times New Roman"/>
              </w:rPr>
            </w:pPr>
            <w:r w:rsidRPr="009539CB">
              <w:rPr>
                <w:rFonts w:cs="Times New Roman" w:hint="eastAsia"/>
              </w:rPr>
              <w:t>0.30</w:t>
            </w:r>
          </w:p>
        </w:tc>
        <w:tc>
          <w:tcPr>
            <w:tcW w:w="660" w:type="pct"/>
            <w:tcBorders>
              <w:top w:val="nil"/>
              <w:left w:val="nil"/>
              <w:bottom w:val="nil"/>
              <w:right w:val="nil"/>
            </w:tcBorders>
            <w:shd w:val="clear" w:color="auto" w:fill="auto"/>
            <w:noWrap/>
            <w:vAlign w:val="center"/>
            <w:hideMark/>
          </w:tcPr>
          <w:p w14:paraId="5C7CB37F" w14:textId="77777777" w:rsidR="00BF7AFC" w:rsidRPr="009539CB" w:rsidRDefault="00BF7AFC" w:rsidP="007E49FC">
            <w:pPr>
              <w:spacing w:after="0" w:line="288" w:lineRule="auto"/>
              <w:jc w:val="center"/>
              <w:rPr>
                <w:rFonts w:cs="Times New Roman"/>
              </w:rPr>
            </w:pPr>
            <w:r w:rsidRPr="009539CB">
              <w:rPr>
                <w:rFonts w:cs="Times New Roman" w:hint="eastAsia"/>
              </w:rPr>
              <w:t>9.05</w:t>
            </w:r>
          </w:p>
        </w:tc>
        <w:tc>
          <w:tcPr>
            <w:tcW w:w="738" w:type="pct"/>
            <w:tcBorders>
              <w:top w:val="nil"/>
              <w:left w:val="nil"/>
              <w:bottom w:val="nil"/>
              <w:right w:val="nil"/>
            </w:tcBorders>
            <w:shd w:val="clear" w:color="auto" w:fill="auto"/>
            <w:noWrap/>
            <w:vAlign w:val="center"/>
            <w:hideMark/>
          </w:tcPr>
          <w:p w14:paraId="712797D8" w14:textId="77777777" w:rsidR="00BF7AFC" w:rsidRPr="009539CB" w:rsidRDefault="00BF7AFC" w:rsidP="007E49FC">
            <w:pPr>
              <w:spacing w:after="0" w:line="288" w:lineRule="auto"/>
              <w:jc w:val="center"/>
              <w:rPr>
                <w:rFonts w:cs="Times New Roman"/>
              </w:rPr>
            </w:pPr>
            <w:r w:rsidRPr="009539CB">
              <w:rPr>
                <w:rFonts w:cs="Times New Roman" w:hint="eastAsia"/>
              </w:rPr>
              <w:t>8.43</w:t>
            </w:r>
          </w:p>
        </w:tc>
      </w:tr>
      <w:tr w:rsidR="0049100C" w:rsidRPr="009539CB" w14:paraId="4F884152" w14:textId="77777777" w:rsidTr="00BF7AFC">
        <w:trPr>
          <w:trHeight w:val="113"/>
        </w:trPr>
        <w:tc>
          <w:tcPr>
            <w:tcW w:w="778" w:type="pct"/>
            <w:tcBorders>
              <w:top w:val="nil"/>
              <w:left w:val="nil"/>
              <w:bottom w:val="nil"/>
              <w:right w:val="nil"/>
            </w:tcBorders>
            <w:shd w:val="clear" w:color="auto" w:fill="auto"/>
            <w:noWrap/>
            <w:vAlign w:val="center"/>
            <w:hideMark/>
          </w:tcPr>
          <w:p w14:paraId="79A07449" w14:textId="77777777" w:rsidR="00BF7AFC" w:rsidRPr="009539CB" w:rsidRDefault="00BF7AFC" w:rsidP="007E49FC">
            <w:pPr>
              <w:spacing w:after="0" w:line="288" w:lineRule="auto"/>
              <w:jc w:val="center"/>
              <w:rPr>
                <w:rFonts w:cs="Times New Roman"/>
              </w:rPr>
            </w:pPr>
            <w:r w:rsidRPr="009539CB">
              <w:rPr>
                <w:rFonts w:cs="Times New Roman" w:hint="eastAsia"/>
              </w:rPr>
              <w:t>CG</w:t>
            </w:r>
          </w:p>
        </w:tc>
        <w:tc>
          <w:tcPr>
            <w:tcW w:w="713" w:type="pct"/>
            <w:tcBorders>
              <w:top w:val="nil"/>
              <w:left w:val="nil"/>
              <w:bottom w:val="nil"/>
              <w:right w:val="nil"/>
            </w:tcBorders>
            <w:shd w:val="clear" w:color="auto" w:fill="auto"/>
            <w:noWrap/>
            <w:vAlign w:val="center"/>
            <w:hideMark/>
          </w:tcPr>
          <w:p w14:paraId="1B9A1F84" w14:textId="77777777" w:rsidR="00BF7AFC" w:rsidRPr="009539CB" w:rsidRDefault="00BF7AFC" w:rsidP="007E49FC">
            <w:pPr>
              <w:spacing w:after="0" w:line="288" w:lineRule="auto"/>
              <w:jc w:val="center"/>
              <w:rPr>
                <w:rFonts w:cs="Times New Roman"/>
              </w:rPr>
            </w:pPr>
            <w:r w:rsidRPr="009539CB">
              <w:rPr>
                <w:rFonts w:cs="Times New Roman" w:hint="eastAsia"/>
              </w:rPr>
              <w:t>2.66</w:t>
            </w:r>
          </w:p>
        </w:tc>
        <w:tc>
          <w:tcPr>
            <w:tcW w:w="726" w:type="pct"/>
            <w:tcBorders>
              <w:top w:val="nil"/>
              <w:left w:val="nil"/>
              <w:bottom w:val="nil"/>
              <w:right w:val="nil"/>
            </w:tcBorders>
            <w:shd w:val="clear" w:color="auto" w:fill="auto"/>
            <w:noWrap/>
            <w:vAlign w:val="center"/>
            <w:hideMark/>
          </w:tcPr>
          <w:p w14:paraId="5DC0D741" w14:textId="77777777" w:rsidR="00BF7AFC" w:rsidRPr="009539CB" w:rsidRDefault="00BF7AFC" w:rsidP="007E49FC">
            <w:pPr>
              <w:spacing w:after="0" w:line="288" w:lineRule="auto"/>
              <w:jc w:val="center"/>
              <w:rPr>
                <w:rFonts w:cs="Times New Roman"/>
              </w:rPr>
            </w:pPr>
            <w:r w:rsidRPr="009539CB">
              <w:rPr>
                <w:rFonts w:cs="Times New Roman" w:hint="eastAsia"/>
              </w:rPr>
              <w:t>2.38</w:t>
            </w:r>
          </w:p>
        </w:tc>
        <w:tc>
          <w:tcPr>
            <w:tcW w:w="736" w:type="pct"/>
            <w:tcBorders>
              <w:top w:val="nil"/>
              <w:left w:val="nil"/>
              <w:bottom w:val="nil"/>
              <w:right w:val="nil"/>
            </w:tcBorders>
            <w:shd w:val="clear" w:color="auto" w:fill="auto"/>
            <w:noWrap/>
            <w:vAlign w:val="center"/>
            <w:hideMark/>
          </w:tcPr>
          <w:p w14:paraId="30DB3513" w14:textId="77777777" w:rsidR="00BF7AFC" w:rsidRPr="009539CB" w:rsidRDefault="00BF7AFC" w:rsidP="007E49FC">
            <w:pPr>
              <w:spacing w:after="0" w:line="288" w:lineRule="auto"/>
              <w:jc w:val="center"/>
              <w:rPr>
                <w:rFonts w:cs="Times New Roman"/>
              </w:rPr>
            </w:pPr>
            <w:r w:rsidRPr="009539CB">
              <w:rPr>
                <w:rFonts w:cs="Times New Roman" w:hint="eastAsia"/>
              </w:rPr>
              <w:t>0.62</w:t>
            </w:r>
          </w:p>
        </w:tc>
        <w:tc>
          <w:tcPr>
            <w:tcW w:w="649" w:type="pct"/>
            <w:tcBorders>
              <w:top w:val="nil"/>
              <w:left w:val="nil"/>
              <w:bottom w:val="nil"/>
              <w:right w:val="nil"/>
            </w:tcBorders>
            <w:shd w:val="clear" w:color="auto" w:fill="auto"/>
            <w:noWrap/>
            <w:vAlign w:val="center"/>
            <w:hideMark/>
          </w:tcPr>
          <w:p w14:paraId="0155B3E6" w14:textId="77777777" w:rsidR="00BF7AFC" w:rsidRPr="009539CB" w:rsidRDefault="00BF7AFC" w:rsidP="007E49FC">
            <w:pPr>
              <w:spacing w:after="0" w:line="288" w:lineRule="auto"/>
              <w:jc w:val="center"/>
              <w:rPr>
                <w:rFonts w:cs="Times New Roman"/>
              </w:rPr>
            </w:pPr>
            <w:r w:rsidRPr="009539CB">
              <w:rPr>
                <w:rFonts w:cs="Times New Roman" w:hint="eastAsia"/>
              </w:rPr>
              <w:t>0.56</w:t>
            </w:r>
          </w:p>
        </w:tc>
        <w:tc>
          <w:tcPr>
            <w:tcW w:w="660" w:type="pct"/>
            <w:tcBorders>
              <w:top w:val="nil"/>
              <w:left w:val="nil"/>
              <w:bottom w:val="nil"/>
              <w:right w:val="nil"/>
            </w:tcBorders>
            <w:shd w:val="clear" w:color="auto" w:fill="auto"/>
            <w:noWrap/>
            <w:vAlign w:val="center"/>
            <w:hideMark/>
          </w:tcPr>
          <w:p w14:paraId="58F21ADD" w14:textId="77777777" w:rsidR="00BF7AFC" w:rsidRPr="009539CB" w:rsidRDefault="00BF7AFC" w:rsidP="007E49FC">
            <w:pPr>
              <w:spacing w:after="0" w:line="288" w:lineRule="auto"/>
              <w:jc w:val="center"/>
              <w:rPr>
                <w:rFonts w:cs="Times New Roman"/>
              </w:rPr>
            </w:pPr>
            <w:r w:rsidRPr="009539CB">
              <w:rPr>
                <w:rFonts w:cs="Times New Roman" w:hint="eastAsia"/>
              </w:rPr>
              <w:t>11.38</w:t>
            </w:r>
          </w:p>
        </w:tc>
        <w:tc>
          <w:tcPr>
            <w:tcW w:w="738" w:type="pct"/>
            <w:tcBorders>
              <w:top w:val="nil"/>
              <w:left w:val="nil"/>
              <w:bottom w:val="nil"/>
              <w:right w:val="nil"/>
            </w:tcBorders>
            <w:shd w:val="clear" w:color="auto" w:fill="auto"/>
            <w:noWrap/>
            <w:vAlign w:val="center"/>
            <w:hideMark/>
          </w:tcPr>
          <w:p w14:paraId="49B17EB5" w14:textId="77777777" w:rsidR="00BF7AFC" w:rsidRPr="009539CB" w:rsidRDefault="00BF7AFC" w:rsidP="007E49FC">
            <w:pPr>
              <w:spacing w:after="0" w:line="288" w:lineRule="auto"/>
              <w:jc w:val="center"/>
              <w:rPr>
                <w:rFonts w:cs="Times New Roman"/>
              </w:rPr>
            </w:pPr>
            <w:r w:rsidRPr="009539CB">
              <w:rPr>
                <w:rFonts w:cs="Times New Roman" w:hint="eastAsia"/>
              </w:rPr>
              <w:t>11.24</w:t>
            </w:r>
          </w:p>
        </w:tc>
      </w:tr>
      <w:tr w:rsidR="0049100C" w:rsidRPr="009539CB" w14:paraId="5CD5FE8E" w14:textId="77777777" w:rsidTr="00BF7AFC">
        <w:trPr>
          <w:trHeight w:val="113"/>
        </w:trPr>
        <w:tc>
          <w:tcPr>
            <w:tcW w:w="778" w:type="pct"/>
            <w:tcBorders>
              <w:top w:val="nil"/>
              <w:left w:val="nil"/>
              <w:bottom w:val="nil"/>
              <w:right w:val="nil"/>
            </w:tcBorders>
            <w:shd w:val="clear" w:color="auto" w:fill="auto"/>
            <w:noWrap/>
            <w:vAlign w:val="center"/>
            <w:hideMark/>
          </w:tcPr>
          <w:p w14:paraId="393ED3CF" w14:textId="77777777" w:rsidR="00BF7AFC" w:rsidRPr="009539CB" w:rsidRDefault="00BF7AFC" w:rsidP="007E49FC">
            <w:pPr>
              <w:spacing w:after="0" w:line="288" w:lineRule="auto"/>
              <w:jc w:val="center"/>
              <w:rPr>
                <w:rFonts w:cs="Times New Roman"/>
              </w:rPr>
            </w:pPr>
            <w:r w:rsidRPr="009539CB">
              <w:rPr>
                <w:rFonts w:cs="Times New Roman" w:hint="eastAsia"/>
              </w:rPr>
              <w:t>DMS</w:t>
            </w:r>
          </w:p>
        </w:tc>
        <w:tc>
          <w:tcPr>
            <w:tcW w:w="713" w:type="pct"/>
            <w:tcBorders>
              <w:top w:val="nil"/>
              <w:left w:val="nil"/>
              <w:bottom w:val="nil"/>
              <w:right w:val="nil"/>
            </w:tcBorders>
            <w:shd w:val="clear" w:color="auto" w:fill="auto"/>
            <w:noWrap/>
            <w:vAlign w:val="center"/>
            <w:hideMark/>
          </w:tcPr>
          <w:p w14:paraId="3A50910E" w14:textId="77777777" w:rsidR="00BF7AFC" w:rsidRPr="009539CB" w:rsidRDefault="00BF7AFC" w:rsidP="007E49FC">
            <w:pPr>
              <w:spacing w:after="0" w:line="288" w:lineRule="auto"/>
              <w:jc w:val="center"/>
              <w:rPr>
                <w:rFonts w:cs="Times New Roman"/>
              </w:rPr>
            </w:pPr>
            <w:r w:rsidRPr="009539CB">
              <w:rPr>
                <w:rFonts w:cs="Times New Roman" w:hint="eastAsia"/>
              </w:rPr>
              <w:t>2.05</w:t>
            </w:r>
          </w:p>
        </w:tc>
        <w:tc>
          <w:tcPr>
            <w:tcW w:w="726" w:type="pct"/>
            <w:tcBorders>
              <w:top w:val="nil"/>
              <w:left w:val="nil"/>
              <w:bottom w:val="nil"/>
              <w:right w:val="nil"/>
            </w:tcBorders>
            <w:shd w:val="clear" w:color="auto" w:fill="auto"/>
            <w:noWrap/>
            <w:vAlign w:val="center"/>
            <w:hideMark/>
          </w:tcPr>
          <w:p w14:paraId="17E7FAA8" w14:textId="77777777" w:rsidR="00BF7AFC" w:rsidRPr="009539CB" w:rsidRDefault="00BF7AFC" w:rsidP="007E49FC">
            <w:pPr>
              <w:spacing w:after="0" w:line="288" w:lineRule="auto"/>
              <w:jc w:val="center"/>
              <w:rPr>
                <w:rFonts w:cs="Times New Roman"/>
              </w:rPr>
            </w:pPr>
            <w:r w:rsidRPr="009539CB">
              <w:rPr>
                <w:rFonts w:cs="Times New Roman" w:hint="eastAsia"/>
              </w:rPr>
              <w:t>1.72</w:t>
            </w:r>
          </w:p>
        </w:tc>
        <w:tc>
          <w:tcPr>
            <w:tcW w:w="736" w:type="pct"/>
            <w:tcBorders>
              <w:top w:val="nil"/>
              <w:left w:val="nil"/>
              <w:bottom w:val="nil"/>
              <w:right w:val="nil"/>
            </w:tcBorders>
            <w:shd w:val="clear" w:color="auto" w:fill="auto"/>
            <w:noWrap/>
            <w:vAlign w:val="center"/>
            <w:hideMark/>
          </w:tcPr>
          <w:p w14:paraId="269B6E1B" w14:textId="77777777" w:rsidR="00BF7AFC" w:rsidRPr="009539CB" w:rsidRDefault="00BF7AFC" w:rsidP="007E49FC">
            <w:pPr>
              <w:spacing w:after="0" w:line="288" w:lineRule="auto"/>
              <w:jc w:val="center"/>
              <w:rPr>
                <w:rFonts w:cs="Times New Roman"/>
              </w:rPr>
            </w:pPr>
            <w:r w:rsidRPr="009539CB">
              <w:rPr>
                <w:rFonts w:cs="Times New Roman" w:hint="eastAsia"/>
              </w:rPr>
              <w:t>1.90</w:t>
            </w:r>
          </w:p>
        </w:tc>
        <w:tc>
          <w:tcPr>
            <w:tcW w:w="649" w:type="pct"/>
            <w:tcBorders>
              <w:top w:val="nil"/>
              <w:left w:val="nil"/>
              <w:bottom w:val="nil"/>
              <w:right w:val="nil"/>
            </w:tcBorders>
            <w:shd w:val="clear" w:color="auto" w:fill="auto"/>
            <w:noWrap/>
            <w:vAlign w:val="center"/>
            <w:hideMark/>
          </w:tcPr>
          <w:p w14:paraId="12B495EE" w14:textId="77777777" w:rsidR="00BF7AFC" w:rsidRPr="009539CB" w:rsidRDefault="00BF7AFC" w:rsidP="007E49FC">
            <w:pPr>
              <w:spacing w:after="0" w:line="288" w:lineRule="auto"/>
              <w:jc w:val="center"/>
              <w:rPr>
                <w:rFonts w:cs="Times New Roman"/>
              </w:rPr>
            </w:pPr>
            <w:r w:rsidRPr="009539CB">
              <w:rPr>
                <w:rFonts w:cs="Times New Roman" w:hint="eastAsia"/>
              </w:rPr>
              <w:t>1.82</w:t>
            </w:r>
          </w:p>
        </w:tc>
        <w:tc>
          <w:tcPr>
            <w:tcW w:w="660" w:type="pct"/>
            <w:tcBorders>
              <w:top w:val="nil"/>
              <w:left w:val="nil"/>
              <w:bottom w:val="nil"/>
              <w:right w:val="nil"/>
            </w:tcBorders>
            <w:shd w:val="clear" w:color="auto" w:fill="auto"/>
            <w:noWrap/>
            <w:vAlign w:val="center"/>
            <w:hideMark/>
          </w:tcPr>
          <w:p w14:paraId="589974FE" w14:textId="77777777" w:rsidR="00BF7AFC" w:rsidRPr="009539CB" w:rsidRDefault="00BF7AFC" w:rsidP="007E49FC">
            <w:pPr>
              <w:spacing w:after="0" w:line="288" w:lineRule="auto"/>
              <w:jc w:val="center"/>
              <w:rPr>
                <w:rFonts w:cs="Times New Roman"/>
              </w:rPr>
            </w:pPr>
            <w:r w:rsidRPr="009539CB">
              <w:rPr>
                <w:rFonts w:cs="Times New Roman" w:hint="eastAsia"/>
              </w:rPr>
              <w:t>1.74</w:t>
            </w:r>
          </w:p>
        </w:tc>
        <w:tc>
          <w:tcPr>
            <w:tcW w:w="738" w:type="pct"/>
            <w:tcBorders>
              <w:top w:val="nil"/>
              <w:left w:val="nil"/>
              <w:bottom w:val="nil"/>
              <w:right w:val="nil"/>
            </w:tcBorders>
            <w:shd w:val="clear" w:color="auto" w:fill="auto"/>
            <w:noWrap/>
            <w:vAlign w:val="center"/>
            <w:hideMark/>
          </w:tcPr>
          <w:p w14:paraId="7551DED7" w14:textId="77777777" w:rsidR="00BF7AFC" w:rsidRPr="009539CB" w:rsidRDefault="00BF7AFC" w:rsidP="007E49FC">
            <w:pPr>
              <w:spacing w:after="0" w:line="288" w:lineRule="auto"/>
              <w:jc w:val="center"/>
              <w:rPr>
                <w:rFonts w:cs="Times New Roman"/>
              </w:rPr>
            </w:pPr>
            <w:r w:rsidRPr="009539CB">
              <w:rPr>
                <w:rFonts w:cs="Times New Roman" w:hint="eastAsia"/>
              </w:rPr>
              <w:t>1.36</w:t>
            </w:r>
          </w:p>
        </w:tc>
      </w:tr>
      <w:tr w:rsidR="0049100C" w:rsidRPr="009539CB" w14:paraId="3B396AD7" w14:textId="77777777" w:rsidTr="00BF7AFC">
        <w:trPr>
          <w:trHeight w:val="113"/>
        </w:trPr>
        <w:tc>
          <w:tcPr>
            <w:tcW w:w="778" w:type="pct"/>
            <w:tcBorders>
              <w:top w:val="nil"/>
              <w:left w:val="nil"/>
              <w:bottom w:val="nil"/>
              <w:right w:val="nil"/>
            </w:tcBorders>
            <w:shd w:val="clear" w:color="auto" w:fill="auto"/>
            <w:noWrap/>
            <w:vAlign w:val="center"/>
            <w:hideMark/>
          </w:tcPr>
          <w:p w14:paraId="18936C73" w14:textId="77777777" w:rsidR="00BF7AFC" w:rsidRPr="009539CB" w:rsidRDefault="00BF7AFC" w:rsidP="007E49FC">
            <w:pPr>
              <w:spacing w:after="0" w:line="288" w:lineRule="auto"/>
              <w:jc w:val="center"/>
              <w:rPr>
                <w:rFonts w:cs="Times New Roman"/>
              </w:rPr>
            </w:pPr>
            <w:r w:rsidRPr="009539CB">
              <w:rPr>
                <w:rFonts w:cs="Times New Roman" w:hint="eastAsia"/>
              </w:rPr>
              <w:t>J70</w:t>
            </w:r>
          </w:p>
        </w:tc>
        <w:tc>
          <w:tcPr>
            <w:tcW w:w="713" w:type="pct"/>
            <w:tcBorders>
              <w:top w:val="nil"/>
              <w:left w:val="nil"/>
              <w:bottom w:val="nil"/>
              <w:right w:val="nil"/>
            </w:tcBorders>
            <w:shd w:val="clear" w:color="auto" w:fill="auto"/>
            <w:noWrap/>
            <w:vAlign w:val="center"/>
            <w:hideMark/>
          </w:tcPr>
          <w:p w14:paraId="6AB4299A" w14:textId="77777777" w:rsidR="00BF7AFC" w:rsidRPr="009539CB" w:rsidRDefault="00BF7AFC" w:rsidP="007E49FC">
            <w:pPr>
              <w:spacing w:after="0" w:line="288" w:lineRule="auto"/>
              <w:jc w:val="center"/>
              <w:rPr>
                <w:rFonts w:cs="Times New Roman"/>
              </w:rPr>
            </w:pPr>
            <w:r w:rsidRPr="009539CB">
              <w:rPr>
                <w:rFonts w:cs="Times New Roman" w:hint="eastAsia"/>
              </w:rPr>
              <w:t>0.55</w:t>
            </w:r>
          </w:p>
        </w:tc>
        <w:tc>
          <w:tcPr>
            <w:tcW w:w="726" w:type="pct"/>
            <w:tcBorders>
              <w:top w:val="nil"/>
              <w:left w:val="nil"/>
              <w:bottom w:val="nil"/>
              <w:right w:val="nil"/>
            </w:tcBorders>
            <w:shd w:val="clear" w:color="auto" w:fill="auto"/>
            <w:noWrap/>
            <w:vAlign w:val="center"/>
            <w:hideMark/>
          </w:tcPr>
          <w:p w14:paraId="31AB6651" w14:textId="77777777" w:rsidR="00BF7AFC" w:rsidRPr="009539CB" w:rsidRDefault="00BF7AFC" w:rsidP="007E49FC">
            <w:pPr>
              <w:spacing w:after="0" w:line="288" w:lineRule="auto"/>
              <w:jc w:val="center"/>
              <w:rPr>
                <w:rFonts w:cs="Times New Roman"/>
              </w:rPr>
            </w:pPr>
            <w:r w:rsidRPr="009539CB">
              <w:rPr>
                <w:rFonts w:cs="Times New Roman" w:hint="eastAsia"/>
              </w:rPr>
              <w:t>0.48</w:t>
            </w:r>
          </w:p>
        </w:tc>
        <w:tc>
          <w:tcPr>
            <w:tcW w:w="736" w:type="pct"/>
            <w:tcBorders>
              <w:top w:val="nil"/>
              <w:left w:val="nil"/>
              <w:bottom w:val="nil"/>
              <w:right w:val="nil"/>
            </w:tcBorders>
            <w:shd w:val="clear" w:color="auto" w:fill="auto"/>
            <w:noWrap/>
            <w:vAlign w:val="center"/>
            <w:hideMark/>
          </w:tcPr>
          <w:p w14:paraId="49A043A5" w14:textId="77777777" w:rsidR="00BF7AFC" w:rsidRPr="009539CB" w:rsidRDefault="00BF7AFC" w:rsidP="007E49FC">
            <w:pPr>
              <w:spacing w:after="0" w:line="288" w:lineRule="auto"/>
              <w:jc w:val="center"/>
              <w:rPr>
                <w:rFonts w:cs="Times New Roman"/>
              </w:rPr>
            </w:pPr>
            <w:r w:rsidRPr="009539CB">
              <w:rPr>
                <w:rFonts w:cs="Times New Roman" w:hint="eastAsia"/>
              </w:rPr>
              <w:t>0.86</w:t>
            </w:r>
          </w:p>
        </w:tc>
        <w:tc>
          <w:tcPr>
            <w:tcW w:w="649" w:type="pct"/>
            <w:tcBorders>
              <w:top w:val="nil"/>
              <w:left w:val="nil"/>
              <w:bottom w:val="nil"/>
              <w:right w:val="nil"/>
            </w:tcBorders>
            <w:shd w:val="clear" w:color="auto" w:fill="auto"/>
            <w:noWrap/>
            <w:vAlign w:val="center"/>
            <w:hideMark/>
          </w:tcPr>
          <w:p w14:paraId="2B8C8E32" w14:textId="77777777" w:rsidR="00BF7AFC" w:rsidRPr="009539CB" w:rsidRDefault="00BF7AFC" w:rsidP="007E49FC">
            <w:pPr>
              <w:spacing w:after="0" w:line="288" w:lineRule="auto"/>
              <w:jc w:val="center"/>
              <w:rPr>
                <w:rFonts w:cs="Times New Roman"/>
              </w:rPr>
            </w:pPr>
            <w:r w:rsidRPr="009539CB">
              <w:rPr>
                <w:rFonts w:cs="Times New Roman" w:hint="eastAsia"/>
              </w:rPr>
              <w:t>0.74</w:t>
            </w:r>
          </w:p>
        </w:tc>
        <w:tc>
          <w:tcPr>
            <w:tcW w:w="660" w:type="pct"/>
            <w:tcBorders>
              <w:top w:val="nil"/>
              <w:left w:val="nil"/>
              <w:bottom w:val="nil"/>
              <w:right w:val="nil"/>
            </w:tcBorders>
            <w:shd w:val="clear" w:color="auto" w:fill="auto"/>
            <w:noWrap/>
            <w:vAlign w:val="center"/>
            <w:hideMark/>
          </w:tcPr>
          <w:p w14:paraId="5E7610C0" w14:textId="77777777" w:rsidR="00BF7AFC" w:rsidRPr="009539CB" w:rsidRDefault="00BF7AFC" w:rsidP="007E49FC">
            <w:pPr>
              <w:spacing w:after="0" w:line="288" w:lineRule="auto"/>
              <w:jc w:val="center"/>
              <w:rPr>
                <w:rFonts w:cs="Times New Roman"/>
              </w:rPr>
            </w:pPr>
            <w:r w:rsidRPr="009539CB">
              <w:rPr>
                <w:rFonts w:cs="Times New Roman" w:hint="eastAsia"/>
              </w:rPr>
              <w:t>5.76</w:t>
            </w:r>
          </w:p>
        </w:tc>
        <w:tc>
          <w:tcPr>
            <w:tcW w:w="738" w:type="pct"/>
            <w:tcBorders>
              <w:top w:val="nil"/>
              <w:left w:val="nil"/>
              <w:bottom w:val="nil"/>
              <w:right w:val="nil"/>
            </w:tcBorders>
            <w:shd w:val="clear" w:color="auto" w:fill="auto"/>
            <w:noWrap/>
            <w:vAlign w:val="center"/>
            <w:hideMark/>
          </w:tcPr>
          <w:p w14:paraId="6CC6155C" w14:textId="77777777" w:rsidR="00BF7AFC" w:rsidRPr="009539CB" w:rsidRDefault="00BF7AFC" w:rsidP="007E49FC">
            <w:pPr>
              <w:spacing w:after="0" w:line="288" w:lineRule="auto"/>
              <w:jc w:val="center"/>
              <w:rPr>
                <w:rFonts w:cs="Times New Roman"/>
              </w:rPr>
            </w:pPr>
            <w:r w:rsidRPr="009539CB">
              <w:rPr>
                <w:rFonts w:cs="Times New Roman" w:hint="eastAsia"/>
              </w:rPr>
              <w:t>5.57</w:t>
            </w:r>
          </w:p>
        </w:tc>
      </w:tr>
      <w:tr w:rsidR="0049100C" w:rsidRPr="009539CB" w14:paraId="504AEEAF" w14:textId="77777777" w:rsidTr="00BF7AFC">
        <w:trPr>
          <w:trHeight w:val="113"/>
        </w:trPr>
        <w:tc>
          <w:tcPr>
            <w:tcW w:w="778" w:type="pct"/>
            <w:tcBorders>
              <w:top w:val="nil"/>
              <w:left w:val="nil"/>
              <w:bottom w:val="nil"/>
              <w:right w:val="nil"/>
            </w:tcBorders>
            <w:shd w:val="clear" w:color="auto" w:fill="auto"/>
            <w:noWrap/>
            <w:vAlign w:val="center"/>
            <w:hideMark/>
          </w:tcPr>
          <w:p w14:paraId="24C49CDD" w14:textId="77777777" w:rsidR="00BF7AFC" w:rsidRPr="009539CB" w:rsidRDefault="00BF7AFC" w:rsidP="007E49FC">
            <w:pPr>
              <w:spacing w:after="0" w:line="288" w:lineRule="auto"/>
              <w:jc w:val="center"/>
              <w:rPr>
                <w:rFonts w:cs="Times New Roman"/>
              </w:rPr>
            </w:pPr>
            <w:r w:rsidRPr="009539CB">
              <w:rPr>
                <w:rFonts w:cs="Times New Roman" w:hint="eastAsia"/>
              </w:rPr>
              <w:t>KP</w:t>
            </w:r>
          </w:p>
        </w:tc>
        <w:tc>
          <w:tcPr>
            <w:tcW w:w="713" w:type="pct"/>
            <w:tcBorders>
              <w:top w:val="nil"/>
              <w:left w:val="nil"/>
              <w:bottom w:val="nil"/>
              <w:right w:val="nil"/>
            </w:tcBorders>
            <w:shd w:val="clear" w:color="auto" w:fill="auto"/>
            <w:noWrap/>
            <w:vAlign w:val="center"/>
            <w:hideMark/>
          </w:tcPr>
          <w:p w14:paraId="25C28D33" w14:textId="77777777" w:rsidR="00BF7AFC" w:rsidRPr="009539CB" w:rsidRDefault="00BF7AFC" w:rsidP="007E49FC">
            <w:pPr>
              <w:spacing w:after="0" w:line="288" w:lineRule="auto"/>
              <w:jc w:val="center"/>
              <w:rPr>
                <w:rFonts w:cs="Times New Roman"/>
              </w:rPr>
            </w:pPr>
            <w:r w:rsidRPr="009539CB">
              <w:rPr>
                <w:rFonts w:cs="Times New Roman" w:hint="eastAsia"/>
              </w:rPr>
              <w:t>0.68</w:t>
            </w:r>
          </w:p>
        </w:tc>
        <w:tc>
          <w:tcPr>
            <w:tcW w:w="726" w:type="pct"/>
            <w:tcBorders>
              <w:top w:val="nil"/>
              <w:left w:val="nil"/>
              <w:bottom w:val="nil"/>
              <w:right w:val="nil"/>
            </w:tcBorders>
            <w:shd w:val="clear" w:color="auto" w:fill="auto"/>
            <w:noWrap/>
            <w:vAlign w:val="center"/>
            <w:hideMark/>
          </w:tcPr>
          <w:p w14:paraId="72887774" w14:textId="77777777" w:rsidR="00BF7AFC" w:rsidRPr="009539CB" w:rsidRDefault="00BF7AFC" w:rsidP="007E49FC">
            <w:pPr>
              <w:spacing w:after="0" w:line="288" w:lineRule="auto"/>
              <w:jc w:val="center"/>
              <w:rPr>
                <w:rFonts w:cs="Times New Roman"/>
              </w:rPr>
            </w:pPr>
            <w:r w:rsidRPr="009539CB">
              <w:rPr>
                <w:rFonts w:cs="Times New Roman" w:hint="eastAsia"/>
              </w:rPr>
              <w:t>0.54</w:t>
            </w:r>
          </w:p>
        </w:tc>
        <w:tc>
          <w:tcPr>
            <w:tcW w:w="736" w:type="pct"/>
            <w:tcBorders>
              <w:top w:val="nil"/>
              <w:left w:val="nil"/>
              <w:bottom w:val="nil"/>
              <w:right w:val="nil"/>
            </w:tcBorders>
            <w:shd w:val="clear" w:color="auto" w:fill="auto"/>
            <w:noWrap/>
            <w:vAlign w:val="center"/>
            <w:hideMark/>
          </w:tcPr>
          <w:p w14:paraId="6C03BE0F" w14:textId="77777777" w:rsidR="00BF7AFC" w:rsidRPr="009539CB" w:rsidRDefault="00BF7AFC" w:rsidP="007E49FC">
            <w:pPr>
              <w:spacing w:after="0" w:line="288" w:lineRule="auto"/>
              <w:jc w:val="center"/>
              <w:rPr>
                <w:rFonts w:cs="Times New Roman"/>
              </w:rPr>
            </w:pPr>
            <w:r w:rsidRPr="009539CB">
              <w:rPr>
                <w:rFonts w:cs="Times New Roman" w:hint="eastAsia"/>
              </w:rPr>
              <w:t>0.86</w:t>
            </w:r>
          </w:p>
        </w:tc>
        <w:tc>
          <w:tcPr>
            <w:tcW w:w="649" w:type="pct"/>
            <w:tcBorders>
              <w:top w:val="nil"/>
              <w:left w:val="nil"/>
              <w:bottom w:val="nil"/>
              <w:right w:val="nil"/>
            </w:tcBorders>
            <w:shd w:val="clear" w:color="auto" w:fill="auto"/>
            <w:noWrap/>
            <w:vAlign w:val="center"/>
            <w:hideMark/>
          </w:tcPr>
          <w:p w14:paraId="039113D6" w14:textId="77777777" w:rsidR="00BF7AFC" w:rsidRPr="009539CB" w:rsidRDefault="00BF7AFC" w:rsidP="007E49FC">
            <w:pPr>
              <w:spacing w:after="0" w:line="288" w:lineRule="auto"/>
              <w:jc w:val="center"/>
              <w:rPr>
                <w:rFonts w:cs="Times New Roman"/>
              </w:rPr>
            </w:pPr>
            <w:r w:rsidRPr="009539CB">
              <w:rPr>
                <w:rFonts w:cs="Times New Roman" w:hint="eastAsia"/>
              </w:rPr>
              <w:t>0.74</w:t>
            </w:r>
          </w:p>
        </w:tc>
        <w:tc>
          <w:tcPr>
            <w:tcW w:w="660" w:type="pct"/>
            <w:tcBorders>
              <w:top w:val="nil"/>
              <w:left w:val="nil"/>
              <w:bottom w:val="nil"/>
              <w:right w:val="nil"/>
            </w:tcBorders>
            <w:shd w:val="clear" w:color="auto" w:fill="auto"/>
            <w:noWrap/>
            <w:vAlign w:val="center"/>
            <w:hideMark/>
          </w:tcPr>
          <w:p w14:paraId="36D8B73F" w14:textId="77777777" w:rsidR="00BF7AFC" w:rsidRPr="009539CB" w:rsidRDefault="00BF7AFC" w:rsidP="007E49FC">
            <w:pPr>
              <w:spacing w:after="0" w:line="288" w:lineRule="auto"/>
              <w:jc w:val="center"/>
              <w:rPr>
                <w:rFonts w:cs="Times New Roman"/>
              </w:rPr>
            </w:pPr>
            <w:r w:rsidRPr="009539CB">
              <w:rPr>
                <w:rFonts w:cs="Times New Roman" w:hint="eastAsia"/>
              </w:rPr>
              <w:t>5.90</w:t>
            </w:r>
          </w:p>
        </w:tc>
        <w:tc>
          <w:tcPr>
            <w:tcW w:w="738" w:type="pct"/>
            <w:tcBorders>
              <w:top w:val="nil"/>
              <w:left w:val="nil"/>
              <w:bottom w:val="nil"/>
              <w:right w:val="nil"/>
            </w:tcBorders>
            <w:shd w:val="clear" w:color="auto" w:fill="auto"/>
            <w:noWrap/>
            <w:vAlign w:val="center"/>
            <w:hideMark/>
          </w:tcPr>
          <w:p w14:paraId="58161289" w14:textId="77777777" w:rsidR="00BF7AFC" w:rsidRPr="009539CB" w:rsidRDefault="00BF7AFC" w:rsidP="007E49FC">
            <w:pPr>
              <w:spacing w:after="0" w:line="288" w:lineRule="auto"/>
              <w:jc w:val="center"/>
              <w:rPr>
                <w:rFonts w:cs="Times New Roman"/>
              </w:rPr>
            </w:pPr>
            <w:r w:rsidRPr="009539CB">
              <w:rPr>
                <w:rFonts w:cs="Times New Roman" w:hint="eastAsia"/>
              </w:rPr>
              <w:t>5.79</w:t>
            </w:r>
          </w:p>
        </w:tc>
      </w:tr>
      <w:tr w:rsidR="0049100C" w:rsidRPr="009539CB" w14:paraId="01CCADEC" w14:textId="77777777" w:rsidTr="00BF7AFC">
        <w:trPr>
          <w:trHeight w:val="113"/>
        </w:trPr>
        <w:tc>
          <w:tcPr>
            <w:tcW w:w="778" w:type="pct"/>
            <w:tcBorders>
              <w:top w:val="nil"/>
              <w:left w:val="nil"/>
              <w:bottom w:val="nil"/>
              <w:right w:val="nil"/>
            </w:tcBorders>
            <w:shd w:val="clear" w:color="auto" w:fill="auto"/>
            <w:noWrap/>
            <w:vAlign w:val="center"/>
            <w:hideMark/>
          </w:tcPr>
          <w:p w14:paraId="65B3910E" w14:textId="77777777" w:rsidR="00BF7AFC" w:rsidRPr="009539CB" w:rsidRDefault="00BF7AFC" w:rsidP="007E49FC">
            <w:pPr>
              <w:spacing w:after="0" w:line="288" w:lineRule="auto"/>
              <w:jc w:val="center"/>
              <w:rPr>
                <w:rFonts w:cs="Times New Roman"/>
              </w:rPr>
            </w:pPr>
            <w:r w:rsidRPr="009539CB">
              <w:rPr>
                <w:rFonts w:cs="Times New Roman" w:hint="eastAsia"/>
              </w:rPr>
              <w:t>FHFD</w:t>
            </w:r>
          </w:p>
        </w:tc>
        <w:tc>
          <w:tcPr>
            <w:tcW w:w="713" w:type="pct"/>
            <w:tcBorders>
              <w:top w:val="nil"/>
              <w:left w:val="nil"/>
              <w:bottom w:val="nil"/>
              <w:right w:val="nil"/>
            </w:tcBorders>
            <w:shd w:val="clear" w:color="auto" w:fill="auto"/>
            <w:noWrap/>
            <w:vAlign w:val="center"/>
            <w:hideMark/>
          </w:tcPr>
          <w:p w14:paraId="34D0ABFD" w14:textId="77777777" w:rsidR="00BF7AFC" w:rsidRPr="009539CB" w:rsidRDefault="00BF7AFC" w:rsidP="007E49FC">
            <w:pPr>
              <w:spacing w:after="0" w:line="288" w:lineRule="auto"/>
              <w:jc w:val="center"/>
              <w:rPr>
                <w:rFonts w:cs="Times New Roman"/>
              </w:rPr>
            </w:pPr>
            <w:r w:rsidRPr="009539CB">
              <w:rPr>
                <w:rFonts w:cs="Times New Roman" w:hint="eastAsia"/>
              </w:rPr>
              <w:t>1.66</w:t>
            </w:r>
          </w:p>
        </w:tc>
        <w:tc>
          <w:tcPr>
            <w:tcW w:w="726" w:type="pct"/>
            <w:tcBorders>
              <w:top w:val="nil"/>
              <w:left w:val="nil"/>
              <w:bottom w:val="nil"/>
              <w:right w:val="nil"/>
            </w:tcBorders>
            <w:shd w:val="clear" w:color="auto" w:fill="auto"/>
            <w:noWrap/>
            <w:vAlign w:val="center"/>
            <w:hideMark/>
          </w:tcPr>
          <w:p w14:paraId="20CFAF5B" w14:textId="77777777" w:rsidR="00BF7AFC" w:rsidRPr="009539CB" w:rsidRDefault="00BF7AFC" w:rsidP="007E49FC">
            <w:pPr>
              <w:spacing w:after="0" w:line="288" w:lineRule="auto"/>
              <w:jc w:val="center"/>
              <w:rPr>
                <w:rFonts w:cs="Times New Roman"/>
              </w:rPr>
            </w:pPr>
            <w:r w:rsidRPr="009539CB">
              <w:rPr>
                <w:rFonts w:cs="Times New Roman" w:hint="eastAsia"/>
              </w:rPr>
              <w:t>1.57</w:t>
            </w:r>
          </w:p>
        </w:tc>
        <w:tc>
          <w:tcPr>
            <w:tcW w:w="736" w:type="pct"/>
            <w:tcBorders>
              <w:top w:val="nil"/>
              <w:left w:val="nil"/>
              <w:bottom w:val="nil"/>
              <w:right w:val="nil"/>
            </w:tcBorders>
            <w:shd w:val="clear" w:color="auto" w:fill="auto"/>
            <w:noWrap/>
            <w:vAlign w:val="center"/>
            <w:hideMark/>
          </w:tcPr>
          <w:p w14:paraId="0646AC99" w14:textId="77777777" w:rsidR="00BF7AFC" w:rsidRPr="009539CB" w:rsidRDefault="00BF7AFC" w:rsidP="007E49FC">
            <w:pPr>
              <w:spacing w:after="0" w:line="288" w:lineRule="auto"/>
              <w:jc w:val="center"/>
              <w:rPr>
                <w:rFonts w:cs="Times New Roman"/>
              </w:rPr>
            </w:pPr>
            <w:r w:rsidRPr="009539CB">
              <w:rPr>
                <w:rFonts w:cs="Times New Roman" w:hint="eastAsia"/>
              </w:rPr>
              <w:t>0.93</w:t>
            </w:r>
          </w:p>
        </w:tc>
        <w:tc>
          <w:tcPr>
            <w:tcW w:w="649" w:type="pct"/>
            <w:tcBorders>
              <w:top w:val="nil"/>
              <w:left w:val="nil"/>
              <w:bottom w:val="nil"/>
              <w:right w:val="nil"/>
            </w:tcBorders>
            <w:shd w:val="clear" w:color="auto" w:fill="auto"/>
            <w:noWrap/>
            <w:vAlign w:val="center"/>
            <w:hideMark/>
          </w:tcPr>
          <w:p w14:paraId="30510F42" w14:textId="77777777" w:rsidR="00BF7AFC" w:rsidRPr="009539CB" w:rsidRDefault="00BF7AFC" w:rsidP="007E49FC">
            <w:pPr>
              <w:spacing w:after="0" w:line="288" w:lineRule="auto"/>
              <w:jc w:val="center"/>
              <w:rPr>
                <w:rFonts w:cs="Times New Roman"/>
              </w:rPr>
            </w:pPr>
            <w:r w:rsidRPr="009539CB">
              <w:rPr>
                <w:rFonts w:cs="Times New Roman" w:hint="eastAsia"/>
              </w:rPr>
              <w:t>0.76</w:t>
            </w:r>
          </w:p>
        </w:tc>
        <w:tc>
          <w:tcPr>
            <w:tcW w:w="660" w:type="pct"/>
            <w:tcBorders>
              <w:top w:val="nil"/>
              <w:left w:val="nil"/>
              <w:bottom w:val="nil"/>
              <w:right w:val="nil"/>
            </w:tcBorders>
            <w:shd w:val="clear" w:color="auto" w:fill="auto"/>
            <w:noWrap/>
            <w:vAlign w:val="center"/>
            <w:hideMark/>
          </w:tcPr>
          <w:p w14:paraId="4B00D5ED" w14:textId="77777777" w:rsidR="00BF7AFC" w:rsidRPr="009539CB" w:rsidRDefault="00BF7AFC" w:rsidP="007E49FC">
            <w:pPr>
              <w:spacing w:after="0" w:line="288" w:lineRule="auto"/>
              <w:jc w:val="center"/>
              <w:rPr>
                <w:rFonts w:cs="Times New Roman"/>
              </w:rPr>
            </w:pPr>
            <w:r w:rsidRPr="009539CB">
              <w:rPr>
                <w:rFonts w:cs="Times New Roman" w:hint="eastAsia"/>
              </w:rPr>
              <w:t>5.45</w:t>
            </w:r>
          </w:p>
        </w:tc>
        <w:tc>
          <w:tcPr>
            <w:tcW w:w="738" w:type="pct"/>
            <w:tcBorders>
              <w:top w:val="nil"/>
              <w:left w:val="nil"/>
              <w:bottom w:val="nil"/>
              <w:right w:val="nil"/>
            </w:tcBorders>
            <w:shd w:val="clear" w:color="auto" w:fill="auto"/>
            <w:noWrap/>
            <w:vAlign w:val="center"/>
            <w:hideMark/>
          </w:tcPr>
          <w:p w14:paraId="1505D409" w14:textId="77777777" w:rsidR="00BF7AFC" w:rsidRPr="009539CB" w:rsidRDefault="00BF7AFC" w:rsidP="007E49FC">
            <w:pPr>
              <w:spacing w:after="0" w:line="288" w:lineRule="auto"/>
              <w:jc w:val="center"/>
              <w:rPr>
                <w:rFonts w:cs="Times New Roman"/>
              </w:rPr>
            </w:pPr>
            <w:r w:rsidRPr="009539CB">
              <w:rPr>
                <w:rFonts w:cs="Times New Roman" w:hint="eastAsia"/>
              </w:rPr>
              <w:t>5.19</w:t>
            </w:r>
          </w:p>
        </w:tc>
      </w:tr>
      <w:tr w:rsidR="0049100C" w:rsidRPr="009539CB" w14:paraId="3AAEC623" w14:textId="77777777" w:rsidTr="00BF7AFC">
        <w:trPr>
          <w:trHeight w:val="113"/>
        </w:trPr>
        <w:tc>
          <w:tcPr>
            <w:tcW w:w="778" w:type="pct"/>
            <w:tcBorders>
              <w:top w:val="nil"/>
              <w:left w:val="nil"/>
              <w:bottom w:val="nil"/>
              <w:right w:val="nil"/>
            </w:tcBorders>
            <w:shd w:val="clear" w:color="auto" w:fill="auto"/>
            <w:noWrap/>
            <w:vAlign w:val="center"/>
            <w:hideMark/>
          </w:tcPr>
          <w:p w14:paraId="2438EDA9" w14:textId="77777777" w:rsidR="00BF7AFC" w:rsidRPr="009539CB" w:rsidRDefault="00BF7AFC" w:rsidP="007E49FC">
            <w:pPr>
              <w:spacing w:after="0" w:line="288" w:lineRule="auto"/>
              <w:jc w:val="center"/>
              <w:rPr>
                <w:rFonts w:cs="Times New Roman"/>
              </w:rPr>
            </w:pPr>
            <w:r w:rsidRPr="009539CB">
              <w:rPr>
                <w:rFonts w:cs="Times New Roman" w:hint="eastAsia"/>
              </w:rPr>
              <w:t>O64</w:t>
            </w:r>
          </w:p>
        </w:tc>
        <w:tc>
          <w:tcPr>
            <w:tcW w:w="713" w:type="pct"/>
            <w:tcBorders>
              <w:top w:val="nil"/>
              <w:left w:val="nil"/>
              <w:bottom w:val="nil"/>
              <w:right w:val="nil"/>
            </w:tcBorders>
            <w:shd w:val="clear" w:color="auto" w:fill="auto"/>
            <w:noWrap/>
            <w:vAlign w:val="center"/>
            <w:hideMark/>
          </w:tcPr>
          <w:p w14:paraId="37022558" w14:textId="77777777" w:rsidR="00BF7AFC" w:rsidRPr="009539CB" w:rsidRDefault="00BF7AFC" w:rsidP="007E49FC">
            <w:pPr>
              <w:spacing w:after="0" w:line="288" w:lineRule="auto"/>
              <w:jc w:val="center"/>
              <w:rPr>
                <w:rFonts w:cs="Times New Roman"/>
              </w:rPr>
            </w:pPr>
            <w:r w:rsidRPr="009539CB">
              <w:rPr>
                <w:rFonts w:cs="Times New Roman" w:hint="eastAsia"/>
              </w:rPr>
              <w:t>1.90</w:t>
            </w:r>
          </w:p>
        </w:tc>
        <w:tc>
          <w:tcPr>
            <w:tcW w:w="726" w:type="pct"/>
            <w:tcBorders>
              <w:top w:val="nil"/>
              <w:left w:val="nil"/>
              <w:bottom w:val="nil"/>
              <w:right w:val="nil"/>
            </w:tcBorders>
            <w:shd w:val="clear" w:color="auto" w:fill="auto"/>
            <w:noWrap/>
            <w:vAlign w:val="center"/>
            <w:hideMark/>
          </w:tcPr>
          <w:p w14:paraId="2FEEE048" w14:textId="77777777" w:rsidR="00BF7AFC" w:rsidRPr="009539CB" w:rsidRDefault="00BF7AFC" w:rsidP="007E49FC">
            <w:pPr>
              <w:spacing w:after="0" w:line="288" w:lineRule="auto"/>
              <w:jc w:val="center"/>
              <w:rPr>
                <w:rFonts w:cs="Times New Roman"/>
              </w:rPr>
            </w:pPr>
            <w:r w:rsidRPr="009539CB">
              <w:rPr>
                <w:rFonts w:cs="Times New Roman" w:hint="eastAsia"/>
              </w:rPr>
              <w:t>1.38</w:t>
            </w:r>
          </w:p>
        </w:tc>
        <w:tc>
          <w:tcPr>
            <w:tcW w:w="736" w:type="pct"/>
            <w:tcBorders>
              <w:top w:val="nil"/>
              <w:left w:val="nil"/>
              <w:bottom w:val="nil"/>
              <w:right w:val="nil"/>
            </w:tcBorders>
            <w:shd w:val="clear" w:color="auto" w:fill="auto"/>
            <w:noWrap/>
            <w:vAlign w:val="center"/>
            <w:hideMark/>
          </w:tcPr>
          <w:p w14:paraId="0FA4A4F2" w14:textId="77777777" w:rsidR="00BF7AFC" w:rsidRPr="009539CB" w:rsidRDefault="00BF7AFC" w:rsidP="007E49FC">
            <w:pPr>
              <w:spacing w:after="0" w:line="288" w:lineRule="auto"/>
              <w:jc w:val="center"/>
              <w:rPr>
                <w:rFonts w:cs="Times New Roman"/>
              </w:rPr>
            </w:pPr>
            <w:r w:rsidRPr="009539CB">
              <w:rPr>
                <w:rFonts w:cs="Times New Roman" w:hint="eastAsia"/>
              </w:rPr>
              <w:t>0.86</w:t>
            </w:r>
          </w:p>
        </w:tc>
        <w:tc>
          <w:tcPr>
            <w:tcW w:w="649" w:type="pct"/>
            <w:tcBorders>
              <w:top w:val="nil"/>
              <w:left w:val="nil"/>
              <w:bottom w:val="nil"/>
              <w:right w:val="nil"/>
            </w:tcBorders>
            <w:shd w:val="clear" w:color="auto" w:fill="auto"/>
            <w:noWrap/>
            <w:vAlign w:val="center"/>
            <w:hideMark/>
          </w:tcPr>
          <w:p w14:paraId="73583C72" w14:textId="77777777" w:rsidR="00BF7AFC" w:rsidRPr="009539CB" w:rsidRDefault="00BF7AFC" w:rsidP="007E49FC">
            <w:pPr>
              <w:spacing w:after="0" w:line="288" w:lineRule="auto"/>
              <w:jc w:val="center"/>
              <w:rPr>
                <w:rFonts w:cs="Times New Roman"/>
              </w:rPr>
            </w:pPr>
            <w:r w:rsidRPr="009539CB">
              <w:rPr>
                <w:rFonts w:cs="Times New Roman" w:hint="eastAsia"/>
              </w:rPr>
              <w:t>0.80</w:t>
            </w:r>
          </w:p>
        </w:tc>
        <w:tc>
          <w:tcPr>
            <w:tcW w:w="660" w:type="pct"/>
            <w:tcBorders>
              <w:top w:val="nil"/>
              <w:left w:val="nil"/>
              <w:bottom w:val="nil"/>
              <w:right w:val="nil"/>
            </w:tcBorders>
            <w:shd w:val="clear" w:color="auto" w:fill="auto"/>
            <w:noWrap/>
            <w:vAlign w:val="center"/>
            <w:hideMark/>
          </w:tcPr>
          <w:p w14:paraId="60622E95" w14:textId="77777777" w:rsidR="00BF7AFC" w:rsidRPr="009539CB" w:rsidRDefault="00BF7AFC" w:rsidP="007E49FC">
            <w:pPr>
              <w:spacing w:after="0" w:line="288" w:lineRule="auto"/>
              <w:jc w:val="center"/>
              <w:rPr>
                <w:rFonts w:cs="Times New Roman"/>
              </w:rPr>
            </w:pPr>
            <w:r w:rsidRPr="009539CB">
              <w:rPr>
                <w:rFonts w:cs="Times New Roman" w:hint="eastAsia"/>
              </w:rPr>
              <w:t>4.06</w:t>
            </w:r>
          </w:p>
        </w:tc>
        <w:tc>
          <w:tcPr>
            <w:tcW w:w="738" w:type="pct"/>
            <w:tcBorders>
              <w:top w:val="nil"/>
              <w:left w:val="nil"/>
              <w:bottom w:val="nil"/>
              <w:right w:val="nil"/>
            </w:tcBorders>
            <w:shd w:val="clear" w:color="auto" w:fill="auto"/>
            <w:noWrap/>
            <w:vAlign w:val="center"/>
            <w:hideMark/>
          </w:tcPr>
          <w:p w14:paraId="2B124E80" w14:textId="77777777" w:rsidR="00BF7AFC" w:rsidRPr="009539CB" w:rsidRDefault="00BF7AFC" w:rsidP="007E49FC">
            <w:pPr>
              <w:spacing w:after="0" w:line="288" w:lineRule="auto"/>
              <w:jc w:val="center"/>
              <w:rPr>
                <w:rFonts w:cs="Times New Roman"/>
              </w:rPr>
            </w:pPr>
            <w:r w:rsidRPr="009539CB">
              <w:rPr>
                <w:rFonts w:cs="Times New Roman" w:hint="eastAsia"/>
              </w:rPr>
              <w:t>3.62</w:t>
            </w:r>
          </w:p>
        </w:tc>
      </w:tr>
      <w:tr w:rsidR="0049100C" w:rsidRPr="009539CB" w14:paraId="488F5505" w14:textId="77777777" w:rsidTr="00BF7AFC">
        <w:trPr>
          <w:trHeight w:val="113"/>
        </w:trPr>
        <w:tc>
          <w:tcPr>
            <w:tcW w:w="778" w:type="pct"/>
            <w:tcBorders>
              <w:top w:val="nil"/>
              <w:left w:val="nil"/>
              <w:bottom w:val="nil"/>
              <w:right w:val="nil"/>
            </w:tcBorders>
            <w:shd w:val="clear" w:color="auto" w:fill="auto"/>
            <w:noWrap/>
            <w:vAlign w:val="center"/>
            <w:hideMark/>
          </w:tcPr>
          <w:p w14:paraId="5DF3F76B" w14:textId="77777777" w:rsidR="00BF7AFC" w:rsidRPr="009539CB" w:rsidRDefault="00BF7AFC" w:rsidP="007E49FC">
            <w:pPr>
              <w:spacing w:after="0" w:line="288" w:lineRule="auto"/>
              <w:jc w:val="center"/>
              <w:rPr>
                <w:rFonts w:cs="Times New Roman"/>
              </w:rPr>
            </w:pPr>
            <w:r w:rsidRPr="009539CB">
              <w:rPr>
                <w:rFonts w:cs="Times New Roman" w:hint="eastAsia"/>
              </w:rPr>
              <w:t>DES</w:t>
            </w:r>
          </w:p>
        </w:tc>
        <w:tc>
          <w:tcPr>
            <w:tcW w:w="713" w:type="pct"/>
            <w:tcBorders>
              <w:top w:val="nil"/>
              <w:left w:val="nil"/>
              <w:bottom w:val="nil"/>
              <w:right w:val="nil"/>
            </w:tcBorders>
            <w:shd w:val="clear" w:color="auto" w:fill="auto"/>
            <w:noWrap/>
            <w:vAlign w:val="center"/>
            <w:hideMark/>
          </w:tcPr>
          <w:p w14:paraId="7367A161" w14:textId="77777777" w:rsidR="00BF7AFC" w:rsidRPr="009539CB" w:rsidRDefault="00BF7AFC" w:rsidP="007E49FC">
            <w:pPr>
              <w:spacing w:after="0" w:line="288" w:lineRule="auto"/>
              <w:jc w:val="center"/>
              <w:rPr>
                <w:rFonts w:cs="Times New Roman"/>
              </w:rPr>
            </w:pPr>
            <w:r w:rsidRPr="009539CB">
              <w:rPr>
                <w:rFonts w:cs="Times New Roman" w:hint="eastAsia"/>
              </w:rPr>
              <w:t>1.61</w:t>
            </w:r>
          </w:p>
        </w:tc>
        <w:tc>
          <w:tcPr>
            <w:tcW w:w="726" w:type="pct"/>
            <w:tcBorders>
              <w:top w:val="nil"/>
              <w:left w:val="nil"/>
              <w:bottom w:val="nil"/>
              <w:right w:val="nil"/>
            </w:tcBorders>
            <w:shd w:val="clear" w:color="auto" w:fill="auto"/>
            <w:noWrap/>
            <w:vAlign w:val="center"/>
            <w:hideMark/>
          </w:tcPr>
          <w:p w14:paraId="45E3037D" w14:textId="77777777" w:rsidR="00BF7AFC" w:rsidRPr="009539CB" w:rsidRDefault="00BF7AFC" w:rsidP="007E49FC">
            <w:pPr>
              <w:spacing w:after="0" w:line="288" w:lineRule="auto"/>
              <w:jc w:val="center"/>
              <w:rPr>
                <w:rFonts w:cs="Times New Roman"/>
              </w:rPr>
            </w:pPr>
            <w:r w:rsidRPr="009539CB">
              <w:rPr>
                <w:rFonts w:cs="Times New Roman" w:hint="eastAsia"/>
              </w:rPr>
              <w:t>1.15</w:t>
            </w:r>
          </w:p>
        </w:tc>
        <w:tc>
          <w:tcPr>
            <w:tcW w:w="736" w:type="pct"/>
            <w:tcBorders>
              <w:top w:val="nil"/>
              <w:left w:val="nil"/>
              <w:bottom w:val="nil"/>
              <w:right w:val="nil"/>
            </w:tcBorders>
            <w:shd w:val="clear" w:color="auto" w:fill="auto"/>
            <w:noWrap/>
            <w:vAlign w:val="center"/>
            <w:hideMark/>
          </w:tcPr>
          <w:p w14:paraId="5D2FED41" w14:textId="77777777" w:rsidR="00BF7AFC" w:rsidRPr="009539CB" w:rsidRDefault="00BF7AFC" w:rsidP="007E49FC">
            <w:pPr>
              <w:spacing w:after="0" w:line="288" w:lineRule="auto"/>
              <w:jc w:val="center"/>
              <w:rPr>
                <w:rFonts w:cs="Times New Roman"/>
              </w:rPr>
            </w:pPr>
            <w:r w:rsidRPr="009539CB">
              <w:rPr>
                <w:rFonts w:cs="Times New Roman" w:hint="eastAsia"/>
              </w:rPr>
              <w:t>0.32</w:t>
            </w:r>
          </w:p>
        </w:tc>
        <w:tc>
          <w:tcPr>
            <w:tcW w:w="649" w:type="pct"/>
            <w:tcBorders>
              <w:top w:val="nil"/>
              <w:left w:val="nil"/>
              <w:bottom w:val="nil"/>
              <w:right w:val="nil"/>
            </w:tcBorders>
            <w:shd w:val="clear" w:color="auto" w:fill="auto"/>
            <w:noWrap/>
            <w:vAlign w:val="center"/>
            <w:hideMark/>
          </w:tcPr>
          <w:p w14:paraId="2E3CEDF5" w14:textId="77777777" w:rsidR="00BF7AFC" w:rsidRPr="009539CB" w:rsidRDefault="00BF7AFC" w:rsidP="007E49FC">
            <w:pPr>
              <w:spacing w:after="0" w:line="288" w:lineRule="auto"/>
              <w:jc w:val="center"/>
              <w:rPr>
                <w:rFonts w:cs="Times New Roman"/>
              </w:rPr>
            </w:pPr>
            <w:r w:rsidRPr="009539CB">
              <w:rPr>
                <w:rFonts w:cs="Times New Roman" w:hint="eastAsia"/>
              </w:rPr>
              <w:t>0.27</w:t>
            </w:r>
          </w:p>
        </w:tc>
        <w:tc>
          <w:tcPr>
            <w:tcW w:w="660" w:type="pct"/>
            <w:tcBorders>
              <w:top w:val="nil"/>
              <w:left w:val="nil"/>
              <w:bottom w:val="nil"/>
              <w:right w:val="nil"/>
            </w:tcBorders>
            <w:shd w:val="clear" w:color="auto" w:fill="auto"/>
            <w:noWrap/>
            <w:vAlign w:val="center"/>
            <w:hideMark/>
          </w:tcPr>
          <w:p w14:paraId="72694021" w14:textId="77777777" w:rsidR="00BF7AFC" w:rsidRPr="009539CB" w:rsidRDefault="00BF7AFC" w:rsidP="007E49FC">
            <w:pPr>
              <w:spacing w:after="0" w:line="288" w:lineRule="auto"/>
              <w:jc w:val="center"/>
              <w:rPr>
                <w:rFonts w:cs="Times New Roman"/>
              </w:rPr>
            </w:pPr>
            <w:r w:rsidRPr="009539CB">
              <w:rPr>
                <w:rFonts w:cs="Times New Roman" w:hint="eastAsia"/>
              </w:rPr>
              <w:t>3.11</w:t>
            </w:r>
          </w:p>
        </w:tc>
        <w:tc>
          <w:tcPr>
            <w:tcW w:w="738" w:type="pct"/>
            <w:tcBorders>
              <w:top w:val="nil"/>
              <w:left w:val="nil"/>
              <w:bottom w:val="nil"/>
              <w:right w:val="nil"/>
            </w:tcBorders>
            <w:shd w:val="clear" w:color="auto" w:fill="auto"/>
            <w:noWrap/>
            <w:vAlign w:val="center"/>
            <w:hideMark/>
          </w:tcPr>
          <w:p w14:paraId="641A8B87" w14:textId="77777777" w:rsidR="00BF7AFC" w:rsidRPr="009539CB" w:rsidRDefault="00BF7AFC" w:rsidP="007E49FC">
            <w:pPr>
              <w:spacing w:after="0" w:line="288" w:lineRule="auto"/>
              <w:jc w:val="center"/>
              <w:rPr>
                <w:rFonts w:cs="Times New Roman"/>
              </w:rPr>
            </w:pPr>
            <w:r w:rsidRPr="009539CB">
              <w:rPr>
                <w:rFonts w:cs="Times New Roman" w:hint="eastAsia"/>
              </w:rPr>
              <w:t>2.85</w:t>
            </w:r>
          </w:p>
        </w:tc>
      </w:tr>
      <w:tr w:rsidR="0049100C" w:rsidRPr="009539CB" w14:paraId="1CA81562" w14:textId="77777777" w:rsidTr="00BF7AFC">
        <w:trPr>
          <w:trHeight w:val="113"/>
        </w:trPr>
        <w:tc>
          <w:tcPr>
            <w:tcW w:w="778" w:type="pct"/>
            <w:tcBorders>
              <w:top w:val="nil"/>
              <w:left w:val="nil"/>
              <w:bottom w:val="nil"/>
              <w:right w:val="nil"/>
            </w:tcBorders>
            <w:shd w:val="clear" w:color="auto" w:fill="auto"/>
            <w:noWrap/>
            <w:vAlign w:val="center"/>
            <w:hideMark/>
          </w:tcPr>
          <w:p w14:paraId="3DBD78C8" w14:textId="77777777" w:rsidR="00BF7AFC" w:rsidRPr="009539CB" w:rsidRDefault="00BF7AFC" w:rsidP="007E49FC">
            <w:pPr>
              <w:spacing w:after="0" w:line="288" w:lineRule="auto"/>
              <w:jc w:val="center"/>
              <w:rPr>
                <w:rFonts w:cs="Times New Roman"/>
              </w:rPr>
            </w:pPr>
            <w:r w:rsidRPr="009539CB">
              <w:rPr>
                <w:rFonts w:cs="Times New Roman" w:hint="eastAsia"/>
              </w:rPr>
              <w:t>PEN</w:t>
            </w:r>
          </w:p>
        </w:tc>
        <w:tc>
          <w:tcPr>
            <w:tcW w:w="713" w:type="pct"/>
            <w:tcBorders>
              <w:top w:val="nil"/>
              <w:left w:val="nil"/>
              <w:bottom w:val="nil"/>
              <w:right w:val="nil"/>
            </w:tcBorders>
            <w:shd w:val="clear" w:color="auto" w:fill="auto"/>
            <w:noWrap/>
            <w:vAlign w:val="center"/>
            <w:hideMark/>
          </w:tcPr>
          <w:p w14:paraId="28CF73F0" w14:textId="77777777" w:rsidR="00BF7AFC" w:rsidRPr="009539CB" w:rsidRDefault="00BF7AFC" w:rsidP="007E49FC">
            <w:pPr>
              <w:spacing w:after="0" w:line="288" w:lineRule="auto"/>
              <w:jc w:val="center"/>
              <w:rPr>
                <w:rFonts w:cs="Times New Roman"/>
              </w:rPr>
            </w:pPr>
            <w:r w:rsidRPr="009539CB">
              <w:rPr>
                <w:rFonts w:cs="Times New Roman" w:hint="eastAsia"/>
              </w:rPr>
              <w:t>1.96</w:t>
            </w:r>
          </w:p>
        </w:tc>
        <w:tc>
          <w:tcPr>
            <w:tcW w:w="726" w:type="pct"/>
            <w:tcBorders>
              <w:top w:val="nil"/>
              <w:left w:val="nil"/>
              <w:bottom w:val="nil"/>
              <w:right w:val="nil"/>
            </w:tcBorders>
            <w:shd w:val="clear" w:color="auto" w:fill="auto"/>
            <w:noWrap/>
            <w:vAlign w:val="center"/>
            <w:hideMark/>
          </w:tcPr>
          <w:p w14:paraId="38B80BD0" w14:textId="77777777" w:rsidR="00BF7AFC" w:rsidRPr="009539CB" w:rsidRDefault="00BF7AFC" w:rsidP="007E49FC">
            <w:pPr>
              <w:spacing w:after="0" w:line="288" w:lineRule="auto"/>
              <w:jc w:val="center"/>
              <w:rPr>
                <w:rFonts w:cs="Times New Roman"/>
              </w:rPr>
            </w:pPr>
            <w:r w:rsidRPr="009539CB">
              <w:rPr>
                <w:rFonts w:cs="Times New Roman" w:hint="eastAsia"/>
              </w:rPr>
              <w:t>1.47</w:t>
            </w:r>
          </w:p>
        </w:tc>
        <w:tc>
          <w:tcPr>
            <w:tcW w:w="736" w:type="pct"/>
            <w:tcBorders>
              <w:top w:val="nil"/>
              <w:left w:val="nil"/>
              <w:bottom w:val="nil"/>
              <w:right w:val="nil"/>
            </w:tcBorders>
            <w:shd w:val="clear" w:color="auto" w:fill="auto"/>
            <w:noWrap/>
            <w:vAlign w:val="center"/>
            <w:hideMark/>
          </w:tcPr>
          <w:p w14:paraId="200D59E1" w14:textId="77777777" w:rsidR="00BF7AFC" w:rsidRPr="009539CB" w:rsidRDefault="00BF7AFC" w:rsidP="007E49FC">
            <w:pPr>
              <w:spacing w:after="0" w:line="288" w:lineRule="auto"/>
              <w:jc w:val="center"/>
              <w:rPr>
                <w:rFonts w:cs="Times New Roman"/>
              </w:rPr>
            </w:pPr>
            <w:r w:rsidRPr="009539CB">
              <w:rPr>
                <w:rFonts w:cs="Times New Roman" w:hint="eastAsia"/>
              </w:rPr>
              <w:t>0.99</w:t>
            </w:r>
          </w:p>
        </w:tc>
        <w:tc>
          <w:tcPr>
            <w:tcW w:w="649" w:type="pct"/>
            <w:tcBorders>
              <w:top w:val="nil"/>
              <w:left w:val="nil"/>
              <w:bottom w:val="nil"/>
              <w:right w:val="nil"/>
            </w:tcBorders>
            <w:shd w:val="clear" w:color="auto" w:fill="auto"/>
            <w:noWrap/>
            <w:vAlign w:val="center"/>
            <w:hideMark/>
          </w:tcPr>
          <w:p w14:paraId="4ACD321C" w14:textId="77777777" w:rsidR="00BF7AFC" w:rsidRPr="009539CB" w:rsidRDefault="00BF7AFC" w:rsidP="007E49FC">
            <w:pPr>
              <w:spacing w:after="0" w:line="288" w:lineRule="auto"/>
              <w:jc w:val="center"/>
              <w:rPr>
                <w:rFonts w:cs="Times New Roman"/>
              </w:rPr>
            </w:pPr>
            <w:r w:rsidRPr="009539CB">
              <w:rPr>
                <w:rFonts w:cs="Times New Roman" w:hint="eastAsia"/>
              </w:rPr>
              <w:t>0.88</w:t>
            </w:r>
          </w:p>
        </w:tc>
        <w:tc>
          <w:tcPr>
            <w:tcW w:w="660" w:type="pct"/>
            <w:tcBorders>
              <w:top w:val="nil"/>
              <w:left w:val="nil"/>
              <w:bottom w:val="nil"/>
              <w:right w:val="nil"/>
            </w:tcBorders>
            <w:shd w:val="clear" w:color="auto" w:fill="auto"/>
            <w:noWrap/>
            <w:vAlign w:val="center"/>
            <w:hideMark/>
          </w:tcPr>
          <w:p w14:paraId="7F3800D1" w14:textId="77777777" w:rsidR="00BF7AFC" w:rsidRPr="009539CB" w:rsidRDefault="00BF7AFC" w:rsidP="007E49FC">
            <w:pPr>
              <w:spacing w:after="0" w:line="288" w:lineRule="auto"/>
              <w:jc w:val="center"/>
              <w:rPr>
                <w:rFonts w:cs="Times New Roman"/>
              </w:rPr>
            </w:pPr>
            <w:r w:rsidRPr="009539CB">
              <w:rPr>
                <w:rFonts w:cs="Times New Roman" w:hint="eastAsia"/>
              </w:rPr>
              <w:t>6.72</w:t>
            </w:r>
          </w:p>
        </w:tc>
        <w:tc>
          <w:tcPr>
            <w:tcW w:w="738" w:type="pct"/>
            <w:tcBorders>
              <w:top w:val="nil"/>
              <w:left w:val="nil"/>
              <w:bottom w:val="nil"/>
              <w:right w:val="nil"/>
            </w:tcBorders>
            <w:shd w:val="clear" w:color="auto" w:fill="auto"/>
            <w:noWrap/>
            <w:vAlign w:val="center"/>
            <w:hideMark/>
          </w:tcPr>
          <w:p w14:paraId="4B7A54B3" w14:textId="77777777" w:rsidR="00BF7AFC" w:rsidRPr="009539CB" w:rsidRDefault="00BF7AFC" w:rsidP="007E49FC">
            <w:pPr>
              <w:spacing w:after="0" w:line="288" w:lineRule="auto"/>
              <w:jc w:val="center"/>
              <w:rPr>
                <w:rFonts w:cs="Times New Roman"/>
              </w:rPr>
            </w:pPr>
            <w:r w:rsidRPr="009539CB">
              <w:rPr>
                <w:rFonts w:cs="Times New Roman" w:hint="eastAsia"/>
              </w:rPr>
              <w:t>6.53</w:t>
            </w:r>
          </w:p>
        </w:tc>
      </w:tr>
      <w:tr w:rsidR="0049100C" w:rsidRPr="009539CB" w14:paraId="2567756C" w14:textId="77777777" w:rsidTr="00BF7AFC">
        <w:trPr>
          <w:trHeight w:val="113"/>
        </w:trPr>
        <w:tc>
          <w:tcPr>
            <w:tcW w:w="778" w:type="pct"/>
            <w:tcBorders>
              <w:top w:val="nil"/>
              <w:left w:val="nil"/>
              <w:bottom w:val="nil"/>
              <w:right w:val="nil"/>
            </w:tcBorders>
            <w:shd w:val="clear" w:color="auto" w:fill="auto"/>
            <w:noWrap/>
            <w:vAlign w:val="center"/>
            <w:hideMark/>
          </w:tcPr>
          <w:p w14:paraId="774900DA" w14:textId="77777777" w:rsidR="00BF7AFC" w:rsidRPr="009539CB" w:rsidRDefault="00BF7AFC" w:rsidP="007E49FC">
            <w:pPr>
              <w:spacing w:after="0" w:line="288" w:lineRule="auto"/>
              <w:jc w:val="center"/>
              <w:rPr>
                <w:rFonts w:cs="Times New Roman"/>
              </w:rPr>
            </w:pPr>
            <w:r w:rsidRPr="009539CB">
              <w:rPr>
                <w:rFonts w:cs="Times New Roman" w:hint="eastAsia"/>
              </w:rPr>
              <w:t>PGR</w:t>
            </w:r>
          </w:p>
        </w:tc>
        <w:tc>
          <w:tcPr>
            <w:tcW w:w="713" w:type="pct"/>
            <w:tcBorders>
              <w:top w:val="nil"/>
              <w:left w:val="nil"/>
              <w:bottom w:val="nil"/>
              <w:right w:val="nil"/>
            </w:tcBorders>
            <w:shd w:val="clear" w:color="auto" w:fill="auto"/>
            <w:noWrap/>
            <w:vAlign w:val="center"/>
            <w:hideMark/>
          </w:tcPr>
          <w:p w14:paraId="46B2AA80" w14:textId="77777777" w:rsidR="00BF7AFC" w:rsidRPr="009539CB" w:rsidRDefault="00BF7AFC" w:rsidP="007E49FC">
            <w:pPr>
              <w:spacing w:after="0" w:line="288" w:lineRule="auto"/>
              <w:jc w:val="center"/>
              <w:rPr>
                <w:rFonts w:cs="Times New Roman"/>
              </w:rPr>
            </w:pPr>
            <w:r w:rsidRPr="009539CB">
              <w:rPr>
                <w:rFonts w:cs="Times New Roman" w:hint="eastAsia"/>
              </w:rPr>
              <w:t>0.93</w:t>
            </w:r>
          </w:p>
        </w:tc>
        <w:tc>
          <w:tcPr>
            <w:tcW w:w="726" w:type="pct"/>
            <w:tcBorders>
              <w:top w:val="nil"/>
              <w:left w:val="nil"/>
              <w:bottom w:val="nil"/>
              <w:right w:val="nil"/>
            </w:tcBorders>
            <w:shd w:val="clear" w:color="auto" w:fill="auto"/>
            <w:noWrap/>
            <w:vAlign w:val="center"/>
            <w:hideMark/>
          </w:tcPr>
          <w:p w14:paraId="74775724" w14:textId="77777777" w:rsidR="00BF7AFC" w:rsidRPr="009539CB" w:rsidRDefault="00BF7AFC" w:rsidP="007E49FC">
            <w:pPr>
              <w:spacing w:after="0" w:line="288" w:lineRule="auto"/>
              <w:jc w:val="center"/>
              <w:rPr>
                <w:rFonts w:cs="Times New Roman"/>
              </w:rPr>
            </w:pPr>
            <w:r w:rsidRPr="009539CB">
              <w:rPr>
                <w:rFonts w:cs="Times New Roman" w:hint="eastAsia"/>
              </w:rPr>
              <w:t>0.72</w:t>
            </w:r>
          </w:p>
        </w:tc>
        <w:tc>
          <w:tcPr>
            <w:tcW w:w="736" w:type="pct"/>
            <w:tcBorders>
              <w:top w:val="nil"/>
              <w:left w:val="nil"/>
              <w:bottom w:val="nil"/>
              <w:right w:val="nil"/>
            </w:tcBorders>
            <w:shd w:val="clear" w:color="auto" w:fill="auto"/>
            <w:noWrap/>
            <w:vAlign w:val="center"/>
            <w:hideMark/>
          </w:tcPr>
          <w:p w14:paraId="1EAA7ED3" w14:textId="77777777" w:rsidR="00BF7AFC" w:rsidRPr="009539CB" w:rsidRDefault="00BF7AFC" w:rsidP="007E49FC">
            <w:pPr>
              <w:spacing w:after="0" w:line="288" w:lineRule="auto"/>
              <w:jc w:val="center"/>
              <w:rPr>
                <w:rFonts w:cs="Times New Roman"/>
              </w:rPr>
            </w:pPr>
            <w:r w:rsidRPr="009539CB">
              <w:rPr>
                <w:rFonts w:cs="Times New Roman" w:hint="eastAsia"/>
              </w:rPr>
              <w:t>1.07</w:t>
            </w:r>
          </w:p>
        </w:tc>
        <w:tc>
          <w:tcPr>
            <w:tcW w:w="649" w:type="pct"/>
            <w:tcBorders>
              <w:top w:val="nil"/>
              <w:left w:val="nil"/>
              <w:bottom w:val="nil"/>
              <w:right w:val="nil"/>
            </w:tcBorders>
            <w:shd w:val="clear" w:color="auto" w:fill="auto"/>
            <w:noWrap/>
            <w:vAlign w:val="center"/>
            <w:hideMark/>
          </w:tcPr>
          <w:p w14:paraId="043A5027" w14:textId="77777777" w:rsidR="00BF7AFC" w:rsidRPr="009539CB" w:rsidRDefault="00BF7AFC" w:rsidP="007E49FC">
            <w:pPr>
              <w:spacing w:after="0" w:line="288" w:lineRule="auto"/>
              <w:jc w:val="center"/>
              <w:rPr>
                <w:rFonts w:cs="Times New Roman"/>
              </w:rPr>
            </w:pPr>
            <w:r w:rsidRPr="009539CB">
              <w:rPr>
                <w:rFonts w:cs="Times New Roman" w:hint="eastAsia"/>
              </w:rPr>
              <w:t>1.05</w:t>
            </w:r>
          </w:p>
        </w:tc>
        <w:tc>
          <w:tcPr>
            <w:tcW w:w="660" w:type="pct"/>
            <w:tcBorders>
              <w:top w:val="nil"/>
              <w:left w:val="nil"/>
              <w:bottom w:val="nil"/>
              <w:right w:val="nil"/>
            </w:tcBorders>
            <w:shd w:val="clear" w:color="auto" w:fill="auto"/>
            <w:noWrap/>
            <w:vAlign w:val="center"/>
            <w:hideMark/>
          </w:tcPr>
          <w:p w14:paraId="42D25E4B" w14:textId="77777777" w:rsidR="00BF7AFC" w:rsidRPr="009539CB" w:rsidRDefault="00BF7AFC" w:rsidP="007E49FC">
            <w:pPr>
              <w:spacing w:after="0" w:line="288" w:lineRule="auto"/>
              <w:jc w:val="center"/>
              <w:rPr>
                <w:rFonts w:cs="Times New Roman"/>
              </w:rPr>
            </w:pPr>
            <w:r w:rsidRPr="009539CB">
              <w:rPr>
                <w:rFonts w:cs="Times New Roman" w:hint="eastAsia"/>
              </w:rPr>
              <w:t>6.97</w:t>
            </w:r>
          </w:p>
        </w:tc>
        <w:tc>
          <w:tcPr>
            <w:tcW w:w="738" w:type="pct"/>
            <w:tcBorders>
              <w:top w:val="nil"/>
              <w:left w:val="nil"/>
              <w:bottom w:val="nil"/>
              <w:right w:val="nil"/>
            </w:tcBorders>
            <w:shd w:val="clear" w:color="auto" w:fill="auto"/>
            <w:noWrap/>
            <w:vAlign w:val="center"/>
            <w:hideMark/>
          </w:tcPr>
          <w:p w14:paraId="6BB5CA3A" w14:textId="77777777" w:rsidR="00BF7AFC" w:rsidRPr="009539CB" w:rsidRDefault="00BF7AFC" w:rsidP="007E49FC">
            <w:pPr>
              <w:spacing w:after="0" w:line="288" w:lineRule="auto"/>
              <w:jc w:val="center"/>
              <w:rPr>
                <w:rFonts w:cs="Times New Roman"/>
              </w:rPr>
            </w:pPr>
            <w:r w:rsidRPr="009539CB">
              <w:rPr>
                <w:rFonts w:cs="Times New Roman" w:hint="eastAsia"/>
              </w:rPr>
              <w:t>6.87</w:t>
            </w:r>
          </w:p>
        </w:tc>
      </w:tr>
      <w:tr w:rsidR="0049100C" w:rsidRPr="009539CB" w14:paraId="557D5F9E" w14:textId="77777777" w:rsidTr="00BF7AFC">
        <w:trPr>
          <w:trHeight w:val="113"/>
        </w:trPr>
        <w:tc>
          <w:tcPr>
            <w:tcW w:w="778" w:type="pct"/>
            <w:tcBorders>
              <w:top w:val="nil"/>
              <w:left w:val="nil"/>
              <w:bottom w:val="nil"/>
              <w:right w:val="nil"/>
            </w:tcBorders>
            <w:shd w:val="clear" w:color="auto" w:fill="auto"/>
            <w:noWrap/>
            <w:vAlign w:val="center"/>
            <w:hideMark/>
          </w:tcPr>
          <w:p w14:paraId="0D106CEE" w14:textId="77777777" w:rsidR="00BF7AFC" w:rsidRPr="009539CB" w:rsidRDefault="00BF7AFC" w:rsidP="007E49FC">
            <w:pPr>
              <w:spacing w:after="0" w:line="288" w:lineRule="auto"/>
              <w:jc w:val="center"/>
              <w:rPr>
                <w:rFonts w:cs="Times New Roman"/>
              </w:rPr>
            </w:pPr>
            <w:r w:rsidRPr="009539CB">
              <w:rPr>
                <w:rFonts w:cs="Times New Roman" w:hint="eastAsia"/>
              </w:rPr>
              <w:t>TUC</w:t>
            </w:r>
          </w:p>
        </w:tc>
        <w:tc>
          <w:tcPr>
            <w:tcW w:w="713" w:type="pct"/>
            <w:tcBorders>
              <w:top w:val="nil"/>
              <w:left w:val="nil"/>
              <w:bottom w:val="nil"/>
              <w:right w:val="nil"/>
            </w:tcBorders>
            <w:shd w:val="clear" w:color="auto" w:fill="auto"/>
            <w:noWrap/>
            <w:vAlign w:val="center"/>
            <w:hideMark/>
          </w:tcPr>
          <w:p w14:paraId="4A2F9EE2" w14:textId="77777777" w:rsidR="00BF7AFC" w:rsidRPr="009539CB" w:rsidRDefault="00BF7AFC" w:rsidP="007E49FC">
            <w:pPr>
              <w:spacing w:after="0" w:line="288" w:lineRule="auto"/>
              <w:jc w:val="center"/>
              <w:rPr>
                <w:rFonts w:cs="Times New Roman"/>
              </w:rPr>
            </w:pPr>
            <w:r w:rsidRPr="009539CB">
              <w:rPr>
                <w:rFonts w:cs="Times New Roman" w:hint="eastAsia"/>
              </w:rPr>
              <w:t>0.83</w:t>
            </w:r>
          </w:p>
        </w:tc>
        <w:tc>
          <w:tcPr>
            <w:tcW w:w="726" w:type="pct"/>
            <w:tcBorders>
              <w:top w:val="nil"/>
              <w:left w:val="nil"/>
              <w:bottom w:val="nil"/>
              <w:right w:val="nil"/>
            </w:tcBorders>
            <w:shd w:val="clear" w:color="auto" w:fill="auto"/>
            <w:noWrap/>
            <w:vAlign w:val="center"/>
            <w:hideMark/>
          </w:tcPr>
          <w:p w14:paraId="3211E719" w14:textId="77777777" w:rsidR="00BF7AFC" w:rsidRPr="009539CB" w:rsidRDefault="00BF7AFC" w:rsidP="007E49FC">
            <w:pPr>
              <w:spacing w:after="0" w:line="288" w:lineRule="auto"/>
              <w:jc w:val="center"/>
              <w:rPr>
                <w:rFonts w:cs="Times New Roman"/>
              </w:rPr>
            </w:pPr>
            <w:r w:rsidRPr="009539CB">
              <w:rPr>
                <w:rFonts w:cs="Times New Roman" w:hint="eastAsia"/>
              </w:rPr>
              <w:t>0.73</w:t>
            </w:r>
          </w:p>
        </w:tc>
        <w:tc>
          <w:tcPr>
            <w:tcW w:w="736" w:type="pct"/>
            <w:tcBorders>
              <w:top w:val="nil"/>
              <w:left w:val="nil"/>
              <w:bottom w:val="nil"/>
              <w:right w:val="nil"/>
            </w:tcBorders>
            <w:shd w:val="clear" w:color="auto" w:fill="auto"/>
            <w:noWrap/>
            <w:vAlign w:val="center"/>
            <w:hideMark/>
          </w:tcPr>
          <w:p w14:paraId="439811FD" w14:textId="77777777" w:rsidR="00BF7AFC" w:rsidRPr="009539CB" w:rsidRDefault="00BF7AFC" w:rsidP="007E49FC">
            <w:pPr>
              <w:spacing w:after="0" w:line="288" w:lineRule="auto"/>
              <w:jc w:val="center"/>
              <w:rPr>
                <w:rFonts w:cs="Times New Roman"/>
              </w:rPr>
            </w:pPr>
            <w:r w:rsidRPr="009539CB">
              <w:rPr>
                <w:rFonts w:cs="Times New Roman" w:hint="eastAsia"/>
              </w:rPr>
              <w:t>0.59</w:t>
            </w:r>
          </w:p>
        </w:tc>
        <w:tc>
          <w:tcPr>
            <w:tcW w:w="649" w:type="pct"/>
            <w:tcBorders>
              <w:top w:val="nil"/>
              <w:left w:val="nil"/>
              <w:bottom w:val="nil"/>
              <w:right w:val="nil"/>
            </w:tcBorders>
            <w:shd w:val="clear" w:color="auto" w:fill="auto"/>
            <w:noWrap/>
            <w:vAlign w:val="center"/>
            <w:hideMark/>
          </w:tcPr>
          <w:p w14:paraId="0C987AC0" w14:textId="77777777" w:rsidR="00BF7AFC" w:rsidRPr="009539CB" w:rsidRDefault="00BF7AFC" w:rsidP="007E49FC">
            <w:pPr>
              <w:spacing w:after="0" w:line="288" w:lineRule="auto"/>
              <w:jc w:val="center"/>
              <w:rPr>
                <w:rFonts w:cs="Times New Roman"/>
              </w:rPr>
            </w:pPr>
            <w:r w:rsidRPr="009539CB">
              <w:rPr>
                <w:rFonts w:cs="Times New Roman" w:hint="eastAsia"/>
              </w:rPr>
              <w:t>0.55</w:t>
            </w:r>
          </w:p>
        </w:tc>
        <w:tc>
          <w:tcPr>
            <w:tcW w:w="660" w:type="pct"/>
            <w:tcBorders>
              <w:top w:val="nil"/>
              <w:left w:val="nil"/>
              <w:bottom w:val="nil"/>
              <w:right w:val="nil"/>
            </w:tcBorders>
            <w:shd w:val="clear" w:color="auto" w:fill="auto"/>
            <w:noWrap/>
            <w:vAlign w:val="center"/>
            <w:hideMark/>
          </w:tcPr>
          <w:p w14:paraId="1F8CA339" w14:textId="77777777" w:rsidR="00BF7AFC" w:rsidRPr="009539CB" w:rsidRDefault="00BF7AFC" w:rsidP="007E49FC">
            <w:pPr>
              <w:spacing w:after="0" w:line="288" w:lineRule="auto"/>
              <w:jc w:val="center"/>
              <w:rPr>
                <w:rFonts w:cs="Times New Roman"/>
              </w:rPr>
            </w:pPr>
            <w:r w:rsidRPr="009539CB">
              <w:rPr>
                <w:rFonts w:cs="Times New Roman" w:hint="eastAsia"/>
              </w:rPr>
              <w:t>7.73</w:t>
            </w:r>
          </w:p>
        </w:tc>
        <w:tc>
          <w:tcPr>
            <w:tcW w:w="738" w:type="pct"/>
            <w:tcBorders>
              <w:top w:val="nil"/>
              <w:left w:val="nil"/>
              <w:bottom w:val="nil"/>
              <w:right w:val="nil"/>
            </w:tcBorders>
            <w:shd w:val="clear" w:color="auto" w:fill="auto"/>
            <w:noWrap/>
            <w:vAlign w:val="center"/>
            <w:hideMark/>
          </w:tcPr>
          <w:p w14:paraId="536B7396" w14:textId="77777777" w:rsidR="00BF7AFC" w:rsidRPr="009539CB" w:rsidRDefault="00BF7AFC" w:rsidP="007E49FC">
            <w:pPr>
              <w:spacing w:after="0" w:line="288" w:lineRule="auto"/>
              <w:jc w:val="center"/>
              <w:rPr>
                <w:rFonts w:cs="Times New Roman"/>
              </w:rPr>
            </w:pPr>
            <w:r w:rsidRPr="009539CB">
              <w:rPr>
                <w:rFonts w:cs="Times New Roman" w:hint="eastAsia"/>
              </w:rPr>
              <w:t>7.67</w:t>
            </w:r>
          </w:p>
        </w:tc>
      </w:tr>
      <w:tr w:rsidR="0049100C" w:rsidRPr="009539CB" w14:paraId="2AAC854D" w14:textId="77777777" w:rsidTr="00BF7AFC">
        <w:trPr>
          <w:trHeight w:val="113"/>
        </w:trPr>
        <w:tc>
          <w:tcPr>
            <w:tcW w:w="778" w:type="pct"/>
            <w:tcBorders>
              <w:top w:val="nil"/>
              <w:left w:val="nil"/>
              <w:bottom w:val="nil"/>
              <w:right w:val="nil"/>
            </w:tcBorders>
            <w:shd w:val="clear" w:color="auto" w:fill="auto"/>
            <w:noWrap/>
            <w:vAlign w:val="center"/>
            <w:hideMark/>
          </w:tcPr>
          <w:p w14:paraId="45CA255D" w14:textId="77777777" w:rsidR="00BF7AFC" w:rsidRPr="009539CB" w:rsidRDefault="00BF7AFC" w:rsidP="007E49FC">
            <w:pPr>
              <w:spacing w:after="0" w:line="288" w:lineRule="auto"/>
              <w:jc w:val="center"/>
              <w:rPr>
                <w:rFonts w:cs="Times New Roman"/>
              </w:rPr>
            </w:pPr>
            <w:r w:rsidRPr="009539CB">
              <w:rPr>
                <w:rFonts w:cs="Times New Roman" w:hint="eastAsia"/>
              </w:rPr>
              <w:t>BUC</w:t>
            </w:r>
          </w:p>
        </w:tc>
        <w:tc>
          <w:tcPr>
            <w:tcW w:w="713" w:type="pct"/>
            <w:tcBorders>
              <w:top w:val="nil"/>
              <w:left w:val="nil"/>
              <w:bottom w:val="nil"/>
              <w:right w:val="nil"/>
            </w:tcBorders>
            <w:shd w:val="clear" w:color="auto" w:fill="auto"/>
            <w:noWrap/>
            <w:vAlign w:val="center"/>
            <w:hideMark/>
          </w:tcPr>
          <w:p w14:paraId="77082903" w14:textId="77777777" w:rsidR="00BF7AFC" w:rsidRPr="009539CB" w:rsidRDefault="00BF7AFC" w:rsidP="007E49FC">
            <w:pPr>
              <w:spacing w:after="0" w:line="288" w:lineRule="auto"/>
              <w:jc w:val="center"/>
              <w:rPr>
                <w:rFonts w:cs="Times New Roman"/>
              </w:rPr>
            </w:pPr>
            <w:r w:rsidRPr="009539CB">
              <w:rPr>
                <w:rFonts w:cs="Times New Roman" w:hint="eastAsia"/>
              </w:rPr>
              <w:t>1.49</w:t>
            </w:r>
          </w:p>
        </w:tc>
        <w:tc>
          <w:tcPr>
            <w:tcW w:w="726" w:type="pct"/>
            <w:tcBorders>
              <w:top w:val="nil"/>
              <w:left w:val="nil"/>
              <w:bottom w:val="nil"/>
              <w:right w:val="nil"/>
            </w:tcBorders>
            <w:shd w:val="clear" w:color="auto" w:fill="auto"/>
            <w:noWrap/>
            <w:vAlign w:val="center"/>
            <w:hideMark/>
          </w:tcPr>
          <w:p w14:paraId="014F8046" w14:textId="77777777" w:rsidR="00BF7AFC" w:rsidRPr="009539CB" w:rsidRDefault="00BF7AFC" w:rsidP="007E49FC">
            <w:pPr>
              <w:spacing w:after="0" w:line="288" w:lineRule="auto"/>
              <w:jc w:val="center"/>
              <w:rPr>
                <w:rFonts w:cs="Times New Roman"/>
              </w:rPr>
            </w:pPr>
            <w:r w:rsidRPr="009539CB">
              <w:rPr>
                <w:rFonts w:cs="Times New Roman" w:hint="eastAsia"/>
              </w:rPr>
              <w:t>1.26</w:t>
            </w:r>
          </w:p>
        </w:tc>
        <w:tc>
          <w:tcPr>
            <w:tcW w:w="736" w:type="pct"/>
            <w:tcBorders>
              <w:top w:val="nil"/>
              <w:left w:val="nil"/>
              <w:bottom w:val="nil"/>
              <w:right w:val="nil"/>
            </w:tcBorders>
            <w:shd w:val="clear" w:color="auto" w:fill="auto"/>
            <w:noWrap/>
            <w:vAlign w:val="center"/>
            <w:hideMark/>
          </w:tcPr>
          <w:p w14:paraId="1A434181" w14:textId="77777777" w:rsidR="00BF7AFC" w:rsidRPr="009539CB" w:rsidRDefault="00BF7AFC" w:rsidP="007E49FC">
            <w:pPr>
              <w:spacing w:after="0" w:line="288" w:lineRule="auto"/>
              <w:jc w:val="center"/>
              <w:rPr>
                <w:rFonts w:cs="Times New Roman"/>
              </w:rPr>
            </w:pPr>
            <w:r w:rsidRPr="009539CB">
              <w:rPr>
                <w:rFonts w:cs="Times New Roman" w:hint="eastAsia"/>
              </w:rPr>
              <w:t>0.55</w:t>
            </w:r>
          </w:p>
        </w:tc>
        <w:tc>
          <w:tcPr>
            <w:tcW w:w="649" w:type="pct"/>
            <w:tcBorders>
              <w:top w:val="nil"/>
              <w:left w:val="nil"/>
              <w:bottom w:val="nil"/>
              <w:right w:val="nil"/>
            </w:tcBorders>
            <w:shd w:val="clear" w:color="auto" w:fill="auto"/>
            <w:noWrap/>
            <w:vAlign w:val="center"/>
            <w:hideMark/>
          </w:tcPr>
          <w:p w14:paraId="7CAF0127" w14:textId="77777777" w:rsidR="00BF7AFC" w:rsidRPr="009539CB" w:rsidRDefault="00BF7AFC" w:rsidP="007E49FC">
            <w:pPr>
              <w:spacing w:after="0" w:line="288" w:lineRule="auto"/>
              <w:jc w:val="center"/>
              <w:rPr>
                <w:rFonts w:cs="Times New Roman"/>
              </w:rPr>
            </w:pPr>
            <w:r w:rsidRPr="009539CB">
              <w:rPr>
                <w:rFonts w:cs="Times New Roman" w:hint="eastAsia"/>
              </w:rPr>
              <w:t>0.44</w:t>
            </w:r>
          </w:p>
        </w:tc>
        <w:tc>
          <w:tcPr>
            <w:tcW w:w="660" w:type="pct"/>
            <w:tcBorders>
              <w:top w:val="nil"/>
              <w:left w:val="nil"/>
              <w:bottom w:val="nil"/>
              <w:right w:val="nil"/>
            </w:tcBorders>
            <w:shd w:val="clear" w:color="auto" w:fill="auto"/>
            <w:noWrap/>
            <w:vAlign w:val="center"/>
            <w:hideMark/>
          </w:tcPr>
          <w:p w14:paraId="13B85FD1" w14:textId="77777777" w:rsidR="00BF7AFC" w:rsidRPr="009539CB" w:rsidRDefault="00BF7AFC" w:rsidP="007E49FC">
            <w:pPr>
              <w:spacing w:after="0" w:line="288" w:lineRule="auto"/>
              <w:jc w:val="center"/>
              <w:rPr>
                <w:rFonts w:cs="Times New Roman"/>
              </w:rPr>
            </w:pPr>
            <w:r w:rsidRPr="009539CB">
              <w:rPr>
                <w:rFonts w:cs="Times New Roman" w:hint="eastAsia"/>
              </w:rPr>
              <w:t>4.79</w:t>
            </w:r>
          </w:p>
        </w:tc>
        <w:tc>
          <w:tcPr>
            <w:tcW w:w="738" w:type="pct"/>
            <w:tcBorders>
              <w:top w:val="nil"/>
              <w:left w:val="nil"/>
              <w:bottom w:val="nil"/>
              <w:right w:val="nil"/>
            </w:tcBorders>
            <w:shd w:val="clear" w:color="auto" w:fill="auto"/>
            <w:noWrap/>
            <w:vAlign w:val="center"/>
            <w:hideMark/>
          </w:tcPr>
          <w:p w14:paraId="7D47CE64" w14:textId="77777777" w:rsidR="00BF7AFC" w:rsidRPr="009539CB" w:rsidRDefault="00BF7AFC" w:rsidP="007E49FC">
            <w:pPr>
              <w:spacing w:after="0" w:line="288" w:lineRule="auto"/>
              <w:jc w:val="center"/>
              <w:rPr>
                <w:rFonts w:cs="Times New Roman"/>
              </w:rPr>
            </w:pPr>
            <w:r w:rsidRPr="009539CB">
              <w:rPr>
                <w:rFonts w:cs="Times New Roman" w:hint="eastAsia"/>
              </w:rPr>
              <w:t>4.54</w:t>
            </w:r>
          </w:p>
        </w:tc>
      </w:tr>
      <w:tr w:rsidR="0049100C" w:rsidRPr="009539CB" w14:paraId="41A151DF" w14:textId="77777777" w:rsidTr="003E4161">
        <w:trPr>
          <w:trHeight w:val="70"/>
        </w:trPr>
        <w:tc>
          <w:tcPr>
            <w:tcW w:w="778" w:type="pct"/>
            <w:tcBorders>
              <w:top w:val="nil"/>
              <w:left w:val="nil"/>
              <w:bottom w:val="nil"/>
              <w:right w:val="nil"/>
            </w:tcBorders>
            <w:shd w:val="clear" w:color="auto" w:fill="auto"/>
            <w:noWrap/>
            <w:vAlign w:val="center"/>
            <w:hideMark/>
          </w:tcPr>
          <w:p w14:paraId="37829DA9" w14:textId="77777777" w:rsidR="00BF7AFC" w:rsidRPr="009539CB" w:rsidRDefault="00BF7AFC" w:rsidP="007E49FC">
            <w:pPr>
              <w:spacing w:after="0" w:line="288" w:lineRule="auto"/>
              <w:jc w:val="center"/>
              <w:rPr>
                <w:rFonts w:cs="Times New Roman"/>
              </w:rPr>
            </w:pPr>
            <w:r w:rsidRPr="009539CB">
              <w:rPr>
                <w:rFonts w:cs="Times New Roman" w:hint="eastAsia"/>
              </w:rPr>
              <w:t>COO</w:t>
            </w:r>
          </w:p>
        </w:tc>
        <w:tc>
          <w:tcPr>
            <w:tcW w:w="713" w:type="pct"/>
            <w:tcBorders>
              <w:top w:val="nil"/>
              <w:left w:val="nil"/>
              <w:bottom w:val="nil"/>
              <w:right w:val="nil"/>
            </w:tcBorders>
            <w:shd w:val="clear" w:color="auto" w:fill="auto"/>
            <w:noWrap/>
            <w:vAlign w:val="center"/>
            <w:hideMark/>
          </w:tcPr>
          <w:p w14:paraId="28E72933" w14:textId="77777777" w:rsidR="00BF7AFC" w:rsidRPr="009539CB" w:rsidRDefault="00BF7AFC" w:rsidP="007E49FC">
            <w:pPr>
              <w:spacing w:after="0" w:line="288" w:lineRule="auto"/>
              <w:jc w:val="center"/>
              <w:rPr>
                <w:rFonts w:cs="Times New Roman"/>
              </w:rPr>
            </w:pPr>
            <w:r w:rsidRPr="009539CB">
              <w:rPr>
                <w:rFonts w:cs="Times New Roman" w:hint="eastAsia"/>
              </w:rPr>
              <w:t>0.99</w:t>
            </w:r>
          </w:p>
        </w:tc>
        <w:tc>
          <w:tcPr>
            <w:tcW w:w="726" w:type="pct"/>
            <w:tcBorders>
              <w:top w:val="nil"/>
              <w:left w:val="nil"/>
              <w:bottom w:val="nil"/>
              <w:right w:val="nil"/>
            </w:tcBorders>
            <w:shd w:val="clear" w:color="auto" w:fill="auto"/>
            <w:noWrap/>
            <w:vAlign w:val="center"/>
            <w:hideMark/>
          </w:tcPr>
          <w:p w14:paraId="55507502" w14:textId="77777777" w:rsidR="00BF7AFC" w:rsidRPr="009539CB" w:rsidRDefault="00BF7AFC" w:rsidP="007E49FC">
            <w:pPr>
              <w:spacing w:after="0" w:line="288" w:lineRule="auto"/>
              <w:jc w:val="center"/>
              <w:rPr>
                <w:rFonts w:cs="Times New Roman"/>
              </w:rPr>
            </w:pPr>
            <w:r w:rsidRPr="009539CB">
              <w:rPr>
                <w:rFonts w:cs="Times New Roman" w:hint="eastAsia"/>
              </w:rPr>
              <w:t>0.82</w:t>
            </w:r>
          </w:p>
        </w:tc>
        <w:tc>
          <w:tcPr>
            <w:tcW w:w="736" w:type="pct"/>
            <w:tcBorders>
              <w:top w:val="nil"/>
              <w:left w:val="nil"/>
              <w:bottom w:val="nil"/>
              <w:right w:val="nil"/>
            </w:tcBorders>
            <w:shd w:val="clear" w:color="auto" w:fill="auto"/>
            <w:noWrap/>
            <w:vAlign w:val="center"/>
            <w:hideMark/>
          </w:tcPr>
          <w:p w14:paraId="1017577B" w14:textId="77777777" w:rsidR="00BF7AFC" w:rsidRPr="009539CB" w:rsidRDefault="00BF7AFC" w:rsidP="007E49FC">
            <w:pPr>
              <w:spacing w:after="0" w:line="288" w:lineRule="auto"/>
              <w:jc w:val="center"/>
              <w:rPr>
                <w:rFonts w:cs="Times New Roman"/>
              </w:rPr>
            </w:pPr>
            <w:r w:rsidRPr="009539CB">
              <w:rPr>
                <w:rFonts w:cs="Times New Roman" w:hint="eastAsia"/>
              </w:rPr>
              <w:t>0.69</w:t>
            </w:r>
          </w:p>
        </w:tc>
        <w:tc>
          <w:tcPr>
            <w:tcW w:w="649" w:type="pct"/>
            <w:tcBorders>
              <w:top w:val="nil"/>
              <w:left w:val="nil"/>
              <w:bottom w:val="nil"/>
              <w:right w:val="nil"/>
            </w:tcBorders>
            <w:shd w:val="clear" w:color="auto" w:fill="auto"/>
            <w:noWrap/>
            <w:vAlign w:val="center"/>
            <w:hideMark/>
          </w:tcPr>
          <w:p w14:paraId="5B89793A" w14:textId="77777777" w:rsidR="00BF7AFC" w:rsidRPr="009539CB" w:rsidRDefault="00BF7AFC" w:rsidP="007E49FC">
            <w:pPr>
              <w:spacing w:after="0" w:line="288" w:lineRule="auto"/>
              <w:jc w:val="center"/>
              <w:rPr>
                <w:rFonts w:cs="Times New Roman"/>
              </w:rPr>
            </w:pPr>
            <w:r w:rsidRPr="009539CB">
              <w:rPr>
                <w:rFonts w:cs="Times New Roman" w:hint="eastAsia"/>
              </w:rPr>
              <w:t>0.53</w:t>
            </w:r>
          </w:p>
        </w:tc>
        <w:tc>
          <w:tcPr>
            <w:tcW w:w="660" w:type="pct"/>
            <w:tcBorders>
              <w:top w:val="nil"/>
              <w:left w:val="nil"/>
              <w:bottom w:val="nil"/>
              <w:right w:val="nil"/>
            </w:tcBorders>
            <w:shd w:val="clear" w:color="auto" w:fill="auto"/>
            <w:noWrap/>
            <w:vAlign w:val="center"/>
            <w:hideMark/>
          </w:tcPr>
          <w:p w14:paraId="4CEE4F56" w14:textId="77777777" w:rsidR="00BF7AFC" w:rsidRPr="009539CB" w:rsidRDefault="00BF7AFC" w:rsidP="007E49FC">
            <w:pPr>
              <w:spacing w:after="0" w:line="288" w:lineRule="auto"/>
              <w:jc w:val="center"/>
              <w:rPr>
                <w:rFonts w:cs="Times New Roman"/>
              </w:rPr>
            </w:pPr>
            <w:r w:rsidRPr="009539CB">
              <w:rPr>
                <w:rFonts w:cs="Times New Roman" w:hint="eastAsia"/>
              </w:rPr>
              <w:t>5.65</w:t>
            </w:r>
          </w:p>
        </w:tc>
        <w:tc>
          <w:tcPr>
            <w:tcW w:w="738" w:type="pct"/>
            <w:tcBorders>
              <w:top w:val="nil"/>
              <w:left w:val="nil"/>
              <w:bottom w:val="nil"/>
              <w:right w:val="nil"/>
            </w:tcBorders>
            <w:shd w:val="clear" w:color="auto" w:fill="auto"/>
            <w:noWrap/>
            <w:vAlign w:val="center"/>
            <w:hideMark/>
          </w:tcPr>
          <w:p w14:paraId="0EACFE61" w14:textId="77777777" w:rsidR="00BF7AFC" w:rsidRPr="009539CB" w:rsidRDefault="00BF7AFC" w:rsidP="007E49FC">
            <w:pPr>
              <w:spacing w:after="0" w:line="288" w:lineRule="auto"/>
              <w:jc w:val="center"/>
              <w:rPr>
                <w:rFonts w:cs="Times New Roman"/>
              </w:rPr>
            </w:pPr>
            <w:r w:rsidRPr="009539CB">
              <w:rPr>
                <w:rFonts w:cs="Times New Roman" w:hint="eastAsia"/>
              </w:rPr>
              <w:t>5.45</w:t>
            </w:r>
          </w:p>
        </w:tc>
      </w:tr>
      <w:tr w:rsidR="0049100C" w:rsidRPr="009539CB" w14:paraId="56DF7ED2" w14:textId="77777777" w:rsidTr="00375285">
        <w:trPr>
          <w:trHeight w:val="113"/>
        </w:trPr>
        <w:tc>
          <w:tcPr>
            <w:tcW w:w="778" w:type="pct"/>
            <w:tcBorders>
              <w:top w:val="nil"/>
              <w:left w:val="nil"/>
              <w:bottom w:val="nil"/>
              <w:right w:val="nil"/>
            </w:tcBorders>
            <w:shd w:val="clear" w:color="auto" w:fill="auto"/>
            <w:noWrap/>
            <w:vAlign w:val="center"/>
            <w:hideMark/>
          </w:tcPr>
          <w:p w14:paraId="64CEB931" w14:textId="77777777" w:rsidR="00BF7AFC" w:rsidRPr="009539CB" w:rsidRDefault="00BF7AFC" w:rsidP="007E49FC">
            <w:pPr>
              <w:spacing w:after="0" w:line="288" w:lineRule="auto"/>
              <w:jc w:val="center"/>
              <w:rPr>
                <w:rFonts w:cs="Times New Roman"/>
              </w:rPr>
            </w:pPr>
            <w:r w:rsidRPr="009539CB">
              <w:rPr>
                <w:rFonts w:cs="Times New Roman" w:hint="eastAsia"/>
              </w:rPr>
              <w:t>ROL</w:t>
            </w:r>
          </w:p>
        </w:tc>
        <w:tc>
          <w:tcPr>
            <w:tcW w:w="713" w:type="pct"/>
            <w:tcBorders>
              <w:top w:val="nil"/>
              <w:left w:val="nil"/>
              <w:bottom w:val="nil"/>
              <w:right w:val="nil"/>
            </w:tcBorders>
            <w:shd w:val="clear" w:color="auto" w:fill="auto"/>
            <w:noWrap/>
            <w:vAlign w:val="center"/>
            <w:hideMark/>
          </w:tcPr>
          <w:p w14:paraId="69A37D31" w14:textId="77777777" w:rsidR="00BF7AFC" w:rsidRPr="009539CB" w:rsidRDefault="00BF7AFC" w:rsidP="007E49FC">
            <w:pPr>
              <w:spacing w:after="0" w:line="288" w:lineRule="auto"/>
              <w:jc w:val="center"/>
              <w:rPr>
                <w:rFonts w:cs="Times New Roman"/>
              </w:rPr>
            </w:pPr>
            <w:r w:rsidRPr="009539CB">
              <w:rPr>
                <w:rFonts w:cs="Times New Roman" w:hint="eastAsia"/>
              </w:rPr>
              <w:t>0.88</w:t>
            </w:r>
          </w:p>
        </w:tc>
        <w:tc>
          <w:tcPr>
            <w:tcW w:w="726" w:type="pct"/>
            <w:tcBorders>
              <w:top w:val="nil"/>
              <w:left w:val="nil"/>
              <w:bottom w:val="nil"/>
              <w:right w:val="nil"/>
            </w:tcBorders>
            <w:shd w:val="clear" w:color="auto" w:fill="auto"/>
            <w:noWrap/>
            <w:vAlign w:val="center"/>
            <w:hideMark/>
          </w:tcPr>
          <w:p w14:paraId="5B0DB8BA" w14:textId="77777777" w:rsidR="00BF7AFC" w:rsidRPr="009539CB" w:rsidRDefault="00BF7AFC" w:rsidP="007E49FC">
            <w:pPr>
              <w:spacing w:after="0" w:line="288" w:lineRule="auto"/>
              <w:jc w:val="center"/>
              <w:rPr>
                <w:rFonts w:cs="Times New Roman"/>
              </w:rPr>
            </w:pPr>
            <w:r w:rsidRPr="009539CB">
              <w:rPr>
                <w:rFonts w:cs="Times New Roman" w:hint="eastAsia"/>
              </w:rPr>
              <w:t>0.70</w:t>
            </w:r>
          </w:p>
        </w:tc>
        <w:tc>
          <w:tcPr>
            <w:tcW w:w="736" w:type="pct"/>
            <w:tcBorders>
              <w:top w:val="nil"/>
              <w:left w:val="nil"/>
              <w:bottom w:val="nil"/>
              <w:right w:val="nil"/>
            </w:tcBorders>
            <w:shd w:val="clear" w:color="auto" w:fill="auto"/>
            <w:noWrap/>
            <w:vAlign w:val="center"/>
            <w:hideMark/>
          </w:tcPr>
          <w:p w14:paraId="6EA450A7" w14:textId="77777777" w:rsidR="00BF7AFC" w:rsidRPr="009539CB" w:rsidRDefault="00BF7AFC" w:rsidP="007E49FC">
            <w:pPr>
              <w:spacing w:after="0" w:line="288" w:lineRule="auto"/>
              <w:jc w:val="center"/>
              <w:rPr>
                <w:rFonts w:cs="Times New Roman"/>
              </w:rPr>
            </w:pPr>
            <w:r w:rsidRPr="009539CB">
              <w:rPr>
                <w:rFonts w:cs="Times New Roman" w:hint="eastAsia"/>
              </w:rPr>
              <w:t>0.75</w:t>
            </w:r>
          </w:p>
        </w:tc>
        <w:tc>
          <w:tcPr>
            <w:tcW w:w="649" w:type="pct"/>
            <w:tcBorders>
              <w:top w:val="nil"/>
              <w:left w:val="nil"/>
              <w:bottom w:val="nil"/>
              <w:right w:val="nil"/>
            </w:tcBorders>
            <w:shd w:val="clear" w:color="auto" w:fill="auto"/>
            <w:noWrap/>
            <w:vAlign w:val="center"/>
            <w:hideMark/>
          </w:tcPr>
          <w:p w14:paraId="7AC73CD3" w14:textId="77777777" w:rsidR="00BF7AFC" w:rsidRPr="009539CB" w:rsidRDefault="00BF7AFC" w:rsidP="007E49FC">
            <w:pPr>
              <w:spacing w:after="0" w:line="288" w:lineRule="auto"/>
              <w:jc w:val="center"/>
              <w:rPr>
                <w:rFonts w:cs="Times New Roman"/>
              </w:rPr>
            </w:pPr>
            <w:r w:rsidRPr="009539CB">
              <w:rPr>
                <w:rFonts w:cs="Times New Roman" w:hint="eastAsia"/>
              </w:rPr>
              <w:t>0.71</w:t>
            </w:r>
          </w:p>
        </w:tc>
        <w:tc>
          <w:tcPr>
            <w:tcW w:w="660" w:type="pct"/>
            <w:tcBorders>
              <w:top w:val="nil"/>
              <w:left w:val="nil"/>
              <w:bottom w:val="nil"/>
              <w:right w:val="nil"/>
            </w:tcBorders>
            <w:shd w:val="clear" w:color="auto" w:fill="auto"/>
            <w:noWrap/>
            <w:vAlign w:val="center"/>
            <w:hideMark/>
          </w:tcPr>
          <w:p w14:paraId="5AED4CC0" w14:textId="77777777" w:rsidR="00BF7AFC" w:rsidRPr="009539CB" w:rsidRDefault="00BF7AFC" w:rsidP="007E49FC">
            <w:pPr>
              <w:spacing w:after="0" w:line="288" w:lineRule="auto"/>
              <w:jc w:val="center"/>
              <w:rPr>
                <w:rFonts w:cs="Times New Roman"/>
              </w:rPr>
            </w:pPr>
            <w:r w:rsidRPr="009539CB">
              <w:rPr>
                <w:rFonts w:cs="Times New Roman" w:hint="eastAsia"/>
              </w:rPr>
              <w:t>7.59</w:t>
            </w:r>
          </w:p>
        </w:tc>
        <w:tc>
          <w:tcPr>
            <w:tcW w:w="738" w:type="pct"/>
            <w:tcBorders>
              <w:top w:val="nil"/>
              <w:left w:val="nil"/>
              <w:bottom w:val="nil"/>
              <w:right w:val="nil"/>
            </w:tcBorders>
            <w:shd w:val="clear" w:color="auto" w:fill="auto"/>
            <w:noWrap/>
            <w:vAlign w:val="center"/>
            <w:hideMark/>
          </w:tcPr>
          <w:p w14:paraId="73036219" w14:textId="77777777" w:rsidR="00BF7AFC" w:rsidRPr="009539CB" w:rsidRDefault="00BF7AFC" w:rsidP="007E49FC">
            <w:pPr>
              <w:spacing w:after="0" w:line="288" w:lineRule="auto"/>
              <w:jc w:val="center"/>
              <w:rPr>
                <w:rFonts w:cs="Times New Roman"/>
              </w:rPr>
            </w:pPr>
            <w:r w:rsidRPr="009539CB">
              <w:rPr>
                <w:rFonts w:cs="Times New Roman" w:hint="eastAsia"/>
              </w:rPr>
              <w:t>7.53</w:t>
            </w:r>
          </w:p>
        </w:tc>
      </w:tr>
      <w:tr w:rsidR="00375285" w:rsidRPr="009539CB" w14:paraId="0ECD8CF7" w14:textId="77777777" w:rsidTr="00BF7AFC">
        <w:trPr>
          <w:trHeight w:val="113"/>
        </w:trPr>
        <w:tc>
          <w:tcPr>
            <w:tcW w:w="778" w:type="pct"/>
            <w:tcBorders>
              <w:top w:val="nil"/>
              <w:left w:val="nil"/>
              <w:bottom w:val="single" w:sz="8" w:space="0" w:color="auto"/>
              <w:right w:val="nil"/>
            </w:tcBorders>
            <w:shd w:val="clear" w:color="auto" w:fill="auto"/>
            <w:noWrap/>
            <w:vAlign w:val="center"/>
          </w:tcPr>
          <w:p w14:paraId="7FB6C8FD" w14:textId="43CA3045" w:rsidR="00375285" w:rsidRPr="009539CB" w:rsidRDefault="00FE54BF" w:rsidP="007E49FC">
            <w:pPr>
              <w:spacing w:after="0" w:line="288" w:lineRule="auto"/>
              <w:jc w:val="center"/>
              <w:rPr>
                <w:rFonts w:cs="Times New Roman"/>
              </w:rPr>
            </w:pPr>
            <w:r w:rsidRPr="009539CB">
              <w:rPr>
                <w:rFonts w:cs="Times New Roman" w:hint="eastAsia"/>
              </w:rPr>
              <w:t>Average</w:t>
            </w:r>
          </w:p>
        </w:tc>
        <w:tc>
          <w:tcPr>
            <w:tcW w:w="713" w:type="pct"/>
            <w:tcBorders>
              <w:top w:val="nil"/>
              <w:left w:val="nil"/>
              <w:bottom w:val="single" w:sz="8" w:space="0" w:color="auto"/>
              <w:right w:val="nil"/>
            </w:tcBorders>
            <w:shd w:val="clear" w:color="auto" w:fill="auto"/>
            <w:noWrap/>
            <w:vAlign w:val="center"/>
          </w:tcPr>
          <w:p w14:paraId="2249854D" w14:textId="3B0F92D5" w:rsidR="00375285" w:rsidRPr="009539CB" w:rsidRDefault="00E458B7" w:rsidP="007E49FC">
            <w:pPr>
              <w:spacing w:after="0" w:line="288" w:lineRule="auto"/>
              <w:jc w:val="center"/>
              <w:rPr>
                <w:rFonts w:cs="Times New Roman"/>
              </w:rPr>
            </w:pPr>
            <w:r w:rsidRPr="009539CB">
              <w:rPr>
                <w:rFonts w:cs="Times New Roman" w:hint="eastAsia"/>
              </w:rPr>
              <w:t>1.44</w:t>
            </w:r>
          </w:p>
        </w:tc>
        <w:tc>
          <w:tcPr>
            <w:tcW w:w="726" w:type="pct"/>
            <w:tcBorders>
              <w:top w:val="nil"/>
              <w:left w:val="nil"/>
              <w:bottom w:val="single" w:sz="8" w:space="0" w:color="auto"/>
              <w:right w:val="nil"/>
            </w:tcBorders>
            <w:shd w:val="clear" w:color="auto" w:fill="auto"/>
            <w:noWrap/>
            <w:vAlign w:val="center"/>
          </w:tcPr>
          <w:p w14:paraId="798BAA52" w14:textId="5DF6DA46" w:rsidR="00375285" w:rsidRPr="009539CB" w:rsidRDefault="00E458B7" w:rsidP="007E49FC">
            <w:pPr>
              <w:spacing w:after="0" w:line="288" w:lineRule="auto"/>
              <w:jc w:val="center"/>
              <w:rPr>
                <w:rFonts w:cs="Times New Roman"/>
              </w:rPr>
            </w:pPr>
            <w:r w:rsidRPr="009539CB">
              <w:rPr>
                <w:rFonts w:cs="Times New Roman" w:hint="eastAsia"/>
              </w:rPr>
              <w:t>1.21</w:t>
            </w:r>
          </w:p>
        </w:tc>
        <w:tc>
          <w:tcPr>
            <w:tcW w:w="736" w:type="pct"/>
            <w:tcBorders>
              <w:top w:val="nil"/>
              <w:left w:val="nil"/>
              <w:bottom w:val="single" w:sz="8" w:space="0" w:color="auto"/>
              <w:right w:val="nil"/>
            </w:tcBorders>
            <w:shd w:val="clear" w:color="auto" w:fill="auto"/>
            <w:noWrap/>
            <w:vAlign w:val="center"/>
          </w:tcPr>
          <w:p w14:paraId="7E11F356" w14:textId="55BC2639" w:rsidR="00375285" w:rsidRPr="009539CB" w:rsidRDefault="00E458B7" w:rsidP="007E49FC">
            <w:pPr>
              <w:spacing w:after="0" w:line="288" w:lineRule="auto"/>
              <w:jc w:val="center"/>
              <w:rPr>
                <w:rFonts w:cs="Times New Roman"/>
              </w:rPr>
            </w:pPr>
            <w:r w:rsidRPr="009539CB">
              <w:rPr>
                <w:rFonts w:cs="Times New Roman" w:hint="eastAsia"/>
              </w:rPr>
              <w:t>0.69</w:t>
            </w:r>
          </w:p>
        </w:tc>
        <w:tc>
          <w:tcPr>
            <w:tcW w:w="649" w:type="pct"/>
            <w:tcBorders>
              <w:top w:val="nil"/>
              <w:left w:val="nil"/>
              <w:bottom w:val="single" w:sz="8" w:space="0" w:color="auto"/>
              <w:right w:val="nil"/>
            </w:tcBorders>
            <w:shd w:val="clear" w:color="auto" w:fill="auto"/>
            <w:noWrap/>
            <w:vAlign w:val="center"/>
          </w:tcPr>
          <w:p w14:paraId="11B12BA6" w14:textId="72974760" w:rsidR="00375285" w:rsidRPr="009539CB" w:rsidRDefault="00E458B7" w:rsidP="007E49FC">
            <w:pPr>
              <w:spacing w:after="0" w:line="288" w:lineRule="auto"/>
              <w:jc w:val="center"/>
              <w:rPr>
                <w:rFonts w:cs="Times New Roman"/>
              </w:rPr>
            </w:pPr>
            <w:r w:rsidRPr="009539CB">
              <w:rPr>
                <w:rFonts w:cs="Times New Roman" w:hint="eastAsia"/>
              </w:rPr>
              <w:t>0.61</w:t>
            </w:r>
          </w:p>
        </w:tc>
        <w:tc>
          <w:tcPr>
            <w:tcW w:w="660" w:type="pct"/>
            <w:tcBorders>
              <w:top w:val="nil"/>
              <w:left w:val="nil"/>
              <w:bottom w:val="single" w:sz="8" w:space="0" w:color="auto"/>
              <w:right w:val="nil"/>
            </w:tcBorders>
            <w:shd w:val="clear" w:color="auto" w:fill="auto"/>
            <w:noWrap/>
            <w:vAlign w:val="center"/>
          </w:tcPr>
          <w:p w14:paraId="54E42717" w14:textId="3497A6F1" w:rsidR="00375285" w:rsidRPr="009539CB" w:rsidRDefault="00E458B7" w:rsidP="007E49FC">
            <w:pPr>
              <w:spacing w:after="0" w:line="288" w:lineRule="auto"/>
              <w:jc w:val="center"/>
              <w:rPr>
                <w:rFonts w:cs="Times New Roman"/>
              </w:rPr>
            </w:pPr>
            <w:r w:rsidRPr="009539CB">
              <w:rPr>
                <w:rFonts w:cs="Times New Roman" w:hint="eastAsia"/>
              </w:rPr>
              <w:t>7.02</w:t>
            </w:r>
          </w:p>
        </w:tc>
        <w:tc>
          <w:tcPr>
            <w:tcW w:w="738" w:type="pct"/>
            <w:tcBorders>
              <w:top w:val="nil"/>
              <w:left w:val="nil"/>
              <w:bottom w:val="single" w:sz="8" w:space="0" w:color="auto"/>
              <w:right w:val="nil"/>
            </w:tcBorders>
            <w:shd w:val="clear" w:color="auto" w:fill="auto"/>
            <w:noWrap/>
            <w:vAlign w:val="center"/>
          </w:tcPr>
          <w:p w14:paraId="4FBC8881" w14:textId="73113758" w:rsidR="00375285" w:rsidRPr="009539CB" w:rsidRDefault="00E458B7" w:rsidP="007E49FC">
            <w:pPr>
              <w:spacing w:after="0" w:line="288" w:lineRule="auto"/>
              <w:jc w:val="center"/>
              <w:rPr>
                <w:rFonts w:cs="Times New Roman"/>
              </w:rPr>
            </w:pPr>
            <w:r w:rsidRPr="009539CB">
              <w:rPr>
                <w:rFonts w:cs="Times New Roman" w:hint="eastAsia"/>
              </w:rPr>
              <w:t>6.64</w:t>
            </w:r>
          </w:p>
        </w:tc>
      </w:tr>
    </w:tbl>
    <w:p w14:paraId="0F463F1B" w14:textId="77777777" w:rsidR="00B2734A" w:rsidRPr="009539CB" w:rsidRDefault="00B2734A" w:rsidP="007E49FC">
      <w:pPr>
        <w:spacing w:after="0" w:line="288" w:lineRule="auto"/>
        <w:rPr>
          <w:rFonts w:cs="Times New Roman"/>
        </w:rPr>
      </w:pPr>
    </w:p>
    <w:p w14:paraId="0F762D59" w14:textId="77777777" w:rsidR="00982C51" w:rsidRPr="009539CB" w:rsidRDefault="00982C51" w:rsidP="007E49FC">
      <w:pPr>
        <w:spacing w:after="0" w:line="288" w:lineRule="auto"/>
        <w:rPr>
          <w:rFonts w:cs="Times New Roman"/>
          <w:b/>
          <w:bCs/>
        </w:rPr>
        <w:sectPr w:rsidR="00982C51" w:rsidRPr="009539CB" w:rsidSect="00BF7AFC">
          <w:pgSz w:w="12240" w:h="15840" w:code="119"/>
          <w:pgMar w:top="1440" w:right="1440" w:bottom="1440" w:left="1440" w:header="851" w:footer="992" w:gutter="0"/>
          <w:cols w:space="425"/>
          <w:docGrid w:type="lines" w:linePitch="326"/>
        </w:sectPr>
      </w:pPr>
    </w:p>
    <w:p w14:paraId="17175FBC" w14:textId="1D1A013F" w:rsidR="009E3520" w:rsidRPr="009539CB" w:rsidRDefault="009E3520" w:rsidP="007E49FC">
      <w:pPr>
        <w:spacing w:after="0" w:line="288" w:lineRule="auto"/>
        <w:rPr>
          <w:rFonts w:cs="Times New Roman"/>
        </w:rPr>
      </w:pPr>
      <w:r w:rsidRPr="009539CB">
        <w:rPr>
          <w:rFonts w:cs="Times New Roman" w:hint="eastAsia"/>
          <w:b/>
          <w:bCs/>
        </w:rPr>
        <w:lastRenderedPageBreak/>
        <w:t>Table S</w:t>
      </w:r>
      <w:r w:rsidR="009057D0" w:rsidRPr="009539CB">
        <w:rPr>
          <w:rFonts w:cs="Times New Roman" w:hint="eastAsia"/>
          <w:b/>
          <w:bCs/>
        </w:rPr>
        <w:t>3</w:t>
      </w:r>
      <w:r w:rsidRPr="009539CB">
        <w:rPr>
          <w:rFonts w:cs="Times New Roman" w:hint="eastAsia"/>
        </w:rPr>
        <w:t xml:space="preserve"> </w:t>
      </w:r>
      <w:r w:rsidR="00285E5E" w:rsidRPr="009539CB">
        <w:rPr>
          <w:rFonts w:cs="Times New Roman" w:hint="eastAsia"/>
          <w:b/>
          <w:bCs/>
        </w:rPr>
        <w:t>P</w:t>
      </w:r>
      <w:r w:rsidR="00285E5E" w:rsidRPr="009539CB">
        <w:rPr>
          <w:rFonts w:cs="Times New Roman"/>
          <w:b/>
          <w:bCs/>
        </w:rPr>
        <w:t>ersonal characteristi</w:t>
      </w:r>
      <w:r w:rsidR="00557834" w:rsidRPr="009539CB">
        <w:rPr>
          <w:rFonts w:cs="Times New Roman" w:hint="eastAsia"/>
          <w:b/>
          <w:bCs/>
        </w:rPr>
        <w:t>c</w:t>
      </w:r>
      <w:r w:rsidR="00FE5456" w:rsidRPr="009539CB">
        <w:rPr>
          <w:rFonts w:cs="Times New Roman" w:hint="eastAsia"/>
          <w:b/>
          <w:bCs/>
        </w:rPr>
        <w:t>s</w:t>
      </w:r>
      <w:r w:rsidR="00557834" w:rsidRPr="009539CB">
        <w:rPr>
          <w:rFonts w:cs="Times New Roman" w:hint="eastAsia"/>
          <w:b/>
          <w:bCs/>
        </w:rPr>
        <w:t xml:space="preserve"> used </w:t>
      </w:r>
      <w:r w:rsidR="008D6A08" w:rsidRPr="009539CB">
        <w:rPr>
          <w:rFonts w:cs="Times New Roman" w:hint="eastAsia"/>
          <w:b/>
          <w:bCs/>
        </w:rPr>
        <w:t>for</w:t>
      </w:r>
      <w:r w:rsidR="007821EF" w:rsidRPr="009539CB">
        <w:rPr>
          <w:rFonts w:cs="Times New Roman" w:hint="eastAsia"/>
          <w:b/>
          <w:bCs/>
        </w:rPr>
        <w:t xml:space="preserve"> the</w:t>
      </w:r>
      <w:r w:rsidR="008D6A08" w:rsidRPr="009539CB">
        <w:rPr>
          <w:rFonts w:cs="Times New Roman" w:hint="eastAsia"/>
          <w:b/>
          <w:bCs/>
        </w:rPr>
        <w:t xml:space="preserve"> human heat balance model</w:t>
      </w:r>
      <w:r w:rsidR="00AB368E" w:rsidRPr="009539CB">
        <w:rPr>
          <w:rFonts w:cs="Times New Roman" w:hint="eastAsia"/>
          <w:b/>
          <w:bCs/>
        </w:rPr>
        <w:t>.</w:t>
      </w:r>
    </w:p>
    <w:tbl>
      <w:tblPr>
        <w:tblW w:w="5000" w:type="pct"/>
        <w:jc w:val="center"/>
        <w:shd w:val="clear" w:color="auto" w:fill="FFFFFF"/>
        <w:tblCellMar>
          <w:top w:w="15" w:type="dxa"/>
          <w:left w:w="15" w:type="dxa"/>
          <w:bottom w:w="15" w:type="dxa"/>
          <w:right w:w="15" w:type="dxa"/>
        </w:tblCellMar>
        <w:tblLook w:val="04A0" w:firstRow="1" w:lastRow="0" w:firstColumn="1" w:lastColumn="0" w:noHBand="0" w:noVBand="1"/>
      </w:tblPr>
      <w:tblGrid>
        <w:gridCol w:w="8448"/>
        <w:gridCol w:w="912"/>
      </w:tblGrid>
      <w:tr w:rsidR="0049100C" w:rsidRPr="009539CB" w14:paraId="1C1D9B3C" w14:textId="77777777" w:rsidTr="00CD79B1">
        <w:trPr>
          <w:jc w:val="center"/>
        </w:trPr>
        <w:tc>
          <w:tcPr>
            <w:tcW w:w="4513" w:type="pct"/>
            <w:tcBorders>
              <w:top w:val="single" w:sz="12" w:space="0" w:color="auto"/>
            </w:tcBorders>
            <w:shd w:val="clear" w:color="auto" w:fill="FFFFFF"/>
            <w:tcMar>
              <w:top w:w="90" w:type="dxa"/>
              <w:left w:w="90" w:type="dxa"/>
              <w:bottom w:w="90" w:type="dxa"/>
              <w:right w:w="90" w:type="dxa"/>
            </w:tcMar>
            <w:hideMark/>
          </w:tcPr>
          <w:p w14:paraId="32D776EE" w14:textId="29CBD18D" w:rsidR="004569B9" w:rsidRPr="009539CB" w:rsidRDefault="004569B9" w:rsidP="007E49FC">
            <w:pPr>
              <w:spacing w:after="0" w:line="288" w:lineRule="auto"/>
              <w:rPr>
                <w:rFonts w:cs="Times New Roman"/>
              </w:rPr>
            </w:pPr>
            <w:r w:rsidRPr="009539CB">
              <w:rPr>
                <w:rFonts w:cs="Times New Roman"/>
              </w:rPr>
              <w:t xml:space="preserve">Weight </w:t>
            </w:r>
            <w:r w:rsidR="0079325B" w:rsidRPr="009539CB">
              <w:rPr>
                <w:rFonts w:cs="Times New Roman" w:hint="eastAsia"/>
              </w:rPr>
              <w:t>(</w:t>
            </w:r>
            <w:r w:rsidRPr="009539CB">
              <w:rPr>
                <w:rFonts w:cs="Times New Roman"/>
              </w:rPr>
              <w:t>kg</w:t>
            </w:r>
            <w:r w:rsidR="0079325B" w:rsidRPr="009539CB">
              <w:rPr>
                <w:rFonts w:cs="Times New Roman" w:hint="eastAsia"/>
              </w:rPr>
              <w:t>)</w:t>
            </w:r>
          </w:p>
        </w:tc>
        <w:tc>
          <w:tcPr>
            <w:tcW w:w="487" w:type="pct"/>
            <w:tcBorders>
              <w:top w:val="single" w:sz="12" w:space="0" w:color="auto"/>
            </w:tcBorders>
            <w:shd w:val="clear" w:color="auto" w:fill="FFFFFF"/>
            <w:tcMar>
              <w:top w:w="90" w:type="dxa"/>
              <w:left w:w="90" w:type="dxa"/>
              <w:bottom w:w="90" w:type="dxa"/>
              <w:right w:w="90" w:type="dxa"/>
            </w:tcMar>
            <w:hideMark/>
          </w:tcPr>
          <w:p w14:paraId="0EFA5AF6" w14:textId="371F059C" w:rsidR="004569B9" w:rsidRPr="009539CB" w:rsidRDefault="004569B9" w:rsidP="007E49FC">
            <w:pPr>
              <w:spacing w:after="0" w:line="288" w:lineRule="auto"/>
              <w:rPr>
                <w:rFonts w:cs="Times New Roman"/>
              </w:rPr>
            </w:pPr>
            <w:r w:rsidRPr="009539CB">
              <w:rPr>
                <w:rFonts w:cs="Times New Roman"/>
              </w:rPr>
              <w:t>6</w:t>
            </w:r>
            <w:r w:rsidR="00AD21D1" w:rsidRPr="009539CB">
              <w:rPr>
                <w:rFonts w:cs="Times New Roman" w:hint="eastAsia"/>
              </w:rPr>
              <w:t>5</w:t>
            </w:r>
          </w:p>
        </w:tc>
      </w:tr>
      <w:tr w:rsidR="0049100C" w:rsidRPr="009539CB" w14:paraId="48A896AA" w14:textId="77777777" w:rsidTr="00CD79B1">
        <w:trPr>
          <w:jc w:val="center"/>
        </w:trPr>
        <w:tc>
          <w:tcPr>
            <w:tcW w:w="4513" w:type="pct"/>
            <w:shd w:val="clear" w:color="auto" w:fill="FFFFFF"/>
            <w:tcMar>
              <w:top w:w="90" w:type="dxa"/>
              <w:left w:w="90" w:type="dxa"/>
              <w:bottom w:w="90" w:type="dxa"/>
              <w:right w:w="90" w:type="dxa"/>
            </w:tcMar>
            <w:hideMark/>
          </w:tcPr>
          <w:p w14:paraId="36D91867" w14:textId="326BA84F" w:rsidR="004569B9" w:rsidRPr="009539CB" w:rsidRDefault="004569B9" w:rsidP="007E49FC">
            <w:pPr>
              <w:spacing w:after="0" w:line="288" w:lineRule="auto"/>
              <w:rPr>
                <w:rFonts w:cs="Times New Roman"/>
              </w:rPr>
            </w:pPr>
            <w:r w:rsidRPr="009539CB">
              <w:rPr>
                <w:rFonts w:cs="Times New Roman"/>
              </w:rPr>
              <w:t xml:space="preserve">Height </w:t>
            </w:r>
            <w:r w:rsidR="0079325B" w:rsidRPr="009539CB">
              <w:rPr>
                <w:rFonts w:cs="Times New Roman" w:hint="eastAsia"/>
              </w:rPr>
              <w:t>(</w:t>
            </w:r>
            <w:r w:rsidRPr="009539CB">
              <w:rPr>
                <w:rFonts w:cs="Times New Roman"/>
              </w:rPr>
              <w:t>m</w:t>
            </w:r>
            <w:r w:rsidR="0079325B" w:rsidRPr="009539CB">
              <w:rPr>
                <w:rFonts w:cs="Times New Roman" w:hint="eastAsia"/>
              </w:rPr>
              <w:t>)</w:t>
            </w:r>
          </w:p>
        </w:tc>
        <w:tc>
          <w:tcPr>
            <w:tcW w:w="487" w:type="pct"/>
            <w:shd w:val="clear" w:color="auto" w:fill="FFFFFF"/>
            <w:tcMar>
              <w:top w:w="90" w:type="dxa"/>
              <w:left w:w="90" w:type="dxa"/>
              <w:bottom w:w="90" w:type="dxa"/>
              <w:right w:w="90" w:type="dxa"/>
            </w:tcMar>
            <w:hideMark/>
          </w:tcPr>
          <w:p w14:paraId="4189E575" w14:textId="5D9637EF" w:rsidR="004569B9" w:rsidRPr="009539CB" w:rsidRDefault="004569B9" w:rsidP="007E49FC">
            <w:pPr>
              <w:spacing w:after="0" w:line="288" w:lineRule="auto"/>
              <w:rPr>
                <w:rFonts w:cs="Times New Roman"/>
              </w:rPr>
            </w:pPr>
            <w:r w:rsidRPr="009539CB">
              <w:rPr>
                <w:rFonts w:cs="Times New Roman"/>
              </w:rPr>
              <w:t>1.</w:t>
            </w:r>
            <w:r w:rsidR="00DF235A">
              <w:rPr>
                <w:rFonts w:cs="Times New Roman" w:hint="eastAsia"/>
              </w:rPr>
              <w:t>7</w:t>
            </w:r>
            <w:r w:rsidR="00AD21D1" w:rsidRPr="009539CB">
              <w:rPr>
                <w:rFonts w:cs="Times New Roman" w:hint="eastAsia"/>
              </w:rPr>
              <w:t>0</w:t>
            </w:r>
          </w:p>
        </w:tc>
      </w:tr>
      <w:tr w:rsidR="0049100C" w:rsidRPr="009539CB" w14:paraId="2ACE84CB" w14:textId="77777777" w:rsidTr="00CD79B1">
        <w:trPr>
          <w:jc w:val="center"/>
        </w:trPr>
        <w:tc>
          <w:tcPr>
            <w:tcW w:w="4513" w:type="pct"/>
            <w:shd w:val="clear" w:color="auto" w:fill="FFFFFF"/>
            <w:tcMar>
              <w:top w:w="90" w:type="dxa"/>
              <w:left w:w="90" w:type="dxa"/>
              <w:bottom w:w="90" w:type="dxa"/>
              <w:right w:w="90" w:type="dxa"/>
            </w:tcMar>
            <w:hideMark/>
          </w:tcPr>
          <w:p w14:paraId="590CCD86" w14:textId="6AFD6E10" w:rsidR="004569B9" w:rsidRPr="009539CB" w:rsidRDefault="004569B9" w:rsidP="007E49FC">
            <w:pPr>
              <w:spacing w:after="0" w:line="288" w:lineRule="auto"/>
              <w:rPr>
                <w:rFonts w:cs="Times New Roman"/>
              </w:rPr>
            </w:pPr>
            <w:r w:rsidRPr="009539CB">
              <w:rPr>
                <w:rFonts w:cs="Times New Roman"/>
              </w:rPr>
              <w:t xml:space="preserve">Age </w:t>
            </w:r>
            <w:r w:rsidR="0079325B" w:rsidRPr="009539CB">
              <w:rPr>
                <w:rFonts w:cs="Times New Roman" w:hint="eastAsia"/>
              </w:rPr>
              <w:t>(</w:t>
            </w:r>
            <w:r w:rsidRPr="009539CB">
              <w:rPr>
                <w:rFonts w:cs="Times New Roman"/>
              </w:rPr>
              <w:t>y</w:t>
            </w:r>
            <w:r w:rsidR="0079325B" w:rsidRPr="009539CB">
              <w:rPr>
                <w:rFonts w:cs="Times New Roman" w:hint="eastAsia"/>
              </w:rPr>
              <w:t>ea</w:t>
            </w:r>
            <w:r w:rsidRPr="009539CB">
              <w:rPr>
                <w:rFonts w:cs="Times New Roman"/>
              </w:rPr>
              <w:t>rs</w:t>
            </w:r>
            <w:r w:rsidR="0079325B" w:rsidRPr="009539CB">
              <w:rPr>
                <w:rFonts w:cs="Times New Roman" w:hint="eastAsia"/>
              </w:rPr>
              <w:t>)</w:t>
            </w:r>
          </w:p>
        </w:tc>
        <w:tc>
          <w:tcPr>
            <w:tcW w:w="487" w:type="pct"/>
            <w:shd w:val="clear" w:color="auto" w:fill="FFFFFF"/>
            <w:tcMar>
              <w:top w:w="90" w:type="dxa"/>
              <w:left w:w="90" w:type="dxa"/>
              <w:bottom w:w="90" w:type="dxa"/>
              <w:right w:w="90" w:type="dxa"/>
            </w:tcMar>
            <w:hideMark/>
          </w:tcPr>
          <w:p w14:paraId="5B3577A1" w14:textId="2789A348" w:rsidR="004569B9" w:rsidRPr="009539CB" w:rsidRDefault="00AD21D1" w:rsidP="007E49FC">
            <w:pPr>
              <w:spacing w:after="0" w:line="288" w:lineRule="auto"/>
              <w:rPr>
                <w:rFonts w:cs="Times New Roman"/>
              </w:rPr>
            </w:pPr>
            <w:r w:rsidRPr="009539CB">
              <w:rPr>
                <w:rFonts w:cs="Times New Roman" w:hint="eastAsia"/>
              </w:rPr>
              <w:t xml:space="preserve">18 - </w:t>
            </w:r>
            <w:r w:rsidR="009F295C">
              <w:rPr>
                <w:rFonts w:cs="Times New Roman" w:hint="eastAsia"/>
              </w:rPr>
              <w:t>59</w:t>
            </w:r>
          </w:p>
        </w:tc>
      </w:tr>
      <w:tr w:rsidR="0049100C" w:rsidRPr="009539CB" w14:paraId="683B159A" w14:textId="77777777" w:rsidTr="00CD79B1">
        <w:trPr>
          <w:jc w:val="center"/>
        </w:trPr>
        <w:tc>
          <w:tcPr>
            <w:tcW w:w="4513" w:type="pct"/>
            <w:shd w:val="clear" w:color="auto" w:fill="FFFFFF"/>
            <w:tcMar>
              <w:top w:w="90" w:type="dxa"/>
              <w:left w:w="90" w:type="dxa"/>
              <w:bottom w:w="90" w:type="dxa"/>
              <w:right w:w="90" w:type="dxa"/>
            </w:tcMar>
            <w:hideMark/>
          </w:tcPr>
          <w:p w14:paraId="4FC9359D" w14:textId="0DF3DE76" w:rsidR="004569B9" w:rsidRPr="002C3E55" w:rsidRDefault="00630BE5" w:rsidP="007E49FC">
            <w:pPr>
              <w:spacing w:after="0" w:line="288" w:lineRule="auto"/>
              <w:rPr>
                <w:rFonts w:cs="Times New Roman"/>
                <w:lang w:val="pt-BR"/>
              </w:rPr>
            </w:pPr>
            <w:r w:rsidRPr="002C3E55">
              <w:rPr>
                <w:rFonts w:cs="Times New Roman"/>
                <w:lang w:val="pt-BR"/>
              </w:rPr>
              <w:t>Dubois-Dubois surface corporal area (</w:t>
            </w:r>
            <m:oMath>
              <m:sSub>
                <m:sSubPr>
                  <m:ctrlPr>
                    <w:rPr>
                      <w:rFonts w:ascii="Cambria Math" w:hAnsi="Cambria Math"/>
                      <w:i/>
                    </w:rPr>
                  </m:ctrlPr>
                </m:sSubPr>
                <m:e>
                  <m:r>
                    <w:rPr>
                      <w:rFonts w:ascii="Cambria Math" w:hAnsi="Cambria Math"/>
                    </w:rPr>
                    <m:t>A</m:t>
                  </m:r>
                </m:e>
                <m:sub>
                  <m:r>
                    <w:rPr>
                      <w:rFonts w:ascii="Cambria Math" w:hAnsi="Cambria Math"/>
                    </w:rPr>
                    <m:t>d</m:t>
                  </m:r>
                </m:sub>
              </m:sSub>
            </m:oMath>
            <w:r w:rsidR="00711C29" w:rsidRPr="002C3E55">
              <w:rPr>
                <w:rFonts w:cs="Times New Roman"/>
                <w:lang w:val="pt-BR"/>
              </w:rPr>
              <w:t xml:space="preserve">; </w:t>
            </w:r>
            <w:r w:rsidRPr="002C3E55">
              <w:rPr>
                <w:rFonts w:cs="Times New Roman"/>
                <w:lang w:val="pt-BR"/>
              </w:rPr>
              <w:t>m</w:t>
            </w:r>
            <w:r w:rsidRPr="002C3E55">
              <w:rPr>
                <w:rFonts w:cs="Times New Roman"/>
                <w:vertAlign w:val="superscript"/>
                <w:lang w:val="pt-BR"/>
              </w:rPr>
              <w:t>2</w:t>
            </w:r>
            <w:r w:rsidRPr="002C3E55">
              <w:rPr>
                <w:rFonts w:cs="Times New Roman"/>
                <w:lang w:val="pt-BR"/>
              </w:rPr>
              <w:t>)</w:t>
            </w:r>
          </w:p>
        </w:tc>
        <w:tc>
          <w:tcPr>
            <w:tcW w:w="487" w:type="pct"/>
            <w:shd w:val="clear" w:color="auto" w:fill="FFFFFF"/>
            <w:tcMar>
              <w:top w:w="90" w:type="dxa"/>
              <w:left w:w="90" w:type="dxa"/>
              <w:bottom w:w="90" w:type="dxa"/>
              <w:right w:w="90" w:type="dxa"/>
            </w:tcMar>
            <w:hideMark/>
          </w:tcPr>
          <w:p w14:paraId="751AA804" w14:textId="3119604F" w:rsidR="004569B9" w:rsidRPr="009539CB" w:rsidRDefault="00D1052B" w:rsidP="007E49FC">
            <w:pPr>
              <w:spacing w:after="0" w:line="288" w:lineRule="auto"/>
              <w:rPr>
                <w:rFonts w:cs="Times New Roman"/>
              </w:rPr>
            </w:pPr>
            <w:r w:rsidRPr="009539CB">
              <w:rPr>
                <w:rFonts w:cs="Times New Roman"/>
              </w:rPr>
              <w:t>1.72</w:t>
            </w:r>
          </w:p>
        </w:tc>
      </w:tr>
      <w:tr w:rsidR="0049100C" w:rsidRPr="009539CB" w14:paraId="41040D98" w14:textId="77777777" w:rsidTr="00CD79B1">
        <w:trPr>
          <w:jc w:val="center"/>
        </w:trPr>
        <w:tc>
          <w:tcPr>
            <w:tcW w:w="4513" w:type="pct"/>
            <w:shd w:val="clear" w:color="auto" w:fill="FFFFFF"/>
            <w:tcMar>
              <w:top w:w="90" w:type="dxa"/>
              <w:left w:w="90" w:type="dxa"/>
              <w:bottom w:w="90" w:type="dxa"/>
              <w:right w:w="90" w:type="dxa"/>
            </w:tcMar>
          </w:tcPr>
          <w:p w14:paraId="3DB892D5" w14:textId="072E3FE5" w:rsidR="004569B9" w:rsidRPr="009539CB" w:rsidRDefault="00630BE5" w:rsidP="007E49FC">
            <w:pPr>
              <w:spacing w:after="0" w:line="288" w:lineRule="auto"/>
              <w:rPr>
                <w:rFonts w:cs="Times New Roman"/>
              </w:rPr>
            </w:pPr>
            <w:r w:rsidRPr="009539CB">
              <w:rPr>
                <w:rFonts w:cs="Times New Roman"/>
              </w:rPr>
              <w:t xml:space="preserve">Effective body radiative area </w:t>
            </w:r>
            <w:r w:rsidR="00C931ED">
              <w:rPr>
                <w:rFonts w:cs="Times New Roman" w:hint="eastAsia"/>
              </w:rPr>
              <w:t>(</w:t>
            </w:r>
            <m:oMath>
              <m:sSub>
                <m:sSubPr>
                  <m:ctrlPr>
                    <w:rPr>
                      <w:rFonts w:ascii="Cambria Math" w:hAnsi="Cambria Math" w:cs="Cambria Math"/>
                      <w:i/>
                    </w:rPr>
                  </m:ctrlPr>
                </m:sSubPr>
                <m:e>
                  <m:r>
                    <w:rPr>
                      <w:rFonts w:ascii="Cambria Math" w:hAnsi="Cambria Math" w:cs="Cambria Math"/>
                    </w:rPr>
                    <m:t>A</m:t>
                  </m:r>
                </m:e>
                <m:sub>
                  <m:r>
                    <w:rPr>
                      <w:rFonts w:ascii="Cambria Math" w:hAnsi="Cambria Math" w:cs="Cambria Math" w:hint="eastAsia"/>
                    </w:rPr>
                    <m:t>eff</m:t>
                  </m:r>
                </m:sub>
              </m:sSub>
            </m:oMath>
            <w:r w:rsidR="00C931ED">
              <w:rPr>
                <w:rFonts w:cs="Times New Roman" w:hint="eastAsia"/>
              </w:rPr>
              <w:t>)</w:t>
            </w:r>
          </w:p>
        </w:tc>
        <w:tc>
          <w:tcPr>
            <w:tcW w:w="487" w:type="pct"/>
            <w:shd w:val="clear" w:color="auto" w:fill="FFFFFF"/>
            <w:tcMar>
              <w:top w:w="90" w:type="dxa"/>
              <w:left w:w="90" w:type="dxa"/>
              <w:bottom w:w="90" w:type="dxa"/>
              <w:right w:w="90" w:type="dxa"/>
            </w:tcMar>
          </w:tcPr>
          <w:p w14:paraId="6CE5BFB5" w14:textId="1704CBA8" w:rsidR="004569B9" w:rsidRPr="009539CB" w:rsidRDefault="00C3213C" w:rsidP="007E49FC">
            <w:pPr>
              <w:spacing w:after="0" w:line="288" w:lineRule="auto"/>
              <w:rPr>
                <w:rFonts w:cs="Times New Roman"/>
              </w:rPr>
            </w:pPr>
            <w:r w:rsidRPr="009539CB">
              <w:rPr>
                <w:rFonts w:cs="Times New Roman"/>
              </w:rPr>
              <w:t>0.7</w:t>
            </w:r>
            <w:r w:rsidR="0097629A" w:rsidRPr="009539CB">
              <w:rPr>
                <w:rFonts w:cs="Times New Roman" w:hint="eastAsia"/>
              </w:rPr>
              <w:t>3</w:t>
            </w:r>
          </w:p>
        </w:tc>
      </w:tr>
      <w:tr w:rsidR="0049100C" w:rsidRPr="009539CB" w14:paraId="6BDB2684" w14:textId="77777777" w:rsidTr="00CD79B1">
        <w:trPr>
          <w:jc w:val="center"/>
        </w:trPr>
        <w:tc>
          <w:tcPr>
            <w:tcW w:w="4513" w:type="pct"/>
            <w:shd w:val="clear" w:color="auto" w:fill="FFFFFF"/>
            <w:tcMar>
              <w:top w:w="90" w:type="dxa"/>
              <w:left w:w="90" w:type="dxa"/>
              <w:bottom w:w="90" w:type="dxa"/>
              <w:right w:w="90" w:type="dxa"/>
            </w:tcMar>
          </w:tcPr>
          <w:p w14:paraId="538A47ED" w14:textId="255A6D6C" w:rsidR="004569B9" w:rsidRPr="009539CB" w:rsidRDefault="00630BE5" w:rsidP="007E49FC">
            <w:pPr>
              <w:spacing w:after="0" w:line="288" w:lineRule="auto"/>
              <w:rPr>
                <w:rFonts w:cs="Times New Roman"/>
              </w:rPr>
            </w:pPr>
            <w:r w:rsidRPr="009539CB">
              <w:rPr>
                <w:rFonts w:cs="Times New Roman"/>
              </w:rPr>
              <w:t xml:space="preserve">Area-weighted emissivity of the clothed body surface </w:t>
            </w:r>
            <w:r w:rsidR="00973663">
              <w:rPr>
                <w:rFonts w:cs="Times New Roman" w:hint="eastAsia"/>
              </w:rPr>
              <w:t>(</w:t>
            </w:r>
            <w:r w:rsidR="00973663">
              <w:rPr>
                <w:rFonts w:ascii="Cambria Math" w:hAnsi="Cambria Math" w:cs="Cambria Math"/>
              </w:rPr>
              <w:t>𝜀</w:t>
            </w:r>
            <w:r w:rsidR="00973663">
              <w:rPr>
                <w:rFonts w:cs="Times New Roman" w:hint="eastAsia"/>
              </w:rPr>
              <w:t>)</w:t>
            </w:r>
          </w:p>
        </w:tc>
        <w:tc>
          <w:tcPr>
            <w:tcW w:w="487" w:type="pct"/>
            <w:shd w:val="clear" w:color="auto" w:fill="FFFFFF"/>
            <w:tcMar>
              <w:top w:w="90" w:type="dxa"/>
              <w:left w:w="90" w:type="dxa"/>
              <w:bottom w:w="90" w:type="dxa"/>
              <w:right w:w="90" w:type="dxa"/>
            </w:tcMar>
          </w:tcPr>
          <w:p w14:paraId="7AF6226A" w14:textId="6CEDEF8B" w:rsidR="004569B9" w:rsidRPr="009539CB" w:rsidRDefault="00C3213C" w:rsidP="007E49FC">
            <w:pPr>
              <w:spacing w:after="0" w:line="288" w:lineRule="auto"/>
              <w:rPr>
                <w:rFonts w:cs="Times New Roman"/>
              </w:rPr>
            </w:pPr>
            <w:r w:rsidRPr="009539CB">
              <w:rPr>
                <w:rFonts w:cs="Times New Roman"/>
              </w:rPr>
              <w:t>0.98</w:t>
            </w:r>
          </w:p>
        </w:tc>
      </w:tr>
      <w:tr w:rsidR="00942F7A" w:rsidRPr="009539CB" w14:paraId="19BEF1EC" w14:textId="77777777" w:rsidTr="00CD79B1">
        <w:trPr>
          <w:jc w:val="center"/>
        </w:trPr>
        <w:tc>
          <w:tcPr>
            <w:tcW w:w="4513" w:type="pct"/>
            <w:shd w:val="clear" w:color="auto" w:fill="FFFFFF"/>
            <w:tcMar>
              <w:top w:w="90" w:type="dxa"/>
              <w:left w:w="90" w:type="dxa"/>
              <w:bottom w:w="90" w:type="dxa"/>
              <w:right w:w="90" w:type="dxa"/>
            </w:tcMar>
          </w:tcPr>
          <w:p w14:paraId="557F42DC" w14:textId="646A05BC" w:rsidR="00942F7A" w:rsidRPr="009539CB" w:rsidRDefault="00942F7A" w:rsidP="007E49FC">
            <w:pPr>
              <w:spacing w:after="0" w:line="288" w:lineRule="auto"/>
              <w:rPr>
                <w:rFonts w:cs="Times New Roman"/>
              </w:rPr>
            </w:pPr>
            <w:r w:rsidRPr="009539CB">
              <w:rPr>
                <w:rFonts w:cs="Times New Roman"/>
              </w:rPr>
              <w:t>Insulation value (</w:t>
            </w:r>
            <m:oMath>
              <m:sSub>
                <m:sSubPr>
                  <m:ctrlPr>
                    <w:rPr>
                      <w:rFonts w:ascii="Cambria Math" w:hAnsi="Cambria Math"/>
                      <w:i/>
                    </w:rPr>
                  </m:ctrlPr>
                </m:sSubPr>
                <m:e>
                  <m:r>
                    <w:rPr>
                      <w:rFonts w:ascii="Cambria Math" w:hAnsi="Cambria Math"/>
                    </w:rPr>
                    <m:t>I</m:t>
                  </m:r>
                </m:e>
                <m:sub>
                  <m:r>
                    <w:rPr>
                      <w:rFonts w:ascii="Cambria Math" w:hAnsi="Cambria Math"/>
                    </w:rPr>
                    <m:t>cl</m:t>
                  </m:r>
                </m:sub>
              </m:sSub>
            </m:oMath>
            <w:r w:rsidRPr="009539CB">
              <w:rPr>
                <w:rFonts w:cs="Times New Roman"/>
              </w:rPr>
              <w:t xml:space="preserve">) </w:t>
            </w:r>
          </w:p>
        </w:tc>
        <w:tc>
          <w:tcPr>
            <w:tcW w:w="487" w:type="pct"/>
            <w:shd w:val="clear" w:color="auto" w:fill="FFFFFF"/>
            <w:tcMar>
              <w:top w:w="90" w:type="dxa"/>
              <w:left w:w="90" w:type="dxa"/>
              <w:bottom w:w="90" w:type="dxa"/>
              <w:right w:w="90" w:type="dxa"/>
            </w:tcMar>
          </w:tcPr>
          <w:p w14:paraId="0E34C6E5" w14:textId="526ADCC1" w:rsidR="00942F7A" w:rsidRPr="009539CB" w:rsidRDefault="00942F7A" w:rsidP="007E49FC">
            <w:pPr>
              <w:spacing w:after="0" w:line="288" w:lineRule="auto"/>
              <w:rPr>
                <w:rFonts w:cs="Times New Roman"/>
              </w:rPr>
            </w:pPr>
            <w:r w:rsidRPr="009539CB">
              <w:rPr>
                <w:rFonts w:cs="Times New Roman"/>
              </w:rPr>
              <w:t>0.</w:t>
            </w:r>
            <w:r w:rsidRPr="009539CB">
              <w:rPr>
                <w:rFonts w:cs="Times New Roman" w:hint="eastAsia"/>
              </w:rPr>
              <w:t>158</w:t>
            </w:r>
          </w:p>
        </w:tc>
      </w:tr>
      <w:tr w:rsidR="00942F7A" w:rsidRPr="009539CB" w14:paraId="77A3FB4E" w14:textId="77777777" w:rsidTr="00CD79B1">
        <w:trPr>
          <w:jc w:val="center"/>
        </w:trPr>
        <w:tc>
          <w:tcPr>
            <w:tcW w:w="4513" w:type="pct"/>
            <w:shd w:val="clear" w:color="auto" w:fill="FFFFFF"/>
            <w:tcMar>
              <w:top w:w="90" w:type="dxa"/>
              <w:left w:w="90" w:type="dxa"/>
              <w:bottom w:w="90" w:type="dxa"/>
              <w:right w:w="90" w:type="dxa"/>
            </w:tcMar>
          </w:tcPr>
          <w:p w14:paraId="5161836C" w14:textId="28ADCFDA" w:rsidR="00942F7A" w:rsidRPr="009539CB" w:rsidRDefault="007E3465" w:rsidP="007E49FC">
            <w:pPr>
              <w:spacing w:after="0" w:line="288" w:lineRule="auto"/>
              <w:rPr>
                <w:rFonts w:cs="Times New Roman"/>
              </w:rPr>
            </w:pPr>
            <w:r>
              <w:rPr>
                <w:rFonts w:cs="Times New Roman" w:hint="eastAsia"/>
              </w:rPr>
              <w:t>D</w:t>
            </w:r>
            <w:r w:rsidRPr="007E3465">
              <w:rPr>
                <w:rFonts w:cs="Times New Roman"/>
              </w:rPr>
              <w:t>ry heat transfer resistance of clothin</w:t>
            </w:r>
            <w:r w:rsidRPr="00BA6546">
              <w:rPr>
                <w:rFonts w:cs="Times New Roman"/>
              </w:rPr>
              <w:t xml:space="preserve">g </w:t>
            </w:r>
            <w:r w:rsidR="00942F7A" w:rsidRPr="00BA6546">
              <w:rPr>
                <w:rFonts w:cs="Times New Roman"/>
              </w:rPr>
              <w:t>(</w:t>
            </w: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cl</m:t>
                  </m:r>
                </m:sub>
              </m:sSub>
            </m:oMath>
            <w:r w:rsidR="00BA6546" w:rsidRPr="00BA6546">
              <w:rPr>
                <w:rFonts w:cs="Times New Roman"/>
              </w:rPr>
              <w:t>; m</w:t>
            </w:r>
            <w:r w:rsidR="00BA6546" w:rsidRPr="00975798">
              <w:rPr>
                <w:rFonts w:cs="Times New Roman"/>
                <w:vertAlign w:val="superscript"/>
              </w:rPr>
              <w:t>2</w:t>
            </w:r>
            <w:r w:rsidR="00BA6546" w:rsidRPr="00BA6546">
              <w:rPr>
                <w:rFonts w:cs="Times New Roman"/>
              </w:rPr>
              <w:t>℃/W</w:t>
            </w:r>
            <w:r w:rsidR="00942F7A" w:rsidRPr="00BA6546">
              <w:rPr>
                <w:rFonts w:cs="Times New Roman"/>
              </w:rPr>
              <w:t>)</w:t>
            </w:r>
          </w:p>
        </w:tc>
        <w:tc>
          <w:tcPr>
            <w:tcW w:w="487" w:type="pct"/>
            <w:shd w:val="clear" w:color="auto" w:fill="FFFFFF"/>
            <w:tcMar>
              <w:top w:w="90" w:type="dxa"/>
              <w:left w:w="90" w:type="dxa"/>
              <w:bottom w:w="90" w:type="dxa"/>
              <w:right w:w="90" w:type="dxa"/>
            </w:tcMar>
          </w:tcPr>
          <w:p w14:paraId="24FBAE9D" w14:textId="3C5B1989" w:rsidR="00942F7A" w:rsidRPr="009539CB" w:rsidRDefault="00495A4E" w:rsidP="007E49FC">
            <w:pPr>
              <w:spacing w:after="0" w:line="288" w:lineRule="auto"/>
              <w:rPr>
                <w:rFonts w:cs="Times New Roman"/>
              </w:rPr>
            </w:pPr>
            <w:r>
              <w:rPr>
                <w:rFonts w:cs="Times New Roman" w:hint="eastAsia"/>
              </w:rPr>
              <w:t>0.0558</w:t>
            </w:r>
          </w:p>
        </w:tc>
      </w:tr>
      <w:tr w:rsidR="00942F7A" w:rsidRPr="009539CB" w14:paraId="360BACA5" w14:textId="77777777" w:rsidTr="00CD79B1">
        <w:trPr>
          <w:jc w:val="center"/>
        </w:trPr>
        <w:tc>
          <w:tcPr>
            <w:tcW w:w="4513" w:type="pct"/>
            <w:shd w:val="clear" w:color="auto" w:fill="FFFFFF"/>
            <w:tcMar>
              <w:top w:w="90" w:type="dxa"/>
              <w:left w:w="90" w:type="dxa"/>
              <w:bottom w:w="90" w:type="dxa"/>
              <w:right w:w="90" w:type="dxa"/>
            </w:tcMar>
          </w:tcPr>
          <w:p w14:paraId="23CAD3B7" w14:textId="26065C11" w:rsidR="00942F7A" w:rsidRPr="009539CB" w:rsidRDefault="00942F7A" w:rsidP="007E49FC">
            <w:pPr>
              <w:spacing w:after="0" w:line="288" w:lineRule="auto"/>
              <w:rPr>
                <w:rFonts w:cs="Times New Roman"/>
              </w:rPr>
            </w:pPr>
            <w:r w:rsidRPr="009539CB">
              <w:rPr>
                <w:rFonts w:hint="eastAsia"/>
              </w:rPr>
              <w:t>E</w:t>
            </w:r>
            <w:r w:rsidRPr="009539CB">
              <w:t xml:space="preserve">vaporative resistance of clothing </w:t>
            </w:r>
            <w:r w:rsidRPr="009539CB">
              <w:rPr>
                <w:rFonts w:hint="eastAsia"/>
              </w:rPr>
              <w:t>(</w:t>
            </w:r>
            <m:oMath>
              <m:sSub>
                <m:sSubPr>
                  <m:ctrlPr>
                    <w:rPr>
                      <w:rFonts w:ascii="Cambria Math" w:hAnsi="Cambria Math"/>
                      <w:i/>
                    </w:rPr>
                  </m:ctrlPr>
                </m:sSubPr>
                <m:e>
                  <m:r>
                    <w:rPr>
                      <w:rFonts w:ascii="Cambria Math" w:hAnsi="Cambria Math"/>
                    </w:rPr>
                    <m:t>R</m:t>
                  </m:r>
                </m:e>
                <m:sub>
                  <m:r>
                    <w:rPr>
                      <w:rFonts w:ascii="Cambria Math" w:hAnsi="Cambria Math"/>
                    </w:rPr>
                    <m:t>e,cl</m:t>
                  </m:r>
                </m:sub>
              </m:sSub>
            </m:oMath>
            <w:r w:rsidR="00832370">
              <w:rPr>
                <w:rFonts w:hint="eastAsia"/>
              </w:rPr>
              <w:t xml:space="preserve">; </w:t>
            </w:r>
            <w:r w:rsidR="00DD3B5A" w:rsidRPr="00BA6546">
              <w:rPr>
                <w:rFonts w:cs="Times New Roman"/>
              </w:rPr>
              <w:t>m</w:t>
            </w:r>
            <w:r w:rsidR="00DD3B5A" w:rsidRPr="00975798">
              <w:rPr>
                <w:rFonts w:cs="Times New Roman"/>
                <w:vertAlign w:val="superscript"/>
              </w:rPr>
              <w:t>2</w:t>
            </w:r>
            <w:r w:rsidR="00DD3B5A">
              <w:rPr>
                <w:rFonts w:cs="Times New Roman" w:hint="eastAsia"/>
              </w:rPr>
              <w:t>Pka</w:t>
            </w:r>
            <w:r w:rsidR="00DD3B5A" w:rsidRPr="00BA6546">
              <w:rPr>
                <w:rFonts w:cs="Times New Roman"/>
              </w:rPr>
              <w:t>/W</w:t>
            </w:r>
            <w:r w:rsidRPr="009539CB">
              <w:rPr>
                <w:rFonts w:hint="eastAsia"/>
              </w:rPr>
              <w:t>)</w:t>
            </w:r>
          </w:p>
        </w:tc>
        <w:tc>
          <w:tcPr>
            <w:tcW w:w="487" w:type="pct"/>
            <w:shd w:val="clear" w:color="auto" w:fill="FFFFFF"/>
            <w:tcMar>
              <w:top w:w="90" w:type="dxa"/>
              <w:left w:w="90" w:type="dxa"/>
              <w:bottom w:w="90" w:type="dxa"/>
              <w:right w:w="90" w:type="dxa"/>
            </w:tcMar>
          </w:tcPr>
          <w:p w14:paraId="3728DF4F" w14:textId="0FBA3E75" w:rsidR="00942F7A" w:rsidRPr="009539CB" w:rsidRDefault="00942F7A" w:rsidP="007E49FC">
            <w:pPr>
              <w:spacing w:after="0" w:line="288" w:lineRule="auto"/>
              <w:rPr>
                <w:rFonts w:cs="Times New Roman"/>
              </w:rPr>
            </w:pPr>
            <w:r w:rsidRPr="009539CB">
              <w:rPr>
                <w:rFonts w:cs="Times New Roman" w:hint="eastAsia"/>
              </w:rPr>
              <w:t>0.02</w:t>
            </w:r>
          </w:p>
        </w:tc>
      </w:tr>
      <w:tr w:rsidR="00942F7A" w:rsidRPr="009539CB" w14:paraId="5DDFCB66" w14:textId="77777777" w:rsidTr="00CD79B1">
        <w:trPr>
          <w:jc w:val="center"/>
        </w:trPr>
        <w:tc>
          <w:tcPr>
            <w:tcW w:w="4513" w:type="pct"/>
            <w:shd w:val="clear" w:color="auto" w:fill="FFFFFF"/>
            <w:tcMar>
              <w:top w:w="90" w:type="dxa"/>
              <w:left w:w="90" w:type="dxa"/>
              <w:bottom w:w="90" w:type="dxa"/>
              <w:right w:w="90" w:type="dxa"/>
            </w:tcMar>
          </w:tcPr>
          <w:p w14:paraId="68ECD8CB" w14:textId="63DE952B" w:rsidR="00942F7A" w:rsidRPr="009539CB" w:rsidRDefault="00942F7A" w:rsidP="007E49FC">
            <w:pPr>
              <w:spacing w:after="0" w:line="288" w:lineRule="auto"/>
              <w:rPr>
                <w:rFonts w:cs="Times New Roman"/>
              </w:rPr>
            </w:pPr>
            <w:r w:rsidRPr="009539CB">
              <w:rPr>
                <w:rFonts w:cs="Times New Roman"/>
              </w:rPr>
              <w:t>Maximum skin wettedness (</w:t>
            </w:r>
            <m:oMath>
              <m:sSub>
                <m:sSubPr>
                  <m:ctrlPr>
                    <w:rPr>
                      <w:rFonts w:ascii="Cambria Math" w:hAnsi="Cambria Math"/>
                      <w:i/>
                    </w:rPr>
                  </m:ctrlPr>
                </m:sSubPr>
                <m:e>
                  <m:r>
                    <w:rPr>
                      <w:rFonts w:ascii="Cambria Math" w:hAnsi="Cambria Math"/>
                    </w:rPr>
                    <m:t>ω</m:t>
                  </m:r>
                </m:e>
                <m:sub>
                  <m:r>
                    <w:rPr>
                      <w:rFonts w:ascii="Cambria Math" w:hAnsi="Cambria Math"/>
                    </w:rPr>
                    <m:t>max</m:t>
                  </m:r>
                </m:sub>
              </m:sSub>
            </m:oMath>
            <w:r w:rsidRPr="009539CB">
              <w:rPr>
                <w:rFonts w:cs="Times New Roman"/>
              </w:rPr>
              <w:t xml:space="preserve">) </w:t>
            </w:r>
          </w:p>
        </w:tc>
        <w:tc>
          <w:tcPr>
            <w:tcW w:w="487" w:type="pct"/>
            <w:shd w:val="clear" w:color="auto" w:fill="FFFFFF"/>
            <w:tcMar>
              <w:top w:w="90" w:type="dxa"/>
              <w:left w:w="90" w:type="dxa"/>
              <w:bottom w:w="90" w:type="dxa"/>
              <w:right w:w="90" w:type="dxa"/>
            </w:tcMar>
          </w:tcPr>
          <w:p w14:paraId="6145E572" w14:textId="0B313924" w:rsidR="00942F7A" w:rsidRPr="009539CB" w:rsidRDefault="00942F7A" w:rsidP="007E49FC">
            <w:pPr>
              <w:spacing w:after="0" w:line="288" w:lineRule="auto"/>
              <w:rPr>
                <w:rFonts w:cs="Times New Roman"/>
              </w:rPr>
            </w:pPr>
            <w:r w:rsidRPr="009539CB">
              <w:rPr>
                <w:rFonts w:cs="Times New Roman" w:hint="eastAsia"/>
              </w:rPr>
              <w:t>0.85</w:t>
            </w:r>
          </w:p>
        </w:tc>
      </w:tr>
      <w:tr w:rsidR="00A94345" w:rsidRPr="009539CB" w14:paraId="24132B40" w14:textId="77777777" w:rsidTr="00CD79B1">
        <w:trPr>
          <w:jc w:val="center"/>
        </w:trPr>
        <w:tc>
          <w:tcPr>
            <w:tcW w:w="4513" w:type="pct"/>
            <w:shd w:val="clear" w:color="auto" w:fill="FFFFFF"/>
            <w:tcMar>
              <w:top w:w="90" w:type="dxa"/>
              <w:left w:w="90" w:type="dxa"/>
              <w:bottom w:w="90" w:type="dxa"/>
              <w:right w:w="90" w:type="dxa"/>
            </w:tcMar>
          </w:tcPr>
          <w:p w14:paraId="00E8A2F5" w14:textId="021DA3C2" w:rsidR="00A94345" w:rsidRPr="009539CB" w:rsidRDefault="00A94345" w:rsidP="007E49FC">
            <w:pPr>
              <w:spacing w:after="0" w:line="288" w:lineRule="auto"/>
              <w:rPr>
                <w:rFonts w:cs="Times New Roman"/>
              </w:rPr>
            </w:pPr>
            <w:r>
              <w:rPr>
                <w:rFonts w:cs="Times New Roman" w:hint="eastAsia"/>
              </w:rPr>
              <w:t>W</w:t>
            </w:r>
            <w:r w:rsidRPr="00A94345">
              <w:rPr>
                <w:rFonts w:cs="Times New Roman"/>
              </w:rPr>
              <w:t>ater vapor pressure at the skin surface when saturated with sweat</w:t>
            </w:r>
            <w:r>
              <w:rPr>
                <w:rFonts w:cs="Times New Roman" w:hint="eastAsia"/>
              </w:rPr>
              <w:t xml:space="preserve"> (</w:t>
            </w:r>
            <m:oMath>
              <m:sSub>
                <m:sSubPr>
                  <m:ctrlPr>
                    <w:rPr>
                      <w:rFonts w:ascii="Cambria Math" w:hAnsi="Cambria Math"/>
                      <w:i/>
                    </w:rPr>
                  </m:ctrlPr>
                </m:sSubPr>
                <m:e>
                  <m:r>
                    <w:rPr>
                      <w:rFonts w:ascii="Cambria Math" w:hAnsi="Cambria Math"/>
                    </w:rPr>
                    <m:t>P</m:t>
                  </m:r>
                </m:e>
                <m:sub>
                  <m:r>
                    <w:rPr>
                      <w:rFonts w:ascii="Cambria Math" w:hAnsi="Cambria Math"/>
                    </w:rPr>
                    <m:t>sk,sat</m:t>
                  </m:r>
                </m:sub>
              </m:sSub>
            </m:oMath>
            <w:r>
              <w:rPr>
                <w:rFonts w:cs="Times New Roman" w:hint="eastAsia"/>
              </w:rPr>
              <w:t>; kPa)</w:t>
            </w:r>
          </w:p>
        </w:tc>
        <w:tc>
          <w:tcPr>
            <w:tcW w:w="487" w:type="pct"/>
            <w:shd w:val="clear" w:color="auto" w:fill="FFFFFF"/>
            <w:tcMar>
              <w:top w:w="90" w:type="dxa"/>
              <w:left w:w="90" w:type="dxa"/>
              <w:bottom w:w="90" w:type="dxa"/>
              <w:right w:w="90" w:type="dxa"/>
            </w:tcMar>
          </w:tcPr>
          <w:p w14:paraId="77C03737" w14:textId="60A704F9" w:rsidR="00A94345" w:rsidRPr="009539CB" w:rsidRDefault="00BA6302" w:rsidP="007E49FC">
            <w:pPr>
              <w:spacing w:after="0" w:line="288" w:lineRule="auto"/>
              <w:rPr>
                <w:rFonts w:cs="Times New Roman"/>
              </w:rPr>
            </w:pPr>
            <w:r>
              <w:rPr>
                <w:rFonts w:cs="Times New Roman" w:hint="eastAsia"/>
              </w:rPr>
              <w:t>5.62</w:t>
            </w:r>
          </w:p>
        </w:tc>
      </w:tr>
      <w:tr w:rsidR="00942F7A" w:rsidRPr="009539CB" w14:paraId="3CF1227F" w14:textId="77777777" w:rsidTr="00CD79B1">
        <w:trPr>
          <w:jc w:val="center"/>
        </w:trPr>
        <w:tc>
          <w:tcPr>
            <w:tcW w:w="4513" w:type="pct"/>
            <w:tcBorders>
              <w:bottom w:val="single" w:sz="12" w:space="0" w:color="auto"/>
            </w:tcBorders>
            <w:shd w:val="clear" w:color="auto" w:fill="FFFFFF"/>
            <w:tcMar>
              <w:top w:w="90" w:type="dxa"/>
              <w:left w:w="90" w:type="dxa"/>
              <w:bottom w:w="90" w:type="dxa"/>
              <w:right w:w="90" w:type="dxa"/>
            </w:tcMar>
          </w:tcPr>
          <w:p w14:paraId="78D09EB7" w14:textId="0FFFBBBD" w:rsidR="00942F7A" w:rsidRPr="009539CB" w:rsidRDefault="00942F7A" w:rsidP="007E49FC">
            <w:pPr>
              <w:spacing w:after="0" w:line="288" w:lineRule="auto"/>
              <w:rPr>
                <w:rFonts w:cs="Times New Roman"/>
              </w:rPr>
            </w:pPr>
            <w:r w:rsidRPr="009539CB">
              <w:rPr>
                <w:rFonts w:cs="Times New Roman" w:hint="eastAsia"/>
              </w:rPr>
              <w:t>M</w:t>
            </w:r>
            <w:r w:rsidRPr="009539CB">
              <w:rPr>
                <w:rFonts w:cs="Times New Roman"/>
              </w:rPr>
              <w:t>aximum hourly sweat rate</w:t>
            </w:r>
            <w:r w:rsidRPr="009539CB">
              <w:rPr>
                <w:rFonts w:cs="Times New Roman" w:hint="eastAsia"/>
              </w:rPr>
              <w:t xml:space="preserve"> (</w:t>
            </w:r>
            <m:oMath>
              <m:sSub>
                <m:sSubPr>
                  <m:ctrlPr>
                    <w:rPr>
                      <w:rFonts w:ascii="Cambria Math" w:hAnsi="Cambria Math"/>
                      <w:i/>
                    </w:rPr>
                  </m:ctrlPr>
                </m:sSubPr>
                <m:e>
                  <m:r>
                    <w:rPr>
                      <w:rFonts w:ascii="Cambria Math" w:hAnsi="Cambria Math"/>
                    </w:rPr>
                    <m:t>S</m:t>
                  </m:r>
                </m:e>
                <m:sub>
                  <m:r>
                    <w:rPr>
                      <w:rFonts w:ascii="Cambria Math" w:hAnsi="Cambria Math"/>
                    </w:rPr>
                    <m:t>max</m:t>
                  </m:r>
                </m:sub>
              </m:sSub>
            </m:oMath>
            <w:r w:rsidRPr="009539CB">
              <w:rPr>
                <w:rFonts w:cs="Times New Roman" w:hint="eastAsia"/>
              </w:rPr>
              <w:t>; L/hour)</w:t>
            </w:r>
          </w:p>
        </w:tc>
        <w:tc>
          <w:tcPr>
            <w:tcW w:w="487" w:type="pct"/>
            <w:tcBorders>
              <w:bottom w:val="single" w:sz="12" w:space="0" w:color="auto"/>
            </w:tcBorders>
            <w:shd w:val="clear" w:color="auto" w:fill="FFFFFF"/>
            <w:tcMar>
              <w:top w:w="90" w:type="dxa"/>
              <w:left w:w="90" w:type="dxa"/>
              <w:bottom w:w="90" w:type="dxa"/>
              <w:right w:w="90" w:type="dxa"/>
            </w:tcMar>
          </w:tcPr>
          <w:p w14:paraId="7665DD8B" w14:textId="0A5AD382" w:rsidR="00942F7A" w:rsidRPr="009539CB" w:rsidRDefault="00942F7A" w:rsidP="007E49FC">
            <w:pPr>
              <w:spacing w:after="0" w:line="288" w:lineRule="auto"/>
              <w:rPr>
                <w:rFonts w:cs="Times New Roman"/>
              </w:rPr>
            </w:pPr>
            <w:r w:rsidRPr="009539CB">
              <w:rPr>
                <w:rFonts w:cs="Times New Roman" w:hint="eastAsia"/>
              </w:rPr>
              <w:t>0.75</w:t>
            </w:r>
          </w:p>
        </w:tc>
      </w:tr>
    </w:tbl>
    <w:p w14:paraId="1FE8BCEF" w14:textId="77777777" w:rsidR="007F08A9" w:rsidRPr="009539CB" w:rsidRDefault="007F08A9" w:rsidP="007E49FC">
      <w:pPr>
        <w:spacing w:after="0" w:line="288" w:lineRule="auto"/>
        <w:rPr>
          <w:rFonts w:cs="Times New Roman"/>
        </w:rPr>
      </w:pPr>
      <w:r w:rsidRPr="009539CB">
        <w:rPr>
          <w:rFonts w:cs="Times New Roman"/>
        </w:rPr>
        <w:br w:type="page"/>
      </w:r>
    </w:p>
    <w:p w14:paraId="237B48E8" w14:textId="402D937F" w:rsidR="00B445FC" w:rsidRPr="008F6C1B" w:rsidRDefault="007F08A9" w:rsidP="007E49FC">
      <w:pPr>
        <w:pStyle w:val="1"/>
        <w:spacing w:before="0" w:after="0" w:line="288" w:lineRule="auto"/>
        <w:rPr>
          <w:sz w:val="24"/>
          <w:szCs w:val="24"/>
        </w:rPr>
      </w:pPr>
      <w:r w:rsidRPr="008F6C1B">
        <w:rPr>
          <w:rFonts w:hint="eastAsia"/>
          <w:sz w:val="24"/>
          <w:szCs w:val="24"/>
        </w:rPr>
        <w:lastRenderedPageBreak/>
        <w:t>Reference</w:t>
      </w:r>
    </w:p>
    <w:p w14:paraId="71C281AC" w14:textId="77777777" w:rsidR="00CA1B52" w:rsidRPr="00CA1B52" w:rsidRDefault="00E7121B" w:rsidP="00CA1B52">
      <w:pPr>
        <w:pStyle w:val="af8"/>
        <w:rPr>
          <w:rFonts w:cs="Times New Roman"/>
        </w:rPr>
      </w:pPr>
      <w:r>
        <w:fldChar w:fldCharType="begin"/>
      </w:r>
      <w:r>
        <w:instrText xml:space="preserve"> ADDIN ZOTERO_BIBL {"uncited":[],"omitted":[],"custom":[]} CSL_BIBLIOGRAPHY </w:instrText>
      </w:r>
      <w:r>
        <w:fldChar w:fldCharType="separate"/>
      </w:r>
      <w:r w:rsidR="00CA1B52" w:rsidRPr="00CA1B52">
        <w:rPr>
          <w:rFonts w:cs="Times New Roman"/>
        </w:rPr>
        <w:t>1.</w:t>
      </w:r>
      <w:r w:rsidR="00CA1B52" w:rsidRPr="00CA1B52">
        <w:rPr>
          <w:rFonts w:cs="Times New Roman"/>
        </w:rPr>
        <w:tab/>
        <w:t xml:space="preserve">Cramer, M. N. &amp; Jay, O. Partitional calorimetry. </w:t>
      </w:r>
      <w:r w:rsidR="00CA1B52" w:rsidRPr="00CA1B52">
        <w:rPr>
          <w:rFonts w:cs="Times New Roman"/>
          <w:i/>
          <w:iCs/>
        </w:rPr>
        <w:t>Journal of Applied Physiology</w:t>
      </w:r>
      <w:r w:rsidR="00CA1B52" w:rsidRPr="00CA1B52">
        <w:rPr>
          <w:rFonts w:cs="Times New Roman"/>
        </w:rPr>
        <w:t xml:space="preserve"> </w:t>
      </w:r>
      <w:r w:rsidR="00CA1B52" w:rsidRPr="00CA1B52">
        <w:rPr>
          <w:rFonts w:cs="Times New Roman"/>
          <w:b/>
          <w:bCs/>
        </w:rPr>
        <w:t>126</w:t>
      </w:r>
      <w:r w:rsidR="00CA1B52" w:rsidRPr="00CA1B52">
        <w:rPr>
          <w:rFonts w:cs="Times New Roman"/>
        </w:rPr>
        <w:t>, 267–277 (2019).</w:t>
      </w:r>
    </w:p>
    <w:p w14:paraId="4DF5851E" w14:textId="77777777" w:rsidR="00CA1B52" w:rsidRPr="00CA1B52" w:rsidRDefault="00CA1B52" w:rsidP="00CA1B52">
      <w:pPr>
        <w:pStyle w:val="af8"/>
        <w:rPr>
          <w:rFonts w:cs="Times New Roman"/>
        </w:rPr>
      </w:pPr>
      <w:r w:rsidRPr="00CA1B52">
        <w:rPr>
          <w:rFonts w:cs="Times New Roman"/>
        </w:rPr>
        <w:t>2.</w:t>
      </w:r>
      <w:r w:rsidRPr="00CA1B52">
        <w:rPr>
          <w:rFonts w:cs="Times New Roman"/>
        </w:rPr>
        <w:tab/>
        <w:t xml:space="preserve">Havenith, G. &amp; Fiala, D. Thermal Indices and Thermophysiological Modeling for Heat Stress. in </w:t>
      </w:r>
      <w:r w:rsidRPr="00CA1B52">
        <w:rPr>
          <w:rFonts w:cs="Times New Roman"/>
          <w:i/>
          <w:iCs/>
        </w:rPr>
        <w:t>Comprehensive Physiology</w:t>
      </w:r>
      <w:r w:rsidRPr="00CA1B52">
        <w:rPr>
          <w:rFonts w:cs="Times New Roman"/>
        </w:rPr>
        <w:t xml:space="preserve"> 255–302 (John Wiley &amp; Sons, Ltd, 2015). doi:10.1002/cphy.c140051.</w:t>
      </w:r>
    </w:p>
    <w:p w14:paraId="5F009D73" w14:textId="77777777" w:rsidR="00CA1B52" w:rsidRPr="00CA1B52" w:rsidRDefault="00CA1B52" w:rsidP="00CA1B52">
      <w:pPr>
        <w:pStyle w:val="af8"/>
        <w:rPr>
          <w:rFonts w:cs="Times New Roman"/>
        </w:rPr>
      </w:pPr>
      <w:r w:rsidRPr="00CA1B52">
        <w:rPr>
          <w:rFonts w:cs="Times New Roman"/>
        </w:rPr>
        <w:t>3.</w:t>
      </w:r>
      <w:r w:rsidRPr="00CA1B52">
        <w:rPr>
          <w:rFonts w:cs="Times New Roman"/>
        </w:rPr>
        <w:tab/>
        <w:t xml:space="preserve">Guzman-Echavarria, G., Middel, A., Vecellio, D. J. &amp; Vanos, J. The development of an adaptive heat stress compensability classification applied to the United States. </w:t>
      </w:r>
      <w:r w:rsidRPr="00CA1B52">
        <w:rPr>
          <w:rFonts w:cs="Times New Roman"/>
          <w:i/>
          <w:iCs/>
        </w:rPr>
        <w:t>Int J Biometeorol</w:t>
      </w:r>
      <w:r w:rsidRPr="00CA1B52">
        <w:rPr>
          <w:rFonts w:cs="Times New Roman"/>
        </w:rPr>
        <w:t xml:space="preserve"> (2024) doi:10.1007/s00484-024-02766-7.</w:t>
      </w:r>
    </w:p>
    <w:p w14:paraId="35A51E8B" w14:textId="77777777" w:rsidR="00CA1B52" w:rsidRPr="00CA1B52" w:rsidRDefault="00CA1B52" w:rsidP="00CA1B52">
      <w:pPr>
        <w:pStyle w:val="af8"/>
        <w:rPr>
          <w:rFonts w:cs="Times New Roman"/>
        </w:rPr>
      </w:pPr>
      <w:r w:rsidRPr="00CA1B52">
        <w:rPr>
          <w:rFonts w:cs="Times New Roman"/>
        </w:rPr>
        <w:t>4.</w:t>
      </w:r>
      <w:r w:rsidRPr="00CA1B52">
        <w:rPr>
          <w:rFonts w:cs="Times New Roman"/>
        </w:rPr>
        <w:tab/>
        <w:t xml:space="preserve">Winslow, C.-E. A., Herrington, L. P. &amp; Gagge, A. P. Physiological reactions of the human body to varying environmental temperatures. </w:t>
      </w:r>
      <w:r w:rsidRPr="00CA1B52">
        <w:rPr>
          <w:rFonts w:cs="Times New Roman"/>
          <w:i/>
          <w:iCs/>
        </w:rPr>
        <w:t>American Journal of Physiology-Legacy Content</w:t>
      </w:r>
      <w:r w:rsidRPr="00CA1B52">
        <w:rPr>
          <w:rFonts w:cs="Times New Roman"/>
        </w:rPr>
        <w:t xml:space="preserve"> </w:t>
      </w:r>
      <w:r w:rsidRPr="00CA1B52">
        <w:rPr>
          <w:rFonts w:cs="Times New Roman"/>
          <w:b/>
          <w:bCs/>
        </w:rPr>
        <w:t>120</w:t>
      </w:r>
      <w:r w:rsidRPr="00CA1B52">
        <w:rPr>
          <w:rFonts w:cs="Times New Roman"/>
        </w:rPr>
        <w:t>, 1–22 (1937).</w:t>
      </w:r>
    </w:p>
    <w:p w14:paraId="1A918534" w14:textId="77777777" w:rsidR="00CA1B52" w:rsidRPr="00CA1B52" w:rsidRDefault="00CA1B52" w:rsidP="00CA1B52">
      <w:pPr>
        <w:pStyle w:val="af8"/>
        <w:rPr>
          <w:rFonts w:cs="Times New Roman"/>
        </w:rPr>
      </w:pPr>
      <w:r w:rsidRPr="00CA1B52">
        <w:rPr>
          <w:rFonts w:cs="Times New Roman"/>
        </w:rPr>
        <w:t>5.</w:t>
      </w:r>
      <w:r w:rsidRPr="00CA1B52">
        <w:rPr>
          <w:rFonts w:cs="Times New Roman"/>
        </w:rPr>
        <w:tab/>
        <w:t xml:space="preserve">Parsons, K. </w:t>
      </w:r>
      <w:r w:rsidRPr="00CA1B52">
        <w:rPr>
          <w:rFonts w:cs="Times New Roman"/>
          <w:i/>
          <w:iCs/>
        </w:rPr>
        <w:t>Human Thermal Environments: The Effects of Hot, Moderate, and Cold Environments on Human Health, Comfort, and Performance, Third Edition</w:t>
      </w:r>
      <w:r w:rsidRPr="00CA1B52">
        <w:rPr>
          <w:rFonts w:cs="Times New Roman"/>
        </w:rPr>
        <w:t>. (CRC Press, 2014). doi:10.1201/b16750.</w:t>
      </w:r>
    </w:p>
    <w:p w14:paraId="5BAFD309" w14:textId="77777777" w:rsidR="00CA1B52" w:rsidRPr="00CA1B52" w:rsidRDefault="00CA1B52" w:rsidP="00CA1B52">
      <w:pPr>
        <w:pStyle w:val="af8"/>
        <w:rPr>
          <w:rFonts w:cs="Times New Roman"/>
        </w:rPr>
      </w:pPr>
      <w:r w:rsidRPr="00CA1B52">
        <w:rPr>
          <w:rFonts w:cs="Times New Roman"/>
        </w:rPr>
        <w:t>6.</w:t>
      </w:r>
      <w:r w:rsidRPr="00CA1B52">
        <w:rPr>
          <w:rFonts w:cs="Times New Roman"/>
        </w:rPr>
        <w:tab/>
        <w:t xml:space="preserve">ISO 8996:2004. </w:t>
      </w:r>
      <w:r w:rsidRPr="00CA1B52">
        <w:rPr>
          <w:rFonts w:cs="Times New Roman"/>
          <w:i/>
          <w:iCs/>
        </w:rPr>
        <w:t>ISO</w:t>
      </w:r>
      <w:r w:rsidRPr="00CA1B52">
        <w:rPr>
          <w:rFonts w:cs="Times New Roman"/>
        </w:rPr>
        <w:t xml:space="preserve"> https://www.iso.org/standard/34251.html.</w:t>
      </w:r>
    </w:p>
    <w:p w14:paraId="033FF47D" w14:textId="77777777" w:rsidR="00CA1B52" w:rsidRPr="00CA1B52" w:rsidRDefault="00CA1B52" w:rsidP="00CA1B52">
      <w:pPr>
        <w:pStyle w:val="af8"/>
        <w:rPr>
          <w:rFonts w:cs="Times New Roman"/>
        </w:rPr>
      </w:pPr>
      <w:r w:rsidRPr="00CA1B52">
        <w:rPr>
          <w:rFonts w:cs="Times New Roman"/>
        </w:rPr>
        <w:t>7.</w:t>
      </w:r>
      <w:r w:rsidRPr="00CA1B52">
        <w:rPr>
          <w:rFonts w:cs="Times New Roman"/>
        </w:rPr>
        <w:tab/>
        <w:t xml:space="preserve">ASHRAE. </w:t>
      </w:r>
      <w:r w:rsidRPr="00CA1B52">
        <w:rPr>
          <w:rFonts w:cs="Times New Roman"/>
          <w:i/>
          <w:iCs/>
        </w:rPr>
        <w:t>ASHRAE HANDBOOK 1997</w:t>
      </w:r>
      <w:r w:rsidRPr="00CA1B52">
        <w:rPr>
          <w:rFonts w:cs="Times New Roman"/>
        </w:rPr>
        <w:t>. (1997).</w:t>
      </w:r>
    </w:p>
    <w:p w14:paraId="47930852" w14:textId="77777777" w:rsidR="00CA1B52" w:rsidRPr="00CA1B52" w:rsidRDefault="00CA1B52" w:rsidP="00CA1B52">
      <w:pPr>
        <w:pStyle w:val="af8"/>
        <w:rPr>
          <w:rFonts w:cs="Times New Roman"/>
        </w:rPr>
      </w:pPr>
      <w:r w:rsidRPr="00CA1B52">
        <w:rPr>
          <w:rFonts w:cs="Times New Roman"/>
        </w:rPr>
        <w:t>8.</w:t>
      </w:r>
      <w:r w:rsidRPr="00CA1B52">
        <w:rPr>
          <w:rFonts w:cs="Times New Roman"/>
        </w:rPr>
        <w:tab/>
        <w:t xml:space="preserve">Du Bois, D. &amp; Du Bois, E. F. A formula to estimate the approximate surface area if height and weight be known. 1916. </w:t>
      </w:r>
      <w:r w:rsidRPr="00CA1B52">
        <w:rPr>
          <w:rFonts w:cs="Times New Roman"/>
          <w:i/>
          <w:iCs/>
        </w:rPr>
        <w:t>Nutrition</w:t>
      </w:r>
      <w:r w:rsidRPr="00CA1B52">
        <w:rPr>
          <w:rFonts w:cs="Times New Roman"/>
        </w:rPr>
        <w:t xml:space="preserve"> </w:t>
      </w:r>
      <w:r w:rsidRPr="00CA1B52">
        <w:rPr>
          <w:rFonts w:cs="Times New Roman"/>
          <w:b/>
          <w:bCs/>
        </w:rPr>
        <w:t>5</w:t>
      </w:r>
      <w:r w:rsidRPr="00CA1B52">
        <w:rPr>
          <w:rFonts w:cs="Times New Roman"/>
        </w:rPr>
        <w:t>, 303–311; discussion 312-313 (1989).</w:t>
      </w:r>
    </w:p>
    <w:p w14:paraId="6EB3125F" w14:textId="77777777" w:rsidR="00CA1B52" w:rsidRPr="00CA1B52" w:rsidRDefault="00CA1B52" w:rsidP="00CA1B52">
      <w:pPr>
        <w:pStyle w:val="af8"/>
        <w:rPr>
          <w:rFonts w:cs="Times New Roman"/>
        </w:rPr>
      </w:pPr>
      <w:r w:rsidRPr="00CA1B52">
        <w:rPr>
          <w:rFonts w:cs="Times New Roman"/>
        </w:rPr>
        <w:lastRenderedPageBreak/>
        <w:t>9.</w:t>
      </w:r>
      <w:r w:rsidRPr="00CA1B52">
        <w:rPr>
          <w:rFonts w:cs="Times New Roman"/>
        </w:rPr>
        <w:tab/>
        <w:t xml:space="preserve">Vanos, J. </w:t>
      </w:r>
      <w:r w:rsidRPr="00CA1B52">
        <w:rPr>
          <w:rFonts w:cs="Times New Roman"/>
          <w:i/>
          <w:iCs/>
        </w:rPr>
        <w:t>et al.</w:t>
      </w:r>
      <w:r w:rsidRPr="00CA1B52">
        <w:rPr>
          <w:rFonts w:cs="Times New Roman"/>
        </w:rPr>
        <w:t xml:space="preserve"> A physiological approach for assessing human survivability and liveability to heat in a changing climate. </w:t>
      </w:r>
      <w:r w:rsidRPr="00CA1B52">
        <w:rPr>
          <w:rFonts w:cs="Times New Roman"/>
          <w:i/>
          <w:iCs/>
        </w:rPr>
        <w:t>Nat Commun</w:t>
      </w:r>
      <w:r w:rsidRPr="00CA1B52">
        <w:rPr>
          <w:rFonts w:cs="Times New Roman"/>
        </w:rPr>
        <w:t xml:space="preserve"> </w:t>
      </w:r>
      <w:r w:rsidRPr="00CA1B52">
        <w:rPr>
          <w:rFonts w:cs="Times New Roman"/>
          <w:b/>
          <w:bCs/>
        </w:rPr>
        <w:t>14</w:t>
      </w:r>
      <w:r w:rsidRPr="00CA1B52">
        <w:rPr>
          <w:rFonts w:cs="Times New Roman"/>
        </w:rPr>
        <w:t>, 7653 (2023).</w:t>
      </w:r>
    </w:p>
    <w:p w14:paraId="66D4BC86" w14:textId="77777777" w:rsidR="00CA1B52" w:rsidRPr="00CA1B52" w:rsidRDefault="00CA1B52" w:rsidP="00CA1B52">
      <w:pPr>
        <w:pStyle w:val="af8"/>
        <w:rPr>
          <w:rFonts w:cs="Times New Roman"/>
        </w:rPr>
      </w:pPr>
      <w:r w:rsidRPr="00CA1B52">
        <w:rPr>
          <w:rFonts w:cs="Times New Roman"/>
        </w:rPr>
        <w:t>10.</w:t>
      </w:r>
      <w:r w:rsidRPr="00CA1B52">
        <w:rPr>
          <w:rFonts w:cs="Times New Roman"/>
        </w:rPr>
        <w:tab/>
        <w:t xml:space="preserve">Lewis, W. K. The Evaporation of a Liquid Into a Gas. </w:t>
      </w:r>
      <w:r w:rsidRPr="00CA1B52">
        <w:rPr>
          <w:rFonts w:cs="Times New Roman"/>
          <w:i/>
          <w:iCs/>
        </w:rPr>
        <w:t>Transactions of the American Society of Mechanical Engineers</w:t>
      </w:r>
      <w:r w:rsidRPr="00CA1B52">
        <w:rPr>
          <w:rFonts w:cs="Times New Roman"/>
        </w:rPr>
        <w:t xml:space="preserve"> </w:t>
      </w:r>
      <w:r w:rsidRPr="00CA1B52">
        <w:rPr>
          <w:rFonts w:cs="Times New Roman"/>
          <w:b/>
          <w:bCs/>
        </w:rPr>
        <w:t>44</w:t>
      </w:r>
      <w:r w:rsidRPr="00CA1B52">
        <w:rPr>
          <w:rFonts w:cs="Times New Roman"/>
        </w:rPr>
        <w:t>, 325–332 (1922).</w:t>
      </w:r>
    </w:p>
    <w:p w14:paraId="0A513DD2" w14:textId="77777777" w:rsidR="00CA1B52" w:rsidRPr="00CA1B52" w:rsidRDefault="00CA1B52" w:rsidP="00CA1B52">
      <w:pPr>
        <w:pStyle w:val="af8"/>
        <w:rPr>
          <w:rFonts w:cs="Times New Roman"/>
        </w:rPr>
      </w:pPr>
      <w:r w:rsidRPr="00CA1B52">
        <w:rPr>
          <w:rFonts w:cs="Times New Roman"/>
        </w:rPr>
        <w:t>11.</w:t>
      </w:r>
      <w:r w:rsidRPr="00CA1B52">
        <w:rPr>
          <w:rFonts w:cs="Times New Roman"/>
        </w:rPr>
        <w:tab/>
        <w:t xml:space="preserve">Morris, N. B. </w:t>
      </w:r>
      <w:r w:rsidRPr="00CA1B52">
        <w:rPr>
          <w:rFonts w:cs="Times New Roman"/>
          <w:i/>
          <w:iCs/>
        </w:rPr>
        <w:t>et al.</w:t>
      </w:r>
      <w:r w:rsidRPr="00CA1B52">
        <w:rPr>
          <w:rFonts w:cs="Times New Roman"/>
        </w:rPr>
        <w:t xml:space="preserve"> Electric fan use for cooling during hot weather: a biophysical modelling study. </w:t>
      </w:r>
      <w:r w:rsidRPr="00CA1B52">
        <w:rPr>
          <w:rFonts w:cs="Times New Roman"/>
          <w:i/>
          <w:iCs/>
        </w:rPr>
        <w:t>The Lancet Planetary Health</w:t>
      </w:r>
      <w:r w:rsidRPr="00CA1B52">
        <w:rPr>
          <w:rFonts w:cs="Times New Roman"/>
        </w:rPr>
        <w:t xml:space="preserve"> </w:t>
      </w:r>
      <w:r w:rsidRPr="00CA1B52">
        <w:rPr>
          <w:rFonts w:cs="Times New Roman"/>
          <w:b/>
          <w:bCs/>
        </w:rPr>
        <w:t>5</w:t>
      </w:r>
      <w:r w:rsidRPr="00CA1B52">
        <w:rPr>
          <w:rFonts w:cs="Times New Roman"/>
        </w:rPr>
        <w:t>, e368–e377 (2021).</w:t>
      </w:r>
    </w:p>
    <w:p w14:paraId="69BD4C4C" w14:textId="77777777" w:rsidR="00CA1B52" w:rsidRPr="00CA1B52" w:rsidRDefault="00CA1B52" w:rsidP="00CA1B52">
      <w:pPr>
        <w:pStyle w:val="af8"/>
        <w:rPr>
          <w:rFonts w:cs="Times New Roman"/>
        </w:rPr>
      </w:pPr>
      <w:r w:rsidRPr="00CA1B52">
        <w:rPr>
          <w:rFonts w:cs="Times New Roman"/>
        </w:rPr>
        <w:t>12.</w:t>
      </w:r>
      <w:r w:rsidRPr="00CA1B52">
        <w:rPr>
          <w:rFonts w:cs="Times New Roman"/>
        </w:rPr>
        <w:tab/>
        <w:t xml:space="preserve">Foster, J. </w:t>
      </w:r>
      <w:r w:rsidRPr="00CA1B52">
        <w:rPr>
          <w:rFonts w:cs="Times New Roman"/>
          <w:i/>
          <w:iCs/>
        </w:rPr>
        <w:t>et al.</w:t>
      </w:r>
      <w:r w:rsidRPr="00CA1B52">
        <w:rPr>
          <w:rFonts w:cs="Times New Roman"/>
        </w:rPr>
        <w:t xml:space="preserve"> Quantifying the impact of heat on human physical work capacity; part II: the observed interaction of air velocity with temperature, humidity, sweat rate, and clothing is not captured by most heat stress indices. </w:t>
      </w:r>
      <w:r w:rsidRPr="00CA1B52">
        <w:rPr>
          <w:rFonts w:cs="Times New Roman"/>
          <w:i/>
          <w:iCs/>
        </w:rPr>
        <w:t>Int J Biometeorol</w:t>
      </w:r>
      <w:r w:rsidRPr="00CA1B52">
        <w:rPr>
          <w:rFonts w:cs="Times New Roman"/>
        </w:rPr>
        <w:t xml:space="preserve"> </w:t>
      </w:r>
      <w:r w:rsidRPr="00CA1B52">
        <w:rPr>
          <w:rFonts w:cs="Times New Roman"/>
          <w:b/>
          <w:bCs/>
        </w:rPr>
        <w:t>66</w:t>
      </w:r>
      <w:r w:rsidRPr="00CA1B52">
        <w:rPr>
          <w:rFonts w:cs="Times New Roman"/>
        </w:rPr>
        <w:t>, 507–520 (2022).</w:t>
      </w:r>
    </w:p>
    <w:p w14:paraId="1E24E37E" w14:textId="77777777" w:rsidR="00CA1B52" w:rsidRPr="00CA1B52" w:rsidRDefault="00CA1B52" w:rsidP="00CA1B52">
      <w:pPr>
        <w:pStyle w:val="af8"/>
        <w:rPr>
          <w:rFonts w:cs="Times New Roman"/>
        </w:rPr>
      </w:pPr>
      <w:r w:rsidRPr="00CA1B52">
        <w:rPr>
          <w:rFonts w:cs="Times New Roman"/>
        </w:rPr>
        <w:t>13.</w:t>
      </w:r>
      <w:r w:rsidRPr="00CA1B52">
        <w:rPr>
          <w:rFonts w:cs="Times New Roman"/>
        </w:rPr>
        <w:tab/>
        <w:t xml:space="preserve">Candas, V., Libert, J. P. &amp; Vogt, J. J. Influence of air velocity and heat acclimation on human skin wettedness and sweating efficiency. </w:t>
      </w:r>
      <w:r w:rsidRPr="00CA1B52">
        <w:rPr>
          <w:rFonts w:cs="Times New Roman"/>
          <w:i/>
          <w:iCs/>
        </w:rPr>
        <w:t>Journal of Applied Physiology</w:t>
      </w:r>
      <w:r w:rsidRPr="00CA1B52">
        <w:rPr>
          <w:rFonts w:cs="Times New Roman"/>
        </w:rPr>
        <w:t xml:space="preserve"> </w:t>
      </w:r>
      <w:r w:rsidRPr="00CA1B52">
        <w:rPr>
          <w:rFonts w:cs="Times New Roman"/>
          <w:b/>
          <w:bCs/>
        </w:rPr>
        <w:t>47</w:t>
      </w:r>
      <w:r w:rsidRPr="00CA1B52">
        <w:rPr>
          <w:rFonts w:cs="Times New Roman"/>
        </w:rPr>
        <w:t>, 1194–1200 (1979).</w:t>
      </w:r>
    </w:p>
    <w:p w14:paraId="6590E69B" w14:textId="0E824E05" w:rsidR="007F08A9" w:rsidRPr="0049100C" w:rsidRDefault="00E7121B" w:rsidP="007E49FC">
      <w:pPr>
        <w:spacing w:after="0" w:line="288" w:lineRule="auto"/>
        <w:rPr>
          <w:rFonts w:cs="Times New Roman"/>
        </w:rPr>
      </w:pPr>
      <w:r>
        <w:rPr>
          <w:rFonts w:cs="Times New Roman"/>
        </w:rPr>
        <w:fldChar w:fldCharType="end"/>
      </w:r>
    </w:p>
    <w:sectPr w:rsidR="007F08A9" w:rsidRPr="0049100C" w:rsidSect="00B77E30">
      <w:pgSz w:w="12240" w:h="15840" w:code="119"/>
      <w:pgMar w:top="1440" w:right="1440" w:bottom="1440" w:left="144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DD09A1" w14:textId="77777777" w:rsidR="000C7A7F" w:rsidRDefault="000C7A7F" w:rsidP="00136FC5">
      <w:pPr>
        <w:spacing w:after="0" w:line="240" w:lineRule="auto"/>
      </w:pPr>
      <w:r>
        <w:separator/>
      </w:r>
    </w:p>
  </w:endnote>
  <w:endnote w:type="continuationSeparator" w:id="0">
    <w:p w14:paraId="10D7A888" w14:textId="77777777" w:rsidR="000C7A7F" w:rsidRDefault="000C7A7F" w:rsidP="00136F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1915273"/>
      <w:docPartObj>
        <w:docPartGallery w:val="Page Numbers (Bottom of Page)"/>
        <w:docPartUnique/>
      </w:docPartObj>
    </w:sdtPr>
    <w:sdtContent>
      <w:p w14:paraId="1189714A" w14:textId="0A44F13D" w:rsidR="004279BD" w:rsidRDefault="004279BD">
        <w:pPr>
          <w:pStyle w:val="af0"/>
          <w:jc w:val="right"/>
        </w:pPr>
        <w:r>
          <w:fldChar w:fldCharType="begin"/>
        </w:r>
        <w:r>
          <w:instrText>PAGE   \* MERGEFORMAT</w:instrText>
        </w:r>
        <w:r>
          <w:fldChar w:fldCharType="separate"/>
        </w:r>
        <w:r>
          <w:rPr>
            <w:lang w:val="zh-CN"/>
          </w:rPr>
          <w:t>2</w:t>
        </w:r>
        <w:r>
          <w:fldChar w:fldCharType="end"/>
        </w:r>
      </w:p>
    </w:sdtContent>
  </w:sdt>
  <w:p w14:paraId="65EF82C5" w14:textId="77777777" w:rsidR="004279BD" w:rsidRDefault="004279BD">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8084E4" w14:textId="77777777" w:rsidR="000C7A7F" w:rsidRDefault="000C7A7F" w:rsidP="00136FC5">
      <w:pPr>
        <w:spacing w:after="0" w:line="240" w:lineRule="auto"/>
      </w:pPr>
      <w:r>
        <w:separator/>
      </w:r>
    </w:p>
  </w:footnote>
  <w:footnote w:type="continuationSeparator" w:id="0">
    <w:p w14:paraId="1E1DA197" w14:textId="77777777" w:rsidR="000C7A7F" w:rsidRDefault="000C7A7F" w:rsidP="00136FC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bordersDoNotSurroundHeader/>
  <w:bordersDoNotSurroundFooter/>
  <w:defaultTabStop w:val="420"/>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03C0"/>
    <w:rsid w:val="00001202"/>
    <w:rsid w:val="00005176"/>
    <w:rsid w:val="00006F90"/>
    <w:rsid w:val="0001618D"/>
    <w:rsid w:val="00022325"/>
    <w:rsid w:val="000255C1"/>
    <w:rsid w:val="000264E6"/>
    <w:rsid w:val="000274C0"/>
    <w:rsid w:val="000302D4"/>
    <w:rsid w:val="000309B4"/>
    <w:rsid w:val="0003137B"/>
    <w:rsid w:val="00036156"/>
    <w:rsid w:val="0004101A"/>
    <w:rsid w:val="0004197A"/>
    <w:rsid w:val="000424F5"/>
    <w:rsid w:val="00043444"/>
    <w:rsid w:val="00043878"/>
    <w:rsid w:val="0004437E"/>
    <w:rsid w:val="000450D4"/>
    <w:rsid w:val="00053C75"/>
    <w:rsid w:val="00057FC7"/>
    <w:rsid w:val="00060D36"/>
    <w:rsid w:val="00064BEE"/>
    <w:rsid w:val="000651C8"/>
    <w:rsid w:val="0007059F"/>
    <w:rsid w:val="000747C8"/>
    <w:rsid w:val="00074C61"/>
    <w:rsid w:val="00080978"/>
    <w:rsid w:val="00080ABF"/>
    <w:rsid w:val="000812F3"/>
    <w:rsid w:val="0008158A"/>
    <w:rsid w:val="00081E46"/>
    <w:rsid w:val="00082D3A"/>
    <w:rsid w:val="0008340A"/>
    <w:rsid w:val="0008403F"/>
    <w:rsid w:val="00084E65"/>
    <w:rsid w:val="00091332"/>
    <w:rsid w:val="00091537"/>
    <w:rsid w:val="000A3703"/>
    <w:rsid w:val="000A457E"/>
    <w:rsid w:val="000A5258"/>
    <w:rsid w:val="000A5946"/>
    <w:rsid w:val="000A7D27"/>
    <w:rsid w:val="000B671C"/>
    <w:rsid w:val="000C302D"/>
    <w:rsid w:val="000C574D"/>
    <w:rsid w:val="000C6906"/>
    <w:rsid w:val="000C7A7F"/>
    <w:rsid w:val="000D2E19"/>
    <w:rsid w:val="000D41C5"/>
    <w:rsid w:val="000E0584"/>
    <w:rsid w:val="000E076F"/>
    <w:rsid w:val="000E5E91"/>
    <w:rsid w:val="000F4C60"/>
    <w:rsid w:val="000F6330"/>
    <w:rsid w:val="000F6A60"/>
    <w:rsid w:val="000F6E52"/>
    <w:rsid w:val="000F6EFB"/>
    <w:rsid w:val="001011C4"/>
    <w:rsid w:val="00102062"/>
    <w:rsid w:val="00102A03"/>
    <w:rsid w:val="00106E80"/>
    <w:rsid w:val="0011427C"/>
    <w:rsid w:val="00116C05"/>
    <w:rsid w:val="00117C4B"/>
    <w:rsid w:val="0012254A"/>
    <w:rsid w:val="0012373C"/>
    <w:rsid w:val="00130D09"/>
    <w:rsid w:val="00131858"/>
    <w:rsid w:val="00132552"/>
    <w:rsid w:val="001325C1"/>
    <w:rsid w:val="00135D23"/>
    <w:rsid w:val="00136FC5"/>
    <w:rsid w:val="001556FB"/>
    <w:rsid w:val="001558AA"/>
    <w:rsid w:val="0015692D"/>
    <w:rsid w:val="0016562F"/>
    <w:rsid w:val="001666A5"/>
    <w:rsid w:val="0017124F"/>
    <w:rsid w:val="00176436"/>
    <w:rsid w:val="00180DF5"/>
    <w:rsid w:val="001819A5"/>
    <w:rsid w:val="00187355"/>
    <w:rsid w:val="001923B6"/>
    <w:rsid w:val="00193E68"/>
    <w:rsid w:val="00196BB5"/>
    <w:rsid w:val="001A0883"/>
    <w:rsid w:val="001A449A"/>
    <w:rsid w:val="001A74A9"/>
    <w:rsid w:val="001B38B3"/>
    <w:rsid w:val="001B55CD"/>
    <w:rsid w:val="001B6104"/>
    <w:rsid w:val="001C0C2C"/>
    <w:rsid w:val="001C17AA"/>
    <w:rsid w:val="001C24D8"/>
    <w:rsid w:val="001C392C"/>
    <w:rsid w:val="001C6A45"/>
    <w:rsid w:val="001D07DF"/>
    <w:rsid w:val="001D371B"/>
    <w:rsid w:val="001D55DD"/>
    <w:rsid w:val="001E7767"/>
    <w:rsid w:val="001F6918"/>
    <w:rsid w:val="001F752B"/>
    <w:rsid w:val="00201202"/>
    <w:rsid w:val="002071A6"/>
    <w:rsid w:val="00210303"/>
    <w:rsid w:val="002139F1"/>
    <w:rsid w:val="00217CC9"/>
    <w:rsid w:val="002221EB"/>
    <w:rsid w:val="00224213"/>
    <w:rsid w:val="00225195"/>
    <w:rsid w:val="00226836"/>
    <w:rsid w:val="0022743D"/>
    <w:rsid w:val="00231B13"/>
    <w:rsid w:val="002373AB"/>
    <w:rsid w:val="00244CE1"/>
    <w:rsid w:val="00250085"/>
    <w:rsid w:val="002521AB"/>
    <w:rsid w:val="002540AB"/>
    <w:rsid w:val="00256ABD"/>
    <w:rsid w:val="002616B0"/>
    <w:rsid w:val="00263EA0"/>
    <w:rsid w:val="00275488"/>
    <w:rsid w:val="00277704"/>
    <w:rsid w:val="0028103B"/>
    <w:rsid w:val="00285E5E"/>
    <w:rsid w:val="00287950"/>
    <w:rsid w:val="00291B9B"/>
    <w:rsid w:val="0029214E"/>
    <w:rsid w:val="00292536"/>
    <w:rsid w:val="00294939"/>
    <w:rsid w:val="002A16EB"/>
    <w:rsid w:val="002A24C1"/>
    <w:rsid w:val="002A6374"/>
    <w:rsid w:val="002B078C"/>
    <w:rsid w:val="002B1A37"/>
    <w:rsid w:val="002B20DE"/>
    <w:rsid w:val="002C3E55"/>
    <w:rsid w:val="002C66BC"/>
    <w:rsid w:val="002D2790"/>
    <w:rsid w:val="002D3073"/>
    <w:rsid w:val="002D359D"/>
    <w:rsid w:val="002D379B"/>
    <w:rsid w:val="002E2068"/>
    <w:rsid w:val="002E2111"/>
    <w:rsid w:val="002E6738"/>
    <w:rsid w:val="002F224F"/>
    <w:rsid w:val="002F2D73"/>
    <w:rsid w:val="0030464D"/>
    <w:rsid w:val="00310162"/>
    <w:rsid w:val="00312547"/>
    <w:rsid w:val="00312DBB"/>
    <w:rsid w:val="003202FB"/>
    <w:rsid w:val="003302E6"/>
    <w:rsid w:val="0033363C"/>
    <w:rsid w:val="00344D5B"/>
    <w:rsid w:val="003450F6"/>
    <w:rsid w:val="00352221"/>
    <w:rsid w:val="00362DFF"/>
    <w:rsid w:val="00365273"/>
    <w:rsid w:val="003654F4"/>
    <w:rsid w:val="0037034A"/>
    <w:rsid w:val="00370758"/>
    <w:rsid w:val="00373C6B"/>
    <w:rsid w:val="00374ADF"/>
    <w:rsid w:val="00375285"/>
    <w:rsid w:val="003773E2"/>
    <w:rsid w:val="003778D9"/>
    <w:rsid w:val="00382D3A"/>
    <w:rsid w:val="0038379E"/>
    <w:rsid w:val="00383F00"/>
    <w:rsid w:val="00384E98"/>
    <w:rsid w:val="003953B8"/>
    <w:rsid w:val="00395D80"/>
    <w:rsid w:val="003978B2"/>
    <w:rsid w:val="003A1D38"/>
    <w:rsid w:val="003A5D60"/>
    <w:rsid w:val="003A66C8"/>
    <w:rsid w:val="003A6DF3"/>
    <w:rsid w:val="003A719B"/>
    <w:rsid w:val="003B0291"/>
    <w:rsid w:val="003B14B5"/>
    <w:rsid w:val="003B3E2C"/>
    <w:rsid w:val="003B47E8"/>
    <w:rsid w:val="003B56A3"/>
    <w:rsid w:val="003C5E6A"/>
    <w:rsid w:val="003D16DE"/>
    <w:rsid w:val="003D258B"/>
    <w:rsid w:val="003D7DDD"/>
    <w:rsid w:val="003E026A"/>
    <w:rsid w:val="003E282C"/>
    <w:rsid w:val="003E28AD"/>
    <w:rsid w:val="003E4161"/>
    <w:rsid w:val="003E5A55"/>
    <w:rsid w:val="003E779F"/>
    <w:rsid w:val="003F039B"/>
    <w:rsid w:val="00400839"/>
    <w:rsid w:val="00400E75"/>
    <w:rsid w:val="004010BE"/>
    <w:rsid w:val="00403145"/>
    <w:rsid w:val="0040465C"/>
    <w:rsid w:val="004065CA"/>
    <w:rsid w:val="00410BC1"/>
    <w:rsid w:val="004115E2"/>
    <w:rsid w:val="004122F8"/>
    <w:rsid w:val="00412C15"/>
    <w:rsid w:val="00414E4A"/>
    <w:rsid w:val="004156E2"/>
    <w:rsid w:val="00415DA8"/>
    <w:rsid w:val="00415EE2"/>
    <w:rsid w:val="004269AE"/>
    <w:rsid w:val="00426E5D"/>
    <w:rsid w:val="004279BD"/>
    <w:rsid w:val="004303C0"/>
    <w:rsid w:val="004334A9"/>
    <w:rsid w:val="00434AEE"/>
    <w:rsid w:val="00436D6D"/>
    <w:rsid w:val="00450E8D"/>
    <w:rsid w:val="00455FB7"/>
    <w:rsid w:val="004569B9"/>
    <w:rsid w:val="00457D08"/>
    <w:rsid w:val="00463FDB"/>
    <w:rsid w:val="0046662C"/>
    <w:rsid w:val="00475F50"/>
    <w:rsid w:val="00476069"/>
    <w:rsid w:val="00476A18"/>
    <w:rsid w:val="00476CBD"/>
    <w:rsid w:val="004771CA"/>
    <w:rsid w:val="004779AF"/>
    <w:rsid w:val="00480453"/>
    <w:rsid w:val="004810E4"/>
    <w:rsid w:val="00482057"/>
    <w:rsid w:val="004830BC"/>
    <w:rsid w:val="0048411C"/>
    <w:rsid w:val="00485BC3"/>
    <w:rsid w:val="00485FEE"/>
    <w:rsid w:val="0049100C"/>
    <w:rsid w:val="004931D7"/>
    <w:rsid w:val="00495A4E"/>
    <w:rsid w:val="004A6BC1"/>
    <w:rsid w:val="004A775C"/>
    <w:rsid w:val="004B4D68"/>
    <w:rsid w:val="004C0AA3"/>
    <w:rsid w:val="004C2079"/>
    <w:rsid w:val="004D64A6"/>
    <w:rsid w:val="004D6B07"/>
    <w:rsid w:val="004E01AB"/>
    <w:rsid w:val="004E4607"/>
    <w:rsid w:val="004E7AC3"/>
    <w:rsid w:val="004F44EB"/>
    <w:rsid w:val="004F5FF8"/>
    <w:rsid w:val="005028AB"/>
    <w:rsid w:val="00503412"/>
    <w:rsid w:val="00503EF3"/>
    <w:rsid w:val="00513CCD"/>
    <w:rsid w:val="00517DF7"/>
    <w:rsid w:val="00521017"/>
    <w:rsid w:val="00523DD0"/>
    <w:rsid w:val="005249C2"/>
    <w:rsid w:val="00542165"/>
    <w:rsid w:val="00542224"/>
    <w:rsid w:val="00545520"/>
    <w:rsid w:val="00545B2D"/>
    <w:rsid w:val="00547D02"/>
    <w:rsid w:val="00557834"/>
    <w:rsid w:val="00561EED"/>
    <w:rsid w:val="005644A8"/>
    <w:rsid w:val="00566E53"/>
    <w:rsid w:val="005718D0"/>
    <w:rsid w:val="005759C3"/>
    <w:rsid w:val="00583E4B"/>
    <w:rsid w:val="00591F76"/>
    <w:rsid w:val="00593A47"/>
    <w:rsid w:val="005945F2"/>
    <w:rsid w:val="005949C8"/>
    <w:rsid w:val="005A0319"/>
    <w:rsid w:val="005A4899"/>
    <w:rsid w:val="005B381A"/>
    <w:rsid w:val="005B4760"/>
    <w:rsid w:val="005B53D2"/>
    <w:rsid w:val="005B5D56"/>
    <w:rsid w:val="005C0A67"/>
    <w:rsid w:val="005C1666"/>
    <w:rsid w:val="005C4AC3"/>
    <w:rsid w:val="005C4EE3"/>
    <w:rsid w:val="005D09CC"/>
    <w:rsid w:val="005D2E60"/>
    <w:rsid w:val="005D33D5"/>
    <w:rsid w:val="005D5644"/>
    <w:rsid w:val="005D64AC"/>
    <w:rsid w:val="005E36DE"/>
    <w:rsid w:val="005E4D44"/>
    <w:rsid w:val="005E7933"/>
    <w:rsid w:val="005F45C1"/>
    <w:rsid w:val="005F6591"/>
    <w:rsid w:val="005F736A"/>
    <w:rsid w:val="005F7A1C"/>
    <w:rsid w:val="005F7B89"/>
    <w:rsid w:val="005F7BC8"/>
    <w:rsid w:val="00600948"/>
    <w:rsid w:val="00600C26"/>
    <w:rsid w:val="0060133B"/>
    <w:rsid w:val="00602976"/>
    <w:rsid w:val="00602F2B"/>
    <w:rsid w:val="00606EC0"/>
    <w:rsid w:val="006107FE"/>
    <w:rsid w:val="0061287D"/>
    <w:rsid w:val="00624634"/>
    <w:rsid w:val="00625EC2"/>
    <w:rsid w:val="0062779E"/>
    <w:rsid w:val="00627908"/>
    <w:rsid w:val="0062794C"/>
    <w:rsid w:val="00630BE5"/>
    <w:rsid w:val="00634B94"/>
    <w:rsid w:val="00641471"/>
    <w:rsid w:val="00641B26"/>
    <w:rsid w:val="006440EE"/>
    <w:rsid w:val="0064600F"/>
    <w:rsid w:val="00651F31"/>
    <w:rsid w:val="00654281"/>
    <w:rsid w:val="006545B5"/>
    <w:rsid w:val="00655F09"/>
    <w:rsid w:val="006573A5"/>
    <w:rsid w:val="00657C8D"/>
    <w:rsid w:val="00665382"/>
    <w:rsid w:val="006661C0"/>
    <w:rsid w:val="00671949"/>
    <w:rsid w:val="00674803"/>
    <w:rsid w:val="00680C28"/>
    <w:rsid w:val="0068320A"/>
    <w:rsid w:val="0068683B"/>
    <w:rsid w:val="00687D13"/>
    <w:rsid w:val="00692C3A"/>
    <w:rsid w:val="006A5202"/>
    <w:rsid w:val="006B44A4"/>
    <w:rsid w:val="006B48A7"/>
    <w:rsid w:val="006B50DA"/>
    <w:rsid w:val="006B6133"/>
    <w:rsid w:val="006B650E"/>
    <w:rsid w:val="006C3234"/>
    <w:rsid w:val="006E0D6B"/>
    <w:rsid w:val="006E15E7"/>
    <w:rsid w:val="006E1899"/>
    <w:rsid w:val="006E2DCD"/>
    <w:rsid w:val="006E6CF8"/>
    <w:rsid w:val="006E78CD"/>
    <w:rsid w:val="006F25D6"/>
    <w:rsid w:val="007031E3"/>
    <w:rsid w:val="007035DA"/>
    <w:rsid w:val="00704E90"/>
    <w:rsid w:val="0070524A"/>
    <w:rsid w:val="00705F64"/>
    <w:rsid w:val="00707E5F"/>
    <w:rsid w:val="00711784"/>
    <w:rsid w:val="00711C29"/>
    <w:rsid w:val="00721040"/>
    <w:rsid w:val="007214C8"/>
    <w:rsid w:val="007312AD"/>
    <w:rsid w:val="00732D50"/>
    <w:rsid w:val="00734C47"/>
    <w:rsid w:val="00736BAE"/>
    <w:rsid w:val="00736F84"/>
    <w:rsid w:val="00736FC3"/>
    <w:rsid w:val="007552E4"/>
    <w:rsid w:val="0075555D"/>
    <w:rsid w:val="00761D6E"/>
    <w:rsid w:val="0076273A"/>
    <w:rsid w:val="0076369B"/>
    <w:rsid w:val="007647EA"/>
    <w:rsid w:val="00765FF0"/>
    <w:rsid w:val="007821EF"/>
    <w:rsid w:val="0078650E"/>
    <w:rsid w:val="007914FA"/>
    <w:rsid w:val="007917A1"/>
    <w:rsid w:val="0079325B"/>
    <w:rsid w:val="00794EE2"/>
    <w:rsid w:val="007A1148"/>
    <w:rsid w:val="007A217B"/>
    <w:rsid w:val="007A7BCB"/>
    <w:rsid w:val="007B41B6"/>
    <w:rsid w:val="007B50CC"/>
    <w:rsid w:val="007B72D8"/>
    <w:rsid w:val="007C194E"/>
    <w:rsid w:val="007C4E9C"/>
    <w:rsid w:val="007C6029"/>
    <w:rsid w:val="007D1183"/>
    <w:rsid w:val="007D1867"/>
    <w:rsid w:val="007D3075"/>
    <w:rsid w:val="007E1FC6"/>
    <w:rsid w:val="007E312A"/>
    <w:rsid w:val="007E3465"/>
    <w:rsid w:val="007E36C6"/>
    <w:rsid w:val="007E49FC"/>
    <w:rsid w:val="007F08A9"/>
    <w:rsid w:val="007F1CBE"/>
    <w:rsid w:val="007F37AB"/>
    <w:rsid w:val="007F7422"/>
    <w:rsid w:val="008006B6"/>
    <w:rsid w:val="00800C1F"/>
    <w:rsid w:val="00807656"/>
    <w:rsid w:val="008076CC"/>
    <w:rsid w:val="0082279C"/>
    <w:rsid w:val="00824453"/>
    <w:rsid w:val="00832370"/>
    <w:rsid w:val="008368CE"/>
    <w:rsid w:val="008425EF"/>
    <w:rsid w:val="00852817"/>
    <w:rsid w:val="008569B3"/>
    <w:rsid w:val="0087649A"/>
    <w:rsid w:val="00876F67"/>
    <w:rsid w:val="008A1706"/>
    <w:rsid w:val="008A2B36"/>
    <w:rsid w:val="008B15C5"/>
    <w:rsid w:val="008B2B44"/>
    <w:rsid w:val="008C4E9A"/>
    <w:rsid w:val="008C5623"/>
    <w:rsid w:val="008C6716"/>
    <w:rsid w:val="008D1558"/>
    <w:rsid w:val="008D15CA"/>
    <w:rsid w:val="008D6A08"/>
    <w:rsid w:val="008E1F31"/>
    <w:rsid w:val="008E21EB"/>
    <w:rsid w:val="008E301D"/>
    <w:rsid w:val="008F2866"/>
    <w:rsid w:val="008F5B15"/>
    <w:rsid w:val="008F6C1B"/>
    <w:rsid w:val="009057D0"/>
    <w:rsid w:val="0091222E"/>
    <w:rsid w:val="00912F6E"/>
    <w:rsid w:val="00920638"/>
    <w:rsid w:val="009215BC"/>
    <w:rsid w:val="009266E5"/>
    <w:rsid w:val="00926967"/>
    <w:rsid w:val="0093206B"/>
    <w:rsid w:val="0093797B"/>
    <w:rsid w:val="00942F7A"/>
    <w:rsid w:val="00946EC2"/>
    <w:rsid w:val="009539CB"/>
    <w:rsid w:val="00953B67"/>
    <w:rsid w:val="00955DBA"/>
    <w:rsid w:val="00957DF8"/>
    <w:rsid w:val="009677FE"/>
    <w:rsid w:val="00973663"/>
    <w:rsid w:val="00975798"/>
    <w:rsid w:val="0097629A"/>
    <w:rsid w:val="00976FFF"/>
    <w:rsid w:val="00982C51"/>
    <w:rsid w:val="009838CB"/>
    <w:rsid w:val="00985473"/>
    <w:rsid w:val="009867B4"/>
    <w:rsid w:val="00991C12"/>
    <w:rsid w:val="009927A2"/>
    <w:rsid w:val="00992A64"/>
    <w:rsid w:val="009A3484"/>
    <w:rsid w:val="009A3BBD"/>
    <w:rsid w:val="009A76FE"/>
    <w:rsid w:val="009B101A"/>
    <w:rsid w:val="009B3739"/>
    <w:rsid w:val="009B7169"/>
    <w:rsid w:val="009B7B0B"/>
    <w:rsid w:val="009D1202"/>
    <w:rsid w:val="009D5458"/>
    <w:rsid w:val="009D7A8C"/>
    <w:rsid w:val="009E2E3E"/>
    <w:rsid w:val="009E3520"/>
    <w:rsid w:val="009F295C"/>
    <w:rsid w:val="009F2A2E"/>
    <w:rsid w:val="00A10434"/>
    <w:rsid w:val="00A1238E"/>
    <w:rsid w:val="00A13795"/>
    <w:rsid w:val="00A1414D"/>
    <w:rsid w:val="00A1763B"/>
    <w:rsid w:val="00A209BF"/>
    <w:rsid w:val="00A22743"/>
    <w:rsid w:val="00A22DDC"/>
    <w:rsid w:val="00A25160"/>
    <w:rsid w:val="00A26395"/>
    <w:rsid w:val="00A31DA9"/>
    <w:rsid w:val="00A37C60"/>
    <w:rsid w:val="00A43E27"/>
    <w:rsid w:val="00A468C2"/>
    <w:rsid w:val="00A50908"/>
    <w:rsid w:val="00A521D5"/>
    <w:rsid w:val="00A62CD8"/>
    <w:rsid w:val="00A66084"/>
    <w:rsid w:val="00A700B8"/>
    <w:rsid w:val="00A70F63"/>
    <w:rsid w:val="00A75D06"/>
    <w:rsid w:val="00A847E4"/>
    <w:rsid w:val="00A84AFF"/>
    <w:rsid w:val="00A9359D"/>
    <w:rsid w:val="00A94345"/>
    <w:rsid w:val="00A950CC"/>
    <w:rsid w:val="00AA1B07"/>
    <w:rsid w:val="00AB16CA"/>
    <w:rsid w:val="00AB1F4A"/>
    <w:rsid w:val="00AB2C10"/>
    <w:rsid w:val="00AB368E"/>
    <w:rsid w:val="00AB3A0C"/>
    <w:rsid w:val="00AB71CD"/>
    <w:rsid w:val="00AC752D"/>
    <w:rsid w:val="00AC7BA7"/>
    <w:rsid w:val="00AC7CC8"/>
    <w:rsid w:val="00AD21D1"/>
    <w:rsid w:val="00AD35A6"/>
    <w:rsid w:val="00AD3AB4"/>
    <w:rsid w:val="00AD6095"/>
    <w:rsid w:val="00AE73D4"/>
    <w:rsid w:val="00AF0642"/>
    <w:rsid w:val="00AF32DE"/>
    <w:rsid w:val="00AF340C"/>
    <w:rsid w:val="00B024C7"/>
    <w:rsid w:val="00B032F4"/>
    <w:rsid w:val="00B03719"/>
    <w:rsid w:val="00B0434F"/>
    <w:rsid w:val="00B04B4D"/>
    <w:rsid w:val="00B05841"/>
    <w:rsid w:val="00B1498E"/>
    <w:rsid w:val="00B15DC9"/>
    <w:rsid w:val="00B165CB"/>
    <w:rsid w:val="00B215FC"/>
    <w:rsid w:val="00B21B2D"/>
    <w:rsid w:val="00B226B6"/>
    <w:rsid w:val="00B2734A"/>
    <w:rsid w:val="00B33A02"/>
    <w:rsid w:val="00B40522"/>
    <w:rsid w:val="00B40F79"/>
    <w:rsid w:val="00B43700"/>
    <w:rsid w:val="00B445E7"/>
    <w:rsid w:val="00B445FC"/>
    <w:rsid w:val="00B453DD"/>
    <w:rsid w:val="00B505B4"/>
    <w:rsid w:val="00B50DF9"/>
    <w:rsid w:val="00B510FB"/>
    <w:rsid w:val="00B51E10"/>
    <w:rsid w:val="00B51EBA"/>
    <w:rsid w:val="00B56740"/>
    <w:rsid w:val="00B57820"/>
    <w:rsid w:val="00B61AAC"/>
    <w:rsid w:val="00B65283"/>
    <w:rsid w:val="00B72C74"/>
    <w:rsid w:val="00B73183"/>
    <w:rsid w:val="00B7652C"/>
    <w:rsid w:val="00B77E30"/>
    <w:rsid w:val="00B87D73"/>
    <w:rsid w:val="00B947E3"/>
    <w:rsid w:val="00B94E63"/>
    <w:rsid w:val="00B975D9"/>
    <w:rsid w:val="00BA03CC"/>
    <w:rsid w:val="00BA6302"/>
    <w:rsid w:val="00BA6546"/>
    <w:rsid w:val="00BA6BA5"/>
    <w:rsid w:val="00BB031F"/>
    <w:rsid w:val="00BB05AD"/>
    <w:rsid w:val="00BB0690"/>
    <w:rsid w:val="00BB3277"/>
    <w:rsid w:val="00BC275D"/>
    <w:rsid w:val="00BC513C"/>
    <w:rsid w:val="00BC59E0"/>
    <w:rsid w:val="00BC66DC"/>
    <w:rsid w:val="00BC7DEF"/>
    <w:rsid w:val="00BD58A5"/>
    <w:rsid w:val="00BE34CC"/>
    <w:rsid w:val="00BF1AD6"/>
    <w:rsid w:val="00BF7AFC"/>
    <w:rsid w:val="00C02A21"/>
    <w:rsid w:val="00C04122"/>
    <w:rsid w:val="00C07914"/>
    <w:rsid w:val="00C13B85"/>
    <w:rsid w:val="00C1772C"/>
    <w:rsid w:val="00C20FFA"/>
    <w:rsid w:val="00C22CEF"/>
    <w:rsid w:val="00C24161"/>
    <w:rsid w:val="00C26C22"/>
    <w:rsid w:val="00C3213C"/>
    <w:rsid w:val="00C32CE7"/>
    <w:rsid w:val="00C45C45"/>
    <w:rsid w:val="00C460AA"/>
    <w:rsid w:val="00C505FE"/>
    <w:rsid w:val="00C52035"/>
    <w:rsid w:val="00C55AB4"/>
    <w:rsid w:val="00C55DBE"/>
    <w:rsid w:val="00C579F3"/>
    <w:rsid w:val="00C61895"/>
    <w:rsid w:val="00C639CC"/>
    <w:rsid w:val="00C63E9E"/>
    <w:rsid w:val="00C65B70"/>
    <w:rsid w:val="00C75278"/>
    <w:rsid w:val="00C81C91"/>
    <w:rsid w:val="00C91640"/>
    <w:rsid w:val="00C931ED"/>
    <w:rsid w:val="00C97B35"/>
    <w:rsid w:val="00CA1B52"/>
    <w:rsid w:val="00CA2700"/>
    <w:rsid w:val="00CA2AAB"/>
    <w:rsid w:val="00CA3FB5"/>
    <w:rsid w:val="00CB2E58"/>
    <w:rsid w:val="00CB30D0"/>
    <w:rsid w:val="00CB31DE"/>
    <w:rsid w:val="00CB3E8D"/>
    <w:rsid w:val="00CB4656"/>
    <w:rsid w:val="00CB4B31"/>
    <w:rsid w:val="00CC1A44"/>
    <w:rsid w:val="00CC6674"/>
    <w:rsid w:val="00CC6B8E"/>
    <w:rsid w:val="00CC720F"/>
    <w:rsid w:val="00CD49A5"/>
    <w:rsid w:val="00CD79B1"/>
    <w:rsid w:val="00CD7E24"/>
    <w:rsid w:val="00CE071A"/>
    <w:rsid w:val="00CE09B1"/>
    <w:rsid w:val="00CE571D"/>
    <w:rsid w:val="00CE77CF"/>
    <w:rsid w:val="00CF4588"/>
    <w:rsid w:val="00CF58F3"/>
    <w:rsid w:val="00CF7CBB"/>
    <w:rsid w:val="00D03FDD"/>
    <w:rsid w:val="00D1052B"/>
    <w:rsid w:val="00D12AF5"/>
    <w:rsid w:val="00D149B4"/>
    <w:rsid w:val="00D15143"/>
    <w:rsid w:val="00D17B24"/>
    <w:rsid w:val="00D21AA7"/>
    <w:rsid w:val="00D21E46"/>
    <w:rsid w:val="00D25450"/>
    <w:rsid w:val="00D26FF6"/>
    <w:rsid w:val="00D30231"/>
    <w:rsid w:val="00D302D4"/>
    <w:rsid w:val="00D30F88"/>
    <w:rsid w:val="00D314D3"/>
    <w:rsid w:val="00D40271"/>
    <w:rsid w:val="00D42D04"/>
    <w:rsid w:val="00D44514"/>
    <w:rsid w:val="00D457ED"/>
    <w:rsid w:val="00D651D4"/>
    <w:rsid w:val="00D65299"/>
    <w:rsid w:val="00D67A90"/>
    <w:rsid w:val="00D67EF7"/>
    <w:rsid w:val="00D7234E"/>
    <w:rsid w:val="00D82032"/>
    <w:rsid w:val="00D8774F"/>
    <w:rsid w:val="00D90071"/>
    <w:rsid w:val="00D932A0"/>
    <w:rsid w:val="00D93A83"/>
    <w:rsid w:val="00DB0F7D"/>
    <w:rsid w:val="00DB37FE"/>
    <w:rsid w:val="00DB42FE"/>
    <w:rsid w:val="00DB53F2"/>
    <w:rsid w:val="00DB695D"/>
    <w:rsid w:val="00DC194B"/>
    <w:rsid w:val="00DC78B4"/>
    <w:rsid w:val="00DD00CF"/>
    <w:rsid w:val="00DD3058"/>
    <w:rsid w:val="00DD3B5A"/>
    <w:rsid w:val="00DD55A8"/>
    <w:rsid w:val="00DD5B25"/>
    <w:rsid w:val="00DD5E1B"/>
    <w:rsid w:val="00DD6BA2"/>
    <w:rsid w:val="00DD6CE6"/>
    <w:rsid w:val="00DE5365"/>
    <w:rsid w:val="00DE6738"/>
    <w:rsid w:val="00DE72AF"/>
    <w:rsid w:val="00DF235A"/>
    <w:rsid w:val="00DF31B9"/>
    <w:rsid w:val="00E02C47"/>
    <w:rsid w:val="00E03DC5"/>
    <w:rsid w:val="00E10616"/>
    <w:rsid w:val="00E13C5C"/>
    <w:rsid w:val="00E1493C"/>
    <w:rsid w:val="00E17AB5"/>
    <w:rsid w:val="00E228D5"/>
    <w:rsid w:val="00E22EEB"/>
    <w:rsid w:val="00E23CD7"/>
    <w:rsid w:val="00E27096"/>
    <w:rsid w:val="00E458B7"/>
    <w:rsid w:val="00E46717"/>
    <w:rsid w:val="00E553D2"/>
    <w:rsid w:val="00E566AB"/>
    <w:rsid w:val="00E651FE"/>
    <w:rsid w:val="00E6713D"/>
    <w:rsid w:val="00E6785B"/>
    <w:rsid w:val="00E7121B"/>
    <w:rsid w:val="00E72FF1"/>
    <w:rsid w:val="00E736DD"/>
    <w:rsid w:val="00E73C79"/>
    <w:rsid w:val="00E75F17"/>
    <w:rsid w:val="00E821B0"/>
    <w:rsid w:val="00E82B2B"/>
    <w:rsid w:val="00E82FDD"/>
    <w:rsid w:val="00E85720"/>
    <w:rsid w:val="00E85A69"/>
    <w:rsid w:val="00E86031"/>
    <w:rsid w:val="00E9183F"/>
    <w:rsid w:val="00EA055F"/>
    <w:rsid w:val="00EB3000"/>
    <w:rsid w:val="00EB4758"/>
    <w:rsid w:val="00EB5315"/>
    <w:rsid w:val="00EB5472"/>
    <w:rsid w:val="00EB6CBE"/>
    <w:rsid w:val="00EC0FA0"/>
    <w:rsid w:val="00EC6988"/>
    <w:rsid w:val="00ED056B"/>
    <w:rsid w:val="00ED4D53"/>
    <w:rsid w:val="00ED583F"/>
    <w:rsid w:val="00ED6384"/>
    <w:rsid w:val="00ED782E"/>
    <w:rsid w:val="00EE36BC"/>
    <w:rsid w:val="00EE5ECF"/>
    <w:rsid w:val="00EF68B4"/>
    <w:rsid w:val="00F00232"/>
    <w:rsid w:val="00F0051B"/>
    <w:rsid w:val="00F0200A"/>
    <w:rsid w:val="00F0313D"/>
    <w:rsid w:val="00F05F2B"/>
    <w:rsid w:val="00F069EF"/>
    <w:rsid w:val="00F10106"/>
    <w:rsid w:val="00F11C79"/>
    <w:rsid w:val="00F15786"/>
    <w:rsid w:val="00F16767"/>
    <w:rsid w:val="00F20050"/>
    <w:rsid w:val="00F22ABF"/>
    <w:rsid w:val="00F231B4"/>
    <w:rsid w:val="00F24D00"/>
    <w:rsid w:val="00F24EB8"/>
    <w:rsid w:val="00F260B5"/>
    <w:rsid w:val="00F2621B"/>
    <w:rsid w:val="00F26A24"/>
    <w:rsid w:val="00F54CE8"/>
    <w:rsid w:val="00F5521C"/>
    <w:rsid w:val="00F55BBF"/>
    <w:rsid w:val="00F56573"/>
    <w:rsid w:val="00F60EF1"/>
    <w:rsid w:val="00F655C7"/>
    <w:rsid w:val="00F72E2E"/>
    <w:rsid w:val="00F76132"/>
    <w:rsid w:val="00F8508B"/>
    <w:rsid w:val="00F85A88"/>
    <w:rsid w:val="00FA26D0"/>
    <w:rsid w:val="00FA79E3"/>
    <w:rsid w:val="00FB5AE0"/>
    <w:rsid w:val="00FB6B72"/>
    <w:rsid w:val="00FB7C62"/>
    <w:rsid w:val="00FC67F8"/>
    <w:rsid w:val="00FD136A"/>
    <w:rsid w:val="00FE0584"/>
    <w:rsid w:val="00FE1E0A"/>
    <w:rsid w:val="00FE5456"/>
    <w:rsid w:val="00FE54BF"/>
    <w:rsid w:val="00FE611C"/>
    <w:rsid w:val="00FF214C"/>
    <w:rsid w:val="00FF296C"/>
    <w:rsid w:val="00FF38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E8F132"/>
  <w14:defaultImageDpi w14:val="32767"/>
  <w15:chartTrackingRefBased/>
  <w15:docId w15:val="{64729B49-21E7-4C54-83FC-0DF1BF75B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36FC5"/>
    <w:pPr>
      <w:spacing w:after="160" w:line="278" w:lineRule="auto"/>
    </w:pPr>
    <w:rPr>
      <w:rFonts w:ascii="Times New Roman" w:eastAsia="宋体" w:hAnsi="Times New Roman"/>
      <w:kern w:val="0"/>
      <w:sz w:val="24"/>
      <w:szCs w:val="24"/>
    </w:rPr>
  </w:style>
  <w:style w:type="paragraph" w:styleId="1">
    <w:name w:val="heading 1"/>
    <w:basedOn w:val="a"/>
    <w:next w:val="a"/>
    <w:link w:val="10"/>
    <w:uiPriority w:val="9"/>
    <w:qFormat/>
    <w:rsid w:val="00AB71CD"/>
    <w:pPr>
      <w:keepNext/>
      <w:keepLines/>
      <w:spacing w:before="480" w:after="80"/>
      <w:outlineLvl w:val="0"/>
    </w:pPr>
    <w:rPr>
      <w:rFonts w:eastAsia="Times New Roman" w:cstheme="majorBidi"/>
      <w:b/>
      <w:sz w:val="28"/>
      <w:szCs w:val="48"/>
    </w:rPr>
  </w:style>
  <w:style w:type="paragraph" w:styleId="2">
    <w:name w:val="heading 2"/>
    <w:basedOn w:val="a"/>
    <w:next w:val="a"/>
    <w:link w:val="20"/>
    <w:uiPriority w:val="9"/>
    <w:unhideWhenUsed/>
    <w:qFormat/>
    <w:rsid w:val="00AF0642"/>
    <w:pPr>
      <w:keepNext/>
      <w:keepLines/>
      <w:spacing w:after="0" w:line="240" w:lineRule="auto"/>
      <w:outlineLvl w:val="1"/>
    </w:pPr>
    <w:rPr>
      <w:rFonts w:eastAsia="Times New Roman" w:cs="Times New Roman"/>
      <w:b/>
      <w:bCs/>
    </w:rPr>
  </w:style>
  <w:style w:type="paragraph" w:styleId="3">
    <w:name w:val="heading 3"/>
    <w:basedOn w:val="a"/>
    <w:next w:val="a"/>
    <w:link w:val="30"/>
    <w:uiPriority w:val="9"/>
    <w:semiHidden/>
    <w:unhideWhenUsed/>
    <w:qFormat/>
    <w:rsid w:val="004303C0"/>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4303C0"/>
    <w:pPr>
      <w:keepNext/>
      <w:keepLines/>
      <w:spacing w:before="80" w:after="40"/>
      <w:outlineLvl w:val="3"/>
    </w:pPr>
    <w:rPr>
      <w:rFonts w:asciiTheme="minorHAnsi" w:eastAsiaTheme="minorEastAsia" w:hAnsiTheme="minorHAnsi" w:cstheme="majorBidi"/>
      <w:color w:val="0F4761" w:themeColor="accent1" w:themeShade="BF"/>
      <w:sz w:val="28"/>
      <w:szCs w:val="28"/>
    </w:rPr>
  </w:style>
  <w:style w:type="paragraph" w:styleId="5">
    <w:name w:val="heading 5"/>
    <w:basedOn w:val="a"/>
    <w:next w:val="a"/>
    <w:link w:val="50"/>
    <w:uiPriority w:val="9"/>
    <w:semiHidden/>
    <w:unhideWhenUsed/>
    <w:qFormat/>
    <w:rsid w:val="004303C0"/>
    <w:pPr>
      <w:keepNext/>
      <w:keepLines/>
      <w:spacing w:before="80" w:after="40"/>
      <w:outlineLvl w:val="4"/>
    </w:pPr>
    <w:rPr>
      <w:rFonts w:asciiTheme="minorHAnsi" w:eastAsiaTheme="minorEastAsia" w:hAnsiTheme="minorHAnsi" w:cstheme="majorBidi"/>
      <w:color w:val="0F4761" w:themeColor="accent1" w:themeShade="BF"/>
    </w:rPr>
  </w:style>
  <w:style w:type="paragraph" w:styleId="6">
    <w:name w:val="heading 6"/>
    <w:basedOn w:val="a"/>
    <w:next w:val="a"/>
    <w:link w:val="60"/>
    <w:uiPriority w:val="9"/>
    <w:semiHidden/>
    <w:unhideWhenUsed/>
    <w:qFormat/>
    <w:rsid w:val="004303C0"/>
    <w:pPr>
      <w:keepNext/>
      <w:keepLines/>
      <w:spacing w:before="40" w:after="0"/>
      <w:outlineLvl w:val="5"/>
    </w:pPr>
    <w:rPr>
      <w:rFonts w:asciiTheme="minorHAnsi" w:eastAsiaTheme="minorEastAsia" w:hAnsiTheme="minorHAnsi" w:cstheme="majorBidi"/>
      <w:b/>
      <w:bCs/>
      <w:color w:val="0F4761" w:themeColor="accent1" w:themeShade="BF"/>
    </w:rPr>
  </w:style>
  <w:style w:type="paragraph" w:styleId="7">
    <w:name w:val="heading 7"/>
    <w:basedOn w:val="a"/>
    <w:next w:val="a"/>
    <w:link w:val="70"/>
    <w:uiPriority w:val="9"/>
    <w:semiHidden/>
    <w:unhideWhenUsed/>
    <w:qFormat/>
    <w:rsid w:val="004303C0"/>
    <w:pPr>
      <w:keepNext/>
      <w:keepLines/>
      <w:spacing w:before="40" w:after="0"/>
      <w:outlineLvl w:val="6"/>
    </w:pPr>
    <w:rPr>
      <w:rFonts w:asciiTheme="minorHAnsi" w:eastAsiaTheme="minorEastAsia" w:hAnsiTheme="minorHAnsi" w:cstheme="majorBidi"/>
      <w:b/>
      <w:bCs/>
      <w:color w:val="595959" w:themeColor="text1" w:themeTint="A6"/>
    </w:rPr>
  </w:style>
  <w:style w:type="paragraph" w:styleId="8">
    <w:name w:val="heading 8"/>
    <w:basedOn w:val="a"/>
    <w:next w:val="a"/>
    <w:link w:val="80"/>
    <w:uiPriority w:val="9"/>
    <w:semiHidden/>
    <w:unhideWhenUsed/>
    <w:qFormat/>
    <w:rsid w:val="004303C0"/>
    <w:pPr>
      <w:keepNext/>
      <w:keepLines/>
      <w:spacing w:after="0"/>
      <w:outlineLvl w:val="7"/>
    </w:pPr>
    <w:rPr>
      <w:rFonts w:asciiTheme="minorHAnsi" w:eastAsiaTheme="minorEastAsia" w:hAnsiTheme="minorHAnsi" w:cstheme="majorBidi"/>
      <w:color w:val="595959" w:themeColor="text1" w:themeTint="A6"/>
    </w:rPr>
  </w:style>
  <w:style w:type="paragraph" w:styleId="9">
    <w:name w:val="heading 9"/>
    <w:basedOn w:val="a"/>
    <w:next w:val="a"/>
    <w:link w:val="90"/>
    <w:uiPriority w:val="9"/>
    <w:semiHidden/>
    <w:unhideWhenUsed/>
    <w:qFormat/>
    <w:rsid w:val="004303C0"/>
    <w:pPr>
      <w:keepNext/>
      <w:keepLines/>
      <w:spacing w:after="0"/>
      <w:outlineLvl w:val="8"/>
    </w:pPr>
    <w:rPr>
      <w:rFonts w:asciiTheme="minorHAnsi" w:eastAsiaTheme="majorEastAsia" w:hAnsiTheme="minorHAnsi"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rsid w:val="00AF0642"/>
    <w:rPr>
      <w:rFonts w:ascii="Times New Roman" w:eastAsia="Times New Roman" w:hAnsi="Times New Roman" w:cs="Times New Roman"/>
      <w:b/>
      <w:bCs/>
      <w:kern w:val="0"/>
      <w:sz w:val="24"/>
      <w:szCs w:val="24"/>
    </w:rPr>
  </w:style>
  <w:style w:type="character" w:customStyle="1" w:styleId="10">
    <w:name w:val="标题 1 字符"/>
    <w:basedOn w:val="a0"/>
    <w:link w:val="1"/>
    <w:uiPriority w:val="9"/>
    <w:rsid w:val="00AB71CD"/>
    <w:rPr>
      <w:rFonts w:ascii="Times New Roman" w:eastAsia="Times New Roman" w:hAnsi="Times New Roman" w:cstheme="majorBidi"/>
      <w:b/>
      <w:kern w:val="0"/>
      <w:sz w:val="28"/>
      <w:szCs w:val="48"/>
    </w:rPr>
  </w:style>
  <w:style w:type="character" w:customStyle="1" w:styleId="30">
    <w:name w:val="标题 3 字符"/>
    <w:basedOn w:val="a0"/>
    <w:link w:val="3"/>
    <w:uiPriority w:val="9"/>
    <w:semiHidden/>
    <w:rsid w:val="004303C0"/>
    <w:rPr>
      <w:rFonts w:asciiTheme="majorHAnsi" w:eastAsiaTheme="majorEastAsia" w:hAnsiTheme="majorHAnsi" w:cstheme="majorBidi"/>
      <w:color w:val="0F4761" w:themeColor="accent1" w:themeShade="BF"/>
      <w:kern w:val="0"/>
      <w:sz w:val="32"/>
      <w:szCs w:val="32"/>
    </w:rPr>
  </w:style>
  <w:style w:type="character" w:customStyle="1" w:styleId="40">
    <w:name w:val="标题 4 字符"/>
    <w:basedOn w:val="a0"/>
    <w:link w:val="4"/>
    <w:uiPriority w:val="9"/>
    <w:semiHidden/>
    <w:rsid w:val="004303C0"/>
    <w:rPr>
      <w:rFonts w:cstheme="majorBidi"/>
      <w:color w:val="0F4761" w:themeColor="accent1" w:themeShade="BF"/>
      <w:kern w:val="0"/>
      <w:sz w:val="28"/>
      <w:szCs w:val="28"/>
    </w:rPr>
  </w:style>
  <w:style w:type="character" w:customStyle="1" w:styleId="50">
    <w:name w:val="标题 5 字符"/>
    <w:basedOn w:val="a0"/>
    <w:link w:val="5"/>
    <w:uiPriority w:val="9"/>
    <w:semiHidden/>
    <w:rsid w:val="004303C0"/>
    <w:rPr>
      <w:rFonts w:cstheme="majorBidi"/>
      <w:color w:val="0F4761" w:themeColor="accent1" w:themeShade="BF"/>
      <w:kern w:val="0"/>
      <w:sz w:val="24"/>
      <w:szCs w:val="24"/>
    </w:rPr>
  </w:style>
  <w:style w:type="character" w:customStyle="1" w:styleId="60">
    <w:name w:val="标题 6 字符"/>
    <w:basedOn w:val="a0"/>
    <w:link w:val="6"/>
    <w:uiPriority w:val="9"/>
    <w:semiHidden/>
    <w:rsid w:val="004303C0"/>
    <w:rPr>
      <w:rFonts w:cstheme="majorBidi"/>
      <w:b/>
      <w:bCs/>
      <w:color w:val="0F4761" w:themeColor="accent1" w:themeShade="BF"/>
      <w:kern w:val="0"/>
      <w:sz w:val="24"/>
      <w:szCs w:val="24"/>
    </w:rPr>
  </w:style>
  <w:style w:type="character" w:customStyle="1" w:styleId="70">
    <w:name w:val="标题 7 字符"/>
    <w:basedOn w:val="a0"/>
    <w:link w:val="7"/>
    <w:uiPriority w:val="9"/>
    <w:semiHidden/>
    <w:rsid w:val="004303C0"/>
    <w:rPr>
      <w:rFonts w:cstheme="majorBidi"/>
      <w:b/>
      <w:bCs/>
      <w:color w:val="595959" w:themeColor="text1" w:themeTint="A6"/>
      <w:kern w:val="0"/>
      <w:sz w:val="24"/>
      <w:szCs w:val="24"/>
    </w:rPr>
  </w:style>
  <w:style w:type="character" w:customStyle="1" w:styleId="80">
    <w:name w:val="标题 8 字符"/>
    <w:basedOn w:val="a0"/>
    <w:link w:val="8"/>
    <w:uiPriority w:val="9"/>
    <w:semiHidden/>
    <w:rsid w:val="004303C0"/>
    <w:rPr>
      <w:rFonts w:cstheme="majorBidi"/>
      <w:color w:val="595959" w:themeColor="text1" w:themeTint="A6"/>
      <w:kern w:val="0"/>
      <w:sz w:val="24"/>
      <w:szCs w:val="24"/>
    </w:rPr>
  </w:style>
  <w:style w:type="character" w:customStyle="1" w:styleId="90">
    <w:name w:val="标题 9 字符"/>
    <w:basedOn w:val="a0"/>
    <w:link w:val="9"/>
    <w:uiPriority w:val="9"/>
    <w:semiHidden/>
    <w:rsid w:val="004303C0"/>
    <w:rPr>
      <w:rFonts w:eastAsiaTheme="majorEastAsia" w:cstheme="majorBidi"/>
      <w:color w:val="595959" w:themeColor="text1" w:themeTint="A6"/>
      <w:kern w:val="0"/>
      <w:sz w:val="24"/>
      <w:szCs w:val="24"/>
    </w:rPr>
  </w:style>
  <w:style w:type="paragraph" w:styleId="a3">
    <w:name w:val="Title"/>
    <w:basedOn w:val="a"/>
    <w:next w:val="a"/>
    <w:link w:val="a4"/>
    <w:uiPriority w:val="10"/>
    <w:qFormat/>
    <w:rsid w:val="004303C0"/>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4303C0"/>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4303C0"/>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4303C0"/>
    <w:rPr>
      <w:rFonts w:asciiTheme="majorHAnsi" w:eastAsiaTheme="majorEastAsia" w:hAnsiTheme="majorHAnsi" w:cstheme="majorBidi"/>
      <w:color w:val="595959" w:themeColor="text1" w:themeTint="A6"/>
      <w:spacing w:val="15"/>
      <w:kern w:val="0"/>
      <w:sz w:val="28"/>
      <w:szCs w:val="28"/>
    </w:rPr>
  </w:style>
  <w:style w:type="paragraph" w:styleId="a7">
    <w:name w:val="Quote"/>
    <w:basedOn w:val="a"/>
    <w:next w:val="a"/>
    <w:link w:val="a8"/>
    <w:uiPriority w:val="29"/>
    <w:qFormat/>
    <w:rsid w:val="004303C0"/>
    <w:pPr>
      <w:spacing w:before="160"/>
      <w:jc w:val="center"/>
    </w:pPr>
    <w:rPr>
      <w:i/>
      <w:iCs/>
      <w:color w:val="404040" w:themeColor="text1" w:themeTint="BF"/>
    </w:rPr>
  </w:style>
  <w:style w:type="character" w:customStyle="1" w:styleId="a8">
    <w:name w:val="引用 字符"/>
    <w:basedOn w:val="a0"/>
    <w:link w:val="a7"/>
    <w:uiPriority w:val="29"/>
    <w:rsid w:val="004303C0"/>
    <w:rPr>
      <w:rFonts w:ascii="Times New Roman" w:eastAsia="宋体" w:hAnsi="Times New Roman"/>
      <w:i/>
      <w:iCs/>
      <w:color w:val="404040" w:themeColor="text1" w:themeTint="BF"/>
      <w:kern w:val="0"/>
      <w:sz w:val="24"/>
      <w:szCs w:val="24"/>
    </w:rPr>
  </w:style>
  <w:style w:type="paragraph" w:styleId="a9">
    <w:name w:val="List Paragraph"/>
    <w:basedOn w:val="a"/>
    <w:uiPriority w:val="34"/>
    <w:qFormat/>
    <w:rsid w:val="004303C0"/>
    <w:pPr>
      <w:ind w:left="720"/>
      <w:contextualSpacing/>
    </w:pPr>
  </w:style>
  <w:style w:type="character" w:styleId="aa">
    <w:name w:val="Intense Emphasis"/>
    <w:basedOn w:val="a0"/>
    <w:uiPriority w:val="21"/>
    <w:qFormat/>
    <w:rsid w:val="004303C0"/>
    <w:rPr>
      <w:i/>
      <w:iCs/>
      <w:color w:val="0F4761" w:themeColor="accent1" w:themeShade="BF"/>
    </w:rPr>
  </w:style>
  <w:style w:type="paragraph" w:styleId="ab">
    <w:name w:val="Intense Quote"/>
    <w:basedOn w:val="a"/>
    <w:next w:val="a"/>
    <w:link w:val="ac"/>
    <w:uiPriority w:val="30"/>
    <w:qFormat/>
    <w:rsid w:val="004303C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4303C0"/>
    <w:rPr>
      <w:rFonts w:ascii="Times New Roman" w:eastAsia="宋体" w:hAnsi="Times New Roman"/>
      <w:i/>
      <w:iCs/>
      <w:color w:val="0F4761" w:themeColor="accent1" w:themeShade="BF"/>
      <w:kern w:val="0"/>
      <w:sz w:val="24"/>
      <w:szCs w:val="24"/>
    </w:rPr>
  </w:style>
  <w:style w:type="character" w:styleId="ad">
    <w:name w:val="Intense Reference"/>
    <w:basedOn w:val="a0"/>
    <w:uiPriority w:val="32"/>
    <w:qFormat/>
    <w:rsid w:val="004303C0"/>
    <w:rPr>
      <w:b/>
      <w:bCs/>
      <w:smallCaps/>
      <w:color w:val="0F4761" w:themeColor="accent1" w:themeShade="BF"/>
      <w:spacing w:val="5"/>
    </w:rPr>
  </w:style>
  <w:style w:type="paragraph" w:styleId="ae">
    <w:name w:val="header"/>
    <w:basedOn w:val="a"/>
    <w:link w:val="af"/>
    <w:uiPriority w:val="99"/>
    <w:unhideWhenUsed/>
    <w:rsid w:val="00136FC5"/>
    <w:pPr>
      <w:tabs>
        <w:tab w:val="center" w:pos="4153"/>
        <w:tab w:val="right" w:pos="8306"/>
      </w:tabs>
      <w:snapToGrid w:val="0"/>
      <w:spacing w:line="240" w:lineRule="auto"/>
      <w:jc w:val="center"/>
    </w:pPr>
    <w:rPr>
      <w:sz w:val="18"/>
      <w:szCs w:val="18"/>
    </w:rPr>
  </w:style>
  <w:style w:type="character" w:customStyle="1" w:styleId="af">
    <w:name w:val="页眉 字符"/>
    <w:basedOn w:val="a0"/>
    <w:link w:val="ae"/>
    <w:uiPriority w:val="99"/>
    <w:rsid w:val="00136FC5"/>
    <w:rPr>
      <w:rFonts w:ascii="Times New Roman" w:eastAsia="宋体" w:hAnsi="Times New Roman"/>
      <w:kern w:val="0"/>
      <w:sz w:val="18"/>
      <w:szCs w:val="18"/>
    </w:rPr>
  </w:style>
  <w:style w:type="paragraph" w:styleId="af0">
    <w:name w:val="footer"/>
    <w:basedOn w:val="a"/>
    <w:link w:val="af1"/>
    <w:uiPriority w:val="99"/>
    <w:unhideWhenUsed/>
    <w:rsid w:val="00136FC5"/>
    <w:pPr>
      <w:tabs>
        <w:tab w:val="center" w:pos="4153"/>
        <w:tab w:val="right" w:pos="8306"/>
      </w:tabs>
      <w:snapToGrid w:val="0"/>
      <w:spacing w:line="240" w:lineRule="auto"/>
    </w:pPr>
    <w:rPr>
      <w:sz w:val="18"/>
      <w:szCs w:val="18"/>
    </w:rPr>
  </w:style>
  <w:style w:type="character" w:customStyle="1" w:styleId="af1">
    <w:name w:val="页脚 字符"/>
    <w:basedOn w:val="a0"/>
    <w:link w:val="af0"/>
    <w:uiPriority w:val="99"/>
    <w:rsid w:val="00136FC5"/>
    <w:rPr>
      <w:rFonts w:ascii="Times New Roman" w:eastAsia="宋体" w:hAnsi="Times New Roman"/>
      <w:kern w:val="0"/>
      <w:sz w:val="18"/>
      <w:szCs w:val="18"/>
    </w:rPr>
  </w:style>
  <w:style w:type="table" w:styleId="af2">
    <w:name w:val="Table Grid"/>
    <w:basedOn w:val="a1"/>
    <w:uiPriority w:val="39"/>
    <w:rsid w:val="00136F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Hyperlink"/>
    <w:basedOn w:val="a0"/>
    <w:uiPriority w:val="99"/>
    <w:unhideWhenUsed/>
    <w:rsid w:val="00130D09"/>
    <w:rPr>
      <w:color w:val="467886" w:themeColor="hyperlink"/>
      <w:u w:val="single"/>
    </w:rPr>
  </w:style>
  <w:style w:type="character" w:styleId="af4">
    <w:name w:val="Unresolved Mention"/>
    <w:basedOn w:val="a0"/>
    <w:uiPriority w:val="99"/>
    <w:semiHidden/>
    <w:unhideWhenUsed/>
    <w:rsid w:val="00130D09"/>
    <w:rPr>
      <w:color w:val="605E5C"/>
      <w:shd w:val="clear" w:color="auto" w:fill="E1DFDD"/>
    </w:rPr>
  </w:style>
  <w:style w:type="character" w:styleId="af5">
    <w:name w:val="annotation reference"/>
    <w:basedOn w:val="a0"/>
    <w:uiPriority w:val="99"/>
    <w:semiHidden/>
    <w:unhideWhenUsed/>
    <w:rsid w:val="0012373C"/>
    <w:rPr>
      <w:sz w:val="21"/>
      <w:szCs w:val="21"/>
    </w:rPr>
  </w:style>
  <w:style w:type="paragraph" w:styleId="af6">
    <w:name w:val="annotation text"/>
    <w:basedOn w:val="a"/>
    <w:link w:val="af7"/>
    <w:uiPriority w:val="99"/>
    <w:unhideWhenUsed/>
    <w:rsid w:val="0012373C"/>
  </w:style>
  <w:style w:type="character" w:customStyle="1" w:styleId="af7">
    <w:name w:val="批注文字 字符"/>
    <w:basedOn w:val="a0"/>
    <w:link w:val="af6"/>
    <w:uiPriority w:val="99"/>
    <w:rsid w:val="0012373C"/>
    <w:rPr>
      <w:rFonts w:ascii="Times New Roman" w:eastAsia="宋体" w:hAnsi="Times New Roman"/>
      <w:kern w:val="0"/>
      <w:sz w:val="24"/>
      <w:szCs w:val="24"/>
    </w:rPr>
  </w:style>
  <w:style w:type="paragraph" w:styleId="af8">
    <w:name w:val="Bibliography"/>
    <w:basedOn w:val="a"/>
    <w:next w:val="a"/>
    <w:uiPriority w:val="37"/>
    <w:unhideWhenUsed/>
    <w:rsid w:val="00E7121B"/>
    <w:pPr>
      <w:tabs>
        <w:tab w:val="left" w:pos="264"/>
      </w:tabs>
      <w:spacing w:after="0" w:line="480" w:lineRule="auto"/>
      <w:ind w:left="264" w:hanging="264"/>
    </w:pPr>
  </w:style>
  <w:style w:type="paragraph" w:styleId="af9">
    <w:name w:val="Revision"/>
    <w:hidden/>
    <w:uiPriority w:val="99"/>
    <w:semiHidden/>
    <w:rsid w:val="00201202"/>
    <w:rPr>
      <w:rFonts w:ascii="Times New Roman" w:eastAsia="宋体" w:hAnsi="Times New Roman"/>
      <w:kern w:val="0"/>
      <w:sz w:val="24"/>
      <w:szCs w:val="24"/>
    </w:rPr>
  </w:style>
  <w:style w:type="paragraph" w:styleId="afa">
    <w:name w:val="annotation subject"/>
    <w:basedOn w:val="af6"/>
    <w:next w:val="af6"/>
    <w:link w:val="afb"/>
    <w:uiPriority w:val="99"/>
    <w:semiHidden/>
    <w:unhideWhenUsed/>
    <w:rsid w:val="00292536"/>
    <w:pPr>
      <w:spacing w:line="240" w:lineRule="auto"/>
    </w:pPr>
    <w:rPr>
      <w:b/>
      <w:bCs/>
      <w:sz w:val="20"/>
      <w:szCs w:val="20"/>
    </w:rPr>
  </w:style>
  <w:style w:type="character" w:customStyle="1" w:styleId="afb">
    <w:name w:val="批注主题 字符"/>
    <w:basedOn w:val="af7"/>
    <w:link w:val="afa"/>
    <w:uiPriority w:val="99"/>
    <w:semiHidden/>
    <w:rsid w:val="00292536"/>
    <w:rPr>
      <w:rFonts w:ascii="Times New Roman" w:eastAsia="宋体" w:hAnsi="Times New Roman"/>
      <w:b/>
      <w:bCs/>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247897">
      <w:bodyDiv w:val="1"/>
      <w:marLeft w:val="0"/>
      <w:marRight w:val="0"/>
      <w:marTop w:val="0"/>
      <w:marBottom w:val="0"/>
      <w:divBdr>
        <w:top w:val="none" w:sz="0" w:space="0" w:color="auto"/>
        <w:left w:val="none" w:sz="0" w:space="0" w:color="auto"/>
        <w:bottom w:val="none" w:sz="0" w:space="0" w:color="auto"/>
        <w:right w:val="none" w:sz="0" w:space="0" w:color="auto"/>
      </w:divBdr>
    </w:div>
    <w:div w:id="877083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ert.fcd.maricopa.gov/showrpts_mc.html"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mesonet.agron.iastate.edu/request/download.phtml?network=AZ_ASOS" TargetMode="Externa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ag.arizona.edu/azmet" TargetMode="External"/><Relationship Id="rId14"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F0AEDD3-1ECF-4244-8459-C616205B376B}">
  <we:reference id="f518cb36-c901-4d52-a9e7-4331342e485d" version="1.2.0.0" store="EXCatalog" storeType="EXCatalog"/>
  <we:alternateReferences>
    <we:reference id="WA200001011"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B3624A-2B76-4096-8119-104F9BFE0C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14</Pages>
  <Words>5707</Words>
  <Characters>32530</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Xiangwen Deng</dc:creator>
  <cp:keywords/>
  <dc:description/>
  <cp:lastModifiedBy>Xiangwen Deng</cp:lastModifiedBy>
  <cp:revision>85</cp:revision>
  <dcterms:created xsi:type="dcterms:W3CDTF">2025-05-03T21:33:00Z</dcterms:created>
  <dcterms:modified xsi:type="dcterms:W3CDTF">2025-05-14T03:33:00Z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id="J2EqwU6k"/&gt;&lt;style id="http://www.zotero.org/styles/nature" hasBibliography="1" bibliographyStyleHasBeenSet="1"/&gt;&lt;prefs&gt;&lt;pref name="fieldType" value="Field"/&gt;&lt;/prefs&gt;&lt;/data&gt;</vt:lpwstr>
  </property>
  <property fmtid="{D5CDD505-2E9C-101B-9397-08002B2CF9AE}" pid="3" name="grammarly_documentId">
    <vt:lpwstr>documentId_6246</vt:lpwstr>
  </property>
  <property fmtid="{D5CDD505-2E9C-101B-9397-08002B2CF9AE}" pid="4" name="grammarly_documentContext">
    <vt:lpwstr>{"goals":[],"domain":"general","emotions":[],"dialect":"american"}</vt:lpwstr>
  </property>
</Properties>
</file>