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AE6BB" w14:textId="77777777" w:rsidR="00A8350F" w:rsidRDefault="00A8350F" w:rsidP="00846750">
      <w:pPr>
        <w:spacing w:line="480" w:lineRule="auto"/>
        <w:jc w:val="left"/>
        <w:rPr>
          <w:rFonts w:cs="Times New Roman"/>
          <w:b/>
          <w:sz w:val="24"/>
          <w:szCs w:val="24"/>
        </w:rPr>
      </w:pPr>
      <w:r w:rsidRPr="00A8350F">
        <w:rPr>
          <w:rFonts w:cs="Times New Roman"/>
          <w:b/>
          <w:sz w:val="24"/>
          <w:szCs w:val="24"/>
        </w:rPr>
        <w:t>International Journal of Biometeorology</w:t>
      </w:r>
    </w:p>
    <w:p w14:paraId="642539CA" w14:textId="6F9DFEF5" w:rsidR="00846750" w:rsidRDefault="00846750" w:rsidP="00846750">
      <w:pPr>
        <w:spacing w:line="480" w:lineRule="auto"/>
        <w:jc w:val="left"/>
        <w:rPr>
          <w:rFonts w:cs="Times New Roman"/>
          <w:b/>
          <w:sz w:val="24"/>
          <w:szCs w:val="24"/>
        </w:rPr>
      </w:pPr>
      <w:r w:rsidRPr="00846750">
        <w:rPr>
          <w:rFonts w:cs="Times New Roman"/>
          <w:b/>
          <w:sz w:val="24"/>
          <w:szCs w:val="24"/>
        </w:rPr>
        <w:t>Supplementary material</w:t>
      </w:r>
    </w:p>
    <w:p w14:paraId="5ABCA687" w14:textId="5D175BAF" w:rsidR="00846750" w:rsidRDefault="00846750" w:rsidP="00846750">
      <w:pPr>
        <w:spacing w:line="480" w:lineRule="auto"/>
        <w:jc w:val="center"/>
        <w:rPr>
          <w:rFonts w:cs="Times New Roman"/>
          <w:b/>
          <w:sz w:val="24"/>
          <w:szCs w:val="24"/>
        </w:rPr>
      </w:pPr>
      <w:r w:rsidRPr="005656BE">
        <w:rPr>
          <w:rFonts w:cs="Times New Roman"/>
          <w:b/>
          <w:sz w:val="24"/>
          <w:szCs w:val="24"/>
        </w:rPr>
        <w:t>Projected typical allergic diseases prevalence under changing environments based on multiple machine learning models</w:t>
      </w:r>
    </w:p>
    <w:p w14:paraId="124D5F97" w14:textId="257F0C71" w:rsidR="00846750" w:rsidRPr="00DC6B6F" w:rsidRDefault="00846750" w:rsidP="00846750">
      <w:pPr>
        <w:autoSpaceDE w:val="0"/>
        <w:autoSpaceDN w:val="0"/>
        <w:adjustRightInd w:val="0"/>
        <w:spacing w:line="480" w:lineRule="auto"/>
        <w:jc w:val="center"/>
        <w:rPr>
          <w:rFonts w:cs="Times New Roman"/>
          <w:sz w:val="20"/>
          <w:szCs w:val="20"/>
        </w:rPr>
      </w:pPr>
      <w:proofErr w:type="spellStart"/>
      <w:r>
        <w:rPr>
          <w:rFonts w:cs="Times New Roman"/>
          <w:sz w:val="20"/>
          <w:szCs w:val="20"/>
        </w:rPr>
        <w:t>Fengxia</w:t>
      </w:r>
      <w:proofErr w:type="spellEnd"/>
      <w:r>
        <w:rPr>
          <w:rFonts w:cs="Times New Roman"/>
          <w:sz w:val="20"/>
          <w:szCs w:val="20"/>
        </w:rPr>
        <w:t xml:space="preserve"> Hu</w:t>
      </w:r>
      <w:r w:rsidRPr="00DC6B6F">
        <w:rPr>
          <w:rFonts w:cs="Times New Roman"/>
          <w:sz w:val="20"/>
          <w:szCs w:val="20"/>
        </w:rPr>
        <w:t xml:space="preserve"> </w:t>
      </w:r>
      <w:r w:rsidR="0083283E">
        <w:rPr>
          <w:rFonts w:cs="Times New Roman" w:hint="eastAsia"/>
          <w:sz w:val="20"/>
          <w:szCs w:val="20"/>
          <w:vertAlign w:val="superscript"/>
        </w:rPr>
        <w:t>1</w:t>
      </w:r>
      <w:r>
        <w:rPr>
          <w:rFonts w:cs="Times New Roman"/>
          <w:sz w:val="20"/>
          <w:szCs w:val="20"/>
          <w:vertAlign w:val="superscript"/>
        </w:rPr>
        <w:t>,</w:t>
      </w:r>
      <w:r w:rsidR="0083283E">
        <w:rPr>
          <w:rFonts w:cs="Times New Roman" w:hint="eastAsia"/>
          <w:sz w:val="20"/>
          <w:szCs w:val="20"/>
          <w:vertAlign w:val="superscript"/>
        </w:rPr>
        <w:t>2</w:t>
      </w:r>
      <w:r>
        <w:rPr>
          <w:rFonts w:cs="Times New Roman"/>
          <w:sz w:val="20"/>
          <w:szCs w:val="20"/>
          <w:vertAlign w:val="superscript"/>
        </w:rPr>
        <w:t>#</w:t>
      </w:r>
      <w:r w:rsidRPr="00DC6B6F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>Yizhou Li</w:t>
      </w:r>
      <w:r w:rsidRPr="00DC6B6F">
        <w:rPr>
          <w:rFonts w:cs="Times New Roman"/>
          <w:sz w:val="20"/>
          <w:szCs w:val="20"/>
        </w:rPr>
        <w:t xml:space="preserve"> </w:t>
      </w:r>
      <w:r w:rsidR="0083283E">
        <w:rPr>
          <w:rFonts w:cs="Times New Roman" w:hint="eastAsia"/>
          <w:sz w:val="20"/>
          <w:szCs w:val="20"/>
          <w:vertAlign w:val="superscript"/>
        </w:rPr>
        <w:t>2</w:t>
      </w:r>
      <w:r>
        <w:rPr>
          <w:rFonts w:cs="Times New Roman"/>
          <w:sz w:val="20"/>
          <w:szCs w:val="20"/>
          <w:vertAlign w:val="superscript"/>
        </w:rPr>
        <w:t>#</w:t>
      </w:r>
      <w:r w:rsidRPr="00DC6B6F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 xml:space="preserve">Xiaoyu Zhang </w:t>
      </w:r>
      <w:r w:rsidR="0083283E">
        <w:rPr>
          <w:rFonts w:cs="Times New Roman" w:hint="eastAsia"/>
          <w:sz w:val="20"/>
          <w:szCs w:val="20"/>
          <w:vertAlign w:val="superscript"/>
        </w:rPr>
        <w:t>2</w:t>
      </w:r>
      <w:r w:rsidRPr="00DC6B6F">
        <w:rPr>
          <w:rFonts w:cs="Times New Roman"/>
          <w:sz w:val="20"/>
          <w:szCs w:val="20"/>
        </w:rPr>
        <w:t xml:space="preserve">, </w:t>
      </w:r>
      <w:r>
        <w:rPr>
          <w:rFonts w:cs="Times New Roman"/>
          <w:sz w:val="20"/>
          <w:szCs w:val="20"/>
        </w:rPr>
        <w:t>Qian Wang</w:t>
      </w:r>
      <w:r w:rsidRPr="00DC6B6F">
        <w:rPr>
          <w:rFonts w:cs="Times New Roman"/>
          <w:sz w:val="20"/>
          <w:szCs w:val="20"/>
        </w:rPr>
        <w:t xml:space="preserve"> </w:t>
      </w:r>
      <w:r w:rsidR="0083283E">
        <w:rPr>
          <w:rFonts w:cs="Times New Roman" w:hint="eastAsia"/>
          <w:sz w:val="20"/>
          <w:szCs w:val="20"/>
          <w:vertAlign w:val="superscript"/>
        </w:rPr>
        <w:t>2</w:t>
      </w:r>
      <w:r w:rsidRPr="00DC6B6F">
        <w:rPr>
          <w:rFonts w:cs="Times New Roman"/>
          <w:sz w:val="20"/>
          <w:szCs w:val="20"/>
        </w:rPr>
        <w:t xml:space="preserve">, </w:t>
      </w:r>
      <w:r w:rsidR="00D05673">
        <w:rPr>
          <w:rFonts w:cs="Times New Roman"/>
          <w:sz w:val="20"/>
          <w:szCs w:val="20"/>
        </w:rPr>
        <w:t>Jin Zhang</w:t>
      </w:r>
      <w:r w:rsidR="00D05673" w:rsidRPr="00D05673">
        <w:rPr>
          <w:rFonts w:cs="Times New Roman" w:hint="eastAsia"/>
          <w:sz w:val="20"/>
          <w:szCs w:val="20"/>
          <w:vertAlign w:val="superscript"/>
        </w:rPr>
        <w:t>3</w:t>
      </w:r>
      <w:r w:rsidR="00D05673" w:rsidRPr="00434215">
        <w:rPr>
          <w:rFonts w:cs="Times New Roman"/>
          <w:sz w:val="20"/>
          <w:szCs w:val="20"/>
          <w:vertAlign w:val="superscript"/>
        </w:rPr>
        <w:t>*</w:t>
      </w:r>
      <w:r>
        <w:rPr>
          <w:rFonts w:cs="Times New Roman"/>
          <w:sz w:val="20"/>
          <w:szCs w:val="20"/>
        </w:rPr>
        <w:t xml:space="preserve">, </w:t>
      </w:r>
      <w:proofErr w:type="spellStart"/>
      <w:r w:rsidR="00D05673">
        <w:rPr>
          <w:rFonts w:cs="Times New Roman"/>
          <w:sz w:val="20"/>
          <w:szCs w:val="20"/>
        </w:rPr>
        <w:t>Junqin</w:t>
      </w:r>
      <w:proofErr w:type="spellEnd"/>
      <w:r w:rsidR="00D05673" w:rsidRPr="0072649E">
        <w:rPr>
          <w:rFonts w:cs="Times New Roman"/>
          <w:sz w:val="20"/>
          <w:szCs w:val="20"/>
        </w:rPr>
        <w:t xml:space="preserve"> </w:t>
      </w:r>
      <w:r w:rsidR="00D05673">
        <w:rPr>
          <w:rFonts w:cs="Times New Roman"/>
          <w:sz w:val="20"/>
          <w:szCs w:val="20"/>
        </w:rPr>
        <w:t>Liang</w:t>
      </w:r>
      <w:r w:rsidR="00D05673" w:rsidRPr="00DC6B6F">
        <w:rPr>
          <w:rFonts w:cs="Times New Roman"/>
          <w:sz w:val="20"/>
          <w:szCs w:val="20"/>
          <w:vertAlign w:val="superscript"/>
        </w:rPr>
        <w:t xml:space="preserve"> </w:t>
      </w:r>
      <w:r w:rsidR="00D05673">
        <w:rPr>
          <w:rFonts w:cs="Times New Roman" w:hint="eastAsia"/>
          <w:sz w:val="20"/>
          <w:szCs w:val="20"/>
          <w:vertAlign w:val="superscript"/>
        </w:rPr>
        <w:t>2</w:t>
      </w:r>
      <w:r w:rsidR="00D05673" w:rsidRPr="00DC6B6F">
        <w:rPr>
          <w:rStyle w:val="a5"/>
          <w:rFonts w:cs="Times New Roman"/>
          <w:sz w:val="20"/>
          <w:szCs w:val="20"/>
        </w:rPr>
        <w:footnoteReference w:customMarkFollows="1" w:id="1"/>
        <w:sym w:font="Symbol" w:char="F02A"/>
      </w:r>
    </w:p>
    <w:p w14:paraId="3D58CF77" w14:textId="432E84ED" w:rsidR="00846750" w:rsidRPr="003E49B2" w:rsidRDefault="0083283E" w:rsidP="00846750">
      <w:pPr>
        <w:autoSpaceDE w:val="0"/>
        <w:autoSpaceDN w:val="0"/>
        <w:adjustRightInd w:val="0"/>
        <w:spacing w:line="480" w:lineRule="auto"/>
        <w:rPr>
          <w:rFonts w:cs="Times New Roman"/>
          <w:sz w:val="20"/>
          <w:szCs w:val="20"/>
        </w:rPr>
      </w:pPr>
      <w:r>
        <w:rPr>
          <w:rFonts w:cs="Times New Roman" w:hint="eastAsia"/>
          <w:sz w:val="20"/>
          <w:szCs w:val="20"/>
          <w:vertAlign w:val="superscript"/>
        </w:rPr>
        <w:t>1</w:t>
      </w:r>
      <w:r w:rsidR="00846750" w:rsidRPr="00FD4D50">
        <w:rPr>
          <w:rFonts w:cs="Times New Roman"/>
          <w:sz w:val="20"/>
          <w:szCs w:val="20"/>
          <w:vertAlign w:val="superscript"/>
        </w:rPr>
        <w:t xml:space="preserve"> </w:t>
      </w:r>
      <w:r w:rsidR="00846750" w:rsidRPr="00A614B0">
        <w:rPr>
          <w:rFonts w:cs="Times New Roman"/>
          <w:sz w:val="20"/>
          <w:szCs w:val="20"/>
        </w:rPr>
        <w:t xml:space="preserve">Department of Postgraduate, Xinjiang Medical University, Xinjiang </w:t>
      </w:r>
      <w:r w:rsidR="00846750">
        <w:rPr>
          <w:rFonts w:cs="Times New Roman"/>
          <w:sz w:val="20"/>
          <w:szCs w:val="20"/>
        </w:rPr>
        <w:t>830054</w:t>
      </w:r>
      <w:r w:rsidR="00846750" w:rsidRPr="00A614B0">
        <w:rPr>
          <w:rFonts w:cs="Times New Roman"/>
          <w:sz w:val="20"/>
          <w:szCs w:val="20"/>
        </w:rPr>
        <w:t>, China</w:t>
      </w:r>
      <w:r w:rsidR="00846750" w:rsidRPr="003E49B2">
        <w:rPr>
          <w:rFonts w:cs="Times New Roman"/>
          <w:sz w:val="20"/>
          <w:szCs w:val="20"/>
        </w:rPr>
        <w:t>;</w:t>
      </w:r>
    </w:p>
    <w:p w14:paraId="131BD722" w14:textId="3C4DD893" w:rsidR="00846750" w:rsidRPr="00067EE9" w:rsidRDefault="0083283E" w:rsidP="00846750">
      <w:pPr>
        <w:spacing w:line="480" w:lineRule="auto"/>
        <w:ind w:left="100" w:hangingChars="50" w:hanging="100"/>
        <w:rPr>
          <w:rFonts w:cs="Times New Roman"/>
          <w:sz w:val="20"/>
          <w:szCs w:val="20"/>
        </w:rPr>
      </w:pPr>
      <w:r>
        <w:rPr>
          <w:rFonts w:cs="Times New Roman" w:hint="eastAsia"/>
          <w:sz w:val="20"/>
          <w:szCs w:val="20"/>
          <w:vertAlign w:val="superscript"/>
        </w:rPr>
        <w:t>2</w:t>
      </w:r>
      <w:r w:rsidR="00846750" w:rsidRPr="003E49B2">
        <w:rPr>
          <w:rFonts w:cs="Times New Roman"/>
          <w:sz w:val="20"/>
          <w:szCs w:val="20"/>
          <w:vertAlign w:val="superscript"/>
        </w:rPr>
        <w:t xml:space="preserve"> </w:t>
      </w:r>
      <w:r w:rsidR="00846750" w:rsidRPr="000858DE">
        <w:rPr>
          <w:rFonts w:cs="Times New Roman" w:hint="eastAsia"/>
          <w:sz w:val="20"/>
          <w:szCs w:val="20"/>
        </w:rPr>
        <w:t>Department of Allergy, People</w:t>
      </w:r>
      <w:r w:rsidR="00846750">
        <w:rPr>
          <w:rFonts w:cs="Times New Roman"/>
          <w:sz w:val="20"/>
          <w:szCs w:val="20"/>
        </w:rPr>
        <w:t>’</w:t>
      </w:r>
      <w:r w:rsidR="00846750" w:rsidRPr="000858DE">
        <w:rPr>
          <w:rFonts w:cs="Times New Roman" w:hint="eastAsia"/>
          <w:sz w:val="20"/>
          <w:szCs w:val="20"/>
        </w:rPr>
        <w:t>s Hospital of Xinjiang Uygur Autonomous Region</w:t>
      </w:r>
      <w:r w:rsidR="00846750" w:rsidRPr="000858DE">
        <w:rPr>
          <w:rFonts w:cs="Times New Roman" w:hint="eastAsia"/>
          <w:sz w:val="20"/>
          <w:szCs w:val="20"/>
        </w:rPr>
        <w:t>，</w:t>
      </w:r>
      <w:r w:rsidR="00846750" w:rsidRPr="000858DE">
        <w:rPr>
          <w:rFonts w:cs="Times New Roman" w:hint="eastAsia"/>
          <w:sz w:val="20"/>
          <w:szCs w:val="20"/>
        </w:rPr>
        <w:t xml:space="preserve">Xinjiang </w:t>
      </w:r>
      <w:r w:rsidR="00846750">
        <w:rPr>
          <w:rFonts w:cs="Times New Roman" w:hint="eastAsia"/>
          <w:sz w:val="20"/>
          <w:szCs w:val="20"/>
        </w:rPr>
        <w:t>830001</w:t>
      </w:r>
      <w:r w:rsidR="00846750" w:rsidRPr="000858DE">
        <w:rPr>
          <w:rFonts w:cs="Times New Roman" w:hint="eastAsia"/>
          <w:sz w:val="20"/>
          <w:szCs w:val="20"/>
        </w:rPr>
        <w:t>, China</w:t>
      </w:r>
      <w:r w:rsidR="00846750" w:rsidRPr="00067EE9">
        <w:rPr>
          <w:rFonts w:cs="Times New Roman"/>
          <w:sz w:val="20"/>
          <w:szCs w:val="20"/>
        </w:rPr>
        <w:t>;</w:t>
      </w:r>
    </w:p>
    <w:p w14:paraId="2E18F118" w14:textId="1F25C108" w:rsidR="00846750" w:rsidRPr="00517CB3" w:rsidRDefault="0083283E" w:rsidP="00846750">
      <w:pPr>
        <w:spacing w:line="480" w:lineRule="auto"/>
        <w:ind w:left="100" w:hangingChars="50" w:hanging="100"/>
        <w:rPr>
          <w:rFonts w:cs="Times New Roman"/>
          <w:sz w:val="20"/>
          <w:szCs w:val="20"/>
        </w:rPr>
      </w:pPr>
      <w:r>
        <w:rPr>
          <w:rFonts w:cs="Times New Roman" w:hint="eastAsia"/>
          <w:kern w:val="0"/>
          <w:sz w:val="20"/>
          <w:szCs w:val="20"/>
          <w:vertAlign w:val="superscript"/>
        </w:rPr>
        <w:t>3</w:t>
      </w:r>
      <w:r w:rsidR="00846750" w:rsidRPr="001B56D2">
        <w:rPr>
          <w:rFonts w:cs="Times New Roman"/>
          <w:sz w:val="20"/>
          <w:szCs w:val="20"/>
        </w:rPr>
        <w:t xml:space="preserve"> </w:t>
      </w:r>
      <w:r w:rsidR="00846750" w:rsidRPr="001035ED">
        <w:rPr>
          <w:rFonts w:cs="Times New Roman" w:hint="eastAsia"/>
          <w:sz w:val="20"/>
          <w:szCs w:val="20"/>
        </w:rPr>
        <w:t xml:space="preserve">ENT Department, </w:t>
      </w:r>
      <w:r w:rsidR="00846750" w:rsidRPr="000858DE">
        <w:rPr>
          <w:rFonts w:cs="Times New Roman" w:hint="eastAsia"/>
          <w:sz w:val="20"/>
          <w:szCs w:val="20"/>
        </w:rPr>
        <w:t>People</w:t>
      </w:r>
      <w:r w:rsidR="00846750">
        <w:rPr>
          <w:rFonts w:cs="Times New Roman"/>
          <w:sz w:val="20"/>
          <w:szCs w:val="20"/>
        </w:rPr>
        <w:t>’</w:t>
      </w:r>
      <w:r w:rsidR="00846750" w:rsidRPr="000858DE">
        <w:rPr>
          <w:rFonts w:cs="Times New Roman" w:hint="eastAsia"/>
          <w:sz w:val="20"/>
          <w:szCs w:val="20"/>
        </w:rPr>
        <w:t>s Hospital of Xinjiang Uygur Autonomous Region</w:t>
      </w:r>
      <w:r w:rsidR="00846750" w:rsidRPr="001035ED">
        <w:rPr>
          <w:rFonts w:cs="Times New Roman" w:hint="eastAsia"/>
          <w:sz w:val="20"/>
          <w:szCs w:val="20"/>
        </w:rPr>
        <w:t>，</w:t>
      </w:r>
      <w:r w:rsidR="00846750" w:rsidRPr="001035ED">
        <w:rPr>
          <w:rFonts w:cs="Times New Roman" w:hint="eastAsia"/>
          <w:sz w:val="20"/>
          <w:szCs w:val="20"/>
        </w:rPr>
        <w:t xml:space="preserve">Xinjiang </w:t>
      </w:r>
      <w:r w:rsidR="00846750">
        <w:rPr>
          <w:rFonts w:cs="Times New Roman" w:hint="eastAsia"/>
          <w:sz w:val="20"/>
          <w:szCs w:val="20"/>
        </w:rPr>
        <w:t>830001</w:t>
      </w:r>
      <w:r w:rsidR="00846750" w:rsidRPr="001035ED">
        <w:rPr>
          <w:rFonts w:cs="Times New Roman" w:hint="eastAsia"/>
          <w:sz w:val="20"/>
          <w:szCs w:val="20"/>
        </w:rPr>
        <w:t>, China</w:t>
      </w:r>
      <w:r w:rsidR="00846750" w:rsidRPr="00DC6B6F">
        <w:rPr>
          <w:rFonts w:cs="Times New Roman"/>
          <w:sz w:val="20"/>
          <w:szCs w:val="20"/>
        </w:rPr>
        <w:t>.</w:t>
      </w:r>
    </w:p>
    <w:p w14:paraId="17D32079" w14:textId="77777777" w:rsidR="00BE65D8" w:rsidRPr="005562EF" w:rsidRDefault="00BE65D8" w:rsidP="00BE65D8">
      <w:pPr>
        <w:spacing w:line="480" w:lineRule="auto"/>
        <w:jc w:val="center"/>
        <w:rPr>
          <w:rFonts w:eastAsia="等线" w:cs="Times New Roman"/>
          <w:sz w:val="24"/>
          <w:szCs w:val="24"/>
        </w:rPr>
      </w:pPr>
      <w:r w:rsidRPr="005562EF">
        <w:rPr>
          <w:rFonts w:eastAsia="宋体" w:cs="Times New Roman"/>
          <w:noProof/>
          <w:sz w:val="24"/>
          <w:szCs w:val="24"/>
        </w:rPr>
        <w:drawing>
          <wp:inline distT="0" distB="0" distL="0" distR="0" wp14:anchorId="7F891001" wp14:editId="483800C1">
            <wp:extent cx="3885586" cy="3673670"/>
            <wp:effectExtent l="0" t="0" r="635" b="3175"/>
            <wp:docPr id="16630931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093161" name="图片 166309316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810" cy="3674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18ADD" w14:textId="36C017E4" w:rsidR="00BE65D8" w:rsidRPr="00BE65D8" w:rsidRDefault="00BE65D8" w:rsidP="00BE65D8">
      <w:pPr>
        <w:spacing w:line="480" w:lineRule="auto"/>
        <w:ind w:left="400" w:hangingChars="200" w:hanging="400"/>
        <w:jc w:val="center"/>
        <w:rPr>
          <w:rFonts w:cs="Times New Roman"/>
          <w:bCs/>
          <w:sz w:val="20"/>
          <w:szCs w:val="20"/>
        </w:rPr>
      </w:pPr>
      <w:r w:rsidRPr="00BE65D8">
        <w:rPr>
          <w:rFonts w:cs="Times New Roman"/>
          <w:b/>
          <w:bCs/>
          <w:sz w:val="20"/>
          <w:szCs w:val="20"/>
        </w:rPr>
        <w:t xml:space="preserve">Fig. </w:t>
      </w:r>
      <w:r w:rsidRPr="00BE65D8">
        <w:rPr>
          <w:rFonts w:cs="Times New Roman" w:hint="eastAsia"/>
          <w:b/>
          <w:bCs/>
          <w:sz w:val="20"/>
          <w:szCs w:val="20"/>
        </w:rPr>
        <w:t>S1</w:t>
      </w:r>
      <w:r w:rsidRPr="00BE65D8">
        <w:rPr>
          <w:rFonts w:cs="Times New Roman"/>
          <w:b/>
          <w:bCs/>
          <w:sz w:val="20"/>
          <w:szCs w:val="20"/>
        </w:rPr>
        <w:t xml:space="preserve"> </w:t>
      </w:r>
      <w:r w:rsidRPr="00BE65D8">
        <w:rPr>
          <w:rFonts w:cs="Times New Roman" w:hint="eastAsia"/>
          <w:bCs/>
          <w:sz w:val="20"/>
          <w:szCs w:val="20"/>
        </w:rPr>
        <w:t>Geographical Location Map of Urumqi.</w:t>
      </w:r>
    </w:p>
    <w:p w14:paraId="656D4D4E" w14:textId="77777777" w:rsidR="00BE65D8" w:rsidRPr="005562EF" w:rsidRDefault="00BE65D8" w:rsidP="00BE65D8">
      <w:pPr>
        <w:pStyle w:val="aa"/>
        <w:spacing w:line="360" w:lineRule="auto"/>
        <w:rPr>
          <w:rFonts w:eastAsia="等线" w:cs="Times New Roman"/>
          <w:b w:val="0"/>
          <w:bCs/>
          <w:sz w:val="24"/>
          <w:szCs w:val="24"/>
        </w:rPr>
      </w:pPr>
      <w:r w:rsidRPr="005562EF">
        <w:rPr>
          <w:rFonts w:eastAsia="宋体" w:cs="Times New Roman" w:hint="eastAsia"/>
          <w:noProof/>
          <w:sz w:val="24"/>
          <w:szCs w:val="24"/>
        </w:rPr>
        <w:lastRenderedPageBreak/>
        <w:drawing>
          <wp:inline distT="0" distB="0" distL="0" distR="0" wp14:anchorId="630C7A03" wp14:editId="70B1B627">
            <wp:extent cx="5177296" cy="3422650"/>
            <wp:effectExtent l="0" t="0" r="4445" b="6350"/>
            <wp:docPr id="97197047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970475" name="图片 97197047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9052" cy="3437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562EF">
        <w:rPr>
          <w:rFonts w:eastAsia="等线" w:cs="Times New Roman"/>
          <w:b w:val="0"/>
          <w:bCs/>
          <w:sz w:val="24"/>
          <w:szCs w:val="24"/>
        </w:rPr>
        <w:t xml:space="preserve"> </w:t>
      </w:r>
    </w:p>
    <w:p w14:paraId="2D3B9D40" w14:textId="3653F436" w:rsidR="00BE65D8" w:rsidRPr="00BE65D8" w:rsidRDefault="00BE65D8" w:rsidP="00BE65D8">
      <w:pPr>
        <w:spacing w:line="360" w:lineRule="auto"/>
        <w:rPr>
          <w:rFonts w:cs="Times New Roman"/>
          <w:sz w:val="20"/>
          <w:szCs w:val="20"/>
        </w:rPr>
      </w:pPr>
      <w:r w:rsidRPr="00BE65D8">
        <w:rPr>
          <w:rFonts w:cs="Times New Roman" w:hint="eastAsia"/>
          <w:b/>
          <w:bCs/>
          <w:sz w:val="20"/>
          <w:szCs w:val="20"/>
        </w:rPr>
        <w:t xml:space="preserve">Fig. S2. </w:t>
      </w:r>
      <w:r w:rsidRPr="00BE65D8">
        <w:rPr>
          <w:rFonts w:cs="Times New Roman" w:hint="eastAsia"/>
          <w:sz w:val="20"/>
          <w:szCs w:val="20"/>
        </w:rPr>
        <w:t xml:space="preserve">Trend Changes of True and Best-Performing Machine Learning Model-Predicted ASD (a) and </w:t>
      </w:r>
      <w:proofErr w:type="spellStart"/>
      <w:r w:rsidRPr="00BE65D8">
        <w:rPr>
          <w:rFonts w:cs="Times New Roman" w:hint="eastAsia"/>
          <w:sz w:val="20"/>
          <w:szCs w:val="20"/>
        </w:rPr>
        <w:t>AND</w:t>
      </w:r>
      <w:proofErr w:type="spellEnd"/>
      <w:r w:rsidRPr="00BE65D8">
        <w:rPr>
          <w:rFonts w:cs="Times New Roman" w:hint="eastAsia"/>
          <w:sz w:val="20"/>
          <w:szCs w:val="20"/>
        </w:rPr>
        <w:t xml:space="preserve"> (b) Sequences on Training and Test Sets. Sample Number Represents the Randomly Selected Sample Number from the Train and Test Dataset.</w:t>
      </w:r>
    </w:p>
    <w:p w14:paraId="5427D996" w14:textId="77777777" w:rsidR="00BE65D8" w:rsidRPr="00BE65D8" w:rsidRDefault="00BE65D8" w:rsidP="00846750">
      <w:pPr>
        <w:spacing w:beforeLines="50" w:before="156" w:line="480" w:lineRule="auto"/>
        <w:rPr>
          <w:rFonts w:eastAsia="宋体" w:cs="Times New Roman"/>
          <w:sz w:val="20"/>
          <w:szCs w:val="20"/>
        </w:rPr>
      </w:pPr>
    </w:p>
    <w:p w14:paraId="64284124" w14:textId="0D8F7929" w:rsidR="002F6F04" w:rsidRPr="00E7731F" w:rsidRDefault="002F6F04" w:rsidP="00846750">
      <w:pPr>
        <w:spacing w:beforeLines="50" w:before="156" w:line="480" w:lineRule="auto"/>
        <w:rPr>
          <w:rFonts w:eastAsia="宋体" w:cs="Times New Roman"/>
          <w:sz w:val="20"/>
          <w:szCs w:val="20"/>
        </w:rPr>
      </w:pPr>
      <w:r>
        <w:rPr>
          <w:rFonts w:cs="Times New Roman" w:hint="eastAsia"/>
          <w:b/>
          <w:bCs/>
          <w:noProof/>
          <w:sz w:val="24"/>
          <w:szCs w:val="24"/>
        </w:rPr>
        <w:drawing>
          <wp:inline distT="0" distB="0" distL="0" distR="0" wp14:anchorId="02D5BE71" wp14:editId="4210153D">
            <wp:extent cx="5274310" cy="3964887"/>
            <wp:effectExtent l="0" t="0" r="2540" b="0"/>
            <wp:docPr id="92682449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4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7EAC0" w14:textId="445631AC" w:rsidR="002F6F04" w:rsidRPr="00E7731F" w:rsidRDefault="002F6F04" w:rsidP="002F6F04">
      <w:pPr>
        <w:spacing w:line="480" w:lineRule="auto"/>
        <w:jc w:val="center"/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Fig. </w:t>
      </w:r>
      <w:r>
        <w:rPr>
          <w:rFonts w:cs="Times New Roman" w:hint="eastAsia"/>
          <w:b/>
          <w:bCs/>
          <w:sz w:val="20"/>
          <w:szCs w:val="20"/>
        </w:rPr>
        <w:t>S</w:t>
      </w:r>
      <w:r w:rsidR="00BE65D8">
        <w:rPr>
          <w:rFonts w:cs="Times New Roman" w:hint="eastAsia"/>
          <w:b/>
          <w:bCs/>
          <w:sz w:val="20"/>
          <w:szCs w:val="20"/>
        </w:rPr>
        <w:t>3</w:t>
      </w:r>
      <w:r>
        <w:rPr>
          <w:rFonts w:cs="Times New Roman"/>
          <w:b/>
          <w:bCs/>
          <w:sz w:val="20"/>
          <w:szCs w:val="20"/>
        </w:rPr>
        <w:t xml:space="preserve"> </w:t>
      </w:r>
      <w:r w:rsidR="00846750" w:rsidRPr="00846750">
        <w:rPr>
          <w:rFonts w:cs="Times New Roman"/>
          <w:bCs/>
          <w:sz w:val="20"/>
          <w:szCs w:val="20"/>
        </w:rPr>
        <w:t>Changing trends of 12 influencing factors of allergic diseases from 2024 to 2099 under different SSPs scenarios in the future.</w:t>
      </w:r>
    </w:p>
    <w:p w14:paraId="5D08F54B" w14:textId="064235AE" w:rsidR="002F6F04" w:rsidRPr="00BE65D8" w:rsidRDefault="002F6F04" w:rsidP="002F6F04">
      <w:pPr>
        <w:spacing w:line="360" w:lineRule="auto"/>
        <w:ind w:firstLineChars="200" w:firstLine="400"/>
        <w:rPr>
          <w:rFonts w:eastAsia="宋体"/>
          <w:sz w:val="20"/>
          <w:szCs w:val="20"/>
        </w:rPr>
      </w:pPr>
      <w:r w:rsidRPr="00BE65D8">
        <w:rPr>
          <w:rFonts w:eastAsia="宋体" w:hint="eastAsia"/>
          <w:sz w:val="20"/>
          <w:szCs w:val="20"/>
        </w:rPr>
        <w:t>Table.</w:t>
      </w:r>
      <w:r w:rsidR="00846750" w:rsidRPr="00BE65D8">
        <w:rPr>
          <w:rFonts w:eastAsia="宋体" w:hint="eastAsia"/>
          <w:sz w:val="20"/>
          <w:szCs w:val="20"/>
        </w:rPr>
        <w:t xml:space="preserve"> S</w:t>
      </w:r>
      <w:r w:rsidRPr="00BE65D8">
        <w:rPr>
          <w:rFonts w:eastAsia="宋体" w:hint="eastAsia"/>
          <w:sz w:val="20"/>
          <w:szCs w:val="20"/>
        </w:rPr>
        <w:t>1. The parameters of the generalized linear model for UVI estimation</w:t>
      </w:r>
    </w:p>
    <w:tbl>
      <w:tblPr>
        <w:tblStyle w:val="a3"/>
        <w:tblW w:w="0" w:type="auto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2"/>
        <w:gridCol w:w="1651"/>
        <w:gridCol w:w="1643"/>
        <w:gridCol w:w="1634"/>
        <w:gridCol w:w="1716"/>
      </w:tblGrid>
      <w:tr w:rsidR="002F6F04" w14:paraId="2D3FD082" w14:textId="77777777">
        <w:tc>
          <w:tcPr>
            <w:tcW w:w="165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3BB734A2" w14:textId="77777777" w:rsidR="002F6F04" w:rsidRDefault="002F6F04">
            <w:pPr>
              <w:spacing w:after="120"/>
              <w:jc w:val="center"/>
            </w:pPr>
            <w:r>
              <w:t>Variables</w:t>
            </w:r>
          </w:p>
        </w:tc>
        <w:tc>
          <w:tcPr>
            <w:tcW w:w="165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7E6B0463" w14:textId="77777777" w:rsidR="002F6F04" w:rsidRDefault="002F6F04">
            <w:pPr>
              <w:spacing w:after="120"/>
              <w:jc w:val="center"/>
            </w:pPr>
            <w:r>
              <w:t>Coefficients</w:t>
            </w:r>
          </w:p>
        </w:tc>
        <w:tc>
          <w:tcPr>
            <w:tcW w:w="164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6A944C7D" w14:textId="77777777" w:rsidR="002F6F04" w:rsidRDefault="002F6F04">
            <w:pPr>
              <w:spacing w:after="120"/>
              <w:jc w:val="center"/>
            </w:pPr>
            <w:r>
              <w:t>Standard error</w:t>
            </w:r>
          </w:p>
        </w:tc>
        <w:tc>
          <w:tcPr>
            <w:tcW w:w="16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5647416F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t</w:t>
            </w:r>
            <w:r>
              <w:t>-value</w:t>
            </w:r>
          </w:p>
        </w:tc>
        <w:tc>
          <w:tcPr>
            <w:tcW w:w="171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6A619FE" w14:textId="77777777" w:rsidR="002F6F04" w:rsidRDefault="002F6F04">
            <w:pPr>
              <w:spacing w:after="120"/>
              <w:jc w:val="center"/>
            </w:pPr>
            <w:r>
              <w:t>p-value</w:t>
            </w:r>
          </w:p>
        </w:tc>
      </w:tr>
      <w:tr w:rsidR="002F6F04" w14:paraId="3000A202" w14:textId="77777777">
        <w:tc>
          <w:tcPr>
            <w:tcW w:w="165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2EDDA7" w14:textId="77777777" w:rsidR="002F6F04" w:rsidRDefault="002F6F04">
            <w:pPr>
              <w:spacing w:after="120"/>
              <w:jc w:val="center"/>
            </w:pPr>
            <w:r>
              <w:t>Model intercept</w:t>
            </w:r>
          </w:p>
        </w:tc>
        <w:tc>
          <w:tcPr>
            <w:tcW w:w="165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4F9FBA7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-4.39</w:t>
            </w:r>
          </w:p>
        </w:tc>
        <w:tc>
          <w:tcPr>
            <w:tcW w:w="164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538010B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0.53</w:t>
            </w:r>
          </w:p>
        </w:tc>
        <w:tc>
          <w:tcPr>
            <w:tcW w:w="16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08CF8DB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-8.25</w:t>
            </w:r>
          </w:p>
        </w:tc>
        <w:tc>
          <w:tcPr>
            <w:tcW w:w="171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B33DF0C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***</w:t>
            </w:r>
          </w:p>
        </w:tc>
      </w:tr>
      <w:tr w:rsidR="002F6F04" w14:paraId="4913EF66" w14:textId="77777777"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3E79E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AOD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95769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-3.14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B4E21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1.63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132EA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1.93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AF634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*</w:t>
            </w:r>
          </w:p>
        </w:tc>
      </w:tr>
      <w:tr w:rsidR="002F6F04" w14:paraId="753C94A8" w14:textId="77777777">
        <w:tc>
          <w:tcPr>
            <w:tcW w:w="16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D3F2F9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O</w:t>
            </w:r>
            <w:r w:rsidRPr="000211DB">
              <w:rPr>
                <w:rFonts w:hint="eastAsia"/>
                <w:vertAlign w:val="subscript"/>
              </w:rPr>
              <w:t>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1D08E9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0.08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6EB8CF1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0.01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8AB92A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15.62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EE6244" w14:textId="77777777" w:rsidR="002F6F04" w:rsidRDefault="002F6F04">
            <w:pPr>
              <w:spacing w:after="120"/>
              <w:jc w:val="center"/>
            </w:pPr>
            <w:r>
              <w:rPr>
                <w:rFonts w:hint="eastAsia"/>
              </w:rPr>
              <w:t>***</w:t>
            </w:r>
          </w:p>
        </w:tc>
      </w:tr>
    </w:tbl>
    <w:p w14:paraId="301FD596" w14:textId="77777777" w:rsidR="002F6F04" w:rsidRPr="00AC4238" w:rsidRDefault="002F6F04" w:rsidP="002F6F04">
      <w:pPr>
        <w:spacing w:afterLines="50" w:after="156"/>
        <w:ind w:firstLineChars="200" w:firstLine="480"/>
        <w:rPr>
          <w:rFonts w:eastAsia="宋体"/>
          <w:sz w:val="24"/>
        </w:rPr>
      </w:pPr>
      <w:r w:rsidRPr="002A65C2">
        <w:rPr>
          <w:rFonts w:eastAsia="宋体"/>
          <w:sz w:val="24"/>
        </w:rPr>
        <w:t>Notes: ‘***’ indicates 0.001 significant level; ‘**’ indicates 0.01 significant level; ‘*’ indicates 0.05 significant level.</w:t>
      </w:r>
    </w:p>
    <w:p w14:paraId="48334813" w14:textId="77777777" w:rsidR="002F6F04" w:rsidRDefault="002F6F04" w:rsidP="002F6F04">
      <w:pPr>
        <w:spacing w:line="360" w:lineRule="auto"/>
        <w:rPr>
          <w:rFonts w:cs="Times New Roman"/>
          <w:sz w:val="24"/>
          <w:szCs w:val="24"/>
        </w:rPr>
      </w:pPr>
      <w:r>
        <w:rPr>
          <w:rFonts w:eastAsia="宋体" w:hint="eastAsia"/>
          <w:noProof/>
          <w:sz w:val="24"/>
        </w:rPr>
        <w:drawing>
          <wp:inline distT="0" distB="0" distL="0" distR="0" wp14:anchorId="07A648DB" wp14:editId="1145B056">
            <wp:extent cx="5274310" cy="3501390"/>
            <wp:effectExtent l="0" t="0" r="2540" b="3810"/>
            <wp:docPr id="95699773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997737" name="图片 95699773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0D3B2" w14:textId="0F139FCC" w:rsidR="002F6F04" w:rsidRPr="00BE65D8" w:rsidRDefault="002F6F04" w:rsidP="002F6F04">
      <w:pPr>
        <w:spacing w:line="360" w:lineRule="auto"/>
        <w:rPr>
          <w:rFonts w:cs="Times New Roman"/>
          <w:sz w:val="20"/>
          <w:szCs w:val="20"/>
        </w:rPr>
      </w:pPr>
      <w:r w:rsidRPr="00BE65D8">
        <w:rPr>
          <w:rFonts w:cs="Times New Roman" w:hint="eastAsia"/>
          <w:b/>
          <w:bCs/>
          <w:sz w:val="20"/>
          <w:szCs w:val="20"/>
        </w:rPr>
        <w:t>Fig. S</w:t>
      </w:r>
      <w:r w:rsidR="00BE65D8" w:rsidRPr="00BE65D8">
        <w:rPr>
          <w:rFonts w:cs="Times New Roman" w:hint="eastAsia"/>
          <w:b/>
          <w:bCs/>
          <w:sz w:val="20"/>
          <w:szCs w:val="20"/>
        </w:rPr>
        <w:t>4</w:t>
      </w:r>
      <w:r w:rsidRPr="00BE65D8">
        <w:rPr>
          <w:rFonts w:cs="Times New Roman" w:hint="eastAsia"/>
          <w:b/>
          <w:bCs/>
          <w:sz w:val="20"/>
          <w:szCs w:val="20"/>
        </w:rPr>
        <w:t>.</w:t>
      </w:r>
      <w:r w:rsidRPr="00BE65D8">
        <w:rPr>
          <w:rFonts w:cs="Times New Roman" w:hint="eastAsia"/>
          <w:sz w:val="20"/>
          <w:szCs w:val="20"/>
        </w:rPr>
        <w:t xml:space="preserve"> </w:t>
      </w:r>
      <w:r w:rsidR="00846750" w:rsidRPr="00BE65D8">
        <w:rPr>
          <w:rFonts w:cs="Times New Roman"/>
          <w:sz w:val="20"/>
          <w:szCs w:val="20"/>
        </w:rPr>
        <w:t>The changing trends of the monthly prevalence of the ASD (a) and the AND (b) from 2024 to 2099 under different SSPs scenarios in the future.</w:t>
      </w:r>
    </w:p>
    <w:p w14:paraId="7FDEF423" w14:textId="77777777" w:rsidR="00C1710A" w:rsidRPr="002F6F04" w:rsidRDefault="00C1710A"/>
    <w:sectPr w:rsidR="00C1710A" w:rsidRPr="002F6F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7B052" w14:textId="77777777" w:rsidR="001564F1" w:rsidRDefault="001564F1" w:rsidP="00846750">
      <w:r>
        <w:separator/>
      </w:r>
    </w:p>
  </w:endnote>
  <w:endnote w:type="continuationSeparator" w:id="0">
    <w:p w14:paraId="30B57BE1" w14:textId="77777777" w:rsidR="001564F1" w:rsidRDefault="001564F1" w:rsidP="00846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90E70" w14:textId="77777777" w:rsidR="001564F1" w:rsidRDefault="001564F1" w:rsidP="00846750">
      <w:r>
        <w:separator/>
      </w:r>
    </w:p>
  </w:footnote>
  <w:footnote w:type="continuationSeparator" w:id="0">
    <w:p w14:paraId="7A08E4C5" w14:textId="77777777" w:rsidR="001564F1" w:rsidRDefault="001564F1" w:rsidP="00846750">
      <w:r>
        <w:continuationSeparator/>
      </w:r>
    </w:p>
  </w:footnote>
  <w:footnote w:id="1">
    <w:p w14:paraId="104213B6" w14:textId="67421F68" w:rsidR="00D05673" w:rsidRPr="00E47C62" w:rsidRDefault="00A8350F" w:rsidP="00D05673">
      <w:pPr>
        <w:autoSpaceDE w:val="0"/>
        <w:autoSpaceDN w:val="0"/>
        <w:adjustRightInd w:val="0"/>
        <w:spacing w:line="360" w:lineRule="auto"/>
        <w:jc w:val="left"/>
        <w:rPr>
          <w:sz w:val="18"/>
          <w:szCs w:val="18"/>
        </w:rPr>
      </w:pPr>
      <w:r w:rsidRPr="00986221">
        <w:rPr>
          <w:sz w:val="20"/>
          <w:szCs w:val="20"/>
          <w:vertAlign w:val="superscript"/>
        </w:rPr>
        <w:t>#</w:t>
      </w:r>
      <w:r>
        <w:t xml:space="preserve"> </w:t>
      </w:r>
      <w:proofErr w:type="spellStart"/>
      <w:r w:rsidRPr="00986221">
        <w:rPr>
          <w:sz w:val="18"/>
          <w:szCs w:val="18"/>
        </w:rPr>
        <w:t>Fengxia</w:t>
      </w:r>
      <w:proofErr w:type="spellEnd"/>
      <w:r w:rsidRPr="00986221">
        <w:rPr>
          <w:sz w:val="18"/>
          <w:szCs w:val="18"/>
        </w:rPr>
        <w:t xml:space="preserve"> Hu</w:t>
      </w:r>
      <w:r>
        <w:rPr>
          <w:rFonts w:hint="eastAsia"/>
          <w:sz w:val="18"/>
          <w:szCs w:val="18"/>
        </w:rPr>
        <w:t xml:space="preserve"> (</w:t>
      </w:r>
      <w:r w:rsidRPr="000C2BA2">
        <w:rPr>
          <w:sz w:val="18"/>
          <w:szCs w:val="18"/>
        </w:rPr>
        <w:t>hufengxia24813@163.com</w:t>
      </w:r>
      <w:r>
        <w:rPr>
          <w:rFonts w:hint="eastAsia"/>
          <w:sz w:val="18"/>
          <w:szCs w:val="18"/>
        </w:rPr>
        <w:t>)</w:t>
      </w:r>
      <w:r w:rsidRPr="00986221">
        <w:rPr>
          <w:sz w:val="18"/>
          <w:szCs w:val="18"/>
        </w:rPr>
        <w:t xml:space="preserve"> and Yizhou Li </w:t>
      </w:r>
      <w:r>
        <w:rPr>
          <w:rFonts w:hint="eastAsia"/>
          <w:sz w:val="18"/>
          <w:szCs w:val="18"/>
        </w:rPr>
        <w:t>(</w:t>
      </w:r>
      <w:r w:rsidRPr="000C2BA2">
        <w:rPr>
          <w:sz w:val="18"/>
          <w:szCs w:val="18"/>
        </w:rPr>
        <w:t>yzliyizhou@163.com</w:t>
      </w:r>
      <w:r>
        <w:rPr>
          <w:rFonts w:hint="eastAsia"/>
          <w:sz w:val="18"/>
          <w:szCs w:val="18"/>
        </w:rPr>
        <w:t xml:space="preserve">) </w:t>
      </w:r>
      <w:r w:rsidRPr="00986221">
        <w:rPr>
          <w:sz w:val="18"/>
          <w:szCs w:val="18"/>
        </w:rPr>
        <w:t xml:space="preserve">contributed equally to this work. </w:t>
      </w:r>
      <w:r w:rsidRPr="00986221">
        <w:rPr>
          <w:rStyle w:val="a5"/>
          <w:sz w:val="18"/>
          <w:szCs w:val="18"/>
        </w:rPr>
        <w:sym w:font="Symbol" w:char="F02A"/>
      </w:r>
      <w:r w:rsidRPr="00986221">
        <w:rPr>
          <w:sz w:val="18"/>
          <w:szCs w:val="18"/>
        </w:rPr>
        <w:t xml:space="preserve">Correspondence to: </w:t>
      </w:r>
      <w:proofErr w:type="spellStart"/>
      <w:r>
        <w:rPr>
          <w:sz w:val="18"/>
          <w:szCs w:val="18"/>
        </w:rPr>
        <w:t>Junqin</w:t>
      </w:r>
      <w:proofErr w:type="spellEnd"/>
      <w:r>
        <w:rPr>
          <w:sz w:val="18"/>
          <w:szCs w:val="18"/>
        </w:rPr>
        <w:t xml:space="preserve"> Liang (</w:t>
      </w:r>
      <w:r w:rsidRPr="000C7F17">
        <w:rPr>
          <w:rStyle w:val="a4"/>
          <w:sz w:val="18"/>
          <w:szCs w:val="18"/>
        </w:rPr>
        <w:t>drliangjq@163.com</w:t>
      </w:r>
      <w:r>
        <w:rPr>
          <w:sz w:val="18"/>
          <w:szCs w:val="18"/>
        </w:rPr>
        <w:t>) and Jin Zhang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(274953364@qq.com)</w:t>
      </w:r>
      <w:r>
        <w:rPr>
          <w:rFonts w:hint="eastAsia"/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F04"/>
    <w:rsid w:val="001564F1"/>
    <w:rsid w:val="00193B8A"/>
    <w:rsid w:val="002D3BC9"/>
    <w:rsid w:val="002F6F04"/>
    <w:rsid w:val="004A1369"/>
    <w:rsid w:val="0050136E"/>
    <w:rsid w:val="00751571"/>
    <w:rsid w:val="0083283E"/>
    <w:rsid w:val="00846750"/>
    <w:rsid w:val="009F53BA"/>
    <w:rsid w:val="00A8350F"/>
    <w:rsid w:val="00B11FC6"/>
    <w:rsid w:val="00BE65D8"/>
    <w:rsid w:val="00C1710A"/>
    <w:rsid w:val="00C521B7"/>
    <w:rsid w:val="00D05673"/>
    <w:rsid w:val="00E871C1"/>
    <w:rsid w:val="00E91648"/>
    <w:rsid w:val="00F7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49C96B"/>
  <w15:chartTrackingRefBased/>
  <w15:docId w15:val="{A6D16035-059C-46E5-B27A-5CEC4A3D9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F04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6F0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sid w:val="00846750"/>
    <w:rPr>
      <w:color w:val="0563C1" w:themeColor="hyperlink"/>
      <w:u w:val="single"/>
    </w:rPr>
  </w:style>
  <w:style w:type="character" w:styleId="a5">
    <w:name w:val="footnote reference"/>
    <w:rsid w:val="00846750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BE65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E65D8"/>
    <w:rPr>
      <w:rFonts w:ascii="Times New Roman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E6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E65D8"/>
    <w:rPr>
      <w:rFonts w:ascii="Times New Roman" w:hAnsi="Times New Roman"/>
      <w:sz w:val="18"/>
      <w:szCs w:val="18"/>
    </w:rPr>
  </w:style>
  <w:style w:type="paragraph" w:styleId="aa">
    <w:name w:val="caption"/>
    <w:basedOn w:val="a"/>
    <w:next w:val="a"/>
    <w:uiPriority w:val="35"/>
    <w:unhideWhenUsed/>
    <w:qFormat/>
    <w:rsid w:val="00BE65D8"/>
    <w:rPr>
      <w:rFonts w:eastAsia="Times New Roman" w:cstheme="majorBidi"/>
      <w:b/>
      <w:szCs w:val="20"/>
    </w:rPr>
  </w:style>
  <w:style w:type="character" w:styleId="ab">
    <w:name w:val="Unresolved Mention"/>
    <w:basedOn w:val="a0"/>
    <w:uiPriority w:val="99"/>
    <w:semiHidden/>
    <w:unhideWhenUsed/>
    <w:rsid w:val="00A835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222</Words>
  <Characters>1247</Characters>
  <Application>Microsoft Office Word</Application>
  <DocSecurity>0</DocSecurity>
  <Lines>46</Lines>
  <Paragraphs>38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zhu1565270944@163.com</dc:creator>
  <cp:keywords/>
  <dc:description/>
  <cp:lastModifiedBy>云 张</cp:lastModifiedBy>
  <cp:revision>8</cp:revision>
  <dcterms:created xsi:type="dcterms:W3CDTF">2024-10-10T07:18:00Z</dcterms:created>
  <dcterms:modified xsi:type="dcterms:W3CDTF">2025-06-20T09:09:00Z</dcterms:modified>
</cp:coreProperties>
</file>