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eastAsia="zh-Hans"/>
        </w:rPr>
      </w:pPr>
      <w:r>
        <w:rPr>
          <w:rFonts w:hint="default" w:cstheme="minorBidi"/>
          <w:kern w:val="2"/>
          <w:sz w:val="21"/>
          <w:szCs w:val="24"/>
          <w:lang w:eastAsia="zh-Hans" w:bidi="ar-SA"/>
        </w:rPr>
        <w:t>Table S</w:t>
      </w:r>
      <w:r>
        <w:rPr>
          <w:rFonts w:hint="default" w:cstheme="minorBidi"/>
          <w:kern w:val="2"/>
          <w:sz w:val="21"/>
          <w:szCs w:val="24"/>
          <w:lang w:eastAsia="zh-Hans" w:bidi="ar-SA"/>
        </w:rPr>
        <w:t>1.</w:t>
      </w:r>
      <w:r>
        <w:rPr>
          <w:rFonts w:hint="default" w:cstheme="minorBidi"/>
          <w:kern w:val="2"/>
          <w:sz w:val="21"/>
          <w:szCs w:val="24"/>
          <w:lang w:eastAsia="zh-Hans" w:bidi="ar-SA"/>
        </w:rPr>
        <w:t xml:space="preserve"> PCR primer</w:t>
      </w:r>
      <w:r>
        <w:rPr>
          <w:rFonts w:hint="default" w:cstheme="minorBidi"/>
          <w:kern w:val="2"/>
          <w:sz w:val="21"/>
          <w:szCs w:val="24"/>
          <w:lang w:eastAsia="zh-Hans" w:bidi="ar-SA"/>
        </w:rPr>
        <w:t>s</w:t>
      </w:r>
      <w:r>
        <w:rPr>
          <w:rFonts w:hint="default" w:cstheme="minorBidi"/>
          <w:kern w:val="2"/>
          <w:sz w:val="21"/>
          <w:szCs w:val="24"/>
          <w:lang w:eastAsia="zh-Hans" w:bidi="ar-SA"/>
        </w:rPr>
        <w:t xml:space="preserve"> sequence sand expected product of gene segments</w:t>
      </w:r>
    </w:p>
    <w:tbl>
      <w:tblPr>
        <w:tblStyle w:val="6"/>
        <w:tblW w:w="4996" w:type="pct"/>
        <w:jc w:val="center"/>
        <w:tblBorders>
          <w:top w:val="single" w:color="auto" w:sz="12" w:space="0"/>
          <w:left w:val="none" w:color="auto" w:sz="6" w:space="0"/>
          <w:bottom w:val="single" w:color="auto" w:sz="12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7987"/>
        <w:gridCol w:w="3380"/>
      </w:tblGrid>
      <w:tr>
        <w:trPr>
          <w:jc w:val="center"/>
        </w:trPr>
        <w:tc>
          <w:tcPr>
            <w:tcW w:w="987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bookmarkStart w:id="0" w:name="_Hlk162818295"/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Target genes</w:t>
            </w:r>
            <w:bookmarkEnd w:id="0"/>
          </w:p>
        </w:tc>
        <w:tc>
          <w:tcPr>
            <w:tcW w:w="281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primer sequence</w:t>
            </w:r>
          </w:p>
        </w:tc>
        <w:tc>
          <w:tcPr>
            <w:tcW w:w="1193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PCR product size/bp</w:t>
            </w:r>
          </w:p>
        </w:tc>
      </w:tr>
      <w:tr>
        <w:trPr>
          <w:jc w:val="center"/>
        </w:trPr>
        <w:tc>
          <w:tcPr>
            <w:tcW w:w="9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mcr-1</w:t>
            </w:r>
          </w:p>
        </w:tc>
        <w:tc>
          <w:tcPr>
            <w:tcW w:w="2819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5'-TCGCGGCATTCGTTATA-3'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569</w:t>
            </w:r>
          </w:p>
        </w:tc>
      </w:tr>
      <w:tr>
        <w:trPr>
          <w:jc w:val="center"/>
        </w:trPr>
        <w:tc>
          <w:tcPr>
            <w:tcW w:w="98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5'-GGTGGCGTTCAGCAGTC-3'</w:t>
            </w:r>
          </w:p>
        </w:tc>
        <w:tc>
          <w:tcPr>
            <w:tcW w:w="119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9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mcr-2</w:t>
            </w: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5'-CAAGTGTGTTGGTCGCATTT-3'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715</w:t>
            </w:r>
          </w:p>
        </w:tc>
      </w:tr>
      <w:tr>
        <w:trPr>
          <w:jc w:val="center"/>
        </w:trPr>
        <w:tc>
          <w:tcPr>
            <w:tcW w:w="98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5'-TCTAGCCCAACAAGCATACC-3'</w:t>
            </w:r>
          </w:p>
        </w:tc>
        <w:tc>
          <w:tcPr>
            <w:tcW w:w="119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9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mcr-3</w:t>
            </w: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5'-AAATAAAAATTGTTCCGCTTATG-3'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992</w:t>
            </w:r>
          </w:p>
        </w:tc>
      </w:tr>
      <w:tr>
        <w:trPr>
          <w:jc w:val="center"/>
        </w:trPr>
        <w:tc>
          <w:tcPr>
            <w:tcW w:w="98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5'-AATGGAGATCCCCGTTTTT-3'</w:t>
            </w:r>
          </w:p>
        </w:tc>
        <w:tc>
          <w:tcPr>
            <w:tcW w:w="119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9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mcr-4</w:t>
            </w: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5'-TCACTTTCATCACTGCGTTG-3'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1116</w:t>
            </w:r>
          </w:p>
        </w:tc>
      </w:tr>
      <w:tr>
        <w:trPr>
          <w:jc w:val="center"/>
        </w:trPr>
        <w:tc>
          <w:tcPr>
            <w:tcW w:w="98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5'-TTGGTCCATGACTACCAATG-3'</w:t>
            </w:r>
          </w:p>
        </w:tc>
        <w:tc>
          <w:tcPr>
            <w:tcW w:w="119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9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mcr-5</w:t>
            </w: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5'-ATGCGGTTGTCTGCATTTAT-3'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1644</w:t>
            </w:r>
          </w:p>
        </w:tc>
      </w:tr>
      <w:tr>
        <w:trPr>
          <w:jc w:val="center"/>
        </w:trPr>
        <w:tc>
          <w:tcPr>
            <w:tcW w:w="98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5'-TCATTGTGGTTGTCCTTTTCTG-3'</w:t>
            </w:r>
          </w:p>
        </w:tc>
        <w:tc>
          <w:tcPr>
            <w:tcW w:w="119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9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mcr-6</w:t>
            </w: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5'-AGCTATGTCAATCCCGTGAT-3'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252</w:t>
            </w:r>
          </w:p>
        </w:tc>
      </w:tr>
      <w:tr>
        <w:trPr>
          <w:trHeight w:val="390" w:hRule="atLeast"/>
          <w:jc w:val="center"/>
        </w:trPr>
        <w:tc>
          <w:tcPr>
            <w:tcW w:w="98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5'-ATTGGCTAGGTTGTCAATC-3'</w:t>
            </w:r>
          </w:p>
        </w:tc>
        <w:tc>
          <w:tcPr>
            <w:tcW w:w="119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9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mcr-7</w:t>
            </w: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5'-GCCCTTCTTTTCGTTGTT-3'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551</w:t>
            </w:r>
          </w:p>
        </w:tc>
      </w:tr>
      <w:tr>
        <w:trPr>
          <w:trHeight w:val="390" w:hRule="atLeast"/>
          <w:jc w:val="center"/>
        </w:trPr>
        <w:tc>
          <w:tcPr>
            <w:tcW w:w="98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5'-GGTTGGTCTCTTTCTCGT-3'</w:t>
            </w:r>
          </w:p>
        </w:tc>
        <w:tc>
          <w:tcPr>
            <w:tcW w:w="119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9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mcr-8</w:t>
            </w: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5'-AACCGCCAGAGCACAGAATT-3'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856</w:t>
            </w:r>
          </w:p>
        </w:tc>
      </w:tr>
      <w:tr>
        <w:trPr>
          <w:trHeight w:val="390" w:hRule="atLeast"/>
          <w:jc w:val="center"/>
        </w:trPr>
        <w:tc>
          <w:tcPr>
            <w:tcW w:w="98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5'-TTCCCCCAGCGATTCTCCAT-3'</w:t>
            </w:r>
          </w:p>
        </w:tc>
        <w:tc>
          <w:tcPr>
            <w:tcW w:w="119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9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mcr-9</w:t>
            </w: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5'-TTCCCTTTGTTCTGGTTG-3'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1011</w:t>
            </w:r>
          </w:p>
        </w:tc>
      </w:tr>
      <w:tr>
        <w:trPr>
          <w:trHeight w:val="390" w:hRule="atLeast"/>
          <w:jc w:val="center"/>
        </w:trPr>
        <w:tc>
          <w:tcPr>
            <w:tcW w:w="98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5'-GCAGGTAATAAGTCGGTC-3'</w:t>
            </w:r>
          </w:p>
        </w:tc>
        <w:tc>
          <w:tcPr>
            <w:tcW w:w="119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9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mcr-10</w:t>
            </w: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5'-GGACCGACCTATTACCAGCG-3'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366</w:t>
            </w:r>
          </w:p>
        </w:tc>
      </w:tr>
      <w:tr>
        <w:trPr>
          <w:trHeight w:val="195" w:hRule="atLeast"/>
          <w:jc w:val="center"/>
        </w:trPr>
        <w:tc>
          <w:tcPr>
            <w:tcW w:w="98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5'-CAGCTTTGGTTGAACATTTACGAA-3'</w:t>
            </w:r>
          </w:p>
        </w:tc>
        <w:tc>
          <w:tcPr>
            <w:tcW w:w="119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179" w:hRule="atLeast"/>
          <w:jc w:val="center"/>
        </w:trPr>
        <w:tc>
          <w:tcPr>
            <w:tcW w:w="9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ERIC-PCR for </w:t>
            </w:r>
            <w:r>
              <w:rPr>
                <w:rFonts w:hint="default" w:ascii="Times New Roman Italic" w:hAnsi="Times New Roman Italic" w:eastAsia="宋体" w:cs="Times New Roman Italic"/>
                <w:i/>
                <w:i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K. pneumoniae</w:t>
            </w: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5’-ATGTAAGCTCCTGGGGATTCA-3'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rPr>
          <w:trHeight w:val="179" w:hRule="atLeast"/>
          <w:jc w:val="center"/>
        </w:trPr>
        <w:tc>
          <w:tcPr>
            <w:tcW w:w="98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5’-AAGTAAGTGACTGGGGTGAGCG-3'</w:t>
            </w:r>
          </w:p>
        </w:tc>
        <w:tc>
          <w:tcPr>
            <w:tcW w:w="119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195" w:hRule="atLeast"/>
          <w:jc w:val="center"/>
        </w:trPr>
        <w:tc>
          <w:tcPr>
            <w:tcW w:w="9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ERIC-PCR for </w:t>
            </w:r>
            <w:r>
              <w:rPr>
                <w:rFonts w:hint="default" w:ascii="Times New Roman Italic" w:hAnsi="Times New Roman Italic" w:eastAsia="宋体" w:cs="Times New Roman Italic"/>
                <w:i/>
                <w:i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E. coli</w:t>
            </w:r>
          </w:p>
        </w:tc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5’-ATGTAAGCTCCTGGGGATTCAC-3’</w:t>
            </w:r>
          </w:p>
        </w:tc>
        <w:tc>
          <w:tcPr>
            <w:tcW w:w="1193" w:type="pct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bookmarkStart w:id="1" w:name="_GoBack"/>
            <w:bookmarkEnd w:id="1"/>
          </w:p>
        </w:tc>
      </w:tr>
      <w:tr>
        <w:trPr>
          <w:trHeight w:val="195" w:hRule="atLeast"/>
          <w:jc w:val="center"/>
        </w:trPr>
        <w:tc>
          <w:tcPr>
            <w:tcW w:w="987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opLinePunct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5’-AAGTAAGTACTGGGGTGAGCG-3’</w:t>
            </w:r>
          </w:p>
        </w:tc>
        <w:tc>
          <w:tcPr>
            <w:tcW w:w="119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hint="default"/>
          <w:lang w:eastAsia="zh-Hans"/>
        </w:rPr>
      </w:pPr>
    </w:p>
    <w:p>
      <w:pPr>
        <w:rPr>
          <w:rFonts w:hint="default" w:cstheme="minorBidi"/>
          <w:kern w:val="2"/>
          <w:sz w:val="21"/>
          <w:szCs w:val="24"/>
          <w:vertAlign w:val="baseline"/>
          <w:lang w:eastAsia="zh-Hans" w:bidi="ar-SA"/>
        </w:rPr>
      </w:pPr>
      <w:r>
        <w:rPr>
          <w:rFonts w:hint="default"/>
          <w:lang w:eastAsia="zh-Hans"/>
        </w:rPr>
        <w:t>Table S</w:t>
      </w:r>
      <w:r>
        <w:rPr>
          <w:rFonts w:hint="default"/>
          <w:lang w:eastAsia="zh-Hans"/>
        </w:rPr>
        <w:t xml:space="preserve">2. The information of four </w:t>
      </w:r>
      <w:r>
        <w:rPr>
          <w:rFonts w:hint="default"/>
          <w:i/>
          <w:iCs/>
          <w:lang w:eastAsia="zh-Hans"/>
        </w:rPr>
        <w:t>mcr-1</w:t>
      </w:r>
      <w:r>
        <w:rPr>
          <w:rFonts w:hint="default"/>
          <w:lang w:eastAsia="zh-Hans"/>
        </w:rPr>
        <w:t xml:space="preserve"> strains isolated from clinical samples.</w:t>
      </w:r>
    </w:p>
    <w:tbl>
      <w:tblPr>
        <w:tblStyle w:val="3"/>
        <w:tblpPr w:leftFromText="180" w:rightFromText="180" w:vertAnchor="text" w:horzAnchor="page" w:tblpX="1491" w:tblpY="7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75"/>
        <w:gridCol w:w="1006"/>
        <w:gridCol w:w="1354"/>
        <w:gridCol w:w="1075"/>
        <w:gridCol w:w="819"/>
        <w:gridCol w:w="225"/>
        <w:gridCol w:w="970"/>
        <w:gridCol w:w="7027"/>
      </w:tblGrid>
      <w:tr>
        <w:trPr>
          <w:trHeight w:val="629" w:hRule="atLeast"/>
        </w:trPr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Age</w:t>
            </w:r>
          </w:p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(yrs)/sex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Specimen</w:t>
            </w:r>
          </w:p>
        </w:tc>
        <w:tc>
          <w:tcPr>
            <w:tcW w:w="13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Organism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ward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Underlying disease</w:t>
            </w:r>
          </w:p>
        </w:tc>
        <w:tc>
          <w:tcPr>
            <w:tcW w:w="9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Collecting time</w:t>
            </w:r>
          </w:p>
        </w:tc>
        <w:tc>
          <w:tcPr>
            <w:tcW w:w="702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AMR profile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Y19</w:t>
            </w:r>
          </w:p>
        </w:tc>
        <w:tc>
          <w:tcPr>
            <w:tcW w:w="875" w:type="dxa"/>
            <w:tcBorders>
              <w:top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51/M</w:t>
            </w:r>
          </w:p>
        </w:tc>
        <w:tc>
          <w:tcPr>
            <w:tcW w:w="1006" w:type="dxa"/>
            <w:tcBorders>
              <w:top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Biliary tract</w:t>
            </w:r>
          </w:p>
        </w:tc>
        <w:tc>
          <w:tcPr>
            <w:tcW w:w="1354" w:type="dxa"/>
            <w:tcBorders>
              <w:top w:val="single" w:color="auto" w:sz="4" w:space="0"/>
            </w:tcBorders>
          </w:tcPr>
          <w:p>
            <w:pPr>
              <w:numPr>
                <w:ilvl w:val="0"/>
                <w:numId w:val="1"/>
              </w:num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i/>
                <w:iCs/>
                <w:kern w:val="2"/>
                <w:sz w:val="21"/>
                <w:szCs w:val="24"/>
                <w:vertAlign w:val="baseline"/>
                <w:lang w:eastAsia="zh-Hans" w:bidi="ar-SA"/>
              </w:rPr>
              <w:t>pneumoniae</w:t>
            </w:r>
          </w:p>
        </w:tc>
        <w:tc>
          <w:tcPr>
            <w:tcW w:w="1075" w:type="dxa"/>
            <w:tcBorders>
              <w:top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General surgery</w:t>
            </w:r>
          </w:p>
        </w:tc>
        <w:tc>
          <w:tcPr>
            <w:tcW w:w="819" w:type="dxa"/>
            <w:tcBorders>
              <w:top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BTI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2017</w:t>
            </w:r>
          </w:p>
        </w:tc>
        <w:tc>
          <w:tcPr>
            <w:tcW w:w="7027" w:type="dxa"/>
            <w:tcBorders>
              <w:top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AMP-SAM-ATM-CIP-CFX-CRO-CFZ-FEP-GEN-IPM-LEV-MEM-PRL-CZR-CXA-SXT-TZP-CL</w:t>
            </w:r>
          </w:p>
        </w:tc>
      </w:tr>
      <w:tr>
        <w:tc>
          <w:tcPr>
            <w:tcW w:w="823" w:type="dxa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Y27</w:t>
            </w:r>
          </w:p>
        </w:tc>
        <w:tc>
          <w:tcPr>
            <w:tcW w:w="875" w:type="dxa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-/Male</w:t>
            </w:r>
          </w:p>
        </w:tc>
        <w:tc>
          <w:tcPr>
            <w:tcW w:w="1006" w:type="dxa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wound</w:t>
            </w:r>
          </w:p>
        </w:tc>
        <w:tc>
          <w:tcPr>
            <w:tcW w:w="1354" w:type="dxa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i/>
                <w:iCs/>
                <w:kern w:val="2"/>
                <w:sz w:val="21"/>
                <w:szCs w:val="24"/>
                <w:vertAlign w:val="baseline"/>
                <w:lang w:eastAsia="zh-Hans" w:bidi="ar-SA"/>
              </w:rPr>
              <w:t>E.coli</w:t>
            </w:r>
          </w:p>
        </w:tc>
        <w:tc>
          <w:tcPr>
            <w:tcW w:w="1075" w:type="dxa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ER</w:t>
            </w:r>
          </w:p>
        </w:tc>
        <w:tc>
          <w:tcPr>
            <w:tcW w:w="819" w:type="dxa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-</w:t>
            </w:r>
          </w:p>
        </w:tc>
        <w:tc>
          <w:tcPr>
            <w:tcW w:w="1195" w:type="dxa"/>
            <w:gridSpan w:val="2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2018</w:t>
            </w:r>
          </w:p>
        </w:tc>
        <w:tc>
          <w:tcPr>
            <w:tcW w:w="7027" w:type="dxa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AMP-SAM-AMK-ATM-CIP-CFX-CRO-CFZ-FEP-GEN-IPM-LEV-MEM-PRL-CZR-CXA-SXT-CAZ-TOB-TZP-CL</w:t>
            </w:r>
          </w:p>
        </w:tc>
      </w:tr>
      <w:tr>
        <w:tc>
          <w:tcPr>
            <w:tcW w:w="823" w:type="dxa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Y46</w:t>
            </w:r>
          </w:p>
        </w:tc>
        <w:tc>
          <w:tcPr>
            <w:tcW w:w="875" w:type="dxa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79/F</w:t>
            </w:r>
          </w:p>
        </w:tc>
        <w:tc>
          <w:tcPr>
            <w:tcW w:w="1006" w:type="dxa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Bile</w:t>
            </w:r>
          </w:p>
        </w:tc>
        <w:tc>
          <w:tcPr>
            <w:tcW w:w="1354" w:type="dxa"/>
          </w:tcPr>
          <w:p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i/>
                <w:iCs/>
                <w:kern w:val="2"/>
                <w:sz w:val="21"/>
                <w:szCs w:val="24"/>
                <w:vertAlign w:val="baseline"/>
                <w:lang w:eastAsia="zh-Hans" w:bidi="ar-SA"/>
              </w:rPr>
              <w:t>K.pneumoniae</w:t>
            </w:r>
          </w:p>
        </w:tc>
        <w:tc>
          <w:tcPr>
            <w:tcW w:w="1075" w:type="dxa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General surgery</w:t>
            </w:r>
          </w:p>
        </w:tc>
        <w:tc>
          <w:tcPr>
            <w:tcW w:w="819" w:type="dxa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Choledocholithiasis</w:t>
            </w:r>
          </w:p>
        </w:tc>
        <w:tc>
          <w:tcPr>
            <w:tcW w:w="1195" w:type="dxa"/>
            <w:gridSpan w:val="2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2019</w:t>
            </w:r>
          </w:p>
        </w:tc>
        <w:tc>
          <w:tcPr>
            <w:tcW w:w="7027" w:type="dxa"/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AMP-SAM-ATM-CIP-CFX-CRO-CFZ-IMP-FEP-LEV-CAZ-TZP-CFP/SBT-CL</w:t>
            </w:r>
          </w:p>
        </w:tc>
      </w:tr>
      <w:tr>
        <w:tc>
          <w:tcPr>
            <w:tcW w:w="823" w:type="dxa"/>
            <w:tcBorders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Y51</w:t>
            </w:r>
          </w:p>
        </w:tc>
        <w:tc>
          <w:tcPr>
            <w:tcW w:w="875" w:type="dxa"/>
            <w:tcBorders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72/M</w:t>
            </w:r>
          </w:p>
        </w:tc>
        <w:tc>
          <w:tcPr>
            <w:tcW w:w="1006" w:type="dxa"/>
            <w:tcBorders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 xml:space="preserve">Bronchial brushing </w:t>
            </w:r>
          </w:p>
        </w:tc>
        <w:tc>
          <w:tcPr>
            <w:tcW w:w="1354" w:type="dxa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"/>
              </w:num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i w:val="0"/>
                <w:iCs w:val="0"/>
                <w:kern w:val="2"/>
                <w:sz w:val="21"/>
                <w:szCs w:val="24"/>
                <w:vertAlign w:val="baseline"/>
                <w:lang w:eastAsia="zh-Hans" w:bidi="ar-SA"/>
              </w:rPr>
              <w:t>pneumoniae</w:t>
            </w:r>
          </w:p>
        </w:tc>
        <w:tc>
          <w:tcPr>
            <w:tcW w:w="1075" w:type="dxa"/>
            <w:tcBorders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ICU</w:t>
            </w:r>
          </w:p>
        </w:tc>
        <w:tc>
          <w:tcPr>
            <w:tcW w:w="819" w:type="dxa"/>
            <w:tcBorders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Bronchopleural fistula</w:t>
            </w:r>
          </w:p>
        </w:tc>
        <w:tc>
          <w:tcPr>
            <w:tcW w:w="1195" w:type="dxa"/>
            <w:gridSpan w:val="2"/>
            <w:tcBorders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2017</w:t>
            </w:r>
          </w:p>
        </w:tc>
        <w:tc>
          <w:tcPr>
            <w:tcW w:w="7027" w:type="dxa"/>
            <w:tcBorders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vertAlign w:val="baseline"/>
                <w:lang w:eastAsia="zh-Hans" w:bidi="ar-SA"/>
              </w:rPr>
              <w:t>AMP-SAM-AMK-ATM-CRO-CFZ-FEP-IPM-LEV-MEM-GEN-PRL-CFX-SXT-CAZ-TOB-TZP-CIP-CZR-CXA-CL</w:t>
            </w:r>
          </w:p>
        </w:tc>
      </w:tr>
    </w:tbl>
    <w:p>
      <w:pPr>
        <w:bidi w:val="0"/>
        <w:jc w:val="left"/>
        <w:rPr>
          <w:rFonts w:hint="default" w:cstheme="minorBidi"/>
          <w:kern w:val="2"/>
          <w:sz w:val="21"/>
          <w:szCs w:val="24"/>
          <w:lang w:eastAsia="zh-Hans" w:bidi="ar-SA"/>
        </w:rPr>
      </w:pPr>
      <w:r>
        <w:rPr>
          <w:rFonts w:hint="default" w:cstheme="minorBidi"/>
          <w:kern w:val="2"/>
          <w:sz w:val="21"/>
          <w:szCs w:val="24"/>
          <w:lang w:eastAsia="zh-Hans" w:bidi="ar-SA"/>
        </w:rPr>
        <w:t>BTI:biliary tract infection;ER:emergency room</w:t>
      </w:r>
    </w:p>
    <w:p>
      <w:pPr>
        <w:topLinePunct/>
        <w:jc w:val="left"/>
        <w:rPr>
          <w:rFonts w:hint="default" w:cstheme="minorBidi"/>
          <w:kern w:val="2"/>
          <w:sz w:val="21"/>
          <w:szCs w:val="24"/>
          <w:lang w:eastAsia="zh-Hans" w:bidi="ar-SA"/>
        </w:rPr>
      </w:pPr>
    </w:p>
    <w:p>
      <w:pPr>
        <w:topLinePunct/>
        <w:jc w:val="left"/>
        <w:rPr>
          <w:rFonts w:ascii="Times New Roman" w:hAnsi="Times New Roman" w:eastAsia="楷体" w:cs="Times New Roman"/>
          <w:sz w:val="21"/>
          <w:szCs w:val="21"/>
        </w:rPr>
      </w:pPr>
    </w:p>
    <w:p>
      <w:pPr>
        <w:tabs>
          <w:tab w:val="left" w:pos="7050"/>
        </w:tabs>
        <w:topLinePunct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Table</w:t>
      </w:r>
      <w:r>
        <w:rPr>
          <w:rFonts w:hint="default"/>
          <w:lang w:eastAsia="zh-Hans"/>
        </w:rPr>
        <w:t xml:space="preserve"> S</w:t>
      </w:r>
      <w:r>
        <w:rPr>
          <w:rFonts w:hint="default"/>
          <w:lang w:eastAsia="zh-Hans"/>
        </w:rPr>
        <w:t xml:space="preserve">3. The dectection ration of </w:t>
      </w:r>
      <w:r>
        <w:rPr>
          <w:rFonts w:hint="default"/>
          <w:i/>
          <w:iCs/>
          <w:lang w:eastAsia="zh-Hans"/>
        </w:rPr>
        <w:t>mcr</w:t>
      </w:r>
      <w:r>
        <w:rPr>
          <w:rFonts w:hint="default"/>
          <w:lang w:eastAsia="zh-Hans"/>
        </w:rPr>
        <w:t xml:space="preserve">-positive strains isolated from four pig farms in Fujian Province, China.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486"/>
        <w:gridCol w:w="1663"/>
        <w:gridCol w:w="1437"/>
        <w:gridCol w:w="1437"/>
        <w:gridCol w:w="1437"/>
      </w:tblGrid>
      <w:tr>
        <w:tc>
          <w:tcPr>
            <w:tcW w:w="1062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S</w:t>
            </w:r>
            <w:r>
              <w:rPr>
                <w:rFonts w:hint="default"/>
                <w:vertAlign w:val="baseline"/>
                <w:lang w:eastAsia="zh-Hans"/>
              </w:rPr>
              <w:t>ource of isolation</w:t>
            </w:r>
          </w:p>
        </w:tc>
        <w:tc>
          <w:tcPr>
            <w:tcW w:w="1486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Total positive/total isolates (%)</w:t>
            </w:r>
          </w:p>
        </w:tc>
        <w:tc>
          <w:tcPr>
            <w:tcW w:w="1663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Farm 1</w:t>
            </w:r>
          </w:p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Positive/total isolates (%)</w:t>
            </w:r>
          </w:p>
        </w:tc>
        <w:tc>
          <w:tcPr>
            <w:tcW w:w="1437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Farm 2</w:t>
            </w:r>
          </w:p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Positive/total isolates (%)</w:t>
            </w:r>
          </w:p>
        </w:tc>
        <w:tc>
          <w:tcPr>
            <w:tcW w:w="1437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Farm 3</w:t>
            </w:r>
          </w:p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Positive/total isolates (%)</w:t>
            </w:r>
          </w:p>
        </w:tc>
        <w:tc>
          <w:tcPr>
            <w:tcW w:w="1437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Farm 4</w:t>
            </w:r>
          </w:p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Positive/total isolates (%)</w:t>
            </w:r>
          </w:p>
        </w:tc>
      </w:tr>
      <w:tr>
        <w:tc>
          <w:tcPr>
            <w:tcW w:w="8522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default"/>
                <w:i/>
                <w:iCs/>
                <w:vertAlign w:val="baseline"/>
                <w:lang w:val="en-US" w:eastAsia="zh-CN"/>
              </w:rPr>
              <w:t>Escherichia coli</w:t>
            </w:r>
          </w:p>
        </w:tc>
      </w:tr>
      <w:tr>
        <w:tc>
          <w:tcPr>
            <w:tcW w:w="106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vertAlign w:val="baseline"/>
              </w:rPr>
              <w:t>PF</w:t>
            </w:r>
          </w:p>
        </w:tc>
        <w:tc>
          <w:tcPr>
            <w:tcW w:w="1486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10/354（2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8）</w:t>
            </w:r>
          </w:p>
        </w:tc>
        <w:tc>
          <w:tcPr>
            <w:tcW w:w="1663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2/64（3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1）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8/100（8）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0/98（0</w:t>
            </w:r>
            <w:r>
              <w:rPr>
                <w:rFonts w:hint="default"/>
                <w:vertAlign w:val="baseline"/>
                <w:lang w:eastAsia="zh-Hans"/>
              </w:rPr>
              <w:t>）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0/92（0）</w:t>
            </w:r>
          </w:p>
        </w:tc>
      </w:tr>
      <w:tr>
        <w:tc>
          <w:tcPr>
            <w:tcW w:w="106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vertAlign w:val="baseline"/>
              </w:rPr>
              <w:t>EO</w:t>
            </w:r>
          </w:p>
        </w:tc>
        <w:tc>
          <w:tcPr>
            <w:tcW w:w="1486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1/42（2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4）</w:t>
            </w:r>
          </w:p>
        </w:tc>
        <w:tc>
          <w:tcPr>
            <w:tcW w:w="1663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0/12（0）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1/5（20）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0/5（0）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0/20（0）</w:t>
            </w:r>
          </w:p>
        </w:tc>
      </w:tr>
      <w:tr>
        <w:tc>
          <w:tcPr>
            <w:tcW w:w="106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vertAlign w:val="baseline"/>
              </w:rPr>
              <w:t>EI</w:t>
            </w:r>
          </w:p>
        </w:tc>
        <w:tc>
          <w:tcPr>
            <w:tcW w:w="1486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1/101（1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0）</w:t>
            </w:r>
          </w:p>
        </w:tc>
        <w:tc>
          <w:tcPr>
            <w:tcW w:w="1663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0/30（0</w:t>
            </w:r>
            <w:r>
              <w:rPr>
                <w:rFonts w:hint="default"/>
                <w:vertAlign w:val="baseline"/>
                <w:lang w:eastAsia="zh-Hans"/>
              </w:rPr>
              <w:t>）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0/5（0）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0/20（0）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1/46（2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2）</w:t>
            </w:r>
          </w:p>
        </w:tc>
      </w:tr>
      <w:tr>
        <w:tc>
          <w:tcPr>
            <w:tcW w:w="106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vertAlign w:val="baseline"/>
              </w:rPr>
              <w:t>FF</w:t>
            </w:r>
          </w:p>
        </w:tc>
        <w:tc>
          <w:tcPr>
            <w:tcW w:w="1486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2/24 (8.3)</w:t>
            </w:r>
          </w:p>
        </w:tc>
        <w:tc>
          <w:tcPr>
            <w:tcW w:w="1663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1/5（20）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1/6（16.7）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0/4（0）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0/9（0）</w:t>
            </w:r>
          </w:p>
        </w:tc>
      </w:tr>
      <w:tr>
        <w:tc>
          <w:tcPr>
            <w:tcW w:w="106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hint="default"/>
                <w:vertAlign w:val="baseline"/>
              </w:rPr>
              <w:t>Total</w:t>
            </w:r>
          </w:p>
        </w:tc>
        <w:tc>
          <w:tcPr>
            <w:tcW w:w="1486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14/521（2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7）</w:t>
            </w:r>
          </w:p>
        </w:tc>
        <w:tc>
          <w:tcPr>
            <w:tcW w:w="1663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3/111（2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7）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10/116（8.6</w:t>
            </w:r>
            <w:r>
              <w:rPr>
                <w:rFonts w:hint="default"/>
                <w:vertAlign w:val="baseline"/>
                <w:lang w:eastAsia="zh-Hans"/>
              </w:rPr>
              <w:t>）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0/127（0</w:t>
            </w:r>
            <w:r>
              <w:rPr>
                <w:rFonts w:hint="default"/>
                <w:vertAlign w:val="baseline"/>
                <w:lang w:eastAsia="zh-Hans"/>
              </w:rPr>
              <w:t>）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1/167（0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6）</w:t>
            </w:r>
          </w:p>
        </w:tc>
      </w:tr>
      <w:tr>
        <w:tc>
          <w:tcPr>
            <w:tcW w:w="8522" w:type="dxa"/>
            <w:gridSpan w:val="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i/>
                <w:iCs/>
                <w:vertAlign w:val="baseline"/>
                <w:lang w:val="en-US" w:eastAsia="zh-CN"/>
              </w:rPr>
              <w:t>Klebsiella pneumoniae</w:t>
            </w:r>
          </w:p>
        </w:tc>
      </w:tr>
      <w:tr>
        <w:tc>
          <w:tcPr>
            <w:tcW w:w="106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</w:rPr>
              <w:t>PF</w:t>
            </w:r>
          </w:p>
        </w:tc>
        <w:tc>
          <w:tcPr>
            <w:tcW w:w="1486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30/127(23.6)</w:t>
            </w:r>
          </w:p>
        </w:tc>
        <w:tc>
          <w:tcPr>
            <w:tcW w:w="1663" w:type="dxa"/>
            <w:vAlign w:val="top"/>
          </w:tcPr>
          <w:p>
            <w:pPr>
              <w:rPr>
                <w:rFonts w:hint="default"/>
                <w:highlight w:val="none"/>
                <w:vertAlign w:val="baseline"/>
              </w:rPr>
            </w:pPr>
            <w:r>
              <w:rPr>
                <w:rFonts w:hint="default"/>
                <w:highlight w:val="none"/>
                <w:vertAlign w:val="baseline"/>
              </w:rPr>
              <w:t>6/29 (20.7)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11/46 (23.9)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highlight w:val="none"/>
                <w:vertAlign w:val="baseline"/>
              </w:rPr>
            </w:pPr>
            <w:r>
              <w:rPr>
                <w:rFonts w:hint="default"/>
                <w:highlight w:val="none"/>
                <w:vertAlign w:val="baseline"/>
              </w:rPr>
              <w:t>1/16 (6.3)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12/36 (33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3</w:t>
            </w:r>
            <w:r>
              <w:rPr>
                <w:rFonts w:hint="default"/>
                <w:vertAlign w:val="baseline"/>
              </w:rPr>
              <w:t>)</w:t>
            </w:r>
          </w:p>
        </w:tc>
      </w:tr>
      <w:tr>
        <w:tc>
          <w:tcPr>
            <w:tcW w:w="106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</w:rPr>
              <w:t>EO</w:t>
            </w:r>
          </w:p>
        </w:tc>
        <w:tc>
          <w:tcPr>
            <w:tcW w:w="1486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7/32(21.9)</w:t>
            </w:r>
          </w:p>
        </w:tc>
        <w:tc>
          <w:tcPr>
            <w:tcW w:w="1663" w:type="dxa"/>
            <w:vAlign w:val="top"/>
          </w:tcPr>
          <w:p>
            <w:pPr>
              <w:rPr>
                <w:rFonts w:hint="default"/>
                <w:highlight w:val="none"/>
                <w:vertAlign w:val="baseline"/>
              </w:rPr>
            </w:pPr>
            <w:r>
              <w:rPr>
                <w:rFonts w:hint="default"/>
                <w:highlight w:val="none"/>
                <w:vertAlign w:val="baseline"/>
              </w:rPr>
              <w:t>3/9 (33.3)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1/6 (16.7)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highlight w:val="none"/>
                <w:vertAlign w:val="baseline"/>
              </w:rPr>
            </w:pPr>
            <w:r>
              <w:rPr>
                <w:rFonts w:hint="default"/>
                <w:highlight w:val="none"/>
                <w:vertAlign w:val="baseline"/>
              </w:rPr>
              <w:t>2/6(33.3)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1/11(9.1)</w:t>
            </w:r>
          </w:p>
        </w:tc>
      </w:tr>
      <w:tr>
        <w:tc>
          <w:tcPr>
            <w:tcW w:w="106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</w:rPr>
              <w:t>EI</w:t>
            </w:r>
          </w:p>
        </w:tc>
        <w:tc>
          <w:tcPr>
            <w:tcW w:w="1486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19/88(21.6)</w:t>
            </w:r>
          </w:p>
        </w:tc>
        <w:tc>
          <w:tcPr>
            <w:tcW w:w="1663" w:type="dxa"/>
            <w:vAlign w:val="top"/>
          </w:tcPr>
          <w:p>
            <w:pPr>
              <w:rPr>
                <w:rFonts w:hint="default"/>
                <w:highlight w:val="none"/>
                <w:vertAlign w:val="baseline"/>
              </w:rPr>
            </w:pPr>
            <w:r>
              <w:rPr>
                <w:rFonts w:hint="default"/>
                <w:highlight w:val="none"/>
                <w:vertAlign w:val="baseline"/>
              </w:rPr>
              <w:t>5/22 (22.7)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2/9 (22.2)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highlight w:val="none"/>
                <w:vertAlign w:val="baseline"/>
              </w:rPr>
            </w:pPr>
            <w:r>
              <w:rPr>
                <w:rFonts w:hint="default"/>
                <w:highlight w:val="none"/>
                <w:vertAlign w:val="baseline"/>
              </w:rPr>
              <w:t>11/29(37.9)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1/28(3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6</w:t>
            </w:r>
            <w:r>
              <w:rPr>
                <w:rFonts w:hint="default"/>
                <w:vertAlign w:val="baseline"/>
              </w:rPr>
              <w:t>)</w:t>
            </w:r>
          </w:p>
        </w:tc>
      </w:tr>
      <w:tr>
        <w:tc>
          <w:tcPr>
            <w:tcW w:w="106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</w:rPr>
              <w:t>FF</w:t>
            </w:r>
          </w:p>
        </w:tc>
        <w:tc>
          <w:tcPr>
            <w:tcW w:w="1486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4/16(25)</w:t>
            </w:r>
          </w:p>
        </w:tc>
        <w:tc>
          <w:tcPr>
            <w:tcW w:w="1663" w:type="dxa"/>
            <w:vAlign w:val="top"/>
          </w:tcPr>
          <w:p>
            <w:pPr>
              <w:rPr>
                <w:rFonts w:hint="default"/>
                <w:highlight w:val="none"/>
                <w:vertAlign w:val="baseline"/>
              </w:rPr>
            </w:pPr>
            <w:r>
              <w:rPr>
                <w:rFonts w:hint="default"/>
                <w:highlight w:val="none"/>
                <w:vertAlign w:val="baseline"/>
              </w:rPr>
              <w:t>1/6 (16.7)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0/4(0)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highlight w:val="none"/>
                <w:vertAlign w:val="baseline"/>
              </w:rPr>
            </w:pPr>
            <w:r>
              <w:rPr>
                <w:rFonts w:hint="default"/>
                <w:highlight w:val="none"/>
                <w:vertAlign w:val="baseline"/>
              </w:rPr>
              <w:t>3/6（50)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0</w:t>
            </w:r>
          </w:p>
        </w:tc>
      </w:tr>
      <w:tr>
        <w:tc>
          <w:tcPr>
            <w:tcW w:w="106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</w:rPr>
              <w:t>Total</w:t>
            </w:r>
          </w:p>
        </w:tc>
        <w:tc>
          <w:tcPr>
            <w:tcW w:w="1486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60/263(22.8)</w:t>
            </w:r>
          </w:p>
        </w:tc>
        <w:tc>
          <w:tcPr>
            <w:tcW w:w="1663" w:type="dxa"/>
            <w:vAlign w:val="top"/>
          </w:tcPr>
          <w:p>
            <w:pPr>
              <w:rPr>
                <w:rFonts w:hint="default"/>
                <w:highlight w:val="none"/>
                <w:vertAlign w:val="baseline"/>
              </w:rPr>
            </w:pPr>
            <w:r>
              <w:rPr>
                <w:rFonts w:hint="default"/>
                <w:highlight w:val="none"/>
                <w:vertAlign w:val="baseline"/>
              </w:rPr>
              <w:t>15/66 (22.7)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14/65 (21.5)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highlight w:val="none"/>
                <w:vertAlign w:val="baseline"/>
              </w:rPr>
            </w:pPr>
            <w:r>
              <w:rPr>
                <w:rFonts w:hint="default"/>
                <w:highlight w:val="none"/>
                <w:vertAlign w:val="baseline"/>
              </w:rPr>
              <w:t>17/57(29.83)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14/75 (18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7</w:t>
            </w:r>
            <w:r>
              <w:rPr>
                <w:rFonts w:hint="default"/>
                <w:vertAlign w:val="baseline"/>
              </w:rPr>
              <w:t>)</w:t>
            </w:r>
          </w:p>
        </w:tc>
      </w:tr>
    </w:tbl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PF, pig feaces, EO, environmental samples outside the farms, EI, environmental samples inside the farms and FF, farm worker feaces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Figure S1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2540</wp:posOffset>
            </wp:positionV>
            <wp:extent cx="5949315" cy="2318385"/>
            <wp:effectExtent l="0" t="0" r="19685" b="18415"/>
            <wp:wrapTopAndBottom/>
            <wp:docPr id="1" name="图片 1" descr="稳定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稳定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9315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bidi w:val="0"/>
        <w:jc w:val="left"/>
        <w:rPr>
          <w:rFonts w:hint="default" w:cstheme="minorBidi"/>
          <w:kern w:val="2"/>
          <w:sz w:val="21"/>
          <w:szCs w:val="24"/>
          <w:lang w:eastAsia="zh-Hans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Italic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EB4FD"/>
    <w:multiLevelType w:val="singleLevel"/>
    <w:tmpl w:val="F6FEB4FD"/>
    <w:lvl w:ilvl="0" w:tentative="0">
      <w:start w:val="11"/>
      <w:numFmt w:val="upperLetter"/>
      <w:suff w:val="space"/>
      <w:lvlText w:val="%1."/>
      <w:lvlJc w:val="left"/>
    </w:lvl>
  </w:abstractNum>
  <w:abstractNum w:abstractNumId="1">
    <w:nsid w:val="7FEEA3AA"/>
    <w:multiLevelType w:val="singleLevel"/>
    <w:tmpl w:val="7FEEA3AA"/>
    <w:lvl w:ilvl="0" w:tentative="0">
      <w:start w:val="11"/>
      <w:numFmt w:val="upperLetter"/>
      <w:suff w:val="space"/>
      <w:lvlText w:val="%1."/>
      <w:lvlJc w:val="left"/>
      <w:rPr>
        <w:rFonts w:hint="default" w:ascii="Times New Roman Italic" w:hAnsi="Times New Roman Italic" w:cs="Times New Roman Italic"/>
        <w:i/>
        <w:i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FBF67"/>
    <w:rsid w:val="2FFEA9F5"/>
    <w:rsid w:val="36FFE744"/>
    <w:rsid w:val="3D7FBF67"/>
    <w:rsid w:val="4FBDDD4D"/>
    <w:rsid w:val="55B6A16E"/>
    <w:rsid w:val="5FB32038"/>
    <w:rsid w:val="69FFAB4D"/>
    <w:rsid w:val="6BB987FE"/>
    <w:rsid w:val="6BFBDE9E"/>
    <w:rsid w:val="77C16AB8"/>
    <w:rsid w:val="7B5C8B45"/>
    <w:rsid w:val="7C733F3A"/>
    <w:rsid w:val="7DB677D1"/>
    <w:rsid w:val="7E9D0836"/>
    <w:rsid w:val="7F31AC61"/>
    <w:rsid w:val="8B7D1FCC"/>
    <w:rsid w:val="AB76CCC1"/>
    <w:rsid w:val="B7FC13EB"/>
    <w:rsid w:val="B9EFD74F"/>
    <w:rsid w:val="BBFA3846"/>
    <w:rsid w:val="BFFDD9EE"/>
    <w:rsid w:val="E2F9001E"/>
    <w:rsid w:val="EFFBF290"/>
    <w:rsid w:val="F5FFC5BB"/>
    <w:rsid w:val="F6F3D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三线表"/>
    <w:basedOn w:val="2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bottom w:val="single" w:color="auto" w:sz="6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2025-04-27T13:42:00Z</dcterms:created>
  <dc:creator>易灵娴</dc:creator>
  <cp:lastModifiedBy>易灵娴</cp:lastModifiedBy>
  <dcterms:modified xsi:type="dcterms:W3CDTF">2025-06-16T10:13:07Z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8DB4E1E164AFA233D9200B68F60A9E03_41</vt:lpwstr>
  </property>
</Properties>
</file>