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FFA7E" w14:textId="77777777" w:rsidR="001C411B" w:rsidRDefault="00000000">
      <w:pPr>
        <w:pStyle w:val="Heading1"/>
      </w:pPr>
      <w:r>
        <w:t>Tables and Figures</w:t>
      </w:r>
    </w:p>
    <w:p w14:paraId="5DA98CF0" w14:textId="77777777" w:rsidR="001C411B" w:rsidRDefault="001C411B"/>
    <w:p w14:paraId="4C90B2DF" w14:textId="77777777" w:rsidR="001C411B" w:rsidRDefault="001C411B"/>
    <w:p w14:paraId="662AED20" w14:textId="77777777" w:rsidR="001C411B" w:rsidRDefault="001C411B">
      <w:pPr>
        <w:widowControl w:val="0"/>
        <w:spacing w:after="0" w:line="276" w:lineRule="auto"/>
        <w:rPr>
          <w:rFonts w:ascii="Arial" w:eastAsia="Arial" w:hAnsi="Arial" w:cs="Arial"/>
          <w:sz w:val="22"/>
          <w:szCs w:val="22"/>
        </w:rPr>
      </w:pPr>
    </w:p>
    <w:tbl>
      <w:tblPr>
        <w:tblStyle w:val="a"/>
        <w:tblpPr w:leftFromText="180" w:rightFromText="180" w:vertAnchor="page" w:horzAnchor="margin" w:tblpY="2692"/>
        <w:tblW w:w="9450" w:type="dxa"/>
        <w:tblBorders>
          <w:top w:val="nil"/>
          <w:left w:val="nil"/>
          <w:bottom w:val="nil"/>
          <w:right w:val="nil"/>
          <w:insideH w:val="nil"/>
          <w:insideV w:val="nil"/>
        </w:tblBorders>
        <w:tblLayout w:type="fixed"/>
        <w:tblLook w:val="0400" w:firstRow="0" w:lastRow="0" w:firstColumn="0" w:lastColumn="0" w:noHBand="0" w:noVBand="1"/>
      </w:tblPr>
      <w:tblGrid>
        <w:gridCol w:w="990"/>
        <w:gridCol w:w="2700"/>
        <w:gridCol w:w="924"/>
        <w:gridCol w:w="1630"/>
        <w:gridCol w:w="3206"/>
      </w:tblGrid>
      <w:tr w:rsidR="001C411B" w14:paraId="4E33848D" w14:textId="77777777" w:rsidTr="00EC33F7">
        <w:trPr>
          <w:trHeight w:val="1170"/>
        </w:trPr>
        <w:tc>
          <w:tcPr>
            <w:tcW w:w="9450" w:type="dxa"/>
            <w:gridSpan w:val="5"/>
            <w:tcBorders>
              <w:bottom w:val="single" w:sz="4" w:space="0" w:color="000000"/>
            </w:tcBorders>
            <w:vAlign w:val="center"/>
          </w:tcPr>
          <w:p w14:paraId="17D7D5D8" w14:textId="77777777" w:rsidR="001C411B" w:rsidRDefault="00000000" w:rsidP="00EC33F7">
            <w:pPr>
              <w:jc w:val="both"/>
              <w:rPr>
                <w:sz w:val="20"/>
                <w:szCs w:val="20"/>
              </w:rPr>
            </w:pPr>
            <w:r>
              <w:rPr>
                <w:b/>
                <w:sz w:val="20"/>
                <w:szCs w:val="20"/>
              </w:rPr>
              <w:t>Table 1.</w:t>
            </w:r>
            <w:r>
              <w:rPr>
                <w:sz w:val="20"/>
                <w:szCs w:val="20"/>
              </w:rPr>
              <w:t xml:space="preserve"> TYGS derived digital DNA–DNA hybridization (</w:t>
            </w:r>
            <w:r>
              <w:rPr>
                <w:i/>
                <w:sz w:val="20"/>
                <w:szCs w:val="20"/>
              </w:rPr>
              <w:t>d</w:t>
            </w:r>
            <w:r>
              <w:rPr>
                <w:sz w:val="20"/>
                <w:szCs w:val="20"/>
              </w:rPr>
              <w:t xml:space="preserve">₄) values, confidence intervals, and G+C content differences used to assess genomic similarity among a) </w:t>
            </w:r>
            <w:r>
              <w:rPr>
                <w:i/>
                <w:sz w:val="20"/>
                <w:szCs w:val="20"/>
              </w:rPr>
              <w:t>Sphingobium salicis</w:t>
            </w:r>
            <w:r>
              <w:rPr>
                <w:sz w:val="20"/>
                <w:szCs w:val="20"/>
              </w:rPr>
              <w:t xml:space="preserve"> strains, and b) between WW5 and type strains of related </w:t>
            </w:r>
            <w:r>
              <w:rPr>
                <w:i/>
                <w:sz w:val="20"/>
                <w:szCs w:val="20"/>
              </w:rPr>
              <w:t>Sphingobium</w:t>
            </w:r>
            <w:r>
              <w:rPr>
                <w:sz w:val="20"/>
                <w:szCs w:val="20"/>
              </w:rPr>
              <w:t xml:space="preserve"> and </w:t>
            </w:r>
            <w:r>
              <w:rPr>
                <w:i/>
                <w:sz w:val="20"/>
                <w:szCs w:val="20"/>
              </w:rPr>
              <w:t>Sphingomonas</w:t>
            </w:r>
            <w:r>
              <w:rPr>
                <w:sz w:val="20"/>
                <w:szCs w:val="20"/>
              </w:rPr>
              <w:t xml:space="preserve"> species. Original isolation sources and literature provided for all strains. Only the most 10 closely matches strains shown. </w:t>
            </w:r>
          </w:p>
        </w:tc>
      </w:tr>
      <w:tr w:rsidR="001C411B" w14:paraId="6F47AB2F" w14:textId="77777777" w:rsidTr="00EC33F7">
        <w:trPr>
          <w:trHeight w:val="665"/>
        </w:trPr>
        <w:tc>
          <w:tcPr>
            <w:tcW w:w="9450" w:type="dxa"/>
            <w:gridSpan w:val="5"/>
            <w:tcBorders>
              <w:top w:val="single" w:sz="4" w:space="0" w:color="000000"/>
            </w:tcBorders>
            <w:vAlign w:val="center"/>
          </w:tcPr>
          <w:p w14:paraId="29710132" w14:textId="77777777" w:rsidR="001C411B" w:rsidRDefault="00000000" w:rsidP="00EC33F7">
            <w:pPr>
              <w:jc w:val="both"/>
              <w:rPr>
                <w:sz w:val="20"/>
                <w:szCs w:val="20"/>
              </w:rPr>
            </w:pPr>
            <w:r>
              <w:rPr>
                <w:b/>
                <w:sz w:val="20"/>
                <w:szCs w:val="20"/>
              </w:rPr>
              <w:t xml:space="preserve">Table 1a. </w:t>
            </w:r>
            <w:r>
              <w:rPr>
                <w:sz w:val="20"/>
                <w:szCs w:val="20"/>
              </w:rPr>
              <w:t xml:space="preserve">TYGS pairwise comparisons among </w:t>
            </w:r>
            <w:r>
              <w:rPr>
                <w:i/>
                <w:sz w:val="20"/>
                <w:szCs w:val="20"/>
              </w:rPr>
              <w:t>S. salicis</w:t>
            </w:r>
            <w:r>
              <w:rPr>
                <w:sz w:val="20"/>
                <w:szCs w:val="20"/>
              </w:rPr>
              <w:t xml:space="preserve"> strains WW5, 11R-BB, and HT1-2.</w:t>
            </w:r>
          </w:p>
        </w:tc>
      </w:tr>
      <w:tr w:rsidR="001C411B" w14:paraId="2D6C087B" w14:textId="77777777" w:rsidTr="00EC33F7">
        <w:trPr>
          <w:trHeight w:val="342"/>
        </w:trPr>
        <w:tc>
          <w:tcPr>
            <w:tcW w:w="990" w:type="dxa"/>
            <w:tcBorders>
              <w:bottom w:val="single" w:sz="4" w:space="0" w:color="000000"/>
            </w:tcBorders>
          </w:tcPr>
          <w:p w14:paraId="2B7F29FA" w14:textId="77777777" w:rsidR="001C411B" w:rsidRDefault="00000000" w:rsidP="00EC33F7">
            <w:pPr>
              <w:rPr>
                <w:b/>
                <w:sz w:val="20"/>
                <w:szCs w:val="20"/>
              </w:rPr>
            </w:pPr>
            <w:bookmarkStart w:id="0" w:name="_heading=h.9089j0xa9osf" w:colFirst="0" w:colLast="0"/>
            <w:bookmarkEnd w:id="0"/>
            <w:r>
              <w:rPr>
                <w:b/>
                <w:sz w:val="20"/>
                <w:szCs w:val="20"/>
              </w:rPr>
              <w:t>Query</w:t>
            </w:r>
          </w:p>
        </w:tc>
        <w:tc>
          <w:tcPr>
            <w:tcW w:w="2700" w:type="dxa"/>
            <w:tcBorders>
              <w:bottom w:val="single" w:sz="4" w:space="0" w:color="000000"/>
            </w:tcBorders>
          </w:tcPr>
          <w:p w14:paraId="487A380F" w14:textId="77777777" w:rsidR="001C411B" w:rsidRDefault="00000000" w:rsidP="00EC33F7">
            <w:pPr>
              <w:rPr>
                <w:b/>
                <w:sz w:val="20"/>
                <w:szCs w:val="20"/>
              </w:rPr>
            </w:pPr>
            <w:r>
              <w:rPr>
                <w:b/>
                <w:sz w:val="20"/>
                <w:szCs w:val="20"/>
              </w:rPr>
              <w:t>Subject</w:t>
            </w:r>
          </w:p>
        </w:tc>
        <w:tc>
          <w:tcPr>
            <w:tcW w:w="924" w:type="dxa"/>
            <w:tcBorders>
              <w:bottom w:val="single" w:sz="4" w:space="0" w:color="000000"/>
            </w:tcBorders>
          </w:tcPr>
          <w:p w14:paraId="13C561EE" w14:textId="77777777" w:rsidR="001C411B" w:rsidRDefault="00000000" w:rsidP="00EC33F7">
            <w:pPr>
              <w:jc w:val="center"/>
              <w:rPr>
                <w:b/>
                <w:sz w:val="20"/>
                <w:szCs w:val="20"/>
              </w:rPr>
            </w:pPr>
            <w:r>
              <w:rPr>
                <w:b/>
                <w:sz w:val="20"/>
                <w:szCs w:val="20"/>
              </w:rPr>
              <w:t>d</w:t>
            </w:r>
            <w:r>
              <w:rPr>
                <w:b/>
                <w:sz w:val="20"/>
                <w:szCs w:val="20"/>
                <w:vertAlign w:val="subscript"/>
              </w:rPr>
              <w:t>4</w:t>
            </w:r>
          </w:p>
        </w:tc>
        <w:tc>
          <w:tcPr>
            <w:tcW w:w="1630" w:type="dxa"/>
            <w:tcBorders>
              <w:bottom w:val="single" w:sz="4" w:space="0" w:color="000000"/>
            </w:tcBorders>
          </w:tcPr>
          <w:p w14:paraId="164AB012" w14:textId="77777777" w:rsidR="001C411B" w:rsidRDefault="00000000" w:rsidP="00EC33F7">
            <w:pPr>
              <w:jc w:val="center"/>
              <w:rPr>
                <w:b/>
                <w:sz w:val="20"/>
                <w:szCs w:val="20"/>
                <w:vertAlign w:val="subscript"/>
              </w:rPr>
            </w:pPr>
            <w:r>
              <w:rPr>
                <w:b/>
                <w:sz w:val="20"/>
                <w:szCs w:val="20"/>
              </w:rPr>
              <w:t>C.I. d</w:t>
            </w:r>
            <w:r>
              <w:rPr>
                <w:b/>
                <w:sz w:val="20"/>
                <w:szCs w:val="20"/>
                <w:vertAlign w:val="subscript"/>
              </w:rPr>
              <w:t>4</w:t>
            </w:r>
          </w:p>
        </w:tc>
        <w:tc>
          <w:tcPr>
            <w:tcW w:w="3206" w:type="dxa"/>
            <w:tcBorders>
              <w:bottom w:val="single" w:sz="4" w:space="0" w:color="000000"/>
            </w:tcBorders>
          </w:tcPr>
          <w:p w14:paraId="4A515664" w14:textId="77777777" w:rsidR="001C411B" w:rsidRDefault="00000000" w:rsidP="00EC33F7">
            <w:pPr>
              <w:jc w:val="center"/>
              <w:rPr>
                <w:b/>
                <w:sz w:val="20"/>
                <w:szCs w:val="20"/>
              </w:rPr>
            </w:pPr>
            <w:r>
              <w:rPr>
                <w:b/>
                <w:sz w:val="20"/>
                <w:szCs w:val="20"/>
              </w:rPr>
              <w:t>Diff. GC%</w:t>
            </w:r>
          </w:p>
        </w:tc>
      </w:tr>
      <w:tr w:rsidR="001C411B" w14:paraId="2975D85A" w14:textId="77777777" w:rsidTr="00EC33F7">
        <w:trPr>
          <w:trHeight w:val="241"/>
        </w:trPr>
        <w:tc>
          <w:tcPr>
            <w:tcW w:w="990" w:type="dxa"/>
            <w:tcBorders>
              <w:top w:val="single" w:sz="4" w:space="0" w:color="000000"/>
            </w:tcBorders>
          </w:tcPr>
          <w:p w14:paraId="248E1B78" w14:textId="77777777" w:rsidR="001C411B" w:rsidRDefault="00000000" w:rsidP="00EC33F7">
            <w:pPr>
              <w:rPr>
                <w:sz w:val="20"/>
                <w:szCs w:val="20"/>
              </w:rPr>
            </w:pPr>
            <w:r>
              <w:rPr>
                <w:sz w:val="20"/>
                <w:szCs w:val="20"/>
              </w:rPr>
              <w:t>WW5</w:t>
            </w:r>
          </w:p>
        </w:tc>
        <w:tc>
          <w:tcPr>
            <w:tcW w:w="2700" w:type="dxa"/>
            <w:tcBorders>
              <w:top w:val="single" w:sz="4" w:space="0" w:color="000000"/>
            </w:tcBorders>
          </w:tcPr>
          <w:p w14:paraId="7AC09AB0" w14:textId="77777777" w:rsidR="001C411B" w:rsidRDefault="00000000" w:rsidP="00EC33F7">
            <w:pPr>
              <w:rPr>
                <w:sz w:val="20"/>
                <w:szCs w:val="20"/>
              </w:rPr>
            </w:pPr>
            <w:r>
              <w:rPr>
                <w:i/>
                <w:sz w:val="20"/>
                <w:szCs w:val="20"/>
              </w:rPr>
              <w:t>S. salicis</w:t>
            </w:r>
            <w:r>
              <w:rPr>
                <w:sz w:val="20"/>
                <w:szCs w:val="20"/>
              </w:rPr>
              <w:t xml:space="preserve"> 11R-BB</w:t>
            </w:r>
          </w:p>
        </w:tc>
        <w:tc>
          <w:tcPr>
            <w:tcW w:w="924" w:type="dxa"/>
            <w:tcBorders>
              <w:top w:val="single" w:sz="4" w:space="0" w:color="000000"/>
            </w:tcBorders>
          </w:tcPr>
          <w:p w14:paraId="49FB58CF" w14:textId="77777777" w:rsidR="001C411B" w:rsidRDefault="00000000" w:rsidP="00EC33F7">
            <w:pPr>
              <w:jc w:val="right"/>
              <w:rPr>
                <w:sz w:val="20"/>
                <w:szCs w:val="20"/>
              </w:rPr>
            </w:pPr>
            <w:r>
              <w:rPr>
                <w:sz w:val="20"/>
                <w:szCs w:val="20"/>
              </w:rPr>
              <w:t>100.0</w:t>
            </w:r>
          </w:p>
        </w:tc>
        <w:tc>
          <w:tcPr>
            <w:tcW w:w="1630" w:type="dxa"/>
            <w:tcBorders>
              <w:top w:val="single" w:sz="4" w:space="0" w:color="000000"/>
            </w:tcBorders>
          </w:tcPr>
          <w:p w14:paraId="4A8AD53D" w14:textId="77777777" w:rsidR="001C411B" w:rsidRDefault="00000000" w:rsidP="00EC33F7">
            <w:pPr>
              <w:jc w:val="right"/>
              <w:rPr>
                <w:sz w:val="20"/>
                <w:szCs w:val="20"/>
              </w:rPr>
            </w:pPr>
            <w:r>
              <w:rPr>
                <w:sz w:val="20"/>
                <w:szCs w:val="20"/>
              </w:rPr>
              <w:t>99.9-100.0</w:t>
            </w:r>
          </w:p>
        </w:tc>
        <w:tc>
          <w:tcPr>
            <w:tcW w:w="3206" w:type="dxa"/>
            <w:tcBorders>
              <w:top w:val="single" w:sz="4" w:space="0" w:color="000000"/>
            </w:tcBorders>
          </w:tcPr>
          <w:p w14:paraId="4B236F68" w14:textId="77777777" w:rsidR="001C411B" w:rsidRDefault="00000000" w:rsidP="00EC33F7">
            <w:pPr>
              <w:jc w:val="right"/>
              <w:rPr>
                <w:sz w:val="20"/>
                <w:szCs w:val="20"/>
              </w:rPr>
            </w:pPr>
            <w:r>
              <w:rPr>
                <w:sz w:val="20"/>
                <w:szCs w:val="20"/>
              </w:rPr>
              <w:t>0.08</w:t>
            </w:r>
          </w:p>
        </w:tc>
      </w:tr>
      <w:tr w:rsidR="001C411B" w14:paraId="2490E691" w14:textId="77777777" w:rsidTr="00EC33F7">
        <w:trPr>
          <w:trHeight w:val="241"/>
        </w:trPr>
        <w:tc>
          <w:tcPr>
            <w:tcW w:w="990" w:type="dxa"/>
          </w:tcPr>
          <w:p w14:paraId="28F9B9EE" w14:textId="77777777" w:rsidR="001C411B" w:rsidRDefault="00000000" w:rsidP="00EC33F7">
            <w:pPr>
              <w:rPr>
                <w:sz w:val="20"/>
                <w:szCs w:val="20"/>
              </w:rPr>
            </w:pPr>
            <w:r>
              <w:rPr>
                <w:sz w:val="20"/>
                <w:szCs w:val="20"/>
              </w:rPr>
              <w:t>11R-BB</w:t>
            </w:r>
          </w:p>
        </w:tc>
        <w:tc>
          <w:tcPr>
            <w:tcW w:w="2700" w:type="dxa"/>
          </w:tcPr>
          <w:p w14:paraId="0F5EB302" w14:textId="77777777" w:rsidR="001C411B" w:rsidRDefault="00000000" w:rsidP="00EC33F7">
            <w:pPr>
              <w:rPr>
                <w:sz w:val="20"/>
                <w:szCs w:val="20"/>
              </w:rPr>
            </w:pPr>
            <w:r>
              <w:rPr>
                <w:i/>
                <w:sz w:val="20"/>
                <w:szCs w:val="20"/>
              </w:rPr>
              <w:t>S. salicis</w:t>
            </w:r>
            <w:r>
              <w:rPr>
                <w:sz w:val="20"/>
                <w:szCs w:val="20"/>
              </w:rPr>
              <w:t xml:space="preserve"> HT1-2</w:t>
            </w:r>
          </w:p>
        </w:tc>
        <w:tc>
          <w:tcPr>
            <w:tcW w:w="924" w:type="dxa"/>
          </w:tcPr>
          <w:p w14:paraId="3F061B82" w14:textId="77777777" w:rsidR="001C411B" w:rsidRDefault="00000000" w:rsidP="00EC33F7">
            <w:pPr>
              <w:jc w:val="right"/>
              <w:rPr>
                <w:sz w:val="20"/>
                <w:szCs w:val="20"/>
              </w:rPr>
            </w:pPr>
            <w:r>
              <w:rPr>
                <w:sz w:val="20"/>
                <w:szCs w:val="20"/>
              </w:rPr>
              <w:t>70.0</w:t>
            </w:r>
          </w:p>
        </w:tc>
        <w:tc>
          <w:tcPr>
            <w:tcW w:w="1630" w:type="dxa"/>
          </w:tcPr>
          <w:p w14:paraId="685A2483" w14:textId="77777777" w:rsidR="001C411B" w:rsidRDefault="00000000" w:rsidP="00EC33F7">
            <w:pPr>
              <w:jc w:val="right"/>
              <w:rPr>
                <w:sz w:val="20"/>
                <w:szCs w:val="20"/>
              </w:rPr>
            </w:pPr>
            <w:r>
              <w:rPr>
                <w:sz w:val="20"/>
                <w:szCs w:val="20"/>
              </w:rPr>
              <w:t>67.0-72.9</w:t>
            </w:r>
          </w:p>
        </w:tc>
        <w:tc>
          <w:tcPr>
            <w:tcW w:w="3206" w:type="dxa"/>
          </w:tcPr>
          <w:p w14:paraId="6537B112" w14:textId="77777777" w:rsidR="001C411B" w:rsidRDefault="00000000" w:rsidP="00EC33F7">
            <w:pPr>
              <w:jc w:val="right"/>
              <w:rPr>
                <w:sz w:val="20"/>
                <w:szCs w:val="20"/>
              </w:rPr>
            </w:pPr>
            <w:r>
              <w:rPr>
                <w:sz w:val="20"/>
                <w:szCs w:val="20"/>
              </w:rPr>
              <w:t>0.13</w:t>
            </w:r>
          </w:p>
        </w:tc>
      </w:tr>
      <w:tr w:rsidR="001C411B" w14:paraId="48402DE7" w14:textId="77777777" w:rsidTr="00EC33F7">
        <w:trPr>
          <w:trHeight w:val="253"/>
        </w:trPr>
        <w:tc>
          <w:tcPr>
            <w:tcW w:w="990" w:type="dxa"/>
            <w:tcBorders>
              <w:bottom w:val="single" w:sz="4" w:space="0" w:color="000000"/>
            </w:tcBorders>
          </w:tcPr>
          <w:p w14:paraId="65EA1926" w14:textId="77777777" w:rsidR="001C411B" w:rsidRDefault="00000000" w:rsidP="00EC33F7">
            <w:pPr>
              <w:rPr>
                <w:sz w:val="20"/>
                <w:szCs w:val="20"/>
              </w:rPr>
            </w:pPr>
            <w:r>
              <w:rPr>
                <w:sz w:val="20"/>
                <w:szCs w:val="20"/>
              </w:rPr>
              <w:t>HT1-2</w:t>
            </w:r>
          </w:p>
        </w:tc>
        <w:tc>
          <w:tcPr>
            <w:tcW w:w="2700" w:type="dxa"/>
            <w:tcBorders>
              <w:bottom w:val="single" w:sz="4" w:space="0" w:color="000000"/>
            </w:tcBorders>
          </w:tcPr>
          <w:p w14:paraId="60D3A3CA" w14:textId="77777777" w:rsidR="001C411B" w:rsidRDefault="00000000" w:rsidP="00EC33F7">
            <w:pPr>
              <w:rPr>
                <w:sz w:val="20"/>
                <w:szCs w:val="20"/>
              </w:rPr>
            </w:pPr>
            <w:r>
              <w:rPr>
                <w:i/>
                <w:sz w:val="20"/>
                <w:szCs w:val="20"/>
              </w:rPr>
              <w:t>S. salicis</w:t>
            </w:r>
            <w:r>
              <w:rPr>
                <w:sz w:val="20"/>
                <w:szCs w:val="20"/>
              </w:rPr>
              <w:t xml:space="preserve"> WW5</w:t>
            </w:r>
          </w:p>
        </w:tc>
        <w:tc>
          <w:tcPr>
            <w:tcW w:w="924" w:type="dxa"/>
            <w:tcBorders>
              <w:bottom w:val="single" w:sz="4" w:space="0" w:color="000000"/>
            </w:tcBorders>
          </w:tcPr>
          <w:p w14:paraId="323F662F" w14:textId="77777777" w:rsidR="001C411B" w:rsidRDefault="00000000" w:rsidP="00EC33F7">
            <w:pPr>
              <w:jc w:val="right"/>
              <w:rPr>
                <w:sz w:val="20"/>
                <w:szCs w:val="20"/>
              </w:rPr>
            </w:pPr>
            <w:r>
              <w:rPr>
                <w:sz w:val="20"/>
                <w:szCs w:val="20"/>
              </w:rPr>
              <w:t>70.1</w:t>
            </w:r>
          </w:p>
        </w:tc>
        <w:tc>
          <w:tcPr>
            <w:tcW w:w="1630" w:type="dxa"/>
            <w:tcBorders>
              <w:bottom w:val="single" w:sz="4" w:space="0" w:color="000000"/>
            </w:tcBorders>
          </w:tcPr>
          <w:p w14:paraId="453FDED5" w14:textId="77777777" w:rsidR="001C411B" w:rsidRDefault="00000000" w:rsidP="00EC33F7">
            <w:pPr>
              <w:jc w:val="right"/>
              <w:rPr>
                <w:sz w:val="20"/>
                <w:szCs w:val="20"/>
              </w:rPr>
            </w:pPr>
            <w:r>
              <w:rPr>
                <w:sz w:val="20"/>
                <w:szCs w:val="20"/>
              </w:rPr>
              <w:t>67.1-72.9</w:t>
            </w:r>
          </w:p>
        </w:tc>
        <w:tc>
          <w:tcPr>
            <w:tcW w:w="3206" w:type="dxa"/>
            <w:tcBorders>
              <w:bottom w:val="single" w:sz="4" w:space="0" w:color="000000"/>
            </w:tcBorders>
          </w:tcPr>
          <w:p w14:paraId="3E546F57" w14:textId="77777777" w:rsidR="001C411B" w:rsidRDefault="00000000" w:rsidP="00EC33F7">
            <w:pPr>
              <w:jc w:val="right"/>
              <w:rPr>
                <w:sz w:val="20"/>
                <w:szCs w:val="20"/>
              </w:rPr>
            </w:pPr>
            <w:r>
              <w:rPr>
                <w:sz w:val="20"/>
                <w:szCs w:val="20"/>
              </w:rPr>
              <w:t>0.21</w:t>
            </w:r>
          </w:p>
        </w:tc>
      </w:tr>
      <w:tr w:rsidR="001C411B" w14:paraId="36244ED9" w14:textId="77777777" w:rsidTr="00EC33F7">
        <w:trPr>
          <w:trHeight w:val="692"/>
        </w:trPr>
        <w:tc>
          <w:tcPr>
            <w:tcW w:w="9450" w:type="dxa"/>
            <w:gridSpan w:val="5"/>
            <w:tcBorders>
              <w:top w:val="single" w:sz="4" w:space="0" w:color="000000"/>
            </w:tcBorders>
            <w:vAlign w:val="center"/>
          </w:tcPr>
          <w:p w14:paraId="612DD3D4" w14:textId="77777777" w:rsidR="001C411B" w:rsidRDefault="00000000" w:rsidP="00EC33F7">
            <w:pPr>
              <w:jc w:val="both"/>
              <w:rPr>
                <w:sz w:val="20"/>
                <w:szCs w:val="20"/>
              </w:rPr>
            </w:pPr>
            <w:r>
              <w:rPr>
                <w:b/>
                <w:sz w:val="20"/>
                <w:szCs w:val="20"/>
              </w:rPr>
              <w:t xml:space="preserve">Table 1b. </w:t>
            </w:r>
            <w:r>
              <w:rPr>
                <w:sz w:val="20"/>
                <w:szCs w:val="20"/>
              </w:rPr>
              <w:t xml:space="preserve">TYGS comparisons between </w:t>
            </w:r>
            <w:r>
              <w:rPr>
                <w:i/>
                <w:sz w:val="20"/>
                <w:szCs w:val="20"/>
              </w:rPr>
              <w:t>S. salicis</w:t>
            </w:r>
            <w:r>
              <w:rPr>
                <w:sz w:val="20"/>
                <w:szCs w:val="20"/>
              </w:rPr>
              <w:t xml:space="preserve"> strain WW5 and type strains of related species.</w:t>
            </w:r>
          </w:p>
        </w:tc>
      </w:tr>
      <w:tr w:rsidR="001C411B" w14:paraId="2606D187" w14:textId="77777777" w:rsidTr="00EC33F7">
        <w:trPr>
          <w:trHeight w:val="315"/>
        </w:trPr>
        <w:tc>
          <w:tcPr>
            <w:tcW w:w="3690" w:type="dxa"/>
            <w:gridSpan w:val="2"/>
            <w:tcBorders>
              <w:bottom w:val="single" w:sz="4" w:space="0" w:color="000000"/>
            </w:tcBorders>
          </w:tcPr>
          <w:p w14:paraId="29F1A4B7" w14:textId="77777777" w:rsidR="001C411B" w:rsidRDefault="00000000" w:rsidP="00EC33F7">
            <w:pPr>
              <w:rPr>
                <w:sz w:val="20"/>
                <w:szCs w:val="20"/>
              </w:rPr>
            </w:pPr>
            <w:r>
              <w:rPr>
                <w:b/>
                <w:sz w:val="20"/>
                <w:szCs w:val="20"/>
              </w:rPr>
              <w:t>Subject</w:t>
            </w:r>
          </w:p>
        </w:tc>
        <w:tc>
          <w:tcPr>
            <w:tcW w:w="924" w:type="dxa"/>
            <w:tcBorders>
              <w:bottom w:val="single" w:sz="4" w:space="0" w:color="000000"/>
            </w:tcBorders>
          </w:tcPr>
          <w:p w14:paraId="3648B7B4" w14:textId="77777777" w:rsidR="001C411B" w:rsidRDefault="00000000" w:rsidP="00EC33F7">
            <w:pPr>
              <w:jc w:val="center"/>
              <w:rPr>
                <w:sz w:val="20"/>
                <w:szCs w:val="20"/>
              </w:rPr>
            </w:pPr>
            <w:r>
              <w:rPr>
                <w:b/>
                <w:sz w:val="20"/>
                <w:szCs w:val="20"/>
              </w:rPr>
              <w:t>d</w:t>
            </w:r>
            <w:r>
              <w:rPr>
                <w:b/>
                <w:sz w:val="20"/>
                <w:szCs w:val="20"/>
                <w:vertAlign w:val="subscript"/>
              </w:rPr>
              <w:t>4</w:t>
            </w:r>
          </w:p>
        </w:tc>
        <w:tc>
          <w:tcPr>
            <w:tcW w:w="1630" w:type="dxa"/>
            <w:tcBorders>
              <w:bottom w:val="single" w:sz="4" w:space="0" w:color="000000"/>
            </w:tcBorders>
          </w:tcPr>
          <w:p w14:paraId="1EBC4936" w14:textId="77777777" w:rsidR="001C411B" w:rsidRDefault="00000000" w:rsidP="00EC33F7">
            <w:pPr>
              <w:jc w:val="center"/>
              <w:rPr>
                <w:sz w:val="20"/>
                <w:szCs w:val="20"/>
              </w:rPr>
            </w:pPr>
            <w:r>
              <w:rPr>
                <w:b/>
                <w:sz w:val="20"/>
                <w:szCs w:val="20"/>
              </w:rPr>
              <w:t>C.I. d</w:t>
            </w:r>
            <w:r>
              <w:rPr>
                <w:b/>
                <w:sz w:val="20"/>
                <w:szCs w:val="20"/>
                <w:vertAlign w:val="subscript"/>
              </w:rPr>
              <w:t>4</w:t>
            </w:r>
          </w:p>
        </w:tc>
        <w:tc>
          <w:tcPr>
            <w:tcW w:w="3206" w:type="dxa"/>
            <w:tcBorders>
              <w:bottom w:val="single" w:sz="4" w:space="0" w:color="000000"/>
            </w:tcBorders>
          </w:tcPr>
          <w:p w14:paraId="385167C5" w14:textId="77777777" w:rsidR="001C411B" w:rsidRDefault="00000000" w:rsidP="00EC33F7">
            <w:pPr>
              <w:jc w:val="center"/>
              <w:rPr>
                <w:b/>
                <w:sz w:val="20"/>
                <w:szCs w:val="20"/>
              </w:rPr>
            </w:pPr>
            <w:r>
              <w:rPr>
                <w:b/>
                <w:sz w:val="20"/>
                <w:szCs w:val="20"/>
              </w:rPr>
              <w:t>Diff. GC%</w:t>
            </w:r>
          </w:p>
        </w:tc>
      </w:tr>
      <w:tr w:rsidR="001C411B" w14:paraId="66EC8B65" w14:textId="77777777" w:rsidTr="00EC33F7">
        <w:trPr>
          <w:trHeight w:val="253"/>
        </w:trPr>
        <w:tc>
          <w:tcPr>
            <w:tcW w:w="3690" w:type="dxa"/>
            <w:gridSpan w:val="2"/>
            <w:tcBorders>
              <w:top w:val="single" w:sz="4" w:space="0" w:color="000000"/>
            </w:tcBorders>
          </w:tcPr>
          <w:p w14:paraId="6EA0DD2A" w14:textId="77777777" w:rsidR="001C411B" w:rsidRDefault="00000000" w:rsidP="00EC33F7">
            <w:pPr>
              <w:rPr>
                <w:sz w:val="20"/>
                <w:szCs w:val="20"/>
              </w:rPr>
            </w:pPr>
            <w:r>
              <w:rPr>
                <w:i/>
                <w:sz w:val="20"/>
                <w:szCs w:val="20"/>
              </w:rPr>
              <w:t xml:space="preserve">S. yanoikuyae </w:t>
            </w:r>
            <w:r>
              <w:rPr>
                <w:sz w:val="20"/>
                <w:szCs w:val="20"/>
              </w:rPr>
              <w:t>JCM 7371</w:t>
            </w:r>
          </w:p>
        </w:tc>
        <w:tc>
          <w:tcPr>
            <w:tcW w:w="924" w:type="dxa"/>
            <w:tcBorders>
              <w:top w:val="single" w:sz="4" w:space="0" w:color="000000"/>
            </w:tcBorders>
          </w:tcPr>
          <w:p w14:paraId="2C518C25" w14:textId="77777777" w:rsidR="001C411B" w:rsidRDefault="00000000" w:rsidP="00EC33F7">
            <w:pPr>
              <w:jc w:val="right"/>
              <w:rPr>
                <w:sz w:val="20"/>
                <w:szCs w:val="20"/>
              </w:rPr>
            </w:pPr>
            <w:r>
              <w:rPr>
                <w:sz w:val="20"/>
                <w:szCs w:val="20"/>
              </w:rPr>
              <w:t>66.2</w:t>
            </w:r>
          </w:p>
        </w:tc>
        <w:tc>
          <w:tcPr>
            <w:tcW w:w="1630" w:type="dxa"/>
            <w:tcBorders>
              <w:top w:val="single" w:sz="4" w:space="0" w:color="000000"/>
            </w:tcBorders>
          </w:tcPr>
          <w:p w14:paraId="4F7A32E5" w14:textId="77777777" w:rsidR="001C411B" w:rsidRDefault="00000000" w:rsidP="00EC33F7">
            <w:pPr>
              <w:jc w:val="right"/>
              <w:rPr>
                <w:sz w:val="20"/>
                <w:szCs w:val="20"/>
              </w:rPr>
            </w:pPr>
            <w:r>
              <w:rPr>
                <w:sz w:val="20"/>
                <w:szCs w:val="20"/>
              </w:rPr>
              <w:t>63.2-69.0</w:t>
            </w:r>
          </w:p>
        </w:tc>
        <w:tc>
          <w:tcPr>
            <w:tcW w:w="3206" w:type="dxa"/>
            <w:tcBorders>
              <w:top w:val="single" w:sz="4" w:space="0" w:color="000000"/>
            </w:tcBorders>
          </w:tcPr>
          <w:p w14:paraId="1DFF51A9" w14:textId="77777777" w:rsidR="001C411B" w:rsidRDefault="00000000" w:rsidP="00EC33F7">
            <w:pPr>
              <w:jc w:val="right"/>
              <w:rPr>
                <w:sz w:val="20"/>
                <w:szCs w:val="20"/>
              </w:rPr>
            </w:pPr>
            <w:r>
              <w:rPr>
                <w:sz w:val="20"/>
                <w:szCs w:val="20"/>
              </w:rPr>
              <w:t>0.39</w:t>
            </w:r>
          </w:p>
        </w:tc>
      </w:tr>
      <w:tr w:rsidR="001C411B" w14:paraId="795B0F13" w14:textId="77777777" w:rsidTr="00EC33F7">
        <w:trPr>
          <w:trHeight w:val="241"/>
        </w:trPr>
        <w:tc>
          <w:tcPr>
            <w:tcW w:w="3690" w:type="dxa"/>
            <w:gridSpan w:val="2"/>
          </w:tcPr>
          <w:p w14:paraId="1BAC9B14" w14:textId="77777777" w:rsidR="001C411B" w:rsidRDefault="00000000" w:rsidP="00EC33F7">
            <w:pPr>
              <w:rPr>
                <w:sz w:val="20"/>
                <w:szCs w:val="20"/>
              </w:rPr>
            </w:pPr>
            <w:r>
              <w:rPr>
                <w:i/>
                <w:sz w:val="20"/>
                <w:szCs w:val="20"/>
              </w:rPr>
              <w:t xml:space="preserve">S. </w:t>
            </w:r>
            <w:proofErr w:type="spellStart"/>
            <w:r>
              <w:rPr>
                <w:i/>
                <w:sz w:val="20"/>
                <w:szCs w:val="20"/>
              </w:rPr>
              <w:t>scionense</w:t>
            </w:r>
            <w:proofErr w:type="spellEnd"/>
            <w:r>
              <w:rPr>
                <w:sz w:val="20"/>
                <w:szCs w:val="20"/>
              </w:rPr>
              <w:t xml:space="preserve"> DSM 19371</w:t>
            </w:r>
          </w:p>
        </w:tc>
        <w:tc>
          <w:tcPr>
            <w:tcW w:w="924" w:type="dxa"/>
          </w:tcPr>
          <w:p w14:paraId="47C60BA2" w14:textId="77777777" w:rsidR="001C411B" w:rsidRDefault="00000000" w:rsidP="00EC33F7">
            <w:pPr>
              <w:jc w:val="right"/>
              <w:rPr>
                <w:sz w:val="20"/>
                <w:szCs w:val="20"/>
              </w:rPr>
            </w:pPr>
            <w:r>
              <w:rPr>
                <w:sz w:val="20"/>
                <w:szCs w:val="20"/>
              </w:rPr>
              <w:t>51.6</w:t>
            </w:r>
          </w:p>
        </w:tc>
        <w:tc>
          <w:tcPr>
            <w:tcW w:w="1630" w:type="dxa"/>
          </w:tcPr>
          <w:p w14:paraId="13B916A1" w14:textId="77777777" w:rsidR="001C411B" w:rsidRDefault="00000000" w:rsidP="00EC33F7">
            <w:pPr>
              <w:jc w:val="right"/>
              <w:rPr>
                <w:sz w:val="20"/>
                <w:szCs w:val="20"/>
              </w:rPr>
            </w:pPr>
            <w:r>
              <w:rPr>
                <w:sz w:val="20"/>
                <w:szCs w:val="20"/>
              </w:rPr>
              <w:t>48.9-54.2</w:t>
            </w:r>
          </w:p>
        </w:tc>
        <w:tc>
          <w:tcPr>
            <w:tcW w:w="3206" w:type="dxa"/>
          </w:tcPr>
          <w:p w14:paraId="3EA5CA9F" w14:textId="77777777" w:rsidR="001C411B" w:rsidRDefault="00000000" w:rsidP="00EC33F7">
            <w:pPr>
              <w:jc w:val="right"/>
              <w:rPr>
                <w:sz w:val="20"/>
                <w:szCs w:val="20"/>
              </w:rPr>
            </w:pPr>
            <w:r>
              <w:rPr>
                <w:sz w:val="20"/>
                <w:szCs w:val="20"/>
              </w:rPr>
              <w:t>0.11</w:t>
            </w:r>
          </w:p>
        </w:tc>
      </w:tr>
      <w:tr w:rsidR="001C411B" w14:paraId="5350BA2C" w14:textId="77777777" w:rsidTr="00EC33F7">
        <w:trPr>
          <w:trHeight w:val="241"/>
        </w:trPr>
        <w:tc>
          <w:tcPr>
            <w:tcW w:w="3690" w:type="dxa"/>
            <w:gridSpan w:val="2"/>
          </w:tcPr>
          <w:p w14:paraId="355E3986" w14:textId="77777777" w:rsidR="001C411B" w:rsidRDefault="00000000" w:rsidP="00EC33F7">
            <w:pPr>
              <w:rPr>
                <w:sz w:val="20"/>
                <w:szCs w:val="20"/>
              </w:rPr>
            </w:pPr>
            <w:r>
              <w:rPr>
                <w:i/>
                <w:sz w:val="20"/>
                <w:szCs w:val="20"/>
              </w:rPr>
              <w:t xml:space="preserve">S. </w:t>
            </w:r>
            <w:proofErr w:type="spellStart"/>
            <w:r>
              <w:rPr>
                <w:i/>
                <w:sz w:val="20"/>
                <w:szCs w:val="20"/>
              </w:rPr>
              <w:t>rhizovicinum</w:t>
            </w:r>
            <w:proofErr w:type="spellEnd"/>
            <w:r>
              <w:rPr>
                <w:i/>
                <w:sz w:val="20"/>
                <w:szCs w:val="20"/>
              </w:rPr>
              <w:t xml:space="preserve"> </w:t>
            </w:r>
            <w:r>
              <w:rPr>
                <w:sz w:val="20"/>
                <w:szCs w:val="20"/>
              </w:rPr>
              <w:t>CCM 7491</w:t>
            </w:r>
          </w:p>
        </w:tc>
        <w:tc>
          <w:tcPr>
            <w:tcW w:w="924" w:type="dxa"/>
          </w:tcPr>
          <w:p w14:paraId="7AD199A0" w14:textId="77777777" w:rsidR="001C411B" w:rsidRDefault="00000000" w:rsidP="00EC33F7">
            <w:pPr>
              <w:jc w:val="right"/>
              <w:rPr>
                <w:sz w:val="20"/>
                <w:szCs w:val="20"/>
              </w:rPr>
            </w:pPr>
            <w:r>
              <w:rPr>
                <w:sz w:val="20"/>
                <w:szCs w:val="20"/>
              </w:rPr>
              <w:t>26.3</w:t>
            </w:r>
          </w:p>
        </w:tc>
        <w:tc>
          <w:tcPr>
            <w:tcW w:w="1630" w:type="dxa"/>
          </w:tcPr>
          <w:p w14:paraId="55FF880F" w14:textId="77777777" w:rsidR="001C411B" w:rsidRDefault="00000000" w:rsidP="00EC33F7">
            <w:pPr>
              <w:jc w:val="right"/>
              <w:rPr>
                <w:sz w:val="20"/>
                <w:szCs w:val="20"/>
              </w:rPr>
            </w:pPr>
            <w:r>
              <w:rPr>
                <w:sz w:val="20"/>
                <w:szCs w:val="20"/>
              </w:rPr>
              <w:t>23.9-28.8</w:t>
            </w:r>
          </w:p>
        </w:tc>
        <w:tc>
          <w:tcPr>
            <w:tcW w:w="3206" w:type="dxa"/>
          </w:tcPr>
          <w:p w14:paraId="471387E2" w14:textId="77777777" w:rsidR="001C411B" w:rsidRDefault="00000000" w:rsidP="00EC33F7">
            <w:pPr>
              <w:jc w:val="right"/>
              <w:rPr>
                <w:sz w:val="20"/>
                <w:szCs w:val="20"/>
              </w:rPr>
            </w:pPr>
            <w:r>
              <w:rPr>
                <w:sz w:val="20"/>
                <w:szCs w:val="20"/>
              </w:rPr>
              <w:t>0.69</w:t>
            </w:r>
          </w:p>
        </w:tc>
      </w:tr>
      <w:tr w:rsidR="001C411B" w14:paraId="685AD610" w14:textId="77777777" w:rsidTr="00EC33F7">
        <w:trPr>
          <w:trHeight w:val="253"/>
        </w:trPr>
        <w:tc>
          <w:tcPr>
            <w:tcW w:w="3690" w:type="dxa"/>
            <w:gridSpan w:val="2"/>
          </w:tcPr>
          <w:p w14:paraId="5B03185A" w14:textId="77777777" w:rsidR="001C411B" w:rsidRDefault="00000000" w:rsidP="00EC33F7">
            <w:pPr>
              <w:rPr>
                <w:i/>
                <w:sz w:val="20"/>
                <w:szCs w:val="20"/>
              </w:rPr>
            </w:pPr>
            <w:r>
              <w:rPr>
                <w:i/>
                <w:sz w:val="20"/>
                <w:szCs w:val="20"/>
              </w:rPr>
              <w:t xml:space="preserve">S. </w:t>
            </w:r>
            <w:proofErr w:type="spellStart"/>
            <w:r>
              <w:rPr>
                <w:i/>
                <w:sz w:val="20"/>
                <w:szCs w:val="20"/>
              </w:rPr>
              <w:t>paulinellae</w:t>
            </w:r>
            <w:proofErr w:type="spellEnd"/>
            <w:r>
              <w:rPr>
                <w:i/>
                <w:sz w:val="20"/>
                <w:szCs w:val="20"/>
              </w:rPr>
              <w:t xml:space="preserve"> </w:t>
            </w:r>
            <w:r>
              <w:rPr>
                <w:sz w:val="20"/>
                <w:szCs w:val="20"/>
              </w:rPr>
              <w:t>KACC 19283</w:t>
            </w:r>
          </w:p>
        </w:tc>
        <w:tc>
          <w:tcPr>
            <w:tcW w:w="924" w:type="dxa"/>
          </w:tcPr>
          <w:p w14:paraId="20CA23E4" w14:textId="77777777" w:rsidR="001C411B" w:rsidRDefault="00000000" w:rsidP="00EC33F7">
            <w:pPr>
              <w:jc w:val="right"/>
              <w:rPr>
                <w:sz w:val="20"/>
                <w:szCs w:val="20"/>
              </w:rPr>
            </w:pPr>
            <w:r>
              <w:rPr>
                <w:sz w:val="20"/>
                <w:szCs w:val="20"/>
              </w:rPr>
              <w:t>26.2</w:t>
            </w:r>
          </w:p>
        </w:tc>
        <w:tc>
          <w:tcPr>
            <w:tcW w:w="1630" w:type="dxa"/>
          </w:tcPr>
          <w:p w14:paraId="05CFAA96" w14:textId="77777777" w:rsidR="001C411B" w:rsidRDefault="00000000" w:rsidP="00EC33F7">
            <w:pPr>
              <w:jc w:val="right"/>
              <w:rPr>
                <w:sz w:val="20"/>
                <w:szCs w:val="20"/>
              </w:rPr>
            </w:pPr>
            <w:r>
              <w:rPr>
                <w:sz w:val="20"/>
                <w:szCs w:val="20"/>
              </w:rPr>
              <w:t>23.8-28.6</w:t>
            </w:r>
          </w:p>
        </w:tc>
        <w:tc>
          <w:tcPr>
            <w:tcW w:w="3206" w:type="dxa"/>
          </w:tcPr>
          <w:p w14:paraId="0ACFFE48" w14:textId="77777777" w:rsidR="001C411B" w:rsidRDefault="00000000" w:rsidP="00EC33F7">
            <w:pPr>
              <w:jc w:val="right"/>
              <w:rPr>
                <w:sz w:val="20"/>
                <w:szCs w:val="20"/>
              </w:rPr>
            </w:pPr>
            <w:r>
              <w:rPr>
                <w:sz w:val="20"/>
                <w:szCs w:val="20"/>
              </w:rPr>
              <w:t>0.64</w:t>
            </w:r>
          </w:p>
        </w:tc>
      </w:tr>
      <w:tr w:rsidR="001C411B" w14:paraId="3BB4BEDB" w14:textId="77777777" w:rsidTr="00EC33F7">
        <w:trPr>
          <w:trHeight w:val="241"/>
        </w:trPr>
        <w:tc>
          <w:tcPr>
            <w:tcW w:w="3690" w:type="dxa"/>
            <w:gridSpan w:val="2"/>
          </w:tcPr>
          <w:p w14:paraId="7FD30FB5" w14:textId="77777777" w:rsidR="001C411B" w:rsidRDefault="00000000" w:rsidP="00EC33F7">
            <w:pPr>
              <w:rPr>
                <w:i/>
                <w:sz w:val="20"/>
                <w:szCs w:val="20"/>
              </w:rPr>
            </w:pPr>
            <w:r>
              <w:rPr>
                <w:i/>
                <w:sz w:val="20"/>
                <w:szCs w:val="20"/>
              </w:rPr>
              <w:t xml:space="preserve">S. </w:t>
            </w:r>
            <w:proofErr w:type="spellStart"/>
            <w:r>
              <w:rPr>
                <w:i/>
                <w:sz w:val="20"/>
                <w:szCs w:val="20"/>
              </w:rPr>
              <w:t>algicolab</w:t>
            </w:r>
            <w:proofErr w:type="spellEnd"/>
            <w:r>
              <w:rPr>
                <w:i/>
                <w:sz w:val="20"/>
                <w:szCs w:val="20"/>
              </w:rPr>
              <w:t xml:space="preserve"> </w:t>
            </w:r>
            <w:r>
              <w:rPr>
                <w:sz w:val="20"/>
                <w:szCs w:val="20"/>
              </w:rPr>
              <w:t>KACC 19283</w:t>
            </w:r>
          </w:p>
        </w:tc>
        <w:tc>
          <w:tcPr>
            <w:tcW w:w="924" w:type="dxa"/>
          </w:tcPr>
          <w:p w14:paraId="5F0E822C" w14:textId="77777777" w:rsidR="001C411B" w:rsidRDefault="00000000" w:rsidP="00EC33F7">
            <w:pPr>
              <w:jc w:val="right"/>
              <w:rPr>
                <w:sz w:val="20"/>
                <w:szCs w:val="20"/>
              </w:rPr>
            </w:pPr>
            <w:r>
              <w:rPr>
                <w:sz w:val="20"/>
                <w:szCs w:val="20"/>
              </w:rPr>
              <w:t>26.2</w:t>
            </w:r>
          </w:p>
        </w:tc>
        <w:tc>
          <w:tcPr>
            <w:tcW w:w="1630" w:type="dxa"/>
          </w:tcPr>
          <w:p w14:paraId="4AA4AFB8" w14:textId="77777777" w:rsidR="001C411B" w:rsidRDefault="00000000" w:rsidP="00EC33F7">
            <w:pPr>
              <w:jc w:val="right"/>
              <w:rPr>
                <w:sz w:val="20"/>
                <w:szCs w:val="20"/>
              </w:rPr>
            </w:pPr>
            <w:r>
              <w:rPr>
                <w:sz w:val="20"/>
                <w:szCs w:val="20"/>
              </w:rPr>
              <w:t>23.8-28.6</w:t>
            </w:r>
          </w:p>
        </w:tc>
        <w:tc>
          <w:tcPr>
            <w:tcW w:w="3206" w:type="dxa"/>
          </w:tcPr>
          <w:p w14:paraId="2AF6089A" w14:textId="77777777" w:rsidR="001C411B" w:rsidRDefault="00000000" w:rsidP="00EC33F7">
            <w:pPr>
              <w:jc w:val="right"/>
              <w:rPr>
                <w:sz w:val="20"/>
                <w:szCs w:val="20"/>
              </w:rPr>
            </w:pPr>
            <w:r>
              <w:rPr>
                <w:sz w:val="20"/>
                <w:szCs w:val="20"/>
              </w:rPr>
              <w:t>0.68</w:t>
            </w:r>
          </w:p>
        </w:tc>
      </w:tr>
      <w:tr w:rsidR="001C411B" w14:paraId="3E2782CB" w14:textId="77777777" w:rsidTr="00EC33F7">
        <w:trPr>
          <w:trHeight w:val="241"/>
        </w:trPr>
        <w:tc>
          <w:tcPr>
            <w:tcW w:w="3690" w:type="dxa"/>
            <w:gridSpan w:val="2"/>
          </w:tcPr>
          <w:p w14:paraId="200AB944" w14:textId="77777777" w:rsidR="001C411B" w:rsidRDefault="00000000" w:rsidP="00EC33F7">
            <w:pPr>
              <w:rPr>
                <w:i/>
                <w:sz w:val="20"/>
                <w:szCs w:val="20"/>
              </w:rPr>
            </w:pPr>
            <w:r>
              <w:rPr>
                <w:i/>
                <w:sz w:val="20"/>
                <w:szCs w:val="20"/>
              </w:rPr>
              <w:t xml:space="preserve">S. </w:t>
            </w:r>
            <w:proofErr w:type="spellStart"/>
            <w:r>
              <w:rPr>
                <w:i/>
                <w:sz w:val="20"/>
                <w:szCs w:val="20"/>
              </w:rPr>
              <w:t>limneticum</w:t>
            </w:r>
            <w:proofErr w:type="spellEnd"/>
            <w:r>
              <w:rPr>
                <w:i/>
                <w:sz w:val="20"/>
                <w:szCs w:val="20"/>
              </w:rPr>
              <w:t xml:space="preserve"> </w:t>
            </w:r>
            <w:r>
              <w:rPr>
                <w:sz w:val="20"/>
                <w:szCs w:val="20"/>
              </w:rPr>
              <w:t>DSM25076</w:t>
            </w:r>
          </w:p>
        </w:tc>
        <w:tc>
          <w:tcPr>
            <w:tcW w:w="924" w:type="dxa"/>
          </w:tcPr>
          <w:p w14:paraId="56723A25" w14:textId="77777777" w:rsidR="001C411B" w:rsidRDefault="00000000" w:rsidP="00EC33F7">
            <w:pPr>
              <w:jc w:val="right"/>
              <w:rPr>
                <w:sz w:val="20"/>
                <w:szCs w:val="20"/>
              </w:rPr>
            </w:pPr>
            <w:r>
              <w:rPr>
                <w:sz w:val="20"/>
                <w:szCs w:val="20"/>
              </w:rPr>
              <w:t>26.1</w:t>
            </w:r>
          </w:p>
        </w:tc>
        <w:tc>
          <w:tcPr>
            <w:tcW w:w="1630" w:type="dxa"/>
          </w:tcPr>
          <w:p w14:paraId="772D927A" w14:textId="77777777" w:rsidR="001C411B" w:rsidRDefault="00000000" w:rsidP="00EC33F7">
            <w:pPr>
              <w:jc w:val="right"/>
              <w:rPr>
                <w:sz w:val="20"/>
                <w:szCs w:val="20"/>
              </w:rPr>
            </w:pPr>
            <w:r>
              <w:rPr>
                <w:sz w:val="20"/>
                <w:szCs w:val="20"/>
              </w:rPr>
              <w:t>23.7-28.6</w:t>
            </w:r>
          </w:p>
        </w:tc>
        <w:tc>
          <w:tcPr>
            <w:tcW w:w="3206" w:type="dxa"/>
          </w:tcPr>
          <w:p w14:paraId="2A5947E2" w14:textId="77777777" w:rsidR="001C411B" w:rsidRDefault="00000000" w:rsidP="00EC33F7">
            <w:pPr>
              <w:jc w:val="right"/>
              <w:rPr>
                <w:sz w:val="20"/>
                <w:szCs w:val="20"/>
              </w:rPr>
            </w:pPr>
            <w:r>
              <w:rPr>
                <w:sz w:val="20"/>
                <w:szCs w:val="20"/>
              </w:rPr>
              <w:t>0.74</w:t>
            </w:r>
          </w:p>
        </w:tc>
      </w:tr>
      <w:tr w:rsidR="001C411B" w14:paraId="0C1AA44F" w14:textId="77777777" w:rsidTr="00EC33F7">
        <w:trPr>
          <w:trHeight w:val="241"/>
        </w:trPr>
        <w:tc>
          <w:tcPr>
            <w:tcW w:w="3690" w:type="dxa"/>
            <w:gridSpan w:val="2"/>
          </w:tcPr>
          <w:p w14:paraId="0CD1697C" w14:textId="77777777" w:rsidR="001C411B" w:rsidRDefault="00000000" w:rsidP="00EC33F7">
            <w:pPr>
              <w:rPr>
                <w:sz w:val="20"/>
                <w:szCs w:val="20"/>
              </w:rPr>
            </w:pPr>
            <w:r>
              <w:rPr>
                <w:i/>
                <w:sz w:val="20"/>
                <w:szCs w:val="20"/>
              </w:rPr>
              <w:t xml:space="preserve">S. </w:t>
            </w:r>
            <w:proofErr w:type="spellStart"/>
            <w:r>
              <w:rPr>
                <w:i/>
                <w:sz w:val="20"/>
                <w:szCs w:val="20"/>
              </w:rPr>
              <w:t>lucknowense</w:t>
            </w:r>
            <w:proofErr w:type="spellEnd"/>
            <w:r>
              <w:rPr>
                <w:i/>
                <w:sz w:val="20"/>
                <w:szCs w:val="20"/>
              </w:rPr>
              <w:t xml:space="preserve"> </w:t>
            </w:r>
            <w:r>
              <w:rPr>
                <w:sz w:val="20"/>
                <w:szCs w:val="20"/>
              </w:rPr>
              <w:t>CCM 7544</w:t>
            </w:r>
          </w:p>
        </w:tc>
        <w:tc>
          <w:tcPr>
            <w:tcW w:w="924" w:type="dxa"/>
          </w:tcPr>
          <w:p w14:paraId="58C87550" w14:textId="77777777" w:rsidR="001C411B" w:rsidRDefault="00000000" w:rsidP="00EC33F7">
            <w:pPr>
              <w:jc w:val="right"/>
              <w:rPr>
                <w:sz w:val="20"/>
                <w:szCs w:val="20"/>
              </w:rPr>
            </w:pPr>
            <w:r>
              <w:rPr>
                <w:sz w:val="20"/>
                <w:szCs w:val="20"/>
              </w:rPr>
              <w:t>24.9</w:t>
            </w:r>
          </w:p>
        </w:tc>
        <w:tc>
          <w:tcPr>
            <w:tcW w:w="1630" w:type="dxa"/>
          </w:tcPr>
          <w:p w14:paraId="1D4971E7" w14:textId="77777777" w:rsidR="001C411B" w:rsidRDefault="00000000" w:rsidP="00EC33F7">
            <w:pPr>
              <w:jc w:val="right"/>
              <w:rPr>
                <w:sz w:val="20"/>
                <w:szCs w:val="20"/>
              </w:rPr>
            </w:pPr>
            <w:r>
              <w:rPr>
                <w:sz w:val="20"/>
                <w:szCs w:val="20"/>
              </w:rPr>
              <w:t>22.5-27.3</w:t>
            </w:r>
          </w:p>
        </w:tc>
        <w:tc>
          <w:tcPr>
            <w:tcW w:w="3206" w:type="dxa"/>
          </w:tcPr>
          <w:p w14:paraId="25A37DB7" w14:textId="77777777" w:rsidR="001C411B" w:rsidRDefault="00000000" w:rsidP="00EC33F7">
            <w:pPr>
              <w:jc w:val="right"/>
              <w:rPr>
                <w:sz w:val="20"/>
                <w:szCs w:val="20"/>
              </w:rPr>
            </w:pPr>
            <w:r>
              <w:rPr>
                <w:sz w:val="20"/>
                <w:szCs w:val="20"/>
              </w:rPr>
              <w:t>0.35</w:t>
            </w:r>
          </w:p>
        </w:tc>
      </w:tr>
      <w:tr w:rsidR="001C411B" w14:paraId="7060E473" w14:textId="77777777" w:rsidTr="00EC33F7">
        <w:trPr>
          <w:trHeight w:val="253"/>
        </w:trPr>
        <w:tc>
          <w:tcPr>
            <w:tcW w:w="3690" w:type="dxa"/>
            <w:gridSpan w:val="2"/>
          </w:tcPr>
          <w:p w14:paraId="751E2178" w14:textId="77777777" w:rsidR="001C411B" w:rsidRDefault="00000000" w:rsidP="00EC33F7">
            <w:pPr>
              <w:rPr>
                <w:i/>
                <w:sz w:val="20"/>
                <w:szCs w:val="20"/>
              </w:rPr>
            </w:pPr>
            <w:r>
              <w:rPr>
                <w:i/>
                <w:sz w:val="20"/>
                <w:szCs w:val="20"/>
              </w:rPr>
              <w:t xml:space="preserve">S. cloacae </w:t>
            </w:r>
            <w:r>
              <w:rPr>
                <w:sz w:val="20"/>
                <w:szCs w:val="20"/>
              </w:rPr>
              <w:t>NBRC 102517</w:t>
            </w:r>
          </w:p>
        </w:tc>
        <w:tc>
          <w:tcPr>
            <w:tcW w:w="924" w:type="dxa"/>
          </w:tcPr>
          <w:p w14:paraId="1FF6F055" w14:textId="77777777" w:rsidR="001C411B" w:rsidRDefault="00000000" w:rsidP="00EC33F7">
            <w:pPr>
              <w:jc w:val="right"/>
              <w:rPr>
                <w:sz w:val="20"/>
                <w:szCs w:val="20"/>
              </w:rPr>
            </w:pPr>
            <w:r>
              <w:rPr>
                <w:sz w:val="20"/>
                <w:szCs w:val="20"/>
              </w:rPr>
              <w:t>24.7</w:t>
            </w:r>
          </w:p>
        </w:tc>
        <w:tc>
          <w:tcPr>
            <w:tcW w:w="1630" w:type="dxa"/>
          </w:tcPr>
          <w:p w14:paraId="5F6EAA8B" w14:textId="77777777" w:rsidR="001C411B" w:rsidRDefault="00000000" w:rsidP="00EC33F7">
            <w:pPr>
              <w:jc w:val="right"/>
              <w:rPr>
                <w:sz w:val="20"/>
                <w:szCs w:val="20"/>
              </w:rPr>
            </w:pPr>
            <w:r>
              <w:rPr>
                <w:sz w:val="20"/>
                <w:szCs w:val="20"/>
              </w:rPr>
              <w:t>22.4-27.2</w:t>
            </w:r>
          </w:p>
        </w:tc>
        <w:tc>
          <w:tcPr>
            <w:tcW w:w="3206" w:type="dxa"/>
          </w:tcPr>
          <w:p w14:paraId="33918325" w14:textId="77777777" w:rsidR="001C411B" w:rsidRDefault="00000000" w:rsidP="00EC33F7">
            <w:pPr>
              <w:jc w:val="right"/>
              <w:rPr>
                <w:sz w:val="20"/>
                <w:szCs w:val="20"/>
              </w:rPr>
            </w:pPr>
            <w:r>
              <w:rPr>
                <w:sz w:val="20"/>
                <w:szCs w:val="20"/>
              </w:rPr>
              <w:t>0.56</w:t>
            </w:r>
          </w:p>
        </w:tc>
      </w:tr>
      <w:tr w:rsidR="001C411B" w14:paraId="72534769" w14:textId="77777777" w:rsidTr="00EC33F7">
        <w:trPr>
          <w:trHeight w:val="241"/>
        </w:trPr>
        <w:tc>
          <w:tcPr>
            <w:tcW w:w="3690" w:type="dxa"/>
            <w:gridSpan w:val="2"/>
          </w:tcPr>
          <w:p w14:paraId="502910F4" w14:textId="77777777" w:rsidR="001C411B" w:rsidRDefault="00000000" w:rsidP="00EC33F7">
            <w:pPr>
              <w:rPr>
                <w:i/>
                <w:sz w:val="20"/>
                <w:szCs w:val="20"/>
              </w:rPr>
            </w:pPr>
            <w:r>
              <w:rPr>
                <w:i/>
                <w:sz w:val="20"/>
                <w:szCs w:val="20"/>
              </w:rPr>
              <w:t xml:space="preserve">Sphingomonas </w:t>
            </w:r>
            <w:proofErr w:type="spellStart"/>
            <w:r>
              <w:rPr>
                <w:i/>
                <w:sz w:val="20"/>
                <w:szCs w:val="20"/>
              </w:rPr>
              <w:t>bisphenolicum</w:t>
            </w:r>
            <w:proofErr w:type="spellEnd"/>
            <w:r>
              <w:rPr>
                <w:i/>
                <w:sz w:val="20"/>
                <w:szCs w:val="20"/>
              </w:rPr>
              <w:t xml:space="preserve"> </w:t>
            </w:r>
            <w:r>
              <w:rPr>
                <w:sz w:val="20"/>
                <w:szCs w:val="20"/>
              </w:rPr>
              <w:t>AO1</w:t>
            </w:r>
          </w:p>
        </w:tc>
        <w:tc>
          <w:tcPr>
            <w:tcW w:w="924" w:type="dxa"/>
          </w:tcPr>
          <w:p w14:paraId="527C402C" w14:textId="77777777" w:rsidR="001C411B" w:rsidRDefault="00000000" w:rsidP="00EC33F7">
            <w:pPr>
              <w:jc w:val="right"/>
              <w:rPr>
                <w:sz w:val="20"/>
                <w:szCs w:val="20"/>
              </w:rPr>
            </w:pPr>
            <w:r>
              <w:rPr>
                <w:sz w:val="20"/>
                <w:szCs w:val="20"/>
              </w:rPr>
              <w:t>24.5</w:t>
            </w:r>
          </w:p>
        </w:tc>
        <w:tc>
          <w:tcPr>
            <w:tcW w:w="1630" w:type="dxa"/>
          </w:tcPr>
          <w:p w14:paraId="03B6C888" w14:textId="77777777" w:rsidR="001C411B" w:rsidRDefault="00000000" w:rsidP="00EC33F7">
            <w:pPr>
              <w:jc w:val="right"/>
              <w:rPr>
                <w:sz w:val="20"/>
                <w:szCs w:val="20"/>
              </w:rPr>
            </w:pPr>
            <w:r>
              <w:rPr>
                <w:sz w:val="20"/>
                <w:szCs w:val="20"/>
              </w:rPr>
              <w:t>22.2-27.0</w:t>
            </w:r>
          </w:p>
        </w:tc>
        <w:tc>
          <w:tcPr>
            <w:tcW w:w="3206" w:type="dxa"/>
          </w:tcPr>
          <w:p w14:paraId="1637B624" w14:textId="77777777" w:rsidR="001C411B" w:rsidRDefault="00000000" w:rsidP="00EC33F7">
            <w:pPr>
              <w:jc w:val="right"/>
              <w:rPr>
                <w:sz w:val="20"/>
                <w:szCs w:val="20"/>
              </w:rPr>
            </w:pPr>
            <w:r>
              <w:rPr>
                <w:sz w:val="20"/>
                <w:szCs w:val="20"/>
              </w:rPr>
              <w:t>0.06</w:t>
            </w:r>
          </w:p>
        </w:tc>
      </w:tr>
      <w:tr w:rsidR="001C411B" w14:paraId="06702662" w14:textId="77777777" w:rsidTr="00EC33F7">
        <w:trPr>
          <w:trHeight w:val="241"/>
        </w:trPr>
        <w:tc>
          <w:tcPr>
            <w:tcW w:w="3690" w:type="dxa"/>
            <w:gridSpan w:val="2"/>
            <w:tcBorders>
              <w:bottom w:val="single" w:sz="4" w:space="0" w:color="auto"/>
            </w:tcBorders>
          </w:tcPr>
          <w:p w14:paraId="7FE77A28" w14:textId="77777777" w:rsidR="001C411B" w:rsidRDefault="00000000" w:rsidP="00EC33F7">
            <w:pPr>
              <w:rPr>
                <w:i/>
                <w:sz w:val="20"/>
                <w:szCs w:val="20"/>
              </w:rPr>
            </w:pPr>
            <w:r>
              <w:rPr>
                <w:i/>
                <w:sz w:val="20"/>
                <w:szCs w:val="20"/>
              </w:rPr>
              <w:t xml:space="preserve">S. </w:t>
            </w:r>
            <w:proofErr w:type="spellStart"/>
            <w:r>
              <w:rPr>
                <w:i/>
                <w:sz w:val="20"/>
                <w:szCs w:val="20"/>
              </w:rPr>
              <w:t>francense</w:t>
            </w:r>
            <w:proofErr w:type="spellEnd"/>
            <w:r>
              <w:rPr>
                <w:i/>
                <w:sz w:val="20"/>
                <w:szCs w:val="20"/>
              </w:rPr>
              <w:t xml:space="preserve"> </w:t>
            </w:r>
            <w:r>
              <w:rPr>
                <w:sz w:val="20"/>
                <w:szCs w:val="20"/>
              </w:rPr>
              <w:t>DSM 26779</w:t>
            </w:r>
          </w:p>
        </w:tc>
        <w:tc>
          <w:tcPr>
            <w:tcW w:w="924" w:type="dxa"/>
            <w:tcBorders>
              <w:bottom w:val="single" w:sz="4" w:space="0" w:color="auto"/>
            </w:tcBorders>
          </w:tcPr>
          <w:p w14:paraId="6E4649D6" w14:textId="77777777" w:rsidR="001C411B" w:rsidRDefault="00000000" w:rsidP="00EC33F7">
            <w:pPr>
              <w:jc w:val="right"/>
              <w:rPr>
                <w:sz w:val="20"/>
                <w:szCs w:val="20"/>
              </w:rPr>
            </w:pPr>
            <w:r>
              <w:rPr>
                <w:sz w:val="20"/>
                <w:szCs w:val="20"/>
              </w:rPr>
              <w:t>24.4</w:t>
            </w:r>
          </w:p>
        </w:tc>
        <w:tc>
          <w:tcPr>
            <w:tcW w:w="1630" w:type="dxa"/>
            <w:tcBorders>
              <w:bottom w:val="single" w:sz="4" w:space="0" w:color="auto"/>
            </w:tcBorders>
          </w:tcPr>
          <w:p w14:paraId="198B99F2" w14:textId="77777777" w:rsidR="001C411B" w:rsidRDefault="00000000" w:rsidP="00EC33F7">
            <w:pPr>
              <w:jc w:val="right"/>
              <w:rPr>
                <w:sz w:val="20"/>
                <w:szCs w:val="20"/>
              </w:rPr>
            </w:pPr>
            <w:r>
              <w:rPr>
                <w:sz w:val="20"/>
                <w:szCs w:val="20"/>
              </w:rPr>
              <w:t>22.1-26.9</w:t>
            </w:r>
          </w:p>
        </w:tc>
        <w:tc>
          <w:tcPr>
            <w:tcW w:w="3206" w:type="dxa"/>
            <w:tcBorders>
              <w:bottom w:val="single" w:sz="4" w:space="0" w:color="auto"/>
            </w:tcBorders>
          </w:tcPr>
          <w:p w14:paraId="1B9D8E7E" w14:textId="77777777" w:rsidR="001C411B" w:rsidRDefault="00000000" w:rsidP="00EC33F7">
            <w:pPr>
              <w:jc w:val="right"/>
              <w:rPr>
                <w:sz w:val="20"/>
                <w:szCs w:val="20"/>
              </w:rPr>
            </w:pPr>
            <w:r>
              <w:rPr>
                <w:sz w:val="20"/>
                <w:szCs w:val="20"/>
              </w:rPr>
              <w:t>1.45</w:t>
            </w:r>
          </w:p>
        </w:tc>
      </w:tr>
    </w:tbl>
    <w:p w14:paraId="38B3DF3B" w14:textId="77777777" w:rsidR="001C411B" w:rsidRDefault="00000000">
      <w:bookmarkStart w:id="1" w:name="_heading=h.cni5tmctypgg" w:colFirst="0" w:colLast="0"/>
      <w:bookmarkEnd w:id="1"/>
      <w:r>
        <w:br w:type="page"/>
      </w:r>
    </w:p>
    <w:tbl>
      <w:tblPr>
        <w:tblW w:w="8725" w:type="dxa"/>
        <w:tblLayout w:type="fixed"/>
        <w:tblLook w:val="0400" w:firstRow="0" w:lastRow="0" w:firstColumn="0" w:lastColumn="0" w:noHBand="0" w:noVBand="1"/>
      </w:tblPr>
      <w:tblGrid>
        <w:gridCol w:w="2695"/>
        <w:gridCol w:w="1535"/>
        <w:gridCol w:w="1525"/>
        <w:gridCol w:w="1440"/>
        <w:gridCol w:w="1530"/>
      </w:tblGrid>
      <w:tr w:rsidR="00EC33F7" w14:paraId="030BEA09" w14:textId="77777777" w:rsidTr="00EC33F7">
        <w:trPr>
          <w:trHeight w:val="710"/>
        </w:trPr>
        <w:tc>
          <w:tcPr>
            <w:tcW w:w="8725" w:type="dxa"/>
            <w:gridSpan w:val="5"/>
            <w:tcBorders>
              <w:bottom w:val="single" w:sz="4" w:space="0" w:color="auto"/>
            </w:tcBorders>
          </w:tcPr>
          <w:p w14:paraId="643FEA49" w14:textId="5E8874EF" w:rsidR="00EC33F7" w:rsidRPr="00F824C1" w:rsidRDefault="00EC33F7" w:rsidP="00F824C1">
            <w:pPr>
              <w:spacing w:after="80"/>
              <w:jc w:val="both"/>
              <w:rPr>
                <w:rFonts w:eastAsia="Times New Roman" w:cs="Times New Roman"/>
                <w:bCs/>
                <w:color w:val="000000"/>
                <w:sz w:val="20"/>
                <w:szCs w:val="20"/>
              </w:rPr>
            </w:pPr>
            <w:r w:rsidRPr="00F824C1">
              <w:rPr>
                <w:rFonts w:eastAsia="Times New Roman" w:cs="Times New Roman"/>
                <w:b/>
                <w:color w:val="000000"/>
                <w:sz w:val="20"/>
                <w:szCs w:val="20"/>
              </w:rPr>
              <w:lastRenderedPageBreak/>
              <w:t xml:space="preserve">Table 2. </w:t>
            </w:r>
            <w:r w:rsidR="00F824C1" w:rsidRPr="00F824C1">
              <w:rPr>
                <w:rFonts w:eastAsia="Times New Roman" w:cs="Times New Roman"/>
                <w:bCs/>
                <w:color w:val="000000"/>
                <w:sz w:val="20"/>
                <w:szCs w:val="20"/>
              </w:rPr>
              <w:t xml:space="preserve">Physiological and biochemical characteristics of </w:t>
            </w:r>
            <w:r w:rsidR="00F824C1" w:rsidRPr="00F824C1">
              <w:rPr>
                <w:rFonts w:eastAsia="Times New Roman" w:cs="Times New Roman"/>
                <w:bCs/>
                <w:i/>
                <w:iCs/>
                <w:color w:val="000000"/>
                <w:sz w:val="20"/>
                <w:szCs w:val="20"/>
              </w:rPr>
              <w:t>S. salicis</w:t>
            </w:r>
            <w:r w:rsidR="00F824C1" w:rsidRPr="00F824C1">
              <w:rPr>
                <w:rFonts w:eastAsia="Times New Roman" w:cs="Times New Roman"/>
                <w:bCs/>
                <w:color w:val="000000"/>
                <w:sz w:val="20"/>
                <w:szCs w:val="20"/>
              </w:rPr>
              <w:t xml:space="preserve"> WW5</w:t>
            </w:r>
            <w:r w:rsidR="00F824C1" w:rsidRPr="00F824C1">
              <w:rPr>
                <w:rFonts w:eastAsia="Times New Roman" w:cs="Times New Roman"/>
                <w:bCs/>
                <w:color w:val="000000"/>
                <w:sz w:val="20"/>
                <w:szCs w:val="20"/>
                <w:vertAlign w:val="superscript"/>
              </w:rPr>
              <w:t>T</w:t>
            </w:r>
            <w:r w:rsidR="00F824C1" w:rsidRPr="00F824C1">
              <w:rPr>
                <w:rFonts w:eastAsia="Times New Roman" w:cs="Times New Roman"/>
                <w:bCs/>
                <w:color w:val="000000"/>
                <w:sz w:val="20"/>
                <w:szCs w:val="20"/>
              </w:rPr>
              <w:t xml:space="preserve">, 11R-BB, HT1-2, and </w:t>
            </w:r>
            <w:r w:rsidR="00F824C1" w:rsidRPr="00F824C1">
              <w:rPr>
                <w:rFonts w:eastAsia="Times New Roman" w:cs="Times New Roman"/>
                <w:bCs/>
                <w:i/>
                <w:iCs/>
                <w:color w:val="000000"/>
                <w:sz w:val="20"/>
                <w:szCs w:val="20"/>
              </w:rPr>
              <w:t xml:space="preserve">Sphingobium yanoikuyae </w:t>
            </w:r>
            <w:r w:rsidR="00F824C1" w:rsidRPr="00F824C1">
              <w:rPr>
                <w:rFonts w:eastAsia="Times New Roman" w:cs="Times New Roman"/>
                <w:bCs/>
                <w:color w:val="000000"/>
                <w:sz w:val="20"/>
                <w:szCs w:val="20"/>
              </w:rPr>
              <w:t>JCM 7371</w:t>
            </w:r>
            <w:r w:rsidR="00F824C1" w:rsidRPr="00F824C1">
              <w:rPr>
                <w:rFonts w:eastAsia="Times New Roman" w:cs="Times New Roman"/>
                <w:bCs/>
                <w:color w:val="000000"/>
                <w:sz w:val="20"/>
                <w:szCs w:val="20"/>
                <w:vertAlign w:val="superscript"/>
              </w:rPr>
              <w:t>T</w:t>
            </w:r>
            <w:r w:rsidR="00F824C1" w:rsidRPr="00F824C1">
              <w:rPr>
                <w:rFonts w:eastAsia="Times New Roman" w:cs="Times New Roman"/>
                <w:bCs/>
                <w:color w:val="000000"/>
                <w:sz w:val="20"/>
                <w:szCs w:val="20"/>
              </w:rPr>
              <w:t xml:space="preserve">. </w:t>
            </w:r>
            <w:r w:rsidR="00F824C1" w:rsidRPr="00F824C1">
              <w:rPr>
                <w:rFonts w:eastAsia="Times New Roman" w:cs="Times New Roman"/>
                <w:bCs/>
                <w:color w:val="000000"/>
                <w:sz w:val="20"/>
                <w:szCs w:val="20"/>
              </w:rPr>
              <w:t xml:space="preserve">Growth parameters (temperature: 4–37°C, pH, NaCl tolerance) and carbon utilization profiles were assessed using Biolog MicroPlates™ PM1, PM9, and PM10. Temperature ranges were determined on MGL agar plates, and oxygen preference in fluid thioglycolate medium after 48 h at 25.5°C. "+" indicates </w:t>
            </w:r>
            <w:r w:rsidR="00F824C1" w:rsidRPr="00F824C1">
              <w:rPr>
                <w:rFonts w:eastAsia="Times New Roman" w:cs="Times New Roman"/>
                <w:bCs/>
                <w:color w:val="000000"/>
                <w:sz w:val="20"/>
                <w:szCs w:val="20"/>
              </w:rPr>
              <w:t>growth</w:t>
            </w:r>
            <w:r w:rsidR="00F824C1" w:rsidRPr="00F824C1">
              <w:rPr>
                <w:rFonts w:eastAsia="Times New Roman" w:cs="Times New Roman"/>
                <w:bCs/>
                <w:color w:val="000000"/>
                <w:sz w:val="20"/>
                <w:szCs w:val="20"/>
              </w:rPr>
              <w:t>; "</w:t>
            </w:r>
            <w:r w:rsidR="00F824C1" w:rsidRPr="00F824C1">
              <w:rPr>
                <w:rFonts w:eastAsia="Times New Roman"/>
                <w:bCs/>
                <w:color w:val="000000"/>
                <w:sz w:val="20"/>
                <w:szCs w:val="20"/>
              </w:rPr>
              <w:t>–</w:t>
            </w:r>
            <w:r w:rsidR="00F824C1" w:rsidRPr="00F824C1">
              <w:rPr>
                <w:rFonts w:eastAsia="Times New Roman" w:cs="Times New Roman"/>
                <w:bCs/>
                <w:color w:val="000000"/>
                <w:sz w:val="20"/>
                <w:szCs w:val="20"/>
              </w:rPr>
              <w:t xml:space="preserve">" indicates no growth. Strains: 1, </w:t>
            </w:r>
            <w:r w:rsidR="00F824C1" w:rsidRPr="00F824C1">
              <w:rPr>
                <w:rFonts w:eastAsia="Times New Roman" w:cs="Times New Roman"/>
                <w:bCs/>
                <w:i/>
                <w:iCs/>
                <w:color w:val="000000"/>
                <w:sz w:val="20"/>
                <w:szCs w:val="20"/>
              </w:rPr>
              <w:t>S. salicis</w:t>
            </w:r>
            <w:r w:rsidR="00F824C1" w:rsidRPr="00F824C1">
              <w:rPr>
                <w:rFonts w:eastAsia="Times New Roman" w:cs="Times New Roman"/>
                <w:bCs/>
                <w:color w:val="000000"/>
                <w:sz w:val="20"/>
                <w:szCs w:val="20"/>
              </w:rPr>
              <w:t xml:space="preserve"> WW5</w:t>
            </w:r>
            <w:r w:rsidR="00F824C1" w:rsidRPr="00F824C1">
              <w:rPr>
                <w:rFonts w:ascii="Arial" w:eastAsia="Times New Roman" w:hAnsi="Arial" w:cs="Arial"/>
                <w:bCs/>
                <w:color w:val="000000"/>
                <w:sz w:val="20"/>
                <w:szCs w:val="20"/>
              </w:rPr>
              <w:t>ᵀ</w:t>
            </w:r>
            <w:r w:rsidR="00F824C1" w:rsidRPr="00F824C1">
              <w:rPr>
                <w:rFonts w:eastAsia="Times New Roman" w:cs="Times New Roman"/>
                <w:bCs/>
                <w:color w:val="000000"/>
                <w:sz w:val="20"/>
                <w:szCs w:val="20"/>
              </w:rPr>
              <w:t xml:space="preserve">; 2, </w:t>
            </w:r>
            <w:r w:rsidR="00F824C1" w:rsidRPr="00F824C1">
              <w:rPr>
                <w:rFonts w:eastAsia="Times New Roman" w:cs="Times New Roman"/>
                <w:bCs/>
                <w:i/>
                <w:iCs/>
                <w:color w:val="000000"/>
                <w:sz w:val="20"/>
                <w:szCs w:val="20"/>
              </w:rPr>
              <w:t>S. salicis</w:t>
            </w:r>
            <w:r w:rsidR="00F824C1" w:rsidRPr="00F824C1">
              <w:rPr>
                <w:rFonts w:eastAsia="Times New Roman" w:cs="Times New Roman"/>
                <w:bCs/>
                <w:color w:val="000000"/>
                <w:sz w:val="20"/>
                <w:szCs w:val="20"/>
              </w:rPr>
              <w:t xml:space="preserve"> 11R-BB; 3, </w:t>
            </w:r>
            <w:r w:rsidR="00F824C1" w:rsidRPr="00F824C1">
              <w:rPr>
                <w:rFonts w:eastAsia="Times New Roman" w:cs="Times New Roman"/>
                <w:bCs/>
                <w:i/>
                <w:iCs/>
                <w:color w:val="000000"/>
                <w:sz w:val="20"/>
                <w:szCs w:val="20"/>
              </w:rPr>
              <w:t>S. salicis</w:t>
            </w:r>
            <w:r w:rsidR="00F824C1" w:rsidRPr="00F824C1">
              <w:rPr>
                <w:rFonts w:eastAsia="Times New Roman" w:cs="Times New Roman"/>
                <w:bCs/>
                <w:color w:val="000000"/>
                <w:sz w:val="20"/>
                <w:szCs w:val="20"/>
              </w:rPr>
              <w:t xml:space="preserve"> HT1-2; 4, </w:t>
            </w:r>
            <w:r w:rsidR="00F824C1" w:rsidRPr="00F824C1">
              <w:rPr>
                <w:rFonts w:eastAsia="Times New Roman" w:cs="Times New Roman"/>
                <w:bCs/>
                <w:i/>
                <w:iCs/>
                <w:color w:val="000000"/>
                <w:sz w:val="20"/>
                <w:szCs w:val="20"/>
              </w:rPr>
              <w:t>S. yanoikuyae</w:t>
            </w:r>
            <w:r w:rsidR="00F824C1" w:rsidRPr="00F824C1">
              <w:rPr>
                <w:rFonts w:eastAsia="Times New Roman" w:cs="Times New Roman"/>
                <w:bCs/>
                <w:color w:val="000000"/>
                <w:sz w:val="20"/>
                <w:szCs w:val="20"/>
              </w:rPr>
              <w:t xml:space="preserve"> JCM 7371</w:t>
            </w:r>
            <w:r w:rsidR="00F824C1" w:rsidRPr="00F824C1">
              <w:rPr>
                <w:rFonts w:ascii="Arial" w:eastAsia="Times New Roman" w:hAnsi="Arial" w:cs="Arial"/>
                <w:bCs/>
                <w:color w:val="000000"/>
                <w:sz w:val="20"/>
                <w:szCs w:val="20"/>
              </w:rPr>
              <w:t>ᵀ</w:t>
            </w:r>
            <w:r w:rsidR="00F824C1" w:rsidRPr="00F824C1">
              <w:rPr>
                <w:rFonts w:eastAsia="Times New Roman" w:cs="Times New Roman"/>
                <w:bCs/>
                <w:color w:val="000000"/>
                <w:sz w:val="20"/>
                <w:szCs w:val="20"/>
              </w:rPr>
              <w:t>. ND, no data.</w:t>
            </w:r>
          </w:p>
        </w:tc>
      </w:tr>
      <w:tr w:rsidR="00EC33F7" w14:paraId="22188B6A" w14:textId="77777777" w:rsidTr="00EC33F7">
        <w:trPr>
          <w:trHeight w:val="359"/>
        </w:trPr>
        <w:tc>
          <w:tcPr>
            <w:tcW w:w="2695" w:type="dxa"/>
            <w:tcBorders>
              <w:top w:val="single" w:sz="4" w:space="0" w:color="auto"/>
              <w:bottom w:val="single" w:sz="4" w:space="0" w:color="auto"/>
            </w:tcBorders>
            <w:vAlign w:val="center"/>
          </w:tcPr>
          <w:p w14:paraId="355691A2" w14:textId="77777777" w:rsidR="00EC33F7" w:rsidRPr="00EC33F7" w:rsidRDefault="00EC33F7" w:rsidP="00EC33F7">
            <w:pPr>
              <w:spacing w:after="0"/>
              <w:rPr>
                <w:rFonts w:asciiTheme="minorHAnsi" w:eastAsia="Times New Roman" w:hAnsiTheme="minorHAnsi" w:cs="Times New Roman"/>
                <w:b/>
                <w:color w:val="000000"/>
                <w:sz w:val="20"/>
                <w:szCs w:val="20"/>
              </w:rPr>
            </w:pPr>
            <w:r w:rsidRPr="00EC33F7">
              <w:rPr>
                <w:rFonts w:asciiTheme="minorHAnsi" w:eastAsia="Times New Roman" w:hAnsiTheme="minorHAnsi" w:cs="Times New Roman"/>
                <w:b/>
                <w:color w:val="000000"/>
                <w:sz w:val="20"/>
                <w:szCs w:val="20"/>
              </w:rPr>
              <w:t>Characteristic</w:t>
            </w:r>
          </w:p>
        </w:tc>
        <w:tc>
          <w:tcPr>
            <w:tcW w:w="1535" w:type="dxa"/>
            <w:tcBorders>
              <w:top w:val="single" w:sz="4" w:space="0" w:color="auto"/>
              <w:bottom w:val="single" w:sz="4" w:space="0" w:color="auto"/>
            </w:tcBorders>
            <w:vAlign w:val="center"/>
          </w:tcPr>
          <w:p w14:paraId="551DC333" w14:textId="77777777" w:rsidR="00EC33F7" w:rsidRPr="00EC33F7" w:rsidRDefault="00EC33F7" w:rsidP="00EC33F7">
            <w:pPr>
              <w:spacing w:after="0"/>
              <w:jc w:val="center"/>
              <w:rPr>
                <w:rFonts w:asciiTheme="minorHAnsi" w:eastAsia="Times New Roman" w:hAnsiTheme="minorHAnsi" w:cs="Times New Roman"/>
                <w:b/>
                <w:color w:val="000000"/>
                <w:sz w:val="20"/>
                <w:szCs w:val="20"/>
              </w:rPr>
            </w:pPr>
            <w:r w:rsidRPr="00EC33F7">
              <w:rPr>
                <w:rFonts w:asciiTheme="minorHAnsi" w:eastAsia="Times New Roman" w:hAnsiTheme="minorHAnsi" w:cs="Times New Roman"/>
                <w:b/>
                <w:color w:val="000000"/>
                <w:sz w:val="20"/>
                <w:szCs w:val="20"/>
              </w:rPr>
              <w:t>1</w:t>
            </w:r>
          </w:p>
        </w:tc>
        <w:tc>
          <w:tcPr>
            <w:tcW w:w="1525" w:type="dxa"/>
            <w:tcBorders>
              <w:top w:val="single" w:sz="4" w:space="0" w:color="auto"/>
              <w:bottom w:val="single" w:sz="4" w:space="0" w:color="auto"/>
            </w:tcBorders>
            <w:vAlign w:val="center"/>
          </w:tcPr>
          <w:p w14:paraId="71D66313" w14:textId="77777777" w:rsidR="00EC33F7" w:rsidRPr="00EC33F7" w:rsidRDefault="00EC33F7" w:rsidP="00EC33F7">
            <w:pPr>
              <w:spacing w:after="0"/>
              <w:jc w:val="center"/>
              <w:rPr>
                <w:rFonts w:asciiTheme="minorHAnsi" w:eastAsia="Times New Roman" w:hAnsiTheme="minorHAnsi" w:cs="Times New Roman"/>
                <w:b/>
                <w:color w:val="000000"/>
                <w:sz w:val="20"/>
                <w:szCs w:val="20"/>
              </w:rPr>
            </w:pPr>
            <w:r w:rsidRPr="00EC33F7">
              <w:rPr>
                <w:rFonts w:asciiTheme="minorHAnsi" w:eastAsia="Times New Roman" w:hAnsiTheme="minorHAnsi" w:cs="Times New Roman"/>
                <w:b/>
                <w:color w:val="000000"/>
                <w:sz w:val="20"/>
                <w:szCs w:val="20"/>
              </w:rPr>
              <w:t>2</w:t>
            </w:r>
          </w:p>
        </w:tc>
        <w:tc>
          <w:tcPr>
            <w:tcW w:w="1440" w:type="dxa"/>
            <w:tcBorders>
              <w:top w:val="single" w:sz="4" w:space="0" w:color="auto"/>
              <w:bottom w:val="single" w:sz="4" w:space="0" w:color="auto"/>
            </w:tcBorders>
            <w:vAlign w:val="center"/>
          </w:tcPr>
          <w:p w14:paraId="48A3D127" w14:textId="77777777" w:rsidR="00EC33F7" w:rsidRPr="00EC33F7" w:rsidRDefault="00EC33F7" w:rsidP="00EC33F7">
            <w:pPr>
              <w:spacing w:after="0"/>
              <w:jc w:val="center"/>
              <w:rPr>
                <w:rFonts w:asciiTheme="minorHAnsi" w:eastAsia="Times New Roman" w:hAnsiTheme="minorHAnsi" w:cs="Times New Roman"/>
                <w:b/>
                <w:color w:val="000000"/>
                <w:sz w:val="20"/>
                <w:szCs w:val="20"/>
              </w:rPr>
            </w:pPr>
            <w:r w:rsidRPr="00EC33F7">
              <w:rPr>
                <w:rFonts w:asciiTheme="minorHAnsi" w:eastAsia="Times New Roman" w:hAnsiTheme="minorHAnsi" w:cs="Times New Roman"/>
                <w:b/>
                <w:color w:val="000000"/>
                <w:sz w:val="20"/>
                <w:szCs w:val="20"/>
              </w:rPr>
              <w:t>3</w:t>
            </w:r>
          </w:p>
        </w:tc>
        <w:tc>
          <w:tcPr>
            <w:tcW w:w="1530" w:type="dxa"/>
            <w:tcBorders>
              <w:top w:val="single" w:sz="4" w:space="0" w:color="auto"/>
              <w:bottom w:val="single" w:sz="4" w:space="0" w:color="auto"/>
            </w:tcBorders>
            <w:vAlign w:val="center"/>
          </w:tcPr>
          <w:p w14:paraId="4F9BABBF" w14:textId="77777777" w:rsidR="00EC33F7" w:rsidRPr="00EC33F7" w:rsidRDefault="00EC33F7" w:rsidP="00EC33F7">
            <w:pPr>
              <w:spacing w:after="0"/>
              <w:jc w:val="center"/>
              <w:rPr>
                <w:rFonts w:asciiTheme="minorHAnsi" w:eastAsia="Times New Roman" w:hAnsiTheme="minorHAnsi" w:cs="Times New Roman"/>
                <w:b/>
                <w:color w:val="000000"/>
                <w:sz w:val="20"/>
                <w:szCs w:val="20"/>
              </w:rPr>
            </w:pPr>
            <w:r w:rsidRPr="00EC33F7">
              <w:rPr>
                <w:rFonts w:asciiTheme="minorHAnsi" w:eastAsia="Times New Roman" w:hAnsiTheme="minorHAnsi" w:cs="Times New Roman"/>
                <w:b/>
                <w:color w:val="000000"/>
                <w:sz w:val="20"/>
                <w:szCs w:val="20"/>
              </w:rPr>
              <w:t>4</w:t>
            </w:r>
          </w:p>
        </w:tc>
      </w:tr>
      <w:tr w:rsidR="00EC33F7" w14:paraId="132EAB81" w14:textId="77777777" w:rsidTr="00EC33F7">
        <w:trPr>
          <w:trHeight w:val="290"/>
        </w:trPr>
        <w:tc>
          <w:tcPr>
            <w:tcW w:w="2695" w:type="dxa"/>
            <w:tcBorders>
              <w:top w:val="single" w:sz="4" w:space="0" w:color="auto"/>
            </w:tcBorders>
            <w:vAlign w:val="center"/>
          </w:tcPr>
          <w:p w14:paraId="22A930DC"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Temperature Range (°C)</w:t>
            </w:r>
          </w:p>
        </w:tc>
        <w:tc>
          <w:tcPr>
            <w:tcW w:w="1535" w:type="dxa"/>
            <w:tcBorders>
              <w:top w:val="single" w:sz="4" w:space="0" w:color="auto"/>
            </w:tcBorders>
            <w:vAlign w:val="center"/>
          </w:tcPr>
          <w:p w14:paraId="4FC4291C"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25-3</w:t>
            </w:r>
            <w:r w:rsidRPr="00EC33F7">
              <w:rPr>
                <w:rFonts w:asciiTheme="minorHAnsi" w:eastAsia="Times New Roman" w:hAnsiTheme="minorHAnsi" w:cs="Times New Roman"/>
                <w:sz w:val="20"/>
                <w:szCs w:val="20"/>
              </w:rPr>
              <w:t>5</w:t>
            </w:r>
          </w:p>
        </w:tc>
        <w:tc>
          <w:tcPr>
            <w:tcW w:w="1525" w:type="dxa"/>
            <w:tcBorders>
              <w:top w:val="single" w:sz="4" w:space="0" w:color="auto"/>
            </w:tcBorders>
            <w:vAlign w:val="center"/>
          </w:tcPr>
          <w:p w14:paraId="3369F210"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25-3</w:t>
            </w:r>
            <w:r w:rsidRPr="00EC33F7">
              <w:rPr>
                <w:rFonts w:asciiTheme="minorHAnsi" w:eastAsia="Times New Roman" w:hAnsiTheme="minorHAnsi" w:cs="Times New Roman"/>
                <w:sz w:val="20"/>
                <w:szCs w:val="20"/>
              </w:rPr>
              <w:t>5</w:t>
            </w:r>
          </w:p>
        </w:tc>
        <w:tc>
          <w:tcPr>
            <w:tcW w:w="1440" w:type="dxa"/>
            <w:tcBorders>
              <w:top w:val="single" w:sz="4" w:space="0" w:color="auto"/>
            </w:tcBorders>
            <w:vAlign w:val="center"/>
          </w:tcPr>
          <w:p w14:paraId="02780FF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25-3</w:t>
            </w:r>
            <w:r w:rsidRPr="00EC33F7">
              <w:rPr>
                <w:rFonts w:asciiTheme="minorHAnsi" w:eastAsia="Times New Roman" w:hAnsiTheme="minorHAnsi" w:cs="Times New Roman"/>
                <w:sz w:val="20"/>
                <w:szCs w:val="20"/>
              </w:rPr>
              <w:t>5</w:t>
            </w:r>
          </w:p>
        </w:tc>
        <w:tc>
          <w:tcPr>
            <w:tcW w:w="1530" w:type="dxa"/>
            <w:tcBorders>
              <w:top w:val="single" w:sz="4" w:space="0" w:color="auto"/>
            </w:tcBorders>
            <w:vAlign w:val="center"/>
          </w:tcPr>
          <w:p w14:paraId="5308C9B3"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sz w:val="20"/>
                <w:szCs w:val="20"/>
              </w:rPr>
              <w:t>25-30</w:t>
            </w:r>
          </w:p>
        </w:tc>
      </w:tr>
      <w:tr w:rsidR="00EC33F7" w14:paraId="29107F59" w14:textId="77777777" w:rsidTr="00EC33F7">
        <w:trPr>
          <w:trHeight w:val="290"/>
        </w:trPr>
        <w:tc>
          <w:tcPr>
            <w:tcW w:w="2695" w:type="dxa"/>
            <w:vAlign w:val="center"/>
          </w:tcPr>
          <w:p w14:paraId="00762552"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pH range</w:t>
            </w:r>
          </w:p>
        </w:tc>
        <w:tc>
          <w:tcPr>
            <w:tcW w:w="1535" w:type="dxa"/>
            <w:vAlign w:val="center"/>
          </w:tcPr>
          <w:p w14:paraId="4F8269C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5-8</w:t>
            </w:r>
          </w:p>
        </w:tc>
        <w:tc>
          <w:tcPr>
            <w:tcW w:w="1525" w:type="dxa"/>
            <w:vAlign w:val="center"/>
          </w:tcPr>
          <w:p w14:paraId="5920802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5-8</w:t>
            </w:r>
          </w:p>
        </w:tc>
        <w:tc>
          <w:tcPr>
            <w:tcW w:w="1440" w:type="dxa"/>
            <w:vAlign w:val="center"/>
          </w:tcPr>
          <w:p w14:paraId="4EE08E4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5-8</w:t>
            </w:r>
          </w:p>
        </w:tc>
        <w:tc>
          <w:tcPr>
            <w:tcW w:w="1530" w:type="dxa"/>
            <w:vAlign w:val="center"/>
          </w:tcPr>
          <w:p w14:paraId="17BF82FA" w14:textId="77777777" w:rsidR="00EC33F7" w:rsidRPr="00EC33F7" w:rsidRDefault="00EC33F7" w:rsidP="00EC33F7">
            <w:pPr>
              <w:spacing w:after="0"/>
              <w:jc w:val="center"/>
              <w:rPr>
                <w:rFonts w:asciiTheme="minorHAnsi" w:eastAsia="Times New Roman" w:hAnsiTheme="minorHAnsi" w:cs="Times New Roman"/>
                <w:color w:val="000000"/>
                <w:sz w:val="20"/>
                <w:szCs w:val="20"/>
                <w:highlight w:val="yellow"/>
              </w:rPr>
            </w:pPr>
            <w:r w:rsidRPr="00EC33F7">
              <w:rPr>
                <w:rFonts w:asciiTheme="minorHAnsi" w:eastAsia="Times New Roman" w:hAnsiTheme="minorHAnsi" w:cs="Times New Roman"/>
                <w:sz w:val="20"/>
                <w:szCs w:val="20"/>
              </w:rPr>
              <w:t>5-8</w:t>
            </w:r>
          </w:p>
        </w:tc>
      </w:tr>
      <w:tr w:rsidR="00EC33F7" w14:paraId="308895B9" w14:textId="77777777" w:rsidTr="00EC33F7">
        <w:trPr>
          <w:trHeight w:val="197"/>
        </w:trPr>
        <w:tc>
          <w:tcPr>
            <w:tcW w:w="2695" w:type="dxa"/>
            <w:vAlign w:val="center"/>
          </w:tcPr>
          <w:p w14:paraId="78F23A97"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NaCl tolerance (% w/v)</w:t>
            </w:r>
          </w:p>
        </w:tc>
        <w:tc>
          <w:tcPr>
            <w:tcW w:w="1535" w:type="dxa"/>
            <w:vAlign w:val="center"/>
          </w:tcPr>
          <w:p w14:paraId="7FBEBB1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1-2%</w:t>
            </w:r>
          </w:p>
        </w:tc>
        <w:tc>
          <w:tcPr>
            <w:tcW w:w="1525" w:type="dxa"/>
            <w:vAlign w:val="center"/>
          </w:tcPr>
          <w:p w14:paraId="531BAA6F"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1-2%</w:t>
            </w:r>
          </w:p>
        </w:tc>
        <w:tc>
          <w:tcPr>
            <w:tcW w:w="1440" w:type="dxa"/>
            <w:vAlign w:val="center"/>
          </w:tcPr>
          <w:p w14:paraId="676638C4"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1-3%</w:t>
            </w:r>
          </w:p>
        </w:tc>
        <w:tc>
          <w:tcPr>
            <w:tcW w:w="1530" w:type="dxa"/>
            <w:vAlign w:val="center"/>
          </w:tcPr>
          <w:p w14:paraId="579CAC3D" w14:textId="77777777" w:rsidR="00EC33F7" w:rsidRPr="00EC33F7" w:rsidRDefault="00EC33F7" w:rsidP="00EC33F7">
            <w:pPr>
              <w:spacing w:after="0"/>
              <w:jc w:val="center"/>
              <w:rPr>
                <w:rFonts w:asciiTheme="minorHAnsi" w:eastAsia="Times New Roman" w:hAnsiTheme="minorHAnsi" w:cs="Times New Roman"/>
                <w:color w:val="000000"/>
                <w:sz w:val="20"/>
                <w:szCs w:val="20"/>
                <w:highlight w:val="yellow"/>
              </w:rPr>
            </w:pPr>
            <w:r w:rsidRPr="00EC33F7">
              <w:rPr>
                <w:rFonts w:asciiTheme="minorHAnsi" w:eastAsia="Times New Roman" w:hAnsiTheme="minorHAnsi" w:cs="Times New Roman"/>
                <w:sz w:val="20"/>
                <w:szCs w:val="20"/>
              </w:rPr>
              <w:t>1-2%</w:t>
            </w:r>
          </w:p>
        </w:tc>
      </w:tr>
      <w:tr w:rsidR="00EC33F7" w14:paraId="50B5A7E7" w14:textId="77777777" w:rsidTr="00EC33F7">
        <w:trPr>
          <w:trHeight w:val="368"/>
        </w:trPr>
        <w:tc>
          <w:tcPr>
            <w:tcW w:w="2695" w:type="dxa"/>
            <w:tcBorders>
              <w:bottom w:val="single" w:sz="4" w:space="0" w:color="auto"/>
            </w:tcBorders>
            <w:vAlign w:val="center"/>
          </w:tcPr>
          <w:p w14:paraId="02E4B3D3"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Aerotolerance</w:t>
            </w:r>
          </w:p>
        </w:tc>
        <w:tc>
          <w:tcPr>
            <w:tcW w:w="1535" w:type="dxa"/>
            <w:tcBorders>
              <w:bottom w:val="single" w:sz="4" w:space="0" w:color="auto"/>
            </w:tcBorders>
            <w:vAlign w:val="center"/>
          </w:tcPr>
          <w:p w14:paraId="1AD3626C"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Obligate aerobe</w:t>
            </w:r>
          </w:p>
        </w:tc>
        <w:tc>
          <w:tcPr>
            <w:tcW w:w="1525" w:type="dxa"/>
            <w:tcBorders>
              <w:bottom w:val="single" w:sz="4" w:space="0" w:color="auto"/>
            </w:tcBorders>
            <w:vAlign w:val="center"/>
          </w:tcPr>
          <w:p w14:paraId="3A7388A0"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Obligate aerobe</w:t>
            </w:r>
          </w:p>
        </w:tc>
        <w:tc>
          <w:tcPr>
            <w:tcW w:w="1440" w:type="dxa"/>
            <w:tcBorders>
              <w:bottom w:val="single" w:sz="4" w:space="0" w:color="auto"/>
            </w:tcBorders>
            <w:vAlign w:val="center"/>
          </w:tcPr>
          <w:p w14:paraId="7D4D463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Obligate aerobe</w:t>
            </w:r>
          </w:p>
        </w:tc>
        <w:tc>
          <w:tcPr>
            <w:tcW w:w="1530" w:type="dxa"/>
            <w:tcBorders>
              <w:bottom w:val="single" w:sz="4" w:space="0" w:color="auto"/>
            </w:tcBorders>
            <w:vAlign w:val="center"/>
          </w:tcPr>
          <w:p w14:paraId="188C12B0"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Obligate aerobe</w:t>
            </w:r>
          </w:p>
        </w:tc>
      </w:tr>
      <w:tr w:rsidR="00EC33F7" w14:paraId="1C3C4FCC" w14:textId="77777777" w:rsidTr="00EC33F7">
        <w:trPr>
          <w:trHeight w:val="323"/>
        </w:trPr>
        <w:tc>
          <w:tcPr>
            <w:tcW w:w="8725" w:type="dxa"/>
            <w:gridSpan w:val="5"/>
            <w:tcBorders>
              <w:top w:val="single" w:sz="4" w:space="0" w:color="auto"/>
              <w:bottom w:val="single" w:sz="4" w:space="0" w:color="auto"/>
            </w:tcBorders>
            <w:vAlign w:val="center"/>
          </w:tcPr>
          <w:p w14:paraId="63F72B12" w14:textId="77777777" w:rsidR="00EC33F7" w:rsidRPr="00EC33F7" w:rsidRDefault="00EC33F7" w:rsidP="00EC33F7">
            <w:pPr>
              <w:spacing w:after="0"/>
              <w:rPr>
                <w:rFonts w:eastAsia="Times New Roman" w:cs="Times New Roman"/>
                <w:sz w:val="20"/>
                <w:szCs w:val="20"/>
              </w:rPr>
            </w:pPr>
            <w:r w:rsidRPr="00EC33F7">
              <w:rPr>
                <w:rFonts w:eastAsia="Times New Roman" w:cs="Times New Roman"/>
                <w:b/>
                <w:color w:val="000000"/>
                <w:sz w:val="20"/>
                <w:szCs w:val="20"/>
              </w:rPr>
              <w:t>Carbon Source Utilization</w:t>
            </w:r>
          </w:p>
        </w:tc>
      </w:tr>
      <w:tr w:rsidR="00EC33F7" w14:paraId="4FBEBFA8" w14:textId="77777777" w:rsidTr="00EC33F7">
        <w:trPr>
          <w:trHeight w:val="290"/>
        </w:trPr>
        <w:tc>
          <w:tcPr>
            <w:tcW w:w="2695" w:type="dxa"/>
            <w:tcBorders>
              <w:top w:val="single" w:sz="4" w:space="0" w:color="auto"/>
            </w:tcBorders>
            <w:vAlign w:val="center"/>
          </w:tcPr>
          <w:p w14:paraId="50CDFB0F"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L-Arabinose</w:t>
            </w:r>
          </w:p>
        </w:tc>
        <w:tc>
          <w:tcPr>
            <w:tcW w:w="1535" w:type="dxa"/>
            <w:tcBorders>
              <w:top w:val="single" w:sz="4" w:space="0" w:color="auto"/>
            </w:tcBorders>
          </w:tcPr>
          <w:p w14:paraId="09253FE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Borders>
              <w:top w:val="single" w:sz="4" w:space="0" w:color="auto"/>
            </w:tcBorders>
          </w:tcPr>
          <w:p w14:paraId="75111F09"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Borders>
              <w:top w:val="single" w:sz="4" w:space="0" w:color="auto"/>
            </w:tcBorders>
          </w:tcPr>
          <w:p w14:paraId="2CE09D39"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Borders>
              <w:top w:val="single" w:sz="4" w:space="0" w:color="auto"/>
            </w:tcBorders>
          </w:tcPr>
          <w:p w14:paraId="3FFC5E69"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7714EB6C" w14:textId="77777777" w:rsidTr="00EC33F7">
        <w:trPr>
          <w:trHeight w:val="290"/>
        </w:trPr>
        <w:tc>
          <w:tcPr>
            <w:tcW w:w="2695" w:type="dxa"/>
          </w:tcPr>
          <w:p w14:paraId="63CB5DE1"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D-Galactose</w:t>
            </w:r>
          </w:p>
        </w:tc>
        <w:tc>
          <w:tcPr>
            <w:tcW w:w="1535" w:type="dxa"/>
          </w:tcPr>
          <w:p w14:paraId="0BDD766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4A13217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5AF76483"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5FD7DBB7"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449F1264" w14:textId="77777777" w:rsidTr="00EC33F7">
        <w:trPr>
          <w:trHeight w:val="290"/>
        </w:trPr>
        <w:tc>
          <w:tcPr>
            <w:tcW w:w="2695" w:type="dxa"/>
          </w:tcPr>
          <w:p w14:paraId="7898764F"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D-Trehalose</w:t>
            </w:r>
          </w:p>
        </w:tc>
        <w:tc>
          <w:tcPr>
            <w:tcW w:w="1535" w:type="dxa"/>
          </w:tcPr>
          <w:p w14:paraId="0BFF9A1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67C6C1F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4F0BEC4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17737D6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5D7116DC" w14:textId="77777777" w:rsidTr="00EC33F7">
        <w:trPr>
          <w:trHeight w:val="290"/>
        </w:trPr>
        <w:tc>
          <w:tcPr>
            <w:tcW w:w="2695" w:type="dxa"/>
          </w:tcPr>
          <w:p w14:paraId="259159BA"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D-Mannose</w:t>
            </w:r>
          </w:p>
        </w:tc>
        <w:tc>
          <w:tcPr>
            <w:tcW w:w="1535" w:type="dxa"/>
          </w:tcPr>
          <w:p w14:paraId="542BEE6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34663B0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50F3C300"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328CC51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6F156947" w14:textId="77777777" w:rsidTr="00EC33F7">
        <w:trPr>
          <w:trHeight w:val="290"/>
        </w:trPr>
        <w:tc>
          <w:tcPr>
            <w:tcW w:w="2695" w:type="dxa"/>
          </w:tcPr>
          <w:p w14:paraId="5686CF29"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D-Gluconic Acid</w:t>
            </w:r>
          </w:p>
        </w:tc>
        <w:tc>
          <w:tcPr>
            <w:tcW w:w="1535" w:type="dxa"/>
          </w:tcPr>
          <w:p w14:paraId="0CC63E8D"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2C5A54DB"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207620C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6ED4A6F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6D7CF62D" w14:textId="77777777" w:rsidTr="00EC33F7">
        <w:trPr>
          <w:trHeight w:val="290"/>
        </w:trPr>
        <w:tc>
          <w:tcPr>
            <w:tcW w:w="2695" w:type="dxa"/>
          </w:tcPr>
          <w:p w14:paraId="2374C134"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D-Xylose</w:t>
            </w:r>
          </w:p>
        </w:tc>
        <w:tc>
          <w:tcPr>
            <w:tcW w:w="1535" w:type="dxa"/>
          </w:tcPr>
          <w:p w14:paraId="5124BDD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09937B5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79EF356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68DFD1B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56C8EBE6" w14:textId="77777777" w:rsidTr="00EC33F7">
        <w:trPr>
          <w:trHeight w:val="290"/>
        </w:trPr>
        <w:tc>
          <w:tcPr>
            <w:tcW w:w="2695" w:type="dxa"/>
          </w:tcPr>
          <w:p w14:paraId="6DFD0BFD"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D,L-Malic Acid</w:t>
            </w:r>
          </w:p>
        </w:tc>
        <w:tc>
          <w:tcPr>
            <w:tcW w:w="1535" w:type="dxa"/>
          </w:tcPr>
          <w:p w14:paraId="1FC1DBA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6B13668F"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6252693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0E9A76B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418AFFF3" w14:textId="77777777" w:rsidTr="00EC33F7">
        <w:trPr>
          <w:trHeight w:val="290"/>
        </w:trPr>
        <w:tc>
          <w:tcPr>
            <w:tcW w:w="2695" w:type="dxa"/>
          </w:tcPr>
          <w:p w14:paraId="750EB0D7"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D-Ribose</w:t>
            </w:r>
          </w:p>
        </w:tc>
        <w:tc>
          <w:tcPr>
            <w:tcW w:w="1535" w:type="dxa"/>
          </w:tcPr>
          <w:p w14:paraId="4FA3239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4099188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4C4E76C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7930005E"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2816E8DB" w14:textId="77777777" w:rsidTr="00EC33F7">
        <w:trPr>
          <w:trHeight w:val="290"/>
        </w:trPr>
        <w:tc>
          <w:tcPr>
            <w:tcW w:w="2695" w:type="dxa"/>
          </w:tcPr>
          <w:p w14:paraId="0C89D30A"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L-Rhamnose</w:t>
            </w:r>
          </w:p>
        </w:tc>
        <w:tc>
          <w:tcPr>
            <w:tcW w:w="1535" w:type="dxa"/>
          </w:tcPr>
          <w:p w14:paraId="1E71DE3B"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11674EBC"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434438D8"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2B45994D"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5C0673A8" w14:textId="77777777" w:rsidTr="00EC33F7">
        <w:trPr>
          <w:trHeight w:val="290"/>
        </w:trPr>
        <w:tc>
          <w:tcPr>
            <w:tcW w:w="2695" w:type="dxa"/>
          </w:tcPr>
          <w:p w14:paraId="11EFD0C9"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D-Fructose</w:t>
            </w:r>
          </w:p>
        </w:tc>
        <w:tc>
          <w:tcPr>
            <w:tcW w:w="1535" w:type="dxa"/>
          </w:tcPr>
          <w:p w14:paraId="38295D7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25F3DC7A"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175DEEEB"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09A36280"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24F1FCD0" w14:textId="77777777" w:rsidTr="00EC33F7">
        <w:trPr>
          <w:trHeight w:val="290"/>
        </w:trPr>
        <w:tc>
          <w:tcPr>
            <w:tcW w:w="2695" w:type="dxa"/>
          </w:tcPr>
          <w:p w14:paraId="7E8FE5D8"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α-D-Glucose</w:t>
            </w:r>
          </w:p>
        </w:tc>
        <w:tc>
          <w:tcPr>
            <w:tcW w:w="1535" w:type="dxa"/>
          </w:tcPr>
          <w:p w14:paraId="71718C4C"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2C20312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6A0979A8"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088D047E"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7111A60E" w14:textId="77777777" w:rsidTr="00EC33F7">
        <w:trPr>
          <w:trHeight w:val="290"/>
        </w:trPr>
        <w:tc>
          <w:tcPr>
            <w:tcW w:w="2695" w:type="dxa"/>
          </w:tcPr>
          <w:p w14:paraId="727C8363"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Maltose</w:t>
            </w:r>
          </w:p>
        </w:tc>
        <w:tc>
          <w:tcPr>
            <w:tcW w:w="1535" w:type="dxa"/>
          </w:tcPr>
          <w:p w14:paraId="2DC9664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22656845"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275DD49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55B08CAD"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797189C0" w14:textId="77777777" w:rsidTr="00EC33F7">
        <w:trPr>
          <w:trHeight w:val="290"/>
        </w:trPr>
        <w:tc>
          <w:tcPr>
            <w:tcW w:w="2695" w:type="dxa"/>
          </w:tcPr>
          <w:p w14:paraId="4D1C65CA"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D-Melibiose</w:t>
            </w:r>
          </w:p>
        </w:tc>
        <w:tc>
          <w:tcPr>
            <w:tcW w:w="1535" w:type="dxa"/>
          </w:tcPr>
          <w:p w14:paraId="5579D637"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3E1BE209"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4EBB35E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7F0EE4EE"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7C2AB7FB" w14:textId="77777777" w:rsidTr="00EC33F7">
        <w:trPr>
          <w:trHeight w:val="290"/>
        </w:trPr>
        <w:tc>
          <w:tcPr>
            <w:tcW w:w="2695" w:type="dxa"/>
          </w:tcPr>
          <w:p w14:paraId="13BE7E5E"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α-D-Lactose</w:t>
            </w:r>
          </w:p>
        </w:tc>
        <w:tc>
          <w:tcPr>
            <w:tcW w:w="1535" w:type="dxa"/>
          </w:tcPr>
          <w:p w14:paraId="0E029A1E"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14DF2CB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50C25A31"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4B0AE61D"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2E5B6F10" w14:textId="77777777" w:rsidTr="00EC33F7">
        <w:trPr>
          <w:trHeight w:val="290"/>
        </w:trPr>
        <w:tc>
          <w:tcPr>
            <w:tcW w:w="2695" w:type="dxa"/>
          </w:tcPr>
          <w:p w14:paraId="0DE10309"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Sucrose</w:t>
            </w:r>
          </w:p>
        </w:tc>
        <w:tc>
          <w:tcPr>
            <w:tcW w:w="1535" w:type="dxa"/>
          </w:tcPr>
          <w:p w14:paraId="0C3E24A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4710A68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64D0978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3151E8C4"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76DE8440" w14:textId="77777777" w:rsidTr="00EC33F7">
        <w:trPr>
          <w:trHeight w:val="290"/>
        </w:trPr>
        <w:tc>
          <w:tcPr>
            <w:tcW w:w="2695" w:type="dxa"/>
          </w:tcPr>
          <w:p w14:paraId="04C073B6"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ß-Methyl-D- Glucoside</w:t>
            </w:r>
          </w:p>
        </w:tc>
        <w:tc>
          <w:tcPr>
            <w:tcW w:w="1535" w:type="dxa"/>
          </w:tcPr>
          <w:p w14:paraId="6623B7C0"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034D2828"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420A2D1F"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1B71C6A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4235D13E" w14:textId="77777777" w:rsidTr="00EC33F7">
        <w:trPr>
          <w:trHeight w:val="290"/>
        </w:trPr>
        <w:tc>
          <w:tcPr>
            <w:tcW w:w="2695" w:type="dxa"/>
          </w:tcPr>
          <w:p w14:paraId="5184830F"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D-Cellobiose</w:t>
            </w:r>
          </w:p>
        </w:tc>
        <w:tc>
          <w:tcPr>
            <w:tcW w:w="1535" w:type="dxa"/>
          </w:tcPr>
          <w:p w14:paraId="63A4C15F"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429B3B1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5835E80C"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2713EB47"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0A311CBE" w14:textId="77777777" w:rsidTr="00EC33F7">
        <w:trPr>
          <w:trHeight w:val="290"/>
        </w:trPr>
        <w:tc>
          <w:tcPr>
            <w:tcW w:w="2695" w:type="dxa"/>
          </w:tcPr>
          <w:p w14:paraId="25A9182F"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L-Malic Acid</w:t>
            </w:r>
          </w:p>
        </w:tc>
        <w:tc>
          <w:tcPr>
            <w:tcW w:w="1535" w:type="dxa"/>
          </w:tcPr>
          <w:p w14:paraId="631182B0"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Pr>
          <w:p w14:paraId="31CF7BF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Pr>
          <w:p w14:paraId="7FD2BCDD"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Pr>
          <w:p w14:paraId="52A47534"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r w:rsidR="00EC33F7" w14:paraId="05B494FA" w14:textId="77777777" w:rsidTr="00EC33F7">
        <w:trPr>
          <w:trHeight w:val="290"/>
        </w:trPr>
        <w:tc>
          <w:tcPr>
            <w:tcW w:w="2695" w:type="dxa"/>
            <w:tcBorders>
              <w:bottom w:val="single" w:sz="4" w:space="0" w:color="auto"/>
            </w:tcBorders>
          </w:tcPr>
          <w:p w14:paraId="19285821" w14:textId="77777777" w:rsidR="00EC33F7" w:rsidRPr="00EC33F7" w:rsidRDefault="00EC33F7" w:rsidP="00EC33F7">
            <w:pPr>
              <w:spacing w:after="0"/>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L-Lyxose</w:t>
            </w:r>
          </w:p>
        </w:tc>
        <w:tc>
          <w:tcPr>
            <w:tcW w:w="1535" w:type="dxa"/>
            <w:tcBorders>
              <w:bottom w:val="single" w:sz="4" w:space="0" w:color="auto"/>
            </w:tcBorders>
          </w:tcPr>
          <w:p w14:paraId="3BC998D2"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25" w:type="dxa"/>
            <w:tcBorders>
              <w:bottom w:val="single" w:sz="4" w:space="0" w:color="auto"/>
            </w:tcBorders>
          </w:tcPr>
          <w:p w14:paraId="3FF877EC"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440" w:type="dxa"/>
            <w:tcBorders>
              <w:bottom w:val="single" w:sz="4" w:space="0" w:color="auto"/>
            </w:tcBorders>
          </w:tcPr>
          <w:p w14:paraId="3A1D6516"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c>
          <w:tcPr>
            <w:tcW w:w="1530" w:type="dxa"/>
            <w:tcBorders>
              <w:bottom w:val="single" w:sz="4" w:space="0" w:color="auto"/>
            </w:tcBorders>
          </w:tcPr>
          <w:p w14:paraId="14BBDA5B" w14:textId="77777777" w:rsidR="00EC33F7" w:rsidRPr="00EC33F7" w:rsidRDefault="00EC33F7" w:rsidP="00EC33F7">
            <w:pPr>
              <w:spacing w:after="0"/>
              <w:jc w:val="center"/>
              <w:rPr>
                <w:rFonts w:asciiTheme="minorHAnsi" w:eastAsia="Times New Roman" w:hAnsiTheme="minorHAnsi" w:cs="Times New Roman"/>
                <w:color w:val="000000"/>
                <w:sz w:val="20"/>
                <w:szCs w:val="20"/>
              </w:rPr>
            </w:pPr>
            <w:r w:rsidRPr="00EC33F7">
              <w:rPr>
                <w:rFonts w:asciiTheme="minorHAnsi" w:eastAsia="Times New Roman" w:hAnsiTheme="minorHAnsi" w:cs="Times New Roman"/>
                <w:color w:val="000000"/>
                <w:sz w:val="20"/>
                <w:szCs w:val="20"/>
              </w:rPr>
              <w:t>-</w:t>
            </w:r>
          </w:p>
        </w:tc>
      </w:tr>
    </w:tbl>
    <w:p w14:paraId="5C77AEF6" w14:textId="77777777" w:rsidR="001C411B" w:rsidRDefault="001C411B"/>
    <w:p w14:paraId="76800255" w14:textId="77777777" w:rsidR="001C411B" w:rsidRDefault="00000000">
      <w:r>
        <w:br w:type="page"/>
      </w:r>
    </w:p>
    <w:p w14:paraId="27E67775" w14:textId="77777777" w:rsidR="001C411B" w:rsidRDefault="00000000">
      <w:r>
        <w:rPr>
          <w:noProof/>
        </w:rPr>
        <w:lastRenderedPageBreak/>
        <w:drawing>
          <wp:inline distT="0" distB="0" distL="0" distR="0" wp14:anchorId="53D94783" wp14:editId="51994082">
            <wp:extent cx="5939790" cy="3864610"/>
            <wp:effectExtent l="0" t="0" r="0" b="0"/>
            <wp:docPr id="1162309349" name="image1.png" descr="A diagram of a number of people&#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png" descr="A diagram of a number of people&#10;&#10;AI-generated content may be incorrect."/>
                    <pic:cNvPicPr preferRelativeResize="0"/>
                  </pic:nvPicPr>
                  <pic:blipFill>
                    <a:blip r:embed="rId5"/>
                    <a:srcRect/>
                    <a:stretch>
                      <a:fillRect/>
                    </a:stretch>
                  </pic:blipFill>
                  <pic:spPr>
                    <a:xfrm>
                      <a:off x="0" y="0"/>
                      <a:ext cx="5939790" cy="3864610"/>
                    </a:xfrm>
                    <a:prstGeom prst="rect">
                      <a:avLst/>
                    </a:prstGeom>
                    <a:ln/>
                  </pic:spPr>
                </pic:pic>
              </a:graphicData>
            </a:graphic>
          </wp:inline>
        </w:drawing>
      </w:r>
    </w:p>
    <w:p w14:paraId="4F8191A7" w14:textId="77777777" w:rsidR="001C411B" w:rsidRDefault="00000000">
      <w:pPr>
        <w:pBdr>
          <w:top w:val="nil"/>
          <w:left w:val="nil"/>
          <w:bottom w:val="nil"/>
          <w:right w:val="nil"/>
          <w:between w:val="nil"/>
        </w:pBdr>
        <w:spacing w:after="200" w:line="276" w:lineRule="auto"/>
        <w:jc w:val="both"/>
        <w:rPr>
          <w:color w:val="000000"/>
          <w:sz w:val="18"/>
          <w:szCs w:val="18"/>
        </w:rPr>
      </w:pPr>
      <w:r>
        <w:rPr>
          <w:b/>
          <w:color w:val="000000"/>
          <w:sz w:val="18"/>
          <w:szCs w:val="18"/>
        </w:rPr>
        <w:t>Figure 1</w:t>
      </w:r>
      <w:r>
        <w:rPr>
          <w:color w:val="000000"/>
          <w:sz w:val="18"/>
          <w:szCs w:val="18"/>
        </w:rPr>
        <w:t>. Genome-based phylogenetic delineation of Sphingobium salicis sp. nov. within the genus Sphingobium. GBDP-based phylogeny (TYGS platform, formula d5, 100 bootstraps) showing evolutionary relationships among Sphingobium strains. WW5</w:t>
      </w:r>
      <w:r>
        <w:rPr>
          <w:rFonts w:ascii="Arial" w:eastAsia="Arial" w:hAnsi="Arial" w:cs="Arial"/>
          <w:color w:val="000000"/>
          <w:sz w:val="18"/>
          <w:szCs w:val="18"/>
        </w:rPr>
        <w:t>ᵀ</w:t>
      </w:r>
      <w:r>
        <w:rPr>
          <w:color w:val="000000"/>
          <w:sz w:val="18"/>
          <w:szCs w:val="18"/>
        </w:rPr>
        <w:t>, 11R-BB, and HT1-2 form a distinct clade (bootstrap support &gt;94%) separate from S. yanoikuyae ATCC 51230</w:t>
      </w:r>
      <w:r>
        <w:rPr>
          <w:rFonts w:ascii="Arial" w:eastAsia="Arial" w:hAnsi="Arial" w:cs="Arial"/>
          <w:color w:val="000000"/>
          <w:sz w:val="18"/>
          <w:szCs w:val="18"/>
        </w:rPr>
        <w:t>ᵀ</w:t>
      </w:r>
      <w:r>
        <w:rPr>
          <w:color w:val="000000"/>
          <w:sz w:val="18"/>
          <w:szCs w:val="18"/>
        </w:rPr>
        <w:t>. Colored bars indicate taxonomic, genomic, and genetic features. Blue plus signs: analyzed strains; red dot: S. yanoikuyae type strain.</w:t>
      </w:r>
    </w:p>
    <w:p w14:paraId="38BD9ED1" w14:textId="77777777" w:rsidR="001C411B" w:rsidRDefault="00000000">
      <w:r>
        <w:br w:type="page"/>
      </w:r>
    </w:p>
    <w:p w14:paraId="5D828806" w14:textId="77777777" w:rsidR="001C411B" w:rsidRDefault="00000000">
      <w:r>
        <w:rPr>
          <w:noProof/>
        </w:rPr>
        <w:lastRenderedPageBreak/>
        <w:drawing>
          <wp:anchor distT="0" distB="0" distL="114300" distR="114300" simplePos="0" relativeHeight="251658240" behindDoc="0" locked="0" layoutInCell="1" hidden="0" allowOverlap="1" wp14:anchorId="7F4CA5D9" wp14:editId="3A8361E1">
            <wp:simplePos x="0" y="0"/>
            <wp:positionH relativeFrom="column">
              <wp:posOffset>-200024</wp:posOffset>
            </wp:positionH>
            <wp:positionV relativeFrom="paragraph">
              <wp:posOffset>161925</wp:posOffset>
            </wp:positionV>
            <wp:extent cx="5943600" cy="4838704"/>
            <wp:effectExtent l="0" t="0" r="0" b="0"/>
            <wp:wrapSquare wrapText="bothSides" distT="0" distB="0" distL="114300" distR="114300"/>
            <wp:docPr id="1162309348" name="image2.png" descr="A screen shot of a computer&#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2.png" descr="A screen shot of a computer&#10;&#10;AI-generated content may be incorrect."/>
                    <pic:cNvPicPr preferRelativeResize="0"/>
                  </pic:nvPicPr>
                  <pic:blipFill>
                    <a:blip r:embed="rId6"/>
                    <a:srcRect/>
                    <a:stretch>
                      <a:fillRect/>
                    </a:stretch>
                  </pic:blipFill>
                  <pic:spPr>
                    <a:xfrm>
                      <a:off x="0" y="0"/>
                      <a:ext cx="5943600" cy="4838704"/>
                    </a:xfrm>
                    <a:prstGeom prst="rect">
                      <a:avLst/>
                    </a:prstGeom>
                    <a:ln/>
                  </pic:spPr>
                </pic:pic>
              </a:graphicData>
            </a:graphic>
          </wp:anchor>
        </w:drawing>
      </w:r>
    </w:p>
    <w:p w14:paraId="3C70EDFB" w14:textId="13931AB0" w:rsidR="001C411B" w:rsidRDefault="00000000" w:rsidP="006D0A25">
      <w:pPr>
        <w:keepNext/>
        <w:spacing w:before="240" w:line="276" w:lineRule="auto"/>
        <w:jc w:val="both"/>
      </w:pPr>
      <w:r>
        <w:rPr>
          <w:b/>
          <w:sz w:val="18"/>
          <w:szCs w:val="18"/>
        </w:rPr>
        <w:t>Figure 2.</w:t>
      </w:r>
      <w:r>
        <w:rPr>
          <w:sz w:val="18"/>
          <w:szCs w:val="18"/>
        </w:rPr>
        <w:t xml:space="preserve"> </w:t>
      </w:r>
      <w:r w:rsidR="006D0A25" w:rsidRPr="006D0A25">
        <w:rPr>
          <w:sz w:val="18"/>
          <w:szCs w:val="18"/>
        </w:rPr>
        <w:t xml:space="preserve">A maximum likelihood phylogenetic consensus tree was constructed based on 120 ubiquitous single-copy marker genes (bacterial 120 marker set; Parks et al. 2018). Phylogenetic distances were calculated using the Whelan and Goldman (WAG) protein substitution model. Bootstrap values were calculated from 1000 replications, and only nodes (indicated by red dots) with support values above 80% were displayed. Branches containing more than 10 representative genomes were collapsed into subclades for visual clarity. </w:t>
      </w:r>
      <w:r w:rsidR="006D0A25" w:rsidRPr="006D0A25">
        <w:rPr>
          <w:i/>
          <w:iCs/>
          <w:sz w:val="18"/>
          <w:szCs w:val="18"/>
        </w:rPr>
        <w:t>Sphingobium paucimobilis</w:t>
      </w:r>
      <w:r w:rsidR="006D0A25" w:rsidRPr="006D0A25">
        <w:rPr>
          <w:sz w:val="18"/>
          <w:szCs w:val="18"/>
        </w:rPr>
        <w:t xml:space="preserve"> NBRC 13935 was used as the outgroup.</w:t>
      </w:r>
    </w:p>
    <w:p w14:paraId="53667A25" w14:textId="77777777" w:rsidR="001C411B" w:rsidRDefault="001C411B"/>
    <w:p w14:paraId="1D68AD9E" w14:textId="77777777" w:rsidR="001C411B" w:rsidRDefault="001C411B"/>
    <w:sectPr w:rsidR="001C411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F7FB8A8-7777-48AE-AC1D-7A008D00973A}"/>
    <w:embedBold r:id="rId2" w:fontKey="{24245AE9-6007-46CC-A7C9-2D6F520E6EAF}"/>
    <w:embedItalic r:id="rId3" w:fontKey="{AA7A6C3C-D884-48C4-9E48-B27A4A8CAB3D}"/>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4" w:fontKey="{B567E24A-74FB-4596-A534-1980DC49633D}"/>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11B"/>
    <w:rsid w:val="000477E1"/>
    <w:rsid w:val="001C411B"/>
    <w:rsid w:val="006D0A25"/>
    <w:rsid w:val="0077708A"/>
    <w:rsid w:val="00EC33F7"/>
    <w:rsid w:val="00F82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D1F03"/>
  <w15:docId w15:val="{6B8FF000-72CE-43A2-BA97-6FDA547DC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48A"/>
  </w:style>
  <w:style w:type="paragraph" w:styleId="Heading1">
    <w:name w:val="heading 1"/>
    <w:basedOn w:val="Normal"/>
    <w:next w:val="Normal"/>
    <w:link w:val="Heading1Char"/>
    <w:uiPriority w:val="9"/>
    <w:qFormat/>
    <w:rsid w:val="006B13E7"/>
    <w:pPr>
      <w:keepNext/>
      <w:keepLines/>
      <w:spacing w:before="80"/>
      <w:outlineLvl w:val="0"/>
    </w:pPr>
    <w:rPr>
      <w:rFonts w:eastAsiaTheme="majorEastAsia" w:cstheme="majorBidi"/>
      <w:b/>
      <w:caps/>
      <w:color w:val="0F4761" w:themeColor="accent1" w:themeShade="BF"/>
      <w:sz w:val="28"/>
      <w:szCs w:val="32"/>
    </w:rPr>
  </w:style>
  <w:style w:type="paragraph" w:styleId="Heading2">
    <w:name w:val="heading 2"/>
    <w:basedOn w:val="Normal"/>
    <w:next w:val="Normal"/>
    <w:link w:val="Heading2Char"/>
    <w:uiPriority w:val="9"/>
    <w:semiHidden/>
    <w:unhideWhenUsed/>
    <w:qFormat/>
    <w:rsid w:val="006B13E7"/>
    <w:pPr>
      <w:keepNext/>
      <w:keepLines/>
      <w:spacing w:before="80"/>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6B13E7"/>
    <w:pPr>
      <w:keepNext/>
      <w:keepLines/>
      <w:spacing w:after="0"/>
      <w:outlineLvl w:val="2"/>
    </w:pPr>
    <w:rPr>
      <w:rFonts w:eastAsiaTheme="majorEastAsia" w:cstheme="majorBidi"/>
      <w:i/>
    </w:rPr>
  </w:style>
  <w:style w:type="paragraph" w:styleId="Heading4">
    <w:name w:val="heading 4"/>
    <w:basedOn w:val="Normal"/>
    <w:next w:val="Normal"/>
    <w:link w:val="Heading4Char"/>
    <w:uiPriority w:val="9"/>
    <w:semiHidden/>
    <w:unhideWhenUsed/>
    <w:qFormat/>
    <w:rsid w:val="006B13E7"/>
    <w:pPr>
      <w:keepNext/>
      <w:keepLines/>
      <w:spacing w:before="40" w:after="0"/>
      <w:outlineLvl w:val="3"/>
    </w:pPr>
    <w:rPr>
      <w:rFonts w:eastAsiaTheme="majorEastAsia" w:cstheme="majorBidi"/>
      <w:iCs/>
      <w:u w:val="single"/>
    </w:rPr>
  </w:style>
  <w:style w:type="paragraph" w:styleId="Heading5">
    <w:name w:val="heading 5"/>
    <w:basedOn w:val="Normal"/>
    <w:next w:val="Normal"/>
    <w:link w:val="Heading5Char"/>
    <w:uiPriority w:val="9"/>
    <w:semiHidden/>
    <w:unhideWhenUsed/>
    <w:qFormat/>
    <w:rsid w:val="0095308D"/>
    <w:pPr>
      <w:keepNext/>
      <w:keepLines/>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6B13E7"/>
    <w:pPr>
      <w:keepNext/>
      <w:keepLines/>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6B13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13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13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13E7"/>
    <w:pPr>
      <w:spacing w:after="240" w:line="240" w:lineRule="auto"/>
      <w:contextualSpacing/>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6B13E7"/>
    <w:rPr>
      <w:rFonts w:ascii="Arial" w:eastAsiaTheme="majorEastAsia" w:hAnsi="Arial" w:cstheme="majorBidi"/>
      <w:b/>
      <w:spacing w:val="-10"/>
      <w:kern w:val="28"/>
      <w:sz w:val="40"/>
      <w:szCs w:val="56"/>
    </w:rPr>
  </w:style>
  <w:style w:type="paragraph" w:styleId="Subtitle">
    <w:name w:val="Subtitle"/>
    <w:basedOn w:val="Normal"/>
    <w:next w:val="Normal"/>
    <w:link w:val="SubtitleChar"/>
    <w:uiPriority w:val="11"/>
    <w:qFormat/>
    <w:rPr>
      <w:color w:val="5A5A5A"/>
      <w:sz w:val="28"/>
      <w:szCs w:val="28"/>
    </w:rPr>
  </w:style>
  <w:style w:type="character" w:customStyle="1" w:styleId="SubtitleChar">
    <w:name w:val="Subtitle Char"/>
    <w:basedOn w:val="DefaultParagraphFont"/>
    <w:link w:val="Subtitle"/>
    <w:uiPriority w:val="11"/>
    <w:rsid w:val="006B13E7"/>
    <w:rPr>
      <w:rFonts w:ascii="Arial" w:eastAsiaTheme="minorEastAsia" w:hAnsi="Arial" w:cstheme="minorBidi"/>
      <w:color w:val="5A5A5A" w:themeColor="text1" w:themeTint="A5"/>
      <w:spacing w:val="15"/>
      <w:sz w:val="28"/>
      <w:szCs w:val="22"/>
    </w:rPr>
  </w:style>
  <w:style w:type="character" w:styleId="SubtleEmphasis">
    <w:name w:val="Subtle Emphasis"/>
    <w:basedOn w:val="DefaultParagraphFont"/>
    <w:uiPriority w:val="19"/>
    <w:rsid w:val="0095308D"/>
    <w:rPr>
      <w:i/>
      <w:iCs/>
      <w:color w:val="404040" w:themeColor="text1" w:themeTint="BF"/>
    </w:rPr>
  </w:style>
  <w:style w:type="character" w:styleId="Emphasis">
    <w:name w:val="Emphasis"/>
    <w:basedOn w:val="DefaultParagraphFont"/>
    <w:uiPriority w:val="20"/>
    <w:qFormat/>
    <w:rsid w:val="0095308D"/>
    <w:rPr>
      <w:i/>
      <w:iCs/>
    </w:rPr>
  </w:style>
  <w:style w:type="character" w:styleId="IntenseEmphasis">
    <w:name w:val="Intense Emphasis"/>
    <w:basedOn w:val="DefaultParagraphFont"/>
    <w:uiPriority w:val="21"/>
    <w:rsid w:val="0095308D"/>
    <w:rPr>
      <w:i/>
      <w:iCs/>
      <w:color w:val="156082" w:themeColor="accent1"/>
    </w:rPr>
  </w:style>
  <w:style w:type="character" w:customStyle="1" w:styleId="Heading1Char">
    <w:name w:val="Heading 1 Char"/>
    <w:basedOn w:val="DefaultParagraphFont"/>
    <w:link w:val="Heading1"/>
    <w:uiPriority w:val="9"/>
    <w:rsid w:val="006B13E7"/>
    <w:rPr>
      <w:rFonts w:ascii="Arial" w:eastAsiaTheme="majorEastAsia" w:hAnsi="Arial" w:cstheme="majorBidi"/>
      <w:b/>
      <w:caps/>
      <w:color w:val="0F4761" w:themeColor="accent1" w:themeShade="BF"/>
      <w:sz w:val="28"/>
      <w:szCs w:val="32"/>
    </w:rPr>
  </w:style>
  <w:style w:type="character" w:customStyle="1" w:styleId="Heading2Char">
    <w:name w:val="Heading 2 Char"/>
    <w:basedOn w:val="DefaultParagraphFont"/>
    <w:link w:val="Heading2"/>
    <w:uiPriority w:val="9"/>
    <w:rsid w:val="006B13E7"/>
    <w:rPr>
      <w:rFonts w:ascii="Arial" w:eastAsiaTheme="majorEastAsia" w:hAnsi="Arial" w:cstheme="majorBidi"/>
      <w:b/>
      <w:szCs w:val="26"/>
    </w:rPr>
  </w:style>
  <w:style w:type="character" w:customStyle="1" w:styleId="Heading3Char">
    <w:name w:val="Heading 3 Char"/>
    <w:basedOn w:val="DefaultParagraphFont"/>
    <w:link w:val="Heading3"/>
    <w:uiPriority w:val="9"/>
    <w:rsid w:val="006B13E7"/>
    <w:rPr>
      <w:rFonts w:ascii="Arial" w:eastAsiaTheme="majorEastAsia" w:hAnsi="Arial" w:cstheme="majorBidi"/>
      <w:i/>
    </w:rPr>
  </w:style>
  <w:style w:type="character" w:customStyle="1" w:styleId="Heading4Char">
    <w:name w:val="Heading 4 Char"/>
    <w:basedOn w:val="DefaultParagraphFont"/>
    <w:link w:val="Heading4"/>
    <w:uiPriority w:val="9"/>
    <w:rsid w:val="006B13E7"/>
    <w:rPr>
      <w:rFonts w:ascii="Arial" w:eastAsiaTheme="majorEastAsia" w:hAnsi="Arial" w:cstheme="majorBidi"/>
      <w:iCs/>
      <w:u w:val="single"/>
    </w:rPr>
  </w:style>
  <w:style w:type="character" w:styleId="Strong">
    <w:name w:val="Strong"/>
    <w:basedOn w:val="DefaultParagraphFont"/>
    <w:uiPriority w:val="22"/>
    <w:rsid w:val="0095308D"/>
    <w:rPr>
      <w:b/>
      <w:bCs/>
    </w:rPr>
  </w:style>
  <w:style w:type="paragraph" w:styleId="ListParagraph">
    <w:name w:val="List Paragraph"/>
    <w:basedOn w:val="Normal"/>
    <w:uiPriority w:val="34"/>
    <w:rsid w:val="0095308D"/>
    <w:pPr>
      <w:ind w:left="720"/>
      <w:contextualSpacing/>
    </w:pPr>
  </w:style>
  <w:style w:type="character" w:customStyle="1" w:styleId="Heading6Char">
    <w:name w:val="Heading 6 Char"/>
    <w:basedOn w:val="DefaultParagraphFont"/>
    <w:link w:val="Heading6"/>
    <w:uiPriority w:val="9"/>
    <w:semiHidden/>
    <w:rsid w:val="006B13E7"/>
    <w:rPr>
      <w:rFonts w:asciiTheme="majorHAnsi" w:eastAsiaTheme="majorEastAsia" w:hAnsiTheme="majorHAnsi" w:cstheme="majorBidi"/>
      <w:color w:val="0A2F40" w:themeColor="accent1" w:themeShade="7F"/>
    </w:rPr>
  </w:style>
  <w:style w:type="character" w:customStyle="1" w:styleId="Heading5Char">
    <w:name w:val="Heading 5 Char"/>
    <w:basedOn w:val="DefaultParagraphFont"/>
    <w:link w:val="Heading5"/>
    <w:uiPriority w:val="9"/>
    <w:semiHidden/>
    <w:rsid w:val="0095308D"/>
    <w:rPr>
      <w:rFonts w:asciiTheme="majorHAnsi" w:eastAsiaTheme="majorEastAsia" w:hAnsiTheme="majorHAnsi" w:cstheme="majorBidi"/>
      <w:color w:val="0F4761" w:themeColor="accent1" w:themeShade="BF"/>
    </w:rPr>
  </w:style>
  <w:style w:type="character" w:customStyle="1" w:styleId="Heading7Char">
    <w:name w:val="Heading 7 Char"/>
    <w:basedOn w:val="DefaultParagraphFont"/>
    <w:link w:val="Heading7"/>
    <w:uiPriority w:val="9"/>
    <w:semiHidden/>
    <w:rsid w:val="006B13E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13E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13E7"/>
    <w:rPr>
      <w:rFonts w:asciiTheme="minorHAnsi" w:eastAsiaTheme="majorEastAsia" w:hAnsiTheme="minorHAnsi" w:cstheme="majorBidi"/>
      <w:color w:val="272727" w:themeColor="text1" w:themeTint="D8"/>
    </w:rPr>
  </w:style>
  <w:style w:type="paragraph" w:styleId="Quote">
    <w:name w:val="Quote"/>
    <w:basedOn w:val="Normal"/>
    <w:next w:val="Normal"/>
    <w:link w:val="QuoteChar"/>
    <w:uiPriority w:val="29"/>
    <w:rsid w:val="00DD148A"/>
    <w:pPr>
      <w:spacing w:before="160"/>
      <w:jc w:val="center"/>
    </w:pPr>
    <w:rPr>
      <w:i/>
      <w:iCs/>
      <w:color w:val="404040" w:themeColor="text1" w:themeTint="BF"/>
    </w:rPr>
  </w:style>
  <w:style w:type="character" w:customStyle="1" w:styleId="QuoteChar">
    <w:name w:val="Quote Char"/>
    <w:basedOn w:val="DefaultParagraphFont"/>
    <w:link w:val="Quote"/>
    <w:uiPriority w:val="29"/>
    <w:rsid w:val="00DD148A"/>
    <w:rPr>
      <w:i/>
      <w:iCs/>
      <w:color w:val="404040" w:themeColor="text1" w:themeTint="BF"/>
    </w:rPr>
  </w:style>
  <w:style w:type="paragraph" w:styleId="IntenseQuote">
    <w:name w:val="Intense Quote"/>
    <w:basedOn w:val="Normal"/>
    <w:next w:val="Normal"/>
    <w:link w:val="IntenseQuoteChar"/>
    <w:uiPriority w:val="30"/>
    <w:rsid w:val="00DD14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148A"/>
    <w:rPr>
      <w:i/>
      <w:iCs/>
      <w:color w:val="0F4761" w:themeColor="accent1" w:themeShade="BF"/>
    </w:rPr>
  </w:style>
  <w:style w:type="character" w:styleId="IntenseReference">
    <w:name w:val="Intense Reference"/>
    <w:basedOn w:val="DefaultParagraphFont"/>
    <w:uiPriority w:val="32"/>
    <w:rsid w:val="00DD148A"/>
    <w:rPr>
      <w:b/>
      <w:bCs/>
      <w:smallCaps/>
      <w:color w:val="0F4761" w:themeColor="accent1" w:themeShade="BF"/>
      <w:spacing w:val="5"/>
    </w:rPr>
  </w:style>
  <w:style w:type="table" w:styleId="TableGrid">
    <w:name w:val="Table Grid"/>
    <w:basedOn w:val="TableNormal"/>
    <w:uiPriority w:val="39"/>
    <w:rsid w:val="00DD1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D148A"/>
    <w:pPr>
      <w:spacing w:after="200" w:line="240" w:lineRule="auto"/>
    </w:pPr>
    <w:rPr>
      <w:i/>
      <w:iCs/>
      <w:color w:val="0E2841" w:themeColor="text2"/>
      <w:sz w:val="18"/>
      <w:szCs w:val="1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umSE8vRWMohcCyVS02WHrJSJxA==">CgMxLjAyDmguOTA4OWoweGE5b3NmMg5oLmNuaTV0bWN0eXBnZzgAciExSzBtMjI3cEtrYjIycFlkUnBMOWNGaC1ydWlOV19aTlg=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Tournay</dc:creator>
  <cp:lastModifiedBy>Robert Tournay</cp:lastModifiedBy>
  <cp:revision>3</cp:revision>
  <dcterms:created xsi:type="dcterms:W3CDTF">2025-05-16T02:03:00Z</dcterms:created>
  <dcterms:modified xsi:type="dcterms:W3CDTF">2025-05-19T20:49:00Z</dcterms:modified>
</cp:coreProperties>
</file>