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1EA05" w14:textId="47D16C4A" w:rsidR="00A9748F" w:rsidRPr="006A160B" w:rsidRDefault="00E758B1">
      <w:pPr>
        <w:rPr>
          <w:rFonts w:ascii="Helvetica" w:hAnsi="Helvetica"/>
          <w:b/>
          <w:bCs/>
          <w:sz w:val="28"/>
          <w:szCs w:val="28"/>
        </w:rPr>
      </w:pPr>
      <w:r w:rsidRPr="006A160B">
        <w:rPr>
          <w:rFonts w:ascii="Helvetica" w:hAnsi="Helvetica"/>
          <w:b/>
          <w:bCs/>
          <w:sz w:val="28"/>
          <w:szCs w:val="28"/>
        </w:rPr>
        <w:t xml:space="preserve">Supplementary Information </w:t>
      </w:r>
    </w:p>
    <w:p w14:paraId="12DB7B72" w14:textId="77777777" w:rsidR="00E758B1" w:rsidRPr="006A160B" w:rsidRDefault="00E758B1">
      <w:pPr>
        <w:rPr>
          <w:rFonts w:ascii="Helvetica" w:hAnsi="Helvetica"/>
          <w:sz w:val="22"/>
          <w:szCs w:val="22"/>
        </w:rPr>
      </w:pPr>
    </w:p>
    <w:p w14:paraId="47A6CD4D" w14:textId="39EBB1BB" w:rsidR="00EE0351" w:rsidRDefault="006A160B" w:rsidP="006A160B">
      <w:pPr>
        <w:spacing w:line="360" w:lineRule="auto"/>
        <w:rPr>
          <w:rFonts w:ascii="Helvetica" w:hAnsi="Helvetica"/>
          <w:color w:val="000000" w:themeColor="text1"/>
          <w:sz w:val="22"/>
          <w:szCs w:val="22"/>
        </w:rPr>
      </w:pPr>
      <w:r w:rsidRPr="006A160B">
        <w:rPr>
          <w:rFonts w:ascii="Helvetica" w:hAnsi="Helvetica"/>
          <w:color w:val="000000" w:themeColor="text1"/>
          <w:sz w:val="22"/>
          <w:szCs w:val="22"/>
        </w:rPr>
        <w:t xml:space="preserve">Appendix </w:t>
      </w:r>
      <w:r w:rsidRPr="006A160B">
        <w:rPr>
          <w:rFonts w:ascii="Helvetica" w:hAnsi="Helvetica"/>
          <w:color w:val="000000" w:themeColor="text1"/>
          <w:sz w:val="22"/>
          <w:szCs w:val="22"/>
        </w:rPr>
        <w:t>A</w:t>
      </w:r>
      <w:r w:rsidRPr="006A160B">
        <w:rPr>
          <w:rFonts w:ascii="Helvetica" w:hAnsi="Helvetica"/>
          <w:color w:val="000000" w:themeColor="text1"/>
          <w:sz w:val="22"/>
          <w:szCs w:val="22"/>
        </w:rPr>
        <w:t xml:space="preserve">. </w:t>
      </w:r>
      <w:r w:rsidR="00883983">
        <w:rPr>
          <w:rFonts w:ascii="Helvetica" w:hAnsi="Helvetica"/>
          <w:color w:val="000000" w:themeColor="text1"/>
          <w:sz w:val="22"/>
          <w:szCs w:val="22"/>
        </w:rPr>
        <w:t>Search Strategy</w:t>
      </w:r>
    </w:p>
    <w:p w14:paraId="7D05C654" w14:textId="5E6412E3" w:rsidR="006A160B" w:rsidRPr="006A160B" w:rsidRDefault="00883983" w:rsidP="006A160B">
      <w:pPr>
        <w:spacing w:line="360" w:lineRule="auto"/>
        <w:rPr>
          <w:rFonts w:ascii="Helvetica" w:hAnsi="Helvetica"/>
          <w:color w:val="000000" w:themeColor="text1"/>
          <w:sz w:val="22"/>
          <w:szCs w:val="22"/>
        </w:rPr>
      </w:pPr>
      <w:r w:rsidRPr="006A160B">
        <w:rPr>
          <w:rFonts w:ascii="Helvetica" w:hAnsi="Helvetica"/>
          <w:color w:val="000000" w:themeColor="text1"/>
          <w:sz w:val="22"/>
          <w:szCs w:val="22"/>
        </w:rPr>
        <w:t xml:space="preserve">Appendix B. </w:t>
      </w:r>
      <w:r w:rsidR="006A160B" w:rsidRPr="006A160B">
        <w:rPr>
          <w:rFonts w:ascii="Helvetica" w:hAnsi="Helvetica"/>
          <w:color w:val="000000" w:themeColor="text1"/>
          <w:sz w:val="22"/>
          <w:szCs w:val="22"/>
        </w:rPr>
        <w:t xml:space="preserve">Included and excluded reviews </w:t>
      </w:r>
    </w:p>
    <w:p w14:paraId="619680F8" w14:textId="523C8E4B" w:rsidR="006A160B" w:rsidRPr="006A160B" w:rsidRDefault="006A160B" w:rsidP="006A160B">
      <w:pPr>
        <w:spacing w:line="360" w:lineRule="auto"/>
        <w:rPr>
          <w:rFonts w:ascii="Helvetica" w:hAnsi="Helvetica"/>
          <w:color w:val="000000" w:themeColor="text1"/>
          <w:sz w:val="22"/>
          <w:szCs w:val="22"/>
        </w:rPr>
      </w:pPr>
      <w:r w:rsidRPr="006A160B">
        <w:rPr>
          <w:rFonts w:ascii="Helvetica" w:hAnsi="Helvetica"/>
          <w:color w:val="000000" w:themeColor="text1"/>
          <w:sz w:val="22"/>
          <w:szCs w:val="22"/>
        </w:rPr>
        <w:t xml:space="preserve">Appendix </w:t>
      </w:r>
      <w:r w:rsidR="00883983">
        <w:rPr>
          <w:rFonts w:ascii="Helvetica" w:hAnsi="Helvetica"/>
          <w:color w:val="000000" w:themeColor="text1"/>
          <w:sz w:val="22"/>
          <w:szCs w:val="22"/>
        </w:rPr>
        <w:t>C</w:t>
      </w:r>
      <w:r w:rsidRPr="006A160B">
        <w:rPr>
          <w:rFonts w:ascii="Helvetica" w:hAnsi="Helvetica"/>
          <w:color w:val="000000" w:themeColor="text1"/>
          <w:sz w:val="22"/>
          <w:szCs w:val="22"/>
        </w:rPr>
        <w:t xml:space="preserve">. Table S1. AMSTAR-2 Quality ratings for reviews </w:t>
      </w:r>
    </w:p>
    <w:p w14:paraId="65DE9F0E" w14:textId="3FAA2A82" w:rsidR="006A160B" w:rsidRDefault="006A160B" w:rsidP="006A160B">
      <w:pPr>
        <w:spacing w:line="360" w:lineRule="auto"/>
        <w:rPr>
          <w:rFonts w:ascii="Helvetica" w:hAnsi="Helvetica"/>
          <w:color w:val="000000" w:themeColor="text1"/>
          <w:sz w:val="22"/>
          <w:szCs w:val="22"/>
        </w:rPr>
      </w:pPr>
      <w:r w:rsidRPr="006A160B">
        <w:rPr>
          <w:rFonts w:ascii="Helvetica" w:hAnsi="Helvetica"/>
          <w:color w:val="000000" w:themeColor="text1"/>
          <w:sz w:val="22"/>
          <w:szCs w:val="22"/>
        </w:rPr>
        <w:t xml:space="preserve">Appendix </w:t>
      </w:r>
      <w:r w:rsidR="00883983">
        <w:rPr>
          <w:rFonts w:ascii="Helvetica" w:hAnsi="Helvetica"/>
          <w:color w:val="000000" w:themeColor="text1"/>
          <w:sz w:val="22"/>
          <w:szCs w:val="22"/>
        </w:rPr>
        <w:t>D</w:t>
      </w:r>
      <w:r w:rsidRPr="006A160B">
        <w:rPr>
          <w:rFonts w:ascii="Helvetica" w:hAnsi="Helvetica"/>
          <w:color w:val="000000" w:themeColor="text1"/>
          <w:sz w:val="22"/>
          <w:szCs w:val="22"/>
        </w:rPr>
        <w:t xml:space="preserve">. Table S2. GRADE ratings for included reviews </w:t>
      </w:r>
    </w:p>
    <w:p w14:paraId="4A9EF605" w14:textId="77777777" w:rsidR="00EE0351" w:rsidRDefault="00EE0351" w:rsidP="006A160B">
      <w:pPr>
        <w:spacing w:line="360" w:lineRule="auto"/>
        <w:rPr>
          <w:rFonts w:ascii="Helvetica" w:hAnsi="Helvetica"/>
          <w:color w:val="000000" w:themeColor="text1"/>
          <w:sz w:val="22"/>
          <w:szCs w:val="22"/>
        </w:rPr>
      </w:pPr>
    </w:p>
    <w:p w14:paraId="6E794DE0" w14:textId="77777777" w:rsidR="00EE0351" w:rsidRPr="006A160B" w:rsidRDefault="00EE0351" w:rsidP="006A160B">
      <w:pPr>
        <w:spacing w:line="360" w:lineRule="auto"/>
        <w:rPr>
          <w:rFonts w:ascii="Helvetica" w:hAnsi="Helvetica"/>
          <w:color w:val="000000" w:themeColor="text1"/>
          <w:sz w:val="22"/>
          <w:szCs w:val="22"/>
        </w:rPr>
      </w:pPr>
    </w:p>
    <w:p w14:paraId="687D41F5" w14:textId="285854BC" w:rsidR="006A160B" w:rsidRPr="006A160B" w:rsidRDefault="006A160B">
      <w:pPr>
        <w:rPr>
          <w:rFonts w:ascii="Helvetica" w:hAnsi="Helvetica"/>
          <w:sz w:val="22"/>
          <w:szCs w:val="22"/>
        </w:rPr>
      </w:pPr>
      <w:r w:rsidRPr="006A160B">
        <w:rPr>
          <w:rFonts w:ascii="Helvetica" w:hAnsi="Helvetica"/>
          <w:sz w:val="22"/>
          <w:szCs w:val="22"/>
        </w:rPr>
        <w:br w:type="page"/>
      </w:r>
    </w:p>
    <w:p w14:paraId="098661F5" w14:textId="7AC44050" w:rsidR="00EE0351" w:rsidRPr="00883983" w:rsidRDefault="00EE0351" w:rsidP="00EE0351">
      <w:pPr>
        <w:jc w:val="center"/>
        <w:rPr>
          <w:rFonts w:ascii="Helvetica" w:eastAsia="Helvetica Neue" w:hAnsi="Helvetica" w:cs="Times New Roman (Body CS)"/>
          <w:b/>
          <w:color w:val="000000" w:themeColor="text1"/>
        </w:rPr>
      </w:pPr>
      <w:r w:rsidRPr="00883983">
        <w:rPr>
          <w:rFonts w:ascii="Helvetica" w:eastAsia="Helvetica Neue" w:hAnsi="Helvetica" w:cs="Times New Roman (Body CS)"/>
          <w:b/>
          <w:color w:val="000000" w:themeColor="text1"/>
        </w:rPr>
        <w:lastRenderedPageBreak/>
        <w:t xml:space="preserve">Appendix A: </w:t>
      </w:r>
      <w:r w:rsidRPr="00883983">
        <w:rPr>
          <w:rFonts w:ascii="Helvetica" w:eastAsia="Helvetica Neue" w:hAnsi="Helvetica" w:cs="Times New Roman (Body CS)"/>
          <w:b/>
          <w:color w:val="000000" w:themeColor="text1"/>
        </w:rPr>
        <w:t>Search Strategy</w:t>
      </w:r>
      <w:r w:rsidRPr="00883983">
        <w:rPr>
          <w:rFonts w:ascii="Helvetica" w:eastAsia="Helvetica Neue" w:hAnsi="Helvetica" w:cs="Times New Roman (Body CS)"/>
          <w:b/>
          <w:color w:val="000000" w:themeColor="text1"/>
        </w:rPr>
        <w:t xml:space="preserve"> </w:t>
      </w:r>
    </w:p>
    <w:p w14:paraId="03689D4B" w14:textId="77777777" w:rsidR="00EE0351" w:rsidRPr="00883983" w:rsidRDefault="00EE0351" w:rsidP="00EE0351">
      <w:pPr>
        <w:rPr>
          <w:rFonts w:ascii="Helvetica" w:eastAsia="Helvetica Neue" w:hAnsi="Helvetica" w:cs="Times New Roman (Body CS)"/>
          <w:b/>
          <w:color w:val="000000" w:themeColor="text1"/>
          <w:sz w:val="22"/>
          <w:szCs w:val="22"/>
        </w:rPr>
      </w:pPr>
    </w:p>
    <w:p w14:paraId="77C48513" w14:textId="6C55FBB0" w:rsidR="00883983" w:rsidRDefault="00883983" w:rsidP="00883983">
      <w:pPr>
        <w:rPr>
          <w:rFonts w:ascii="Helvetica" w:hAnsi="Helvetica" w:cs="Times New Roman (Body CS)"/>
          <w:b/>
          <w:bCs/>
          <w:color w:val="000000" w:themeColor="text1"/>
          <w:sz w:val="22"/>
          <w:szCs w:val="22"/>
        </w:rPr>
      </w:pPr>
      <w:r w:rsidRPr="00883983">
        <w:rPr>
          <w:rFonts w:ascii="Helvetica" w:hAnsi="Helvetica" w:cs="Times New Roman (Body CS)"/>
          <w:b/>
          <w:bCs/>
          <w:color w:val="000000" w:themeColor="text1"/>
          <w:sz w:val="22"/>
          <w:szCs w:val="22"/>
        </w:rPr>
        <w:t>Search in Title and Abstract</w:t>
      </w:r>
    </w:p>
    <w:p w14:paraId="4DB8E0F4" w14:textId="7EF2D6B7" w:rsidR="00EE0351" w:rsidRPr="00883983" w:rsidRDefault="00883983" w:rsidP="00EE0351">
      <w:pPr>
        <w:rPr>
          <w:rFonts w:ascii="Helvetica" w:eastAsiaTheme="minorEastAsia" w:hAnsi="Helvetica" w:cs="Times New Roman (Body CS)"/>
          <w:color w:val="000000" w:themeColor="text1"/>
          <w:sz w:val="22"/>
          <w:szCs w:val="22"/>
        </w:rPr>
      </w:pPr>
      <w:r>
        <w:rPr>
          <w:rFonts w:ascii="Helvetica" w:hAnsi="Helvetica" w:cs="Times New Roman (Body CS)"/>
          <w:b/>
          <w:bCs/>
          <w:color w:val="000000" w:themeColor="text1"/>
          <w:sz w:val="22"/>
          <w:szCs w:val="22"/>
        </w:rPr>
        <w:t xml:space="preserve">Search string: </w:t>
      </w:r>
      <w:r w:rsidR="00EE0351" w:rsidRPr="00883983">
        <w:rPr>
          <w:rFonts w:ascii="Helvetica" w:eastAsiaTheme="minorEastAsia" w:hAnsi="Helvetica" w:cs="Times New Roman (Body CS)"/>
          <w:color w:val="000000" w:themeColor="text1"/>
          <w:sz w:val="22"/>
          <w:szCs w:val="22"/>
        </w:rPr>
        <w:t xml:space="preserve">(mindful*) AND (program* OR intervention* OR </w:t>
      </w:r>
      <w:proofErr w:type="spellStart"/>
      <w:r w:rsidR="00EE0351" w:rsidRPr="00883983">
        <w:rPr>
          <w:rFonts w:ascii="Helvetica" w:eastAsiaTheme="minorEastAsia" w:hAnsi="Helvetica" w:cs="Times New Roman (Body CS)"/>
          <w:color w:val="000000" w:themeColor="text1"/>
          <w:sz w:val="22"/>
          <w:szCs w:val="22"/>
        </w:rPr>
        <w:t>therap</w:t>
      </w:r>
      <w:proofErr w:type="spellEnd"/>
      <w:r w:rsidR="00EE0351" w:rsidRPr="00883983">
        <w:rPr>
          <w:rFonts w:ascii="Helvetica" w:eastAsiaTheme="minorEastAsia" w:hAnsi="Helvetica" w:cs="Times New Roman (Body CS)"/>
          <w:color w:val="000000" w:themeColor="text1"/>
          <w:sz w:val="22"/>
          <w:szCs w:val="22"/>
        </w:rPr>
        <w:t xml:space="preserve">*) AND (school*) AND (child* OR </w:t>
      </w:r>
      <w:proofErr w:type="spellStart"/>
      <w:r w:rsidR="00EE0351" w:rsidRPr="00883983">
        <w:rPr>
          <w:rFonts w:ascii="Helvetica" w:eastAsiaTheme="minorEastAsia" w:hAnsi="Helvetica" w:cs="Times New Roman (Body CS)"/>
          <w:color w:val="000000" w:themeColor="text1"/>
          <w:sz w:val="22"/>
          <w:szCs w:val="22"/>
        </w:rPr>
        <w:t>adolesc</w:t>
      </w:r>
      <w:proofErr w:type="spellEnd"/>
      <w:r w:rsidR="00EE0351" w:rsidRPr="00883983">
        <w:rPr>
          <w:rFonts w:ascii="Helvetica" w:eastAsiaTheme="minorEastAsia" w:hAnsi="Helvetica" w:cs="Times New Roman (Body CS)"/>
          <w:color w:val="000000" w:themeColor="text1"/>
          <w:sz w:val="22"/>
          <w:szCs w:val="22"/>
        </w:rPr>
        <w:t xml:space="preserve">* OR young* OR youth*) AND (wellbeing* OR well-being OR </w:t>
      </w:r>
      <w:proofErr w:type="spellStart"/>
      <w:r w:rsidR="00EE0351" w:rsidRPr="00883983">
        <w:rPr>
          <w:rFonts w:ascii="Helvetica" w:eastAsiaTheme="minorEastAsia" w:hAnsi="Helvetica" w:cs="Times New Roman (Body CS)"/>
          <w:color w:val="000000" w:themeColor="text1"/>
          <w:sz w:val="22"/>
          <w:szCs w:val="22"/>
        </w:rPr>
        <w:t>anxi</w:t>
      </w:r>
      <w:proofErr w:type="spellEnd"/>
      <w:r w:rsidR="00EE0351" w:rsidRPr="00883983">
        <w:rPr>
          <w:rFonts w:ascii="Helvetica" w:eastAsiaTheme="minorEastAsia" w:hAnsi="Helvetica" w:cs="Times New Roman (Body CS)"/>
          <w:color w:val="000000" w:themeColor="text1"/>
          <w:sz w:val="22"/>
          <w:szCs w:val="22"/>
        </w:rPr>
        <w:t>* OR depress*) AND (meta-</w:t>
      </w:r>
      <w:proofErr w:type="spellStart"/>
      <w:r w:rsidR="00EE0351" w:rsidRPr="00883983">
        <w:rPr>
          <w:rFonts w:ascii="Helvetica" w:eastAsiaTheme="minorEastAsia" w:hAnsi="Helvetica" w:cs="Times New Roman (Body CS)"/>
          <w:color w:val="000000" w:themeColor="text1"/>
          <w:sz w:val="22"/>
          <w:szCs w:val="22"/>
        </w:rPr>
        <w:t>analys</w:t>
      </w:r>
      <w:proofErr w:type="spellEnd"/>
      <w:r w:rsidR="00EE0351" w:rsidRPr="00883983">
        <w:rPr>
          <w:rFonts w:ascii="Helvetica" w:eastAsiaTheme="minorEastAsia" w:hAnsi="Helvetica" w:cs="Times New Roman (Body CS)"/>
          <w:color w:val="000000" w:themeColor="text1"/>
          <w:sz w:val="22"/>
          <w:szCs w:val="22"/>
        </w:rPr>
        <w:t xml:space="preserve">* OR meta </w:t>
      </w:r>
      <w:proofErr w:type="spellStart"/>
      <w:r w:rsidR="00EE0351" w:rsidRPr="00883983">
        <w:rPr>
          <w:rFonts w:ascii="Helvetica" w:eastAsiaTheme="minorEastAsia" w:hAnsi="Helvetica" w:cs="Times New Roman (Body CS)"/>
          <w:color w:val="000000" w:themeColor="text1"/>
          <w:sz w:val="22"/>
          <w:szCs w:val="22"/>
        </w:rPr>
        <w:t>analys</w:t>
      </w:r>
      <w:proofErr w:type="spellEnd"/>
      <w:r w:rsidR="00EE0351" w:rsidRPr="00883983">
        <w:rPr>
          <w:rFonts w:ascii="Helvetica" w:eastAsiaTheme="minorEastAsia" w:hAnsi="Helvetica" w:cs="Times New Roman (Body CS)"/>
          <w:color w:val="000000" w:themeColor="text1"/>
          <w:sz w:val="22"/>
          <w:szCs w:val="22"/>
        </w:rPr>
        <w:t xml:space="preserve">* OR meta-synth* OR meta synth*) </w:t>
      </w:r>
    </w:p>
    <w:p w14:paraId="489AD558" w14:textId="77777777" w:rsidR="00EE0351" w:rsidRPr="00883983" w:rsidRDefault="00EE0351" w:rsidP="00EE0351">
      <w:pPr>
        <w:rPr>
          <w:rFonts w:ascii="Helvetica" w:hAnsi="Helvetica" w:cs="Times New Roman (Body CS)"/>
          <w:color w:val="000000" w:themeColor="text1"/>
          <w:sz w:val="22"/>
          <w:szCs w:val="22"/>
        </w:rPr>
      </w:pPr>
    </w:p>
    <w:p w14:paraId="76F76F9A" w14:textId="2DB62B04" w:rsidR="00EE0351" w:rsidRPr="00883983" w:rsidRDefault="00EE0351" w:rsidP="00EE0351">
      <w:pPr>
        <w:rPr>
          <w:rFonts w:ascii="Helvetica" w:hAnsi="Helvetica" w:cs="Times New Roman (Body CS)"/>
          <w:color w:val="000000" w:themeColor="text1"/>
          <w:sz w:val="22"/>
          <w:szCs w:val="22"/>
        </w:rPr>
      </w:pPr>
      <w:r w:rsidRPr="00883983">
        <w:rPr>
          <w:rFonts w:ascii="Helvetica" w:hAnsi="Helvetica" w:cs="Times New Roman (Body CS)"/>
          <w:b/>
          <w:color w:val="000000" w:themeColor="text1"/>
          <w:sz w:val="22"/>
          <w:szCs w:val="22"/>
        </w:rPr>
        <w:t xml:space="preserve">1. </w:t>
      </w:r>
      <w:r w:rsidR="00883983" w:rsidRPr="00883983">
        <w:rPr>
          <w:rFonts w:ascii="Helvetica" w:hAnsi="Helvetica" w:cs="Times New Roman (Body CS)"/>
          <w:b/>
          <w:color w:val="000000" w:themeColor="text1"/>
          <w:sz w:val="22"/>
          <w:szCs w:val="22"/>
        </w:rPr>
        <w:t xml:space="preserve">Search Strategy: </w:t>
      </w:r>
      <w:r w:rsidRPr="00883983">
        <w:rPr>
          <w:rFonts w:ascii="Helvetica" w:hAnsi="Helvetica" w:cs="Times New Roman (Body CS)"/>
          <w:b/>
          <w:color w:val="000000" w:themeColor="text1"/>
          <w:sz w:val="22"/>
          <w:szCs w:val="22"/>
        </w:rPr>
        <w:t xml:space="preserve">PubMed </w:t>
      </w:r>
    </w:p>
    <w:p w14:paraId="0D815099" w14:textId="77777777" w:rsidR="00EE0351" w:rsidRPr="00883983" w:rsidRDefault="00EE0351" w:rsidP="00EE0351">
      <w:pPr>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ab/>
        <w:t xml:space="preserve">Limit to: </w:t>
      </w:r>
    </w:p>
    <w:p w14:paraId="34FDB568" w14:textId="77777777"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 xml:space="preserve">Article types –Meta-Analysis only </w:t>
      </w:r>
    </w:p>
    <w:p w14:paraId="6DA1365F" w14:textId="77777777" w:rsidR="00883983" w:rsidRPr="00883983" w:rsidRDefault="00883983" w:rsidP="00883983">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Years: 01/01/2000 – 31/12/2024</w:t>
      </w:r>
    </w:p>
    <w:p w14:paraId="042516A0" w14:textId="77777777"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 xml:space="preserve">Language – English </w:t>
      </w:r>
    </w:p>
    <w:p w14:paraId="1DE1A250" w14:textId="77777777"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 xml:space="preserve">Species – Humans </w:t>
      </w:r>
    </w:p>
    <w:p w14:paraId="741C94A7" w14:textId="77777777"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Age – Birth – 18yrs</w:t>
      </w:r>
    </w:p>
    <w:p w14:paraId="489D0C8A" w14:textId="77777777" w:rsidR="00EE0351" w:rsidRPr="00883983" w:rsidRDefault="00EE0351" w:rsidP="00EE0351">
      <w:pPr>
        <w:rPr>
          <w:rFonts w:ascii="Helvetica" w:hAnsi="Helvetica" w:cs="Times New Roman (Body CS)"/>
          <w:b/>
          <w:color w:val="000000" w:themeColor="text1"/>
          <w:sz w:val="22"/>
          <w:szCs w:val="22"/>
        </w:rPr>
      </w:pPr>
    </w:p>
    <w:p w14:paraId="4BF6EB8A" w14:textId="6230C129" w:rsidR="00EE0351" w:rsidRPr="00883983" w:rsidRDefault="00EE0351" w:rsidP="00EE0351">
      <w:pPr>
        <w:rPr>
          <w:rFonts w:ascii="Helvetica" w:hAnsi="Helvetica" w:cs="Times New Roman (Body CS)"/>
          <w:color w:val="000000" w:themeColor="text1"/>
          <w:sz w:val="22"/>
          <w:szCs w:val="22"/>
        </w:rPr>
      </w:pPr>
      <w:r w:rsidRPr="00883983">
        <w:rPr>
          <w:rFonts w:ascii="Helvetica" w:hAnsi="Helvetica" w:cs="Times New Roman (Body CS)"/>
          <w:b/>
          <w:color w:val="000000" w:themeColor="text1"/>
          <w:sz w:val="22"/>
          <w:szCs w:val="22"/>
        </w:rPr>
        <w:t xml:space="preserve">2. </w:t>
      </w:r>
      <w:r w:rsidR="00883983" w:rsidRPr="00883983">
        <w:rPr>
          <w:rFonts w:ascii="Helvetica" w:hAnsi="Helvetica" w:cs="Times New Roman (Body CS)"/>
          <w:b/>
          <w:color w:val="000000" w:themeColor="text1"/>
          <w:sz w:val="22"/>
          <w:szCs w:val="22"/>
        </w:rPr>
        <w:t xml:space="preserve">Search Strategy: </w:t>
      </w:r>
      <w:proofErr w:type="spellStart"/>
      <w:r w:rsidRPr="00883983">
        <w:rPr>
          <w:rFonts w:ascii="Helvetica" w:hAnsi="Helvetica" w:cs="Times New Roman (Body CS)"/>
          <w:b/>
          <w:color w:val="000000" w:themeColor="text1"/>
          <w:sz w:val="22"/>
          <w:szCs w:val="22"/>
        </w:rPr>
        <w:t>PsychInfo</w:t>
      </w:r>
      <w:proofErr w:type="spellEnd"/>
      <w:r w:rsidRPr="00883983">
        <w:rPr>
          <w:rFonts w:ascii="Helvetica" w:hAnsi="Helvetica" w:cs="Times New Roman (Body CS)"/>
          <w:b/>
          <w:color w:val="000000" w:themeColor="text1"/>
          <w:sz w:val="22"/>
          <w:szCs w:val="22"/>
        </w:rPr>
        <w:t xml:space="preserve"> </w:t>
      </w:r>
      <w:r w:rsidRPr="00883983">
        <w:rPr>
          <w:rFonts w:ascii="Helvetica" w:hAnsi="Helvetica" w:cs="Times New Roman (Body CS)"/>
          <w:color w:val="000000" w:themeColor="text1"/>
          <w:sz w:val="22"/>
          <w:szCs w:val="22"/>
        </w:rPr>
        <w:t xml:space="preserve"> </w:t>
      </w:r>
    </w:p>
    <w:p w14:paraId="1370DBF2" w14:textId="77777777" w:rsidR="00EE0351" w:rsidRPr="00883983" w:rsidRDefault="00EE0351" w:rsidP="00EE0351">
      <w:pPr>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ab/>
        <w:t xml:space="preserve">Limit to: </w:t>
      </w:r>
    </w:p>
    <w:p w14:paraId="6BB29440" w14:textId="77777777"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 xml:space="preserve">Peer Reviewed </w:t>
      </w:r>
    </w:p>
    <w:p w14:paraId="17DEA4BC" w14:textId="7B1E6058" w:rsidR="00883983" w:rsidRPr="00883983" w:rsidRDefault="00883983" w:rsidP="00883983">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Years: 01/01/2000 – 31/12/2024</w:t>
      </w:r>
    </w:p>
    <w:p w14:paraId="3CEE4413" w14:textId="77777777"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Language – English</w:t>
      </w:r>
    </w:p>
    <w:p w14:paraId="1BB66B3D" w14:textId="77777777"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Source type – Scholarly journals</w:t>
      </w:r>
    </w:p>
    <w:p w14:paraId="403CD0F0" w14:textId="6CADEE38"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 xml:space="preserve">Document type </w:t>
      </w:r>
      <w:r w:rsidR="00883983" w:rsidRPr="00883983">
        <w:rPr>
          <w:rFonts w:ascii="Helvetica" w:hAnsi="Helvetica" w:cs="Times New Roman (Body CS)"/>
          <w:color w:val="000000" w:themeColor="text1"/>
          <w:sz w:val="22"/>
          <w:szCs w:val="22"/>
        </w:rPr>
        <w:t>–</w:t>
      </w:r>
      <w:r w:rsidRPr="00883983">
        <w:rPr>
          <w:rFonts w:ascii="Helvetica" w:hAnsi="Helvetica" w:cs="Times New Roman (Body CS)"/>
          <w:color w:val="000000" w:themeColor="text1"/>
          <w:sz w:val="22"/>
          <w:szCs w:val="22"/>
        </w:rPr>
        <w:t xml:space="preserve"> Article</w:t>
      </w:r>
    </w:p>
    <w:p w14:paraId="24160487" w14:textId="77777777" w:rsidR="00883983" w:rsidRPr="00883983" w:rsidRDefault="00883983" w:rsidP="00883983">
      <w:pPr>
        <w:pStyle w:val="ListParagraph"/>
        <w:spacing w:line="259" w:lineRule="auto"/>
        <w:ind w:left="1134"/>
        <w:rPr>
          <w:rFonts w:ascii="Helvetica" w:hAnsi="Helvetica" w:cs="Times New Roman (Body CS)"/>
          <w:color w:val="000000" w:themeColor="text1"/>
          <w:sz w:val="22"/>
          <w:szCs w:val="22"/>
        </w:rPr>
      </w:pPr>
    </w:p>
    <w:p w14:paraId="2401038F" w14:textId="02A1A3E5" w:rsidR="00EE0351" w:rsidRPr="00883983" w:rsidRDefault="00EE0351" w:rsidP="00EE0351">
      <w:pPr>
        <w:rPr>
          <w:rFonts w:ascii="Helvetica" w:hAnsi="Helvetica" w:cs="Times New Roman (Body CS)"/>
          <w:color w:val="000000" w:themeColor="text1"/>
          <w:sz w:val="22"/>
          <w:szCs w:val="22"/>
        </w:rPr>
      </w:pPr>
      <w:r w:rsidRPr="00883983">
        <w:rPr>
          <w:rFonts w:ascii="Helvetica" w:hAnsi="Helvetica" w:cs="Times New Roman (Body CS)"/>
          <w:b/>
          <w:color w:val="000000" w:themeColor="text1"/>
          <w:sz w:val="22"/>
          <w:szCs w:val="22"/>
        </w:rPr>
        <w:t xml:space="preserve">3. </w:t>
      </w:r>
      <w:r w:rsidR="00883983" w:rsidRPr="00883983">
        <w:rPr>
          <w:rFonts w:ascii="Helvetica" w:hAnsi="Helvetica" w:cs="Times New Roman (Body CS)"/>
          <w:b/>
          <w:color w:val="000000" w:themeColor="text1"/>
          <w:sz w:val="22"/>
          <w:szCs w:val="22"/>
        </w:rPr>
        <w:t xml:space="preserve">Search Strategy: </w:t>
      </w:r>
      <w:r w:rsidRPr="00883983">
        <w:rPr>
          <w:rFonts w:ascii="Helvetica" w:hAnsi="Helvetica" w:cs="Times New Roman (Body CS)"/>
          <w:b/>
          <w:color w:val="000000" w:themeColor="text1"/>
          <w:sz w:val="22"/>
          <w:szCs w:val="22"/>
        </w:rPr>
        <w:t xml:space="preserve">ERIC </w:t>
      </w:r>
      <w:r w:rsidRPr="00883983">
        <w:rPr>
          <w:rFonts w:ascii="Helvetica" w:hAnsi="Helvetica" w:cs="Times New Roman (Body CS)"/>
          <w:color w:val="000000" w:themeColor="text1"/>
          <w:sz w:val="22"/>
          <w:szCs w:val="22"/>
        </w:rPr>
        <w:t xml:space="preserve">  </w:t>
      </w:r>
    </w:p>
    <w:p w14:paraId="55F242B0" w14:textId="77777777" w:rsidR="00EE0351" w:rsidRPr="00883983" w:rsidRDefault="00EE0351" w:rsidP="00EE0351">
      <w:pPr>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ab/>
        <w:t xml:space="preserve">Limit to: </w:t>
      </w:r>
    </w:p>
    <w:p w14:paraId="49F54D8D" w14:textId="77777777"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 xml:space="preserve">Peer Reviewed </w:t>
      </w:r>
    </w:p>
    <w:p w14:paraId="62ACFE7A" w14:textId="77777777"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Years: 01/01/2000 – 31/12/2024</w:t>
      </w:r>
    </w:p>
    <w:p w14:paraId="21AB6983" w14:textId="77777777"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Language – English language</w:t>
      </w:r>
    </w:p>
    <w:p w14:paraId="47FB7C3D" w14:textId="77777777"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 xml:space="preserve">Publication Type Include: Academic Journals </w:t>
      </w:r>
    </w:p>
    <w:p w14:paraId="15DA0C1A" w14:textId="77777777" w:rsidR="00EE0351" w:rsidRPr="00883983" w:rsidRDefault="00EE0351" w:rsidP="00EE0351">
      <w:pPr>
        <w:rPr>
          <w:rFonts w:ascii="Helvetica" w:hAnsi="Helvetica" w:cs="Times New Roman (Body CS)"/>
          <w:color w:val="000000" w:themeColor="text1"/>
          <w:sz w:val="22"/>
          <w:szCs w:val="22"/>
        </w:rPr>
      </w:pPr>
    </w:p>
    <w:p w14:paraId="690EF00C" w14:textId="779491FE" w:rsidR="00EE0351" w:rsidRPr="00883983" w:rsidRDefault="00EE0351" w:rsidP="00EE0351">
      <w:pPr>
        <w:rPr>
          <w:rFonts w:ascii="Helvetica" w:eastAsiaTheme="minorEastAsia" w:hAnsi="Helvetica" w:cs="Times New Roman (Body CS)"/>
          <w:color w:val="000000" w:themeColor="text1"/>
          <w:sz w:val="22"/>
          <w:szCs w:val="22"/>
        </w:rPr>
      </w:pPr>
      <w:r w:rsidRPr="00883983">
        <w:rPr>
          <w:rFonts w:ascii="Helvetica" w:eastAsiaTheme="minorEastAsia" w:hAnsi="Helvetica" w:cs="Times New Roman (Body CS)"/>
          <w:b/>
          <w:color w:val="000000" w:themeColor="text1"/>
          <w:sz w:val="22"/>
          <w:szCs w:val="22"/>
        </w:rPr>
        <w:t xml:space="preserve">4. </w:t>
      </w:r>
      <w:r w:rsidR="00883983" w:rsidRPr="00883983">
        <w:rPr>
          <w:rFonts w:ascii="Helvetica" w:hAnsi="Helvetica" w:cs="Times New Roman (Body CS)"/>
          <w:b/>
          <w:color w:val="000000" w:themeColor="text1"/>
          <w:sz w:val="22"/>
          <w:szCs w:val="22"/>
        </w:rPr>
        <w:t xml:space="preserve">Search Strategy: </w:t>
      </w:r>
      <w:r w:rsidRPr="00883983">
        <w:rPr>
          <w:rFonts w:ascii="Helvetica" w:eastAsiaTheme="minorEastAsia" w:hAnsi="Helvetica" w:cs="Times New Roman (Body CS)"/>
          <w:b/>
          <w:color w:val="000000" w:themeColor="text1"/>
          <w:sz w:val="22"/>
          <w:szCs w:val="22"/>
        </w:rPr>
        <w:t>CINAHL</w:t>
      </w:r>
      <w:r w:rsidRPr="00883983">
        <w:rPr>
          <w:rFonts w:ascii="Helvetica" w:eastAsiaTheme="minorEastAsia" w:hAnsi="Helvetica" w:cs="Times New Roman (Body CS)"/>
          <w:color w:val="000000" w:themeColor="text1"/>
          <w:sz w:val="22"/>
          <w:szCs w:val="22"/>
        </w:rPr>
        <w:t xml:space="preserve"> </w:t>
      </w:r>
    </w:p>
    <w:p w14:paraId="7D1BFBCF" w14:textId="77777777" w:rsidR="00EE0351" w:rsidRPr="00883983" w:rsidRDefault="00EE0351" w:rsidP="00883983">
      <w:pPr>
        <w:ind w:firstLine="720"/>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 xml:space="preserve">Limit to: </w:t>
      </w:r>
    </w:p>
    <w:p w14:paraId="35983347" w14:textId="77777777"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 xml:space="preserve">Peer Reviewed </w:t>
      </w:r>
    </w:p>
    <w:p w14:paraId="2AF40708" w14:textId="77777777"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Years: 01/01/2000 – 31/12/2024</w:t>
      </w:r>
    </w:p>
    <w:p w14:paraId="6EBE8862" w14:textId="77777777"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Language – English language</w:t>
      </w:r>
    </w:p>
    <w:p w14:paraId="1E830693" w14:textId="77777777" w:rsidR="00EE0351" w:rsidRPr="00883983" w:rsidRDefault="00EE0351" w:rsidP="00EE0351">
      <w:pPr>
        <w:pStyle w:val="ListParagraph"/>
        <w:numPr>
          <w:ilvl w:val="0"/>
          <w:numId w:val="1"/>
        </w:numPr>
        <w:spacing w:line="259" w:lineRule="auto"/>
        <w:ind w:left="1134"/>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 xml:space="preserve">Publication Type Include: Academic Journals </w:t>
      </w:r>
    </w:p>
    <w:p w14:paraId="48C710A2" w14:textId="77777777" w:rsidR="00EE0351" w:rsidRPr="00883983" w:rsidRDefault="00EE0351" w:rsidP="00EE0351">
      <w:pPr>
        <w:rPr>
          <w:rFonts w:ascii="Helvetica" w:eastAsiaTheme="minorEastAsia" w:hAnsi="Helvetica" w:cs="Times New Roman (Body CS)"/>
          <w:color w:val="000000" w:themeColor="text1"/>
          <w:sz w:val="22"/>
          <w:szCs w:val="22"/>
        </w:rPr>
      </w:pPr>
    </w:p>
    <w:p w14:paraId="0417696F" w14:textId="77777777" w:rsidR="00883983" w:rsidRDefault="00883983" w:rsidP="00EE0351">
      <w:pPr>
        <w:rPr>
          <w:rFonts w:ascii="Helvetica" w:eastAsiaTheme="minorEastAsia" w:hAnsi="Helvetica" w:cs="Times New Roman (Body CS)"/>
          <w:b/>
          <w:color w:val="000000" w:themeColor="text1"/>
          <w:sz w:val="22"/>
          <w:szCs w:val="22"/>
        </w:rPr>
      </w:pPr>
    </w:p>
    <w:p w14:paraId="17D5FDE1" w14:textId="1F511175" w:rsidR="00EE0351" w:rsidRPr="00883983" w:rsidRDefault="00EE0351" w:rsidP="00EE0351">
      <w:pPr>
        <w:rPr>
          <w:rFonts w:ascii="Helvetica" w:hAnsi="Helvetica" w:cs="Times New Roman (Body CS)"/>
          <w:color w:val="000000" w:themeColor="text1"/>
          <w:sz w:val="22"/>
          <w:szCs w:val="22"/>
        </w:rPr>
      </w:pPr>
      <w:r w:rsidRPr="00883983">
        <w:rPr>
          <w:rFonts w:ascii="Helvetica" w:eastAsiaTheme="minorEastAsia" w:hAnsi="Helvetica" w:cs="Times New Roman (Body CS)"/>
          <w:b/>
          <w:color w:val="000000" w:themeColor="text1"/>
          <w:sz w:val="22"/>
          <w:szCs w:val="22"/>
        </w:rPr>
        <w:lastRenderedPageBreak/>
        <w:t xml:space="preserve">5. </w:t>
      </w:r>
      <w:r w:rsidR="00883983" w:rsidRPr="00883983">
        <w:rPr>
          <w:rFonts w:ascii="Helvetica" w:hAnsi="Helvetica" w:cs="Times New Roman (Body CS)"/>
          <w:b/>
          <w:color w:val="000000" w:themeColor="text1"/>
          <w:sz w:val="22"/>
          <w:szCs w:val="22"/>
        </w:rPr>
        <w:t xml:space="preserve">Search Strategy: </w:t>
      </w:r>
      <w:r w:rsidRPr="00883983">
        <w:rPr>
          <w:rFonts w:ascii="Helvetica" w:eastAsiaTheme="minorEastAsia" w:hAnsi="Helvetica" w:cs="Times New Roman (Body CS)"/>
          <w:b/>
          <w:color w:val="000000" w:themeColor="text1"/>
          <w:sz w:val="22"/>
          <w:szCs w:val="22"/>
        </w:rPr>
        <w:t>CDSR</w:t>
      </w:r>
      <w:r w:rsidRPr="00883983">
        <w:rPr>
          <w:rFonts w:ascii="Helvetica" w:eastAsiaTheme="minorEastAsia" w:hAnsi="Helvetica" w:cs="Times New Roman (Body CS)"/>
          <w:color w:val="000000" w:themeColor="text1"/>
          <w:sz w:val="22"/>
          <w:szCs w:val="22"/>
        </w:rPr>
        <w:t xml:space="preserve"> </w:t>
      </w:r>
    </w:p>
    <w:p w14:paraId="07797137" w14:textId="77777777" w:rsidR="00EE0351" w:rsidRPr="00883983" w:rsidRDefault="00EE0351" w:rsidP="00883983">
      <w:pPr>
        <w:ind w:left="720"/>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 xml:space="preserve">#1  </w:t>
      </w:r>
      <w:r w:rsidRPr="00883983">
        <w:rPr>
          <w:rFonts w:ascii="Helvetica" w:eastAsiaTheme="minorEastAsia" w:hAnsi="Helvetica" w:cs="Times New Roman (Body CS)"/>
          <w:color w:val="000000" w:themeColor="text1"/>
          <w:sz w:val="22"/>
          <w:szCs w:val="22"/>
        </w:rPr>
        <w:t xml:space="preserve">(mindful*) AND (program* OR intervention* OR </w:t>
      </w:r>
      <w:proofErr w:type="spellStart"/>
      <w:r w:rsidRPr="00883983">
        <w:rPr>
          <w:rFonts w:ascii="Helvetica" w:eastAsiaTheme="minorEastAsia" w:hAnsi="Helvetica" w:cs="Times New Roman (Body CS)"/>
          <w:color w:val="000000" w:themeColor="text1"/>
          <w:sz w:val="22"/>
          <w:szCs w:val="22"/>
        </w:rPr>
        <w:t>therap</w:t>
      </w:r>
      <w:proofErr w:type="spellEnd"/>
      <w:r w:rsidRPr="00883983">
        <w:rPr>
          <w:rFonts w:ascii="Helvetica" w:eastAsiaTheme="minorEastAsia" w:hAnsi="Helvetica" w:cs="Times New Roman (Body CS)"/>
          <w:color w:val="000000" w:themeColor="text1"/>
          <w:sz w:val="22"/>
          <w:szCs w:val="22"/>
        </w:rPr>
        <w:t xml:space="preserve">*) AND (school*) AND (child* OR </w:t>
      </w:r>
      <w:proofErr w:type="spellStart"/>
      <w:r w:rsidRPr="00883983">
        <w:rPr>
          <w:rFonts w:ascii="Helvetica" w:eastAsiaTheme="minorEastAsia" w:hAnsi="Helvetica" w:cs="Times New Roman (Body CS)"/>
          <w:color w:val="000000" w:themeColor="text1"/>
          <w:sz w:val="22"/>
          <w:szCs w:val="22"/>
        </w:rPr>
        <w:t>adolesc</w:t>
      </w:r>
      <w:proofErr w:type="spellEnd"/>
      <w:r w:rsidRPr="00883983">
        <w:rPr>
          <w:rFonts w:ascii="Helvetica" w:eastAsiaTheme="minorEastAsia" w:hAnsi="Helvetica" w:cs="Times New Roman (Body CS)"/>
          <w:color w:val="000000" w:themeColor="text1"/>
          <w:sz w:val="22"/>
          <w:szCs w:val="22"/>
        </w:rPr>
        <w:t xml:space="preserve">* OR young* OR youth*) AND (wellbeing* OR well-being OR </w:t>
      </w:r>
      <w:proofErr w:type="spellStart"/>
      <w:r w:rsidRPr="00883983">
        <w:rPr>
          <w:rFonts w:ascii="Helvetica" w:eastAsiaTheme="minorEastAsia" w:hAnsi="Helvetica" w:cs="Times New Roman (Body CS)"/>
          <w:color w:val="000000" w:themeColor="text1"/>
          <w:sz w:val="22"/>
          <w:szCs w:val="22"/>
        </w:rPr>
        <w:t>anxi</w:t>
      </w:r>
      <w:proofErr w:type="spellEnd"/>
      <w:r w:rsidRPr="00883983">
        <w:rPr>
          <w:rFonts w:ascii="Helvetica" w:eastAsiaTheme="minorEastAsia" w:hAnsi="Helvetica" w:cs="Times New Roman (Body CS)"/>
          <w:color w:val="000000" w:themeColor="text1"/>
          <w:sz w:val="22"/>
          <w:szCs w:val="22"/>
        </w:rPr>
        <w:t>* OR depress*)</w:t>
      </w:r>
    </w:p>
    <w:p w14:paraId="58F9019A" w14:textId="77777777" w:rsidR="00EE0351" w:rsidRPr="00883983" w:rsidRDefault="00EE0351" w:rsidP="00EE0351">
      <w:pPr>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ab/>
        <w:t>(Limited to Cochrane Reviews)</w:t>
      </w:r>
    </w:p>
    <w:p w14:paraId="63BF5ABE" w14:textId="77777777" w:rsidR="00EE0351" w:rsidRPr="00883983" w:rsidRDefault="00EE0351" w:rsidP="00883983">
      <w:pPr>
        <w:ind w:firstLine="720"/>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 xml:space="preserve">#2 </w:t>
      </w:r>
      <w:r w:rsidRPr="00883983">
        <w:rPr>
          <w:rFonts w:ascii="Helvetica" w:eastAsiaTheme="minorEastAsia" w:hAnsi="Helvetica" w:cs="Times New Roman (Body CS)"/>
          <w:color w:val="000000" w:themeColor="text1"/>
          <w:sz w:val="22"/>
          <w:szCs w:val="22"/>
        </w:rPr>
        <w:t>(meta-</w:t>
      </w:r>
      <w:proofErr w:type="spellStart"/>
      <w:r w:rsidRPr="00883983">
        <w:rPr>
          <w:rFonts w:ascii="Helvetica" w:eastAsiaTheme="minorEastAsia" w:hAnsi="Helvetica" w:cs="Times New Roman (Body CS)"/>
          <w:color w:val="000000" w:themeColor="text1"/>
          <w:sz w:val="22"/>
          <w:szCs w:val="22"/>
        </w:rPr>
        <w:t>analys</w:t>
      </w:r>
      <w:proofErr w:type="spellEnd"/>
      <w:r w:rsidRPr="00883983">
        <w:rPr>
          <w:rFonts w:ascii="Helvetica" w:eastAsiaTheme="minorEastAsia" w:hAnsi="Helvetica" w:cs="Times New Roman (Body CS)"/>
          <w:color w:val="000000" w:themeColor="text1"/>
          <w:sz w:val="22"/>
          <w:szCs w:val="22"/>
        </w:rPr>
        <w:t xml:space="preserve">* OR meta </w:t>
      </w:r>
      <w:proofErr w:type="spellStart"/>
      <w:r w:rsidRPr="00883983">
        <w:rPr>
          <w:rFonts w:ascii="Helvetica" w:eastAsiaTheme="minorEastAsia" w:hAnsi="Helvetica" w:cs="Times New Roman (Body CS)"/>
          <w:color w:val="000000" w:themeColor="text1"/>
          <w:sz w:val="22"/>
          <w:szCs w:val="22"/>
        </w:rPr>
        <w:t>analys</w:t>
      </w:r>
      <w:proofErr w:type="spellEnd"/>
      <w:r w:rsidRPr="00883983">
        <w:rPr>
          <w:rFonts w:ascii="Helvetica" w:eastAsiaTheme="minorEastAsia" w:hAnsi="Helvetica" w:cs="Times New Roman (Body CS)"/>
          <w:color w:val="000000" w:themeColor="text1"/>
          <w:sz w:val="22"/>
          <w:szCs w:val="22"/>
        </w:rPr>
        <w:t xml:space="preserve">* OR meta-synth* OR meta synth*) </w:t>
      </w:r>
    </w:p>
    <w:p w14:paraId="3F091725" w14:textId="77777777" w:rsidR="00EE0351" w:rsidRPr="00883983" w:rsidRDefault="00EE0351" w:rsidP="00EE0351">
      <w:pPr>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ab/>
        <w:t>(Limited to Cochrane Reviews)</w:t>
      </w:r>
    </w:p>
    <w:p w14:paraId="5AC9C466" w14:textId="77777777" w:rsidR="00EE0351" w:rsidRPr="00883983" w:rsidRDefault="00EE0351" w:rsidP="00883983">
      <w:pPr>
        <w:ind w:firstLine="720"/>
        <w:rPr>
          <w:rFonts w:ascii="Helvetica" w:hAnsi="Helvetica" w:cs="Times New Roman (Body CS)"/>
          <w:color w:val="000000" w:themeColor="text1"/>
          <w:sz w:val="22"/>
          <w:szCs w:val="22"/>
        </w:rPr>
      </w:pPr>
      <w:r w:rsidRPr="00883983">
        <w:rPr>
          <w:rFonts w:ascii="Helvetica" w:hAnsi="Helvetica" w:cs="Times New Roman (Body CS)"/>
          <w:color w:val="000000" w:themeColor="text1"/>
          <w:sz w:val="22"/>
          <w:szCs w:val="22"/>
        </w:rPr>
        <w:t>#3 #1 AND #2 (Limited to Cochrane Reviews)</w:t>
      </w:r>
    </w:p>
    <w:p w14:paraId="3A5487F6" w14:textId="531FF402" w:rsidR="00EE0351" w:rsidRPr="00883983" w:rsidRDefault="00EE0351">
      <w:pPr>
        <w:rPr>
          <w:rFonts w:ascii="Helvetica" w:eastAsia="Helvetica Neue" w:hAnsi="Helvetica" w:cs="Times New Roman (Body CS)"/>
          <w:b/>
          <w:color w:val="000000" w:themeColor="text1"/>
          <w:sz w:val="22"/>
          <w:szCs w:val="22"/>
        </w:rPr>
      </w:pPr>
      <w:r w:rsidRPr="00883983">
        <w:rPr>
          <w:rFonts w:ascii="Helvetica" w:eastAsia="Helvetica Neue" w:hAnsi="Helvetica" w:cs="Times New Roman (Body CS)"/>
          <w:b/>
          <w:color w:val="000000" w:themeColor="text1"/>
          <w:sz w:val="22"/>
          <w:szCs w:val="22"/>
        </w:rPr>
        <w:br w:type="page"/>
      </w:r>
    </w:p>
    <w:p w14:paraId="2EF73856" w14:textId="2FBEAF13" w:rsidR="006A160B" w:rsidRPr="00555128" w:rsidRDefault="006A160B" w:rsidP="006A160B">
      <w:pPr>
        <w:jc w:val="center"/>
        <w:rPr>
          <w:rFonts w:ascii="Helvetica" w:eastAsia="Helvetica Neue" w:hAnsi="Helvetica"/>
          <w:b/>
          <w:color w:val="000000" w:themeColor="text1"/>
        </w:rPr>
      </w:pPr>
      <w:r w:rsidRPr="00555128">
        <w:rPr>
          <w:rFonts w:ascii="Helvetica" w:eastAsia="Helvetica Neue" w:hAnsi="Helvetica"/>
          <w:b/>
          <w:color w:val="000000" w:themeColor="text1"/>
        </w:rPr>
        <w:lastRenderedPageBreak/>
        <w:t xml:space="preserve">Appendix </w:t>
      </w:r>
      <w:r w:rsidR="00EE0351">
        <w:rPr>
          <w:rFonts w:ascii="Helvetica" w:eastAsia="Helvetica Neue" w:hAnsi="Helvetica"/>
          <w:b/>
          <w:color w:val="000000" w:themeColor="text1"/>
        </w:rPr>
        <w:t>B</w:t>
      </w:r>
      <w:r w:rsidRPr="00555128">
        <w:rPr>
          <w:rFonts w:ascii="Helvetica" w:eastAsia="Helvetica Neue" w:hAnsi="Helvetica"/>
          <w:b/>
          <w:color w:val="000000" w:themeColor="text1"/>
        </w:rPr>
        <w:t xml:space="preserve">: Included and excluded reviews </w:t>
      </w:r>
    </w:p>
    <w:p w14:paraId="5D3912E8" w14:textId="77777777" w:rsidR="006A160B" w:rsidRPr="00555128" w:rsidRDefault="006A160B" w:rsidP="006A160B">
      <w:pPr>
        <w:rPr>
          <w:rFonts w:ascii="Helvetica" w:eastAsia="Helvetica Neue" w:hAnsi="Helvetica"/>
          <w:b/>
          <w:color w:val="000000" w:themeColor="text1"/>
        </w:rPr>
      </w:pPr>
    </w:p>
    <w:p w14:paraId="71973C0C" w14:textId="77777777" w:rsidR="006A160B" w:rsidRPr="00AB2E11" w:rsidRDefault="006A160B" w:rsidP="006A160B">
      <w:pPr>
        <w:spacing w:line="360" w:lineRule="auto"/>
        <w:rPr>
          <w:rFonts w:ascii="Helvetica" w:hAnsi="Helvetica" w:cs="Helvetica"/>
          <w:b/>
          <w:color w:val="000000" w:themeColor="text1"/>
        </w:rPr>
      </w:pPr>
      <w:r w:rsidRPr="00AB2E11">
        <w:rPr>
          <w:rFonts w:ascii="Helvetica" w:hAnsi="Helvetica" w:cs="Helvetica"/>
          <w:b/>
          <w:color w:val="000000" w:themeColor="text1"/>
        </w:rPr>
        <w:t xml:space="preserve">Included reviews  </w:t>
      </w:r>
    </w:p>
    <w:p w14:paraId="7A70396B" w14:textId="77777777" w:rsidR="0067646B" w:rsidRPr="004D656F" w:rsidRDefault="0067646B" w:rsidP="0067646B">
      <w:pPr>
        <w:pStyle w:val="EndNoteBibliography"/>
        <w:spacing w:line="360" w:lineRule="auto"/>
        <w:ind w:left="720" w:hanging="720"/>
        <w:rPr>
          <w:rFonts w:ascii="Helvetica" w:hAnsi="Helvetica" w:cs="Helvetica"/>
        </w:rPr>
      </w:pPr>
      <w:r w:rsidRPr="004D656F">
        <w:rPr>
          <w:rFonts w:ascii="Helvetica" w:hAnsi="Helvetica" w:cs="Helvetica"/>
          <w:noProof/>
        </w:rPr>
        <w:fldChar w:fldCharType="begin"/>
      </w:r>
      <w:r w:rsidRPr="004D656F">
        <w:rPr>
          <w:rFonts w:ascii="Helvetica" w:hAnsi="Helvetica" w:cs="Helvetica"/>
        </w:rPr>
        <w:instrText xml:space="preserve"> ADDIN EN.REFLIST </w:instrText>
      </w:r>
      <w:r w:rsidRPr="004D656F">
        <w:rPr>
          <w:rFonts w:ascii="Helvetica" w:hAnsi="Helvetica" w:cs="Helvetica"/>
          <w:noProof/>
        </w:rPr>
        <w:fldChar w:fldCharType="separate"/>
      </w:r>
      <w:r w:rsidRPr="004D656F">
        <w:rPr>
          <w:rFonts w:ascii="Helvetica" w:hAnsi="Helvetica" w:cs="Helvetica"/>
        </w:rPr>
        <w:t xml:space="preserve">Carsley, D., Khoury, B., &amp; Heath, N. L. (2018). Effectiveness of mindfulness interventions for mental health in schools: A comprehensive meta-analysis. </w:t>
      </w:r>
      <w:r w:rsidRPr="004D656F">
        <w:rPr>
          <w:rFonts w:ascii="Helvetica" w:hAnsi="Helvetica" w:cs="Helvetica"/>
          <w:i/>
        </w:rPr>
        <w:t>Mindfulness</w:t>
      </w:r>
      <w:r w:rsidRPr="004D656F">
        <w:rPr>
          <w:rFonts w:ascii="Helvetica" w:hAnsi="Helvetica" w:cs="Helvetica"/>
        </w:rPr>
        <w:t>,</w:t>
      </w:r>
      <w:r w:rsidRPr="004D656F">
        <w:rPr>
          <w:rFonts w:ascii="Helvetica" w:hAnsi="Helvetica" w:cs="Helvetica"/>
          <w:i/>
        </w:rPr>
        <w:t xml:space="preserve"> 9</w:t>
      </w:r>
      <w:r w:rsidRPr="004D656F">
        <w:rPr>
          <w:rFonts w:ascii="Helvetica" w:hAnsi="Helvetica" w:cs="Helvetica"/>
        </w:rPr>
        <w:t xml:space="preserve">(3), 693-707. </w:t>
      </w:r>
      <w:hyperlink r:id="rId5" w:history="1">
        <w:r w:rsidRPr="004D656F">
          <w:rPr>
            <w:rStyle w:val="Hyperlink"/>
            <w:rFonts w:ascii="Helvetica" w:hAnsi="Helvetica" w:cs="Helvetica"/>
          </w:rPr>
          <w:t>https://doi.org/10.1007/s12671-017-0839-2</w:t>
        </w:r>
      </w:hyperlink>
      <w:r w:rsidRPr="004D656F">
        <w:rPr>
          <w:rFonts w:ascii="Helvetica" w:hAnsi="Helvetica" w:cs="Helvetica"/>
        </w:rPr>
        <w:t xml:space="preserve"> </w:t>
      </w:r>
    </w:p>
    <w:p w14:paraId="3E57AF76" w14:textId="77777777" w:rsidR="0067646B" w:rsidRPr="004D656F" w:rsidRDefault="0067646B" w:rsidP="0067646B">
      <w:pPr>
        <w:pStyle w:val="EndNoteBibliography"/>
        <w:spacing w:line="360" w:lineRule="auto"/>
        <w:ind w:left="720" w:hanging="720"/>
        <w:rPr>
          <w:rFonts w:ascii="Helvetica" w:hAnsi="Helvetica" w:cs="Helvetica"/>
        </w:rPr>
      </w:pPr>
      <w:r w:rsidRPr="004D656F">
        <w:rPr>
          <w:rFonts w:ascii="Helvetica" w:hAnsi="Helvetica" w:cs="Helvetica"/>
        </w:rPr>
        <w:t xml:space="preserve">Dunning, D., Tudor, K., Radley, L., Dalrymple, N., Funk, J., Vainre, M., Ford, T., Montero-Marin, J., </w:t>
      </w:r>
      <w:proofErr w:type="spellStart"/>
      <w:r w:rsidRPr="004D656F">
        <w:rPr>
          <w:rFonts w:ascii="Helvetica" w:hAnsi="Helvetica" w:cs="Helvetica"/>
        </w:rPr>
        <w:t>Kuyken</w:t>
      </w:r>
      <w:proofErr w:type="spellEnd"/>
      <w:r w:rsidRPr="004D656F">
        <w:rPr>
          <w:rFonts w:ascii="Helvetica" w:hAnsi="Helvetica" w:cs="Helvetica"/>
        </w:rPr>
        <w:t xml:space="preserve">, W., &amp; Dalgleish, T. (2022). Do mindfulness-based </w:t>
      </w:r>
      <w:proofErr w:type="spellStart"/>
      <w:r w:rsidRPr="004D656F">
        <w:rPr>
          <w:rFonts w:ascii="Helvetica" w:hAnsi="Helvetica" w:cs="Helvetica"/>
        </w:rPr>
        <w:t>programmes</w:t>
      </w:r>
      <w:proofErr w:type="spellEnd"/>
      <w:r w:rsidRPr="004D656F">
        <w:rPr>
          <w:rFonts w:ascii="Helvetica" w:hAnsi="Helvetica" w:cs="Helvetica"/>
        </w:rPr>
        <w:t xml:space="preserve"> improve the cognitive skills, </w:t>
      </w:r>
      <w:proofErr w:type="spellStart"/>
      <w:r w:rsidRPr="004D656F">
        <w:rPr>
          <w:rFonts w:ascii="Helvetica" w:hAnsi="Helvetica" w:cs="Helvetica"/>
        </w:rPr>
        <w:t>behaviour</w:t>
      </w:r>
      <w:proofErr w:type="spellEnd"/>
      <w:r w:rsidRPr="004D656F">
        <w:rPr>
          <w:rFonts w:ascii="Helvetica" w:hAnsi="Helvetica" w:cs="Helvetica"/>
        </w:rPr>
        <w:t xml:space="preserve"> and mental health of children and adolescents? An updated meta-analysis of </w:t>
      </w:r>
      <w:proofErr w:type="spellStart"/>
      <w:r w:rsidRPr="004D656F">
        <w:rPr>
          <w:rFonts w:ascii="Helvetica" w:hAnsi="Helvetica" w:cs="Helvetica"/>
        </w:rPr>
        <w:t>randomised</w:t>
      </w:r>
      <w:proofErr w:type="spellEnd"/>
      <w:r w:rsidRPr="004D656F">
        <w:rPr>
          <w:rFonts w:ascii="Helvetica" w:hAnsi="Helvetica" w:cs="Helvetica"/>
        </w:rPr>
        <w:t xml:space="preserve"> controlled trials. </w:t>
      </w:r>
      <w:r w:rsidRPr="004D656F">
        <w:rPr>
          <w:rFonts w:ascii="Helvetica" w:hAnsi="Helvetica" w:cs="Helvetica"/>
          <w:i/>
        </w:rPr>
        <w:t>Evidence-based mental health</w:t>
      </w:r>
      <w:r w:rsidRPr="004D656F">
        <w:rPr>
          <w:rFonts w:ascii="Helvetica" w:hAnsi="Helvetica" w:cs="Helvetica"/>
        </w:rPr>
        <w:t>,</w:t>
      </w:r>
      <w:r w:rsidRPr="004D656F">
        <w:rPr>
          <w:rFonts w:ascii="Helvetica" w:hAnsi="Helvetica" w:cs="Helvetica"/>
          <w:i/>
        </w:rPr>
        <w:t xml:space="preserve"> 25</w:t>
      </w:r>
      <w:r w:rsidRPr="004D656F">
        <w:rPr>
          <w:rFonts w:ascii="Helvetica" w:hAnsi="Helvetica" w:cs="Helvetica"/>
        </w:rPr>
        <w:t xml:space="preserve">(3), 135-142. </w:t>
      </w:r>
      <w:hyperlink r:id="rId6" w:history="1">
        <w:r w:rsidRPr="004D656F">
          <w:rPr>
            <w:rStyle w:val="Hyperlink"/>
            <w:rFonts w:ascii="Helvetica" w:hAnsi="Helvetica" w:cs="Helvetica"/>
          </w:rPr>
          <w:t>https://doi.org/10.1136/ebmental-2022-300464</w:t>
        </w:r>
      </w:hyperlink>
      <w:r w:rsidRPr="004D656F">
        <w:rPr>
          <w:rFonts w:ascii="Helvetica" w:hAnsi="Helvetica" w:cs="Helvetica"/>
        </w:rPr>
        <w:t xml:space="preserve"> </w:t>
      </w:r>
    </w:p>
    <w:p w14:paraId="44F329CB" w14:textId="77777777" w:rsidR="0067646B" w:rsidRPr="004D656F" w:rsidRDefault="0067646B" w:rsidP="0067646B">
      <w:pPr>
        <w:pStyle w:val="EndNoteBibliography"/>
        <w:spacing w:line="360" w:lineRule="auto"/>
        <w:ind w:left="720" w:hanging="720"/>
        <w:rPr>
          <w:rFonts w:ascii="Helvetica" w:hAnsi="Helvetica" w:cs="Helvetica"/>
        </w:rPr>
      </w:pPr>
      <w:proofErr w:type="spellStart"/>
      <w:r w:rsidRPr="004D656F">
        <w:rPr>
          <w:rFonts w:ascii="Helvetica" w:hAnsi="Helvetica" w:cs="Helvetica"/>
        </w:rPr>
        <w:t>Fulambarkar</w:t>
      </w:r>
      <w:proofErr w:type="spellEnd"/>
      <w:r w:rsidRPr="004D656F">
        <w:rPr>
          <w:rFonts w:ascii="Helvetica" w:hAnsi="Helvetica" w:cs="Helvetica"/>
        </w:rPr>
        <w:t>, N., Seo, B., Testerman, A., Rees, M., Bausback, K., &amp; Bunge, E. (2023). Review: Meta</w:t>
      </w:r>
      <w:r w:rsidRPr="004D656F">
        <w:rPr>
          <w:rFonts w:ascii="Cambria Math" w:hAnsi="Cambria Math" w:cs="Cambria Math"/>
        </w:rPr>
        <w:t>‐</w:t>
      </w:r>
      <w:r w:rsidRPr="004D656F">
        <w:rPr>
          <w:rFonts w:ascii="Helvetica" w:hAnsi="Helvetica" w:cs="Helvetica"/>
        </w:rPr>
        <w:t>analysis on mindfulness</w:t>
      </w:r>
      <w:r w:rsidRPr="004D656F">
        <w:rPr>
          <w:rFonts w:ascii="Cambria Math" w:hAnsi="Cambria Math" w:cs="Cambria Math"/>
        </w:rPr>
        <w:t>‐</w:t>
      </w:r>
      <w:r w:rsidRPr="004D656F">
        <w:rPr>
          <w:rFonts w:ascii="Helvetica" w:hAnsi="Helvetica" w:cs="Helvetica"/>
        </w:rPr>
        <w:t xml:space="preserve">based interventions for adolescents' stress, depression, and anxiety in school settings: A cautionary tale. </w:t>
      </w:r>
      <w:r w:rsidRPr="004D656F">
        <w:rPr>
          <w:rFonts w:ascii="Helvetica" w:hAnsi="Helvetica" w:cs="Helvetica"/>
          <w:i/>
        </w:rPr>
        <w:t>Child and Adolescent Mental Health</w:t>
      </w:r>
      <w:r w:rsidRPr="004D656F">
        <w:rPr>
          <w:rFonts w:ascii="Helvetica" w:hAnsi="Helvetica" w:cs="Helvetica"/>
        </w:rPr>
        <w:t>,</w:t>
      </w:r>
      <w:r w:rsidRPr="004D656F">
        <w:rPr>
          <w:rFonts w:ascii="Helvetica" w:hAnsi="Helvetica" w:cs="Helvetica"/>
          <w:i/>
        </w:rPr>
        <w:t xml:space="preserve"> 28</w:t>
      </w:r>
      <w:r w:rsidRPr="004D656F">
        <w:rPr>
          <w:rFonts w:ascii="Helvetica" w:hAnsi="Helvetica" w:cs="Helvetica"/>
        </w:rPr>
        <w:t xml:space="preserve">(2), 307-317. </w:t>
      </w:r>
      <w:hyperlink r:id="rId7" w:history="1">
        <w:r w:rsidRPr="004D656F">
          <w:rPr>
            <w:rStyle w:val="Hyperlink"/>
            <w:rFonts w:ascii="Helvetica" w:hAnsi="Helvetica" w:cs="Helvetica"/>
          </w:rPr>
          <w:t>https://doi.org/10.1111/camh.12572</w:t>
        </w:r>
      </w:hyperlink>
      <w:r w:rsidRPr="004D656F">
        <w:rPr>
          <w:rFonts w:ascii="Helvetica" w:hAnsi="Helvetica" w:cs="Helvetica"/>
        </w:rPr>
        <w:t xml:space="preserve"> </w:t>
      </w:r>
    </w:p>
    <w:p w14:paraId="3F97281D" w14:textId="77777777" w:rsidR="0067646B" w:rsidRPr="004D656F" w:rsidRDefault="0067646B" w:rsidP="0067646B">
      <w:pPr>
        <w:pStyle w:val="EndNoteBibliography"/>
        <w:spacing w:line="360" w:lineRule="auto"/>
        <w:ind w:left="720" w:hanging="720"/>
        <w:rPr>
          <w:rFonts w:ascii="Helvetica" w:hAnsi="Helvetica" w:cs="Helvetica"/>
        </w:rPr>
      </w:pPr>
      <w:r w:rsidRPr="004D656F">
        <w:rPr>
          <w:rFonts w:ascii="Helvetica" w:hAnsi="Helvetica" w:cs="Helvetica"/>
        </w:rPr>
        <w:t xml:space="preserve">Galla, B., Karanam, A., </w:t>
      </w:r>
      <w:proofErr w:type="spellStart"/>
      <w:r w:rsidRPr="004D656F">
        <w:rPr>
          <w:rFonts w:ascii="Helvetica" w:hAnsi="Helvetica" w:cs="Helvetica"/>
        </w:rPr>
        <w:t>Pelakh</w:t>
      </w:r>
      <w:proofErr w:type="spellEnd"/>
      <w:r w:rsidRPr="004D656F">
        <w:rPr>
          <w:rFonts w:ascii="Helvetica" w:hAnsi="Helvetica" w:cs="Helvetica"/>
        </w:rPr>
        <w:t xml:space="preserve">, A., &amp; Goldberg, S. B. (2024). Adolescents do not benefit from universal school-based mindfulness interventions: A reanalysis of dunning et al. (2022). </w:t>
      </w:r>
      <w:r w:rsidRPr="004D656F">
        <w:rPr>
          <w:rFonts w:ascii="Helvetica" w:hAnsi="Helvetica" w:cs="Helvetica"/>
          <w:i/>
        </w:rPr>
        <w:t>Frontiers in Psychology</w:t>
      </w:r>
      <w:r w:rsidRPr="004D656F">
        <w:rPr>
          <w:rFonts w:ascii="Helvetica" w:hAnsi="Helvetica" w:cs="Helvetica"/>
        </w:rPr>
        <w:t>,</w:t>
      </w:r>
      <w:r w:rsidRPr="004D656F">
        <w:rPr>
          <w:rFonts w:ascii="Helvetica" w:hAnsi="Helvetica" w:cs="Helvetica"/>
          <w:i/>
        </w:rPr>
        <w:t xml:space="preserve"> 15</w:t>
      </w:r>
      <w:r w:rsidRPr="004D656F">
        <w:rPr>
          <w:rFonts w:ascii="Helvetica" w:hAnsi="Helvetica" w:cs="Helvetica"/>
        </w:rPr>
        <w:t xml:space="preserve">, 1384531. </w:t>
      </w:r>
      <w:hyperlink r:id="rId8" w:history="1">
        <w:r w:rsidRPr="004D656F">
          <w:rPr>
            <w:rStyle w:val="Hyperlink"/>
            <w:rFonts w:ascii="Helvetica" w:hAnsi="Helvetica" w:cs="Helvetica"/>
          </w:rPr>
          <w:t>https://doi.org/https://doi.org/10.3389/fpsyg.2024.1384531</w:t>
        </w:r>
      </w:hyperlink>
      <w:r w:rsidRPr="004D656F">
        <w:rPr>
          <w:rFonts w:ascii="Helvetica" w:hAnsi="Helvetica" w:cs="Helvetica"/>
        </w:rPr>
        <w:t xml:space="preserve"> </w:t>
      </w:r>
    </w:p>
    <w:p w14:paraId="24EAB26F" w14:textId="77777777" w:rsidR="0067646B" w:rsidRPr="004D656F" w:rsidRDefault="0067646B" w:rsidP="0067646B">
      <w:pPr>
        <w:pStyle w:val="EndNoteBibliography"/>
        <w:spacing w:line="360" w:lineRule="auto"/>
        <w:ind w:left="720" w:hanging="720"/>
        <w:rPr>
          <w:rFonts w:ascii="Helvetica" w:hAnsi="Helvetica" w:cs="Helvetica"/>
        </w:rPr>
      </w:pPr>
      <w:r w:rsidRPr="004D656F">
        <w:rPr>
          <w:rFonts w:ascii="Helvetica" w:hAnsi="Helvetica" w:cs="Helvetica"/>
        </w:rPr>
        <w:t xml:space="preserve">Kander, T. N., Lawrence, D., Fox, A., Houghton, S., &amp; Becerra, R. (2024). Mindfulness-based interventions for preadolescent children: A comprehensive meta-analysis. </w:t>
      </w:r>
      <w:r w:rsidRPr="004D656F">
        <w:rPr>
          <w:rFonts w:ascii="Helvetica" w:hAnsi="Helvetica" w:cs="Helvetica"/>
          <w:i/>
        </w:rPr>
        <w:t>J Sch Psychol</w:t>
      </w:r>
      <w:r w:rsidRPr="004D656F">
        <w:rPr>
          <w:rFonts w:ascii="Helvetica" w:hAnsi="Helvetica" w:cs="Helvetica"/>
        </w:rPr>
        <w:t>,</w:t>
      </w:r>
      <w:r w:rsidRPr="004D656F">
        <w:rPr>
          <w:rFonts w:ascii="Helvetica" w:hAnsi="Helvetica" w:cs="Helvetica"/>
          <w:i/>
        </w:rPr>
        <w:t xml:space="preserve"> 102</w:t>
      </w:r>
      <w:r w:rsidRPr="004D656F">
        <w:rPr>
          <w:rFonts w:ascii="Helvetica" w:hAnsi="Helvetica" w:cs="Helvetica"/>
        </w:rPr>
        <w:t xml:space="preserve">, 101261. </w:t>
      </w:r>
      <w:hyperlink r:id="rId9" w:history="1">
        <w:r w:rsidRPr="004D656F">
          <w:rPr>
            <w:rStyle w:val="Hyperlink"/>
            <w:rFonts w:ascii="Helvetica" w:hAnsi="Helvetica" w:cs="Helvetica"/>
          </w:rPr>
          <w:t>https://doi.org/10.1016/j.jsp.2023.101261</w:t>
        </w:r>
      </w:hyperlink>
      <w:r w:rsidRPr="004D656F">
        <w:rPr>
          <w:rFonts w:ascii="Helvetica" w:hAnsi="Helvetica" w:cs="Helvetica"/>
        </w:rPr>
        <w:t xml:space="preserve"> </w:t>
      </w:r>
    </w:p>
    <w:p w14:paraId="5ACC1441" w14:textId="77777777" w:rsidR="0067646B" w:rsidRPr="004D656F" w:rsidRDefault="0067646B" w:rsidP="0067646B">
      <w:pPr>
        <w:pStyle w:val="EndNoteBibliography"/>
        <w:spacing w:line="360" w:lineRule="auto"/>
        <w:ind w:left="720" w:hanging="720"/>
        <w:rPr>
          <w:rFonts w:ascii="Helvetica" w:hAnsi="Helvetica" w:cs="Helvetica"/>
        </w:rPr>
      </w:pPr>
      <w:r w:rsidRPr="004D656F">
        <w:rPr>
          <w:rFonts w:ascii="Helvetica" w:hAnsi="Helvetica" w:cs="Helvetica"/>
        </w:rPr>
        <w:t xml:space="preserve">Odgers, K., </w:t>
      </w:r>
      <w:proofErr w:type="spellStart"/>
      <w:r w:rsidRPr="004D656F">
        <w:rPr>
          <w:rFonts w:ascii="Helvetica" w:hAnsi="Helvetica" w:cs="Helvetica"/>
        </w:rPr>
        <w:t>Dargue</w:t>
      </w:r>
      <w:proofErr w:type="spellEnd"/>
      <w:r w:rsidRPr="004D656F">
        <w:rPr>
          <w:rFonts w:ascii="Helvetica" w:hAnsi="Helvetica" w:cs="Helvetica"/>
        </w:rPr>
        <w:t xml:space="preserve">, N., Creswell, C., Jones, M. P., &amp; Hudson, J. L. (2020). The limited effect of mindfulness-based interventions on anxiety in children and adolescents: A meta-analysis. </w:t>
      </w:r>
      <w:r w:rsidRPr="004D656F">
        <w:rPr>
          <w:rFonts w:ascii="Helvetica" w:hAnsi="Helvetica" w:cs="Helvetica"/>
          <w:i/>
        </w:rPr>
        <w:t>Clinical Child and Family Psychology Review</w:t>
      </w:r>
      <w:r w:rsidRPr="004D656F">
        <w:rPr>
          <w:rFonts w:ascii="Helvetica" w:hAnsi="Helvetica" w:cs="Helvetica"/>
        </w:rPr>
        <w:t>,</w:t>
      </w:r>
      <w:r w:rsidRPr="004D656F">
        <w:rPr>
          <w:rFonts w:ascii="Helvetica" w:hAnsi="Helvetica" w:cs="Helvetica"/>
          <w:i/>
        </w:rPr>
        <w:t xml:space="preserve"> 23</w:t>
      </w:r>
      <w:r w:rsidRPr="004D656F">
        <w:rPr>
          <w:rFonts w:ascii="Helvetica" w:hAnsi="Helvetica" w:cs="Helvetica"/>
        </w:rPr>
        <w:t xml:space="preserve">(3), 407-426. </w:t>
      </w:r>
      <w:hyperlink r:id="rId10" w:history="1">
        <w:r w:rsidRPr="004D656F">
          <w:rPr>
            <w:rStyle w:val="Hyperlink"/>
            <w:rFonts w:ascii="Helvetica" w:hAnsi="Helvetica" w:cs="Helvetica"/>
          </w:rPr>
          <w:t>https://doi.org/https://doi.org/10.1007/s10567-020-00319-z</w:t>
        </w:r>
      </w:hyperlink>
      <w:r w:rsidRPr="004D656F">
        <w:rPr>
          <w:rFonts w:ascii="Helvetica" w:hAnsi="Helvetica" w:cs="Helvetica"/>
        </w:rPr>
        <w:t xml:space="preserve"> </w:t>
      </w:r>
    </w:p>
    <w:p w14:paraId="5581B67E" w14:textId="6231E9D6" w:rsidR="006A160B" w:rsidRPr="00AB2E11" w:rsidRDefault="0067646B" w:rsidP="0067646B">
      <w:pPr>
        <w:rPr>
          <w:rFonts w:ascii="Helvetica" w:hAnsi="Helvetica" w:cs="Helvetica"/>
          <w:color w:val="000000" w:themeColor="text1"/>
        </w:rPr>
      </w:pPr>
      <w:r w:rsidRPr="004D656F">
        <w:rPr>
          <w:rFonts w:ascii="Helvetica" w:hAnsi="Helvetica" w:cs="Helvetica"/>
        </w:rPr>
        <w:fldChar w:fldCharType="end"/>
      </w:r>
      <w:r w:rsidR="006A160B" w:rsidRPr="00AB2E11">
        <w:rPr>
          <w:rFonts w:ascii="Helvetica" w:hAnsi="Helvetica" w:cs="Helvetica"/>
          <w:noProof/>
          <w:color w:val="000000" w:themeColor="text1"/>
          <w:lang w:val="en-US"/>
        </w:rPr>
        <w:fldChar w:fldCharType="begin"/>
      </w:r>
      <w:r w:rsidR="006A160B" w:rsidRPr="00AB2E11">
        <w:rPr>
          <w:rFonts w:ascii="Helvetica" w:hAnsi="Helvetica" w:cs="Helvetica"/>
          <w:color w:val="000000" w:themeColor="text1"/>
        </w:rPr>
        <w:instrText xml:space="preserve"> ADDIN EN.REFLIST </w:instrText>
      </w:r>
      <w:r w:rsidR="006A160B" w:rsidRPr="00AB2E11">
        <w:rPr>
          <w:rFonts w:ascii="Helvetica" w:hAnsi="Helvetica" w:cs="Helvetica"/>
          <w:noProof/>
          <w:color w:val="000000" w:themeColor="text1"/>
          <w:lang w:val="en-US"/>
        </w:rPr>
        <w:fldChar w:fldCharType="separate"/>
      </w:r>
      <w:r w:rsidR="006A160B" w:rsidRPr="00AB2E11">
        <w:rPr>
          <w:rFonts w:ascii="Helvetica" w:hAnsi="Helvetica" w:cs="Helvetica"/>
          <w:color w:val="000000" w:themeColor="text1"/>
        </w:rPr>
        <w:fldChar w:fldCharType="end"/>
      </w:r>
    </w:p>
    <w:p w14:paraId="6C42EE24" w14:textId="77777777" w:rsidR="006A160B" w:rsidRPr="00AB2E11" w:rsidRDefault="006A160B" w:rsidP="006A160B">
      <w:pPr>
        <w:spacing w:line="360" w:lineRule="auto"/>
        <w:rPr>
          <w:rFonts w:ascii="Helvetica" w:hAnsi="Helvetica" w:cs="Helvetica"/>
          <w:b/>
          <w:color w:val="000000" w:themeColor="text1"/>
        </w:rPr>
      </w:pPr>
      <w:r w:rsidRPr="00AB2E11">
        <w:rPr>
          <w:rFonts w:ascii="Helvetica" w:hAnsi="Helvetica" w:cs="Helvetica"/>
          <w:b/>
          <w:color w:val="000000" w:themeColor="text1"/>
        </w:rPr>
        <w:t xml:space="preserve">Excluded reviews (grouped by reason for exclusion) </w:t>
      </w:r>
    </w:p>
    <w:p w14:paraId="5EB6CA45" w14:textId="77777777" w:rsidR="006A160B" w:rsidRPr="00AB2E11" w:rsidRDefault="006A160B" w:rsidP="006A160B">
      <w:pPr>
        <w:spacing w:line="360" w:lineRule="auto"/>
        <w:rPr>
          <w:rFonts w:ascii="Helvetica" w:hAnsi="Helvetica" w:cs="Helvetica"/>
          <w:bCs/>
          <w:color w:val="000000" w:themeColor="text1"/>
        </w:rPr>
      </w:pPr>
      <w:r w:rsidRPr="00AB2E11">
        <w:rPr>
          <w:rFonts w:ascii="Helvetica" w:hAnsi="Helvetica" w:cs="Helvetica"/>
          <w:bCs/>
          <w:color w:val="000000" w:themeColor="text1"/>
        </w:rPr>
        <w:t xml:space="preserve">Incorrect age </w:t>
      </w:r>
    </w:p>
    <w:p w14:paraId="257AA830"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proofErr w:type="spellStart"/>
      <w:r w:rsidRPr="00AB2E11">
        <w:rPr>
          <w:rFonts w:ascii="Helvetica" w:hAnsi="Helvetica" w:cs="Helvetica"/>
          <w:color w:val="000000" w:themeColor="text1"/>
        </w:rPr>
        <w:t>Reangsing</w:t>
      </w:r>
      <w:proofErr w:type="spellEnd"/>
      <w:r w:rsidRPr="00AB2E11">
        <w:rPr>
          <w:rFonts w:ascii="Helvetica" w:hAnsi="Helvetica" w:cs="Helvetica"/>
          <w:color w:val="000000" w:themeColor="text1"/>
        </w:rPr>
        <w:t xml:space="preserve">, C., </w:t>
      </w:r>
      <w:proofErr w:type="spellStart"/>
      <w:r w:rsidRPr="00AB2E11">
        <w:rPr>
          <w:rFonts w:ascii="Helvetica" w:hAnsi="Helvetica" w:cs="Helvetica"/>
          <w:color w:val="000000" w:themeColor="text1"/>
        </w:rPr>
        <w:t>Punsuwun</w:t>
      </w:r>
      <w:proofErr w:type="spellEnd"/>
      <w:r w:rsidRPr="00AB2E11">
        <w:rPr>
          <w:rFonts w:ascii="Helvetica" w:hAnsi="Helvetica" w:cs="Helvetica"/>
          <w:color w:val="000000" w:themeColor="text1"/>
        </w:rPr>
        <w:t xml:space="preserve">, S., &amp; Schneider, J. K. (2021). Effects of mindfulness interventions on depressive symptoms in adolescents: A meta-analysis. </w:t>
      </w:r>
      <w:r w:rsidRPr="00AB2E11">
        <w:rPr>
          <w:rFonts w:ascii="Helvetica" w:hAnsi="Helvetica" w:cs="Helvetica"/>
          <w:i/>
          <w:color w:val="000000" w:themeColor="text1"/>
        </w:rPr>
        <w:t xml:space="preserve">Int J </w:t>
      </w:r>
      <w:proofErr w:type="spellStart"/>
      <w:r w:rsidRPr="00AB2E11">
        <w:rPr>
          <w:rFonts w:ascii="Helvetica" w:hAnsi="Helvetica" w:cs="Helvetica"/>
          <w:i/>
          <w:color w:val="000000" w:themeColor="text1"/>
        </w:rPr>
        <w:t>Nurs</w:t>
      </w:r>
      <w:proofErr w:type="spellEnd"/>
      <w:r w:rsidRPr="00AB2E11">
        <w:rPr>
          <w:rFonts w:ascii="Helvetica" w:hAnsi="Helvetica" w:cs="Helvetica"/>
          <w:i/>
          <w:color w:val="000000" w:themeColor="text1"/>
        </w:rPr>
        <w:t xml:space="preserve"> Stud</w:t>
      </w:r>
      <w:r w:rsidRPr="00AB2E11">
        <w:rPr>
          <w:rFonts w:ascii="Helvetica" w:hAnsi="Helvetica" w:cs="Helvetica"/>
          <w:color w:val="000000" w:themeColor="text1"/>
        </w:rPr>
        <w:t>,</w:t>
      </w:r>
      <w:r w:rsidRPr="00AB2E11">
        <w:rPr>
          <w:rFonts w:ascii="Helvetica" w:hAnsi="Helvetica" w:cs="Helvetica"/>
          <w:i/>
          <w:color w:val="000000" w:themeColor="text1"/>
        </w:rPr>
        <w:t xml:space="preserve"> 115</w:t>
      </w:r>
      <w:r w:rsidRPr="00AB2E11">
        <w:rPr>
          <w:rFonts w:ascii="Helvetica" w:hAnsi="Helvetica" w:cs="Helvetica"/>
          <w:color w:val="000000" w:themeColor="text1"/>
        </w:rPr>
        <w:t xml:space="preserve">, 103848. </w:t>
      </w:r>
      <w:hyperlink r:id="rId11" w:history="1">
        <w:r w:rsidRPr="00AB2E11">
          <w:rPr>
            <w:rStyle w:val="Hyperlink"/>
            <w:rFonts w:ascii="Helvetica" w:hAnsi="Helvetica" w:cs="Helvetica"/>
            <w:color w:val="000000" w:themeColor="text1"/>
          </w:rPr>
          <w:t>https://doi.org/10.1016/j.ijnurstu.2020.103848</w:t>
        </w:r>
      </w:hyperlink>
      <w:r w:rsidRPr="00AB2E11">
        <w:rPr>
          <w:rFonts w:ascii="Helvetica" w:hAnsi="Helvetica" w:cs="Helvetica"/>
          <w:color w:val="000000" w:themeColor="text1"/>
        </w:rPr>
        <w:t xml:space="preserve"> </w:t>
      </w:r>
    </w:p>
    <w:p w14:paraId="6D92FB39"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r w:rsidRPr="00AB2E11">
        <w:rPr>
          <w:rFonts w:ascii="Helvetica" w:hAnsi="Helvetica" w:cs="Helvetica"/>
          <w:color w:val="000000" w:themeColor="text1"/>
        </w:rPr>
        <w:lastRenderedPageBreak/>
        <w:t xml:space="preserve">Zhou, X., Guo, J., Lu, G., Chen, C., Xie, Z., Liu, J., &amp; Zhang, C. (2020). Effects of mindfulness-based stress reduction on anxiety symptoms in young people: A systematic review and meta-analysis. </w:t>
      </w:r>
      <w:r w:rsidRPr="00AB2E11">
        <w:rPr>
          <w:rFonts w:ascii="Helvetica" w:hAnsi="Helvetica" w:cs="Helvetica"/>
          <w:i/>
          <w:color w:val="000000" w:themeColor="text1"/>
        </w:rPr>
        <w:t>Psychiatry Res</w:t>
      </w:r>
      <w:r w:rsidRPr="00AB2E11">
        <w:rPr>
          <w:rFonts w:ascii="Helvetica" w:hAnsi="Helvetica" w:cs="Helvetica"/>
          <w:color w:val="000000" w:themeColor="text1"/>
        </w:rPr>
        <w:t>,</w:t>
      </w:r>
      <w:r w:rsidRPr="00AB2E11">
        <w:rPr>
          <w:rFonts w:ascii="Helvetica" w:hAnsi="Helvetica" w:cs="Helvetica"/>
          <w:i/>
          <w:color w:val="000000" w:themeColor="text1"/>
        </w:rPr>
        <w:t xml:space="preserve"> 289</w:t>
      </w:r>
      <w:r w:rsidRPr="00AB2E11">
        <w:rPr>
          <w:rFonts w:ascii="Helvetica" w:hAnsi="Helvetica" w:cs="Helvetica"/>
          <w:color w:val="000000" w:themeColor="text1"/>
        </w:rPr>
        <w:t xml:space="preserve">, 113002. </w:t>
      </w:r>
      <w:hyperlink r:id="rId12" w:history="1">
        <w:r w:rsidRPr="00AB2E11">
          <w:rPr>
            <w:rStyle w:val="Hyperlink"/>
            <w:rFonts w:ascii="Helvetica" w:hAnsi="Helvetica" w:cs="Helvetica"/>
            <w:color w:val="000000" w:themeColor="text1"/>
          </w:rPr>
          <w:t>https://doi.org/10.1016/j.psychres.2020.113002</w:t>
        </w:r>
      </w:hyperlink>
      <w:r w:rsidRPr="00AB2E11">
        <w:rPr>
          <w:rFonts w:ascii="Helvetica" w:hAnsi="Helvetica" w:cs="Helvetica"/>
          <w:color w:val="000000" w:themeColor="text1"/>
        </w:rPr>
        <w:t xml:space="preserve"> </w:t>
      </w:r>
    </w:p>
    <w:p w14:paraId="3ABCA5FB"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p>
    <w:p w14:paraId="723853CA" w14:textId="77777777" w:rsidR="006A160B" w:rsidRPr="00AB2E11" w:rsidRDefault="006A160B" w:rsidP="006A160B">
      <w:pPr>
        <w:spacing w:line="360" w:lineRule="auto"/>
        <w:rPr>
          <w:rFonts w:ascii="Helvetica" w:hAnsi="Helvetica" w:cs="Helvetica"/>
          <w:bCs/>
          <w:color w:val="000000" w:themeColor="text1"/>
        </w:rPr>
      </w:pPr>
      <w:r w:rsidRPr="00AB2E11">
        <w:rPr>
          <w:rFonts w:ascii="Helvetica" w:hAnsi="Helvetica" w:cs="Helvetica"/>
          <w:bCs/>
          <w:color w:val="000000" w:themeColor="text1"/>
        </w:rPr>
        <w:t xml:space="preserve">Incorrect study design </w:t>
      </w:r>
    </w:p>
    <w:p w14:paraId="75F362C4"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r w:rsidRPr="00AB2E11">
        <w:rPr>
          <w:rFonts w:ascii="Helvetica" w:hAnsi="Helvetica" w:cs="Helvetica"/>
          <w:color w:val="000000" w:themeColor="text1"/>
        </w:rPr>
        <w:t>Black, D. S. (2015). Mindfulness training for children and adolescents. I</w:t>
      </w:r>
      <w:r w:rsidRPr="00AB2E11">
        <w:rPr>
          <w:rFonts w:ascii="Helvetica" w:hAnsi="Helvetica"/>
          <w:color w:val="000000" w:themeColor="text1"/>
        </w:rPr>
        <w:t xml:space="preserve">n K. W. Brown, J. D. Creswell, &amp; R. M. Ryan (Eds.), </w:t>
      </w:r>
      <w:r w:rsidRPr="00AB2E11">
        <w:rPr>
          <w:rStyle w:val="Emphasis"/>
          <w:rFonts w:ascii="Helvetica" w:hAnsi="Helvetica"/>
          <w:color w:val="000000" w:themeColor="text1"/>
        </w:rPr>
        <w:t>Handbook of mindfulness: Theory, research, and practice</w:t>
      </w:r>
      <w:r w:rsidRPr="00AB2E11">
        <w:rPr>
          <w:rFonts w:ascii="Helvetica" w:hAnsi="Helvetica"/>
          <w:color w:val="000000" w:themeColor="text1"/>
        </w:rPr>
        <w:t xml:space="preserve"> (pp. 283–299). The Guilford Press.</w:t>
      </w:r>
      <w:r w:rsidRPr="00AB2E11">
        <w:rPr>
          <w:rFonts w:ascii="Helvetica" w:hAnsi="Helvetica" w:cs="Helvetica"/>
          <w:color w:val="000000" w:themeColor="text1"/>
        </w:rPr>
        <w:t xml:space="preserve"> </w:t>
      </w:r>
    </w:p>
    <w:p w14:paraId="1520F91C"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r w:rsidRPr="00AB2E11">
        <w:rPr>
          <w:rFonts w:ascii="Helvetica" w:hAnsi="Helvetica" w:cs="Helvetica"/>
          <w:color w:val="000000" w:themeColor="text1"/>
        </w:rPr>
        <w:t xml:space="preserve">Burke, C. A. (2010). Mindfulness-based approaches with children and adolescents: A preliminary review of current research in an emergent field. </w:t>
      </w:r>
      <w:r w:rsidRPr="00AB2E11">
        <w:rPr>
          <w:rFonts w:ascii="Helvetica" w:hAnsi="Helvetica" w:cs="Helvetica"/>
          <w:i/>
          <w:color w:val="000000" w:themeColor="text1"/>
        </w:rPr>
        <w:t>Journal of Child and Family Studies</w:t>
      </w:r>
      <w:r w:rsidRPr="00AB2E11">
        <w:rPr>
          <w:rFonts w:ascii="Helvetica" w:hAnsi="Helvetica" w:cs="Helvetica"/>
          <w:color w:val="000000" w:themeColor="text1"/>
        </w:rPr>
        <w:t>,</w:t>
      </w:r>
      <w:r w:rsidRPr="00AB2E11">
        <w:rPr>
          <w:rFonts w:ascii="Helvetica" w:hAnsi="Helvetica" w:cs="Helvetica"/>
          <w:i/>
          <w:color w:val="000000" w:themeColor="text1"/>
        </w:rPr>
        <w:t xml:space="preserve"> 19</w:t>
      </w:r>
      <w:r w:rsidRPr="00AB2E11">
        <w:rPr>
          <w:rFonts w:ascii="Helvetica" w:hAnsi="Helvetica" w:cs="Helvetica"/>
          <w:color w:val="000000" w:themeColor="text1"/>
        </w:rPr>
        <w:t xml:space="preserve">(2), 133-144. </w:t>
      </w:r>
      <w:hyperlink r:id="rId13" w:history="1">
        <w:r w:rsidRPr="00AB2E11">
          <w:rPr>
            <w:rStyle w:val="Hyperlink"/>
            <w:rFonts w:ascii="Helvetica" w:hAnsi="Helvetica" w:cs="Helvetica"/>
            <w:color w:val="000000" w:themeColor="text1"/>
          </w:rPr>
          <w:t>https://doi.org/10.1007/s10826-009-9282-x</w:t>
        </w:r>
      </w:hyperlink>
      <w:r w:rsidRPr="00AB2E11">
        <w:rPr>
          <w:rFonts w:ascii="Helvetica" w:hAnsi="Helvetica" w:cs="Helvetica"/>
          <w:color w:val="000000" w:themeColor="text1"/>
        </w:rPr>
        <w:t xml:space="preserve"> </w:t>
      </w:r>
    </w:p>
    <w:p w14:paraId="2D015D0C"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r w:rsidRPr="00AB2E11">
        <w:rPr>
          <w:rFonts w:ascii="Helvetica" w:hAnsi="Helvetica" w:cs="Helvetica"/>
          <w:color w:val="000000" w:themeColor="text1"/>
        </w:rPr>
        <w:t xml:space="preserve">Felver, J. C., Celis-de Hoyos, C. E., </w:t>
      </w:r>
      <w:proofErr w:type="spellStart"/>
      <w:r w:rsidRPr="00AB2E11">
        <w:rPr>
          <w:rFonts w:ascii="Helvetica" w:hAnsi="Helvetica" w:cs="Helvetica"/>
          <w:color w:val="000000" w:themeColor="text1"/>
        </w:rPr>
        <w:t>Tezanos</w:t>
      </w:r>
      <w:proofErr w:type="spellEnd"/>
      <w:r w:rsidRPr="00AB2E11">
        <w:rPr>
          <w:rFonts w:ascii="Helvetica" w:hAnsi="Helvetica" w:cs="Helvetica"/>
          <w:color w:val="000000" w:themeColor="text1"/>
        </w:rPr>
        <w:t xml:space="preserve">, K., &amp; Singh, N. N. (2016). A systematic review of mindfulness-based interventions for youth in school settings. </w:t>
      </w:r>
      <w:r w:rsidRPr="00AB2E11">
        <w:rPr>
          <w:rFonts w:ascii="Helvetica" w:hAnsi="Helvetica" w:cs="Helvetica"/>
          <w:i/>
          <w:color w:val="000000" w:themeColor="text1"/>
        </w:rPr>
        <w:t>Mindfulness</w:t>
      </w:r>
      <w:r w:rsidRPr="00AB2E11">
        <w:rPr>
          <w:rFonts w:ascii="Helvetica" w:hAnsi="Helvetica" w:cs="Helvetica"/>
          <w:color w:val="000000" w:themeColor="text1"/>
        </w:rPr>
        <w:t>,</w:t>
      </w:r>
      <w:r w:rsidRPr="00AB2E11">
        <w:rPr>
          <w:rFonts w:ascii="Helvetica" w:hAnsi="Helvetica" w:cs="Helvetica"/>
          <w:i/>
          <w:color w:val="000000" w:themeColor="text1"/>
        </w:rPr>
        <w:t xml:space="preserve"> 7</w:t>
      </w:r>
      <w:r w:rsidRPr="00AB2E11">
        <w:rPr>
          <w:rFonts w:ascii="Helvetica" w:hAnsi="Helvetica" w:cs="Helvetica"/>
          <w:color w:val="000000" w:themeColor="text1"/>
        </w:rPr>
        <w:t xml:space="preserve">(1), 34-45. </w:t>
      </w:r>
      <w:hyperlink r:id="rId14" w:history="1">
        <w:r w:rsidRPr="00AB2E11">
          <w:rPr>
            <w:rStyle w:val="Hyperlink"/>
            <w:rFonts w:ascii="Helvetica" w:hAnsi="Helvetica" w:cs="Helvetica"/>
            <w:color w:val="000000" w:themeColor="text1"/>
          </w:rPr>
          <w:t>https://doi.org/10.1007/s12671-015-0389-4</w:t>
        </w:r>
      </w:hyperlink>
      <w:r w:rsidRPr="00AB2E11">
        <w:rPr>
          <w:rFonts w:ascii="Helvetica" w:hAnsi="Helvetica" w:cs="Helvetica"/>
          <w:color w:val="000000" w:themeColor="text1"/>
        </w:rPr>
        <w:t xml:space="preserve"> </w:t>
      </w:r>
    </w:p>
    <w:p w14:paraId="285B5FD7"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r w:rsidRPr="00AB2E11">
        <w:rPr>
          <w:rFonts w:ascii="Helvetica" w:hAnsi="Helvetica" w:cs="Helvetica"/>
          <w:color w:val="000000" w:themeColor="text1"/>
        </w:rPr>
        <w:t xml:space="preserve">Phillips, S., &amp; </w:t>
      </w:r>
      <w:proofErr w:type="spellStart"/>
      <w:r w:rsidRPr="00AB2E11">
        <w:rPr>
          <w:rFonts w:ascii="Helvetica" w:hAnsi="Helvetica" w:cs="Helvetica"/>
          <w:color w:val="000000" w:themeColor="text1"/>
        </w:rPr>
        <w:t>Mychailyszyn</w:t>
      </w:r>
      <w:proofErr w:type="spellEnd"/>
      <w:r w:rsidRPr="00AB2E11">
        <w:rPr>
          <w:rFonts w:ascii="Helvetica" w:hAnsi="Helvetica" w:cs="Helvetica"/>
          <w:color w:val="000000" w:themeColor="text1"/>
        </w:rPr>
        <w:t xml:space="preserve">, M. (2022). The effect of school-based mindfulness interventions on anxious and depressive symptoms: A meta-analysis. </w:t>
      </w:r>
      <w:r w:rsidRPr="00AB2E11">
        <w:rPr>
          <w:rFonts w:ascii="Helvetica" w:hAnsi="Helvetica" w:cs="Helvetica"/>
          <w:i/>
          <w:color w:val="000000" w:themeColor="text1"/>
        </w:rPr>
        <w:t>School mental health</w:t>
      </w:r>
      <w:r w:rsidRPr="00AB2E11">
        <w:rPr>
          <w:rFonts w:ascii="Helvetica" w:hAnsi="Helvetica" w:cs="Helvetica"/>
          <w:color w:val="000000" w:themeColor="text1"/>
        </w:rPr>
        <w:t>,</w:t>
      </w:r>
      <w:r w:rsidRPr="00AB2E11">
        <w:rPr>
          <w:rFonts w:ascii="Helvetica" w:hAnsi="Helvetica" w:cs="Helvetica"/>
          <w:i/>
          <w:color w:val="000000" w:themeColor="text1"/>
        </w:rPr>
        <w:t xml:space="preserve"> 14</w:t>
      </w:r>
      <w:r w:rsidRPr="00AB2E11">
        <w:rPr>
          <w:rFonts w:ascii="Helvetica" w:hAnsi="Helvetica" w:cs="Helvetica"/>
          <w:color w:val="000000" w:themeColor="text1"/>
        </w:rPr>
        <w:t xml:space="preserve">(3), 455-469. </w:t>
      </w:r>
      <w:hyperlink r:id="rId15" w:history="1">
        <w:r w:rsidRPr="00AB2E11">
          <w:rPr>
            <w:rStyle w:val="Hyperlink"/>
            <w:rFonts w:ascii="Helvetica" w:hAnsi="Helvetica" w:cs="Helvetica"/>
            <w:color w:val="000000" w:themeColor="text1"/>
          </w:rPr>
          <w:t>https://doi.org/10.1007/s12310-021-09492-0</w:t>
        </w:r>
      </w:hyperlink>
      <w:r w:rsidRPr="00AB2E11">
        <w:rPr>
          <w:rFonts w:ascii="Helvetica" w:hAnsi="Helvetica" w:cs="Helvetica"/>
          <w:color w:val="000000" w:themeColor="text1"/>
        </w:rPr>
        <w:t xml:space="preserve"> </w:t>
      </w:r>
    </w:p>
    <w:p w14:paraId="547883B6"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r w:rsidRPr="00AB2E11">
        <w:rPr>
          <w:rFonts w:ascii="Helvetica" w:hAnsi="Helvetica" w:cs="Helvetica"/>
          <w:color w:val="000000" w:themeColor="text1"/>
        </w:rPr>
        <w:t xml:space="preserve">Zenner, C., </w:t>
      </w:r>
      <w:proofErr w:type="spellStart"/>
      <w:r w:rsidRPr="00AB2E11">
        <w:rPr>
          <w:rFonts w:ascii="Helvetica" w:hAnsi="Helvetica" w:cs="Helvetica"/>
          <w:color w:val="000000" w:themeColor="text1"/>
        </w:rPr>
        <w:t>Herrnleben</w:t>
      </w:r>
      <w:proofErr w:type="spellEnd"/>
      <w:r w:rsidRPr="00AB2E11">
        <w:rPr>
          <w:rFonts w:ascii="Helvetica" w:hAnsi="Helvetica" w:cs="Helvetica"/>
          <w:color w:val="000000" w:themeColor="text1"/>
        </w:rPr>
        <w:t xml:space="preserve">-Kurz, S., &amp; Walach, H. (2014). Mindfulness-based interventions in schools-a systematic review and meta-analysis. </w:t>
      </w:r>
      <w:r w:rsidRPr="00AB2E11">
        <w:rPr>
          <w:rFonts w:ascii="Helvetica" w:hAnsi="Helvetica" w:cs="Helvetica"/>
          <w:i/>
          <w:color w:val="000000" w:themeColor="text1"/>
        </w:rPr>
        <w:t>Frontiers in Psychology</w:t>
      </w:r>
      <w:r w:rsidRPr="00AB2E11">
        <w:rPr>
          <w:rFonts w:ascii="Helvetica" w:hAnsi="Helvetica" w:cs="Helvetica"/>
          <w:color w:val="000000" w:themeColor="text1"/>
        </w:rPr>
        <w:t>,</w:t>
      </w:r>
      <w:r w:rsidRPr="00AB2E11">
        <w:rPr>
          <w:rFonts w:ascii="Helvetica" w:hAnsi="Helvetica" w:cs="Helvetica"/>
          <w:i/>
          <w:color w:val="000000" w:themeColor="text1"/>
        </w:rPr>
        <w:t xml:space="preserve"> 5</w:t>
      </w:r>
      <w:r w:rsidRPr="00AB2E11">
        <w:rPr>
          <w:rFonts w:ascii="Helvetica" w:hAnsi="Helvetica" w:cs="Helvetica"/>
          <w:color w:val="000000" w:themeColor="text1"/>
        </w:rPr>
        <w:t xml:space="preserve">, 603-603. </w:t>
      </w:r>
      <w:hyperlink r:id="rId16" w:history="1">
        <w:r w:rsidRPr="00AB2E11">
          <w:rPr>
            <w:rStyle w:val="Hyperlink"/>
            <w:rFonts w:ascii="Helvetica" w:hAnsi="Helvetica" w:cs="Helvetica"/>
            <w:color w:val="000000" w:themeColor="text1"/>
          </w:rPr>
          <w:t>https://doi.org/10.3389/fpsyg.2014.00603</w:t>
        </w:r>
      </w:hyperlink>
      <w:r w:rsidRPr="00AB2E11">
        <w:rPr>
          <w:rFonts w:ascii="Helvetica" w:hAnsi="Helvetica" w:cs="Helvetica"/>
          <w:color w:val="000000" w:themeColor="text1"/>
        </w:rPr>
        <w:t xml:space="preserve"> </w:t>
      </w:r>
    </w:p>
    <w:p w14:paraId="2E61B755" w14:textId="77777777" w:rsidR="006A160B" w:rsidRPr="00AB2E11" w:rsidRDefault="006A160B" w:rsidP="006A160B">
      <w:pPr>
        <w:spacing w:line="360" w:lineRule="auto"/>
        <w:rPr>
          <w:rFonts w:ascii="Helvetica" w:hAnsi="Helvetica" w:cs="Helvetica"/>
          <w:color w:val="000000" w:themeColor="text1"/>
        </w:rPr>
      </w:pPr>
    </w:p>
    <w:p w14:paraId="75C30607" w14:textId="77777777" w:rsidR="006A160B" w:rsidRPr="00AB2E11" w:rsidRDefault="006A160B" w:rsidP="006A160B">
      <w:pPr>
        <w:spacing w:line="360" w:lineRule="auto"/>
        <w:rPr>
          <w:rFonts w:ascii="Helvetica" w:hAnsi="Helvetica" w:cs="Helvetica"/>
          <w:bCs/>
          <w:color w:val="000000" w:themeColor="text1"/>
        </w:rPr>
      </w:pPr>
      <w:r w:rsidRPr="00AB2E11">
        <w:rPr>
          <w:rFonts w:ascii="Helvetica" w:hAnsi="Helvetica" w:cs="Helvetica"/>
          <w:bCs/>
          <w:color w:val="000000" w:themeColor="text1"/>
        </w:rPr>
        <w:t xml:space="preserve">Incorrect outcomes </w:t>
      </w:r>
    </w:p>
    <w:p w14:paraId="55CB25B0"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r w:rsidRPr="00AB2E11">
        <w:rPr>
          <w:rFonts w:ascii="Helvetica" w:hAnsi="Helvetica" w:cs="Helvetica"/>
          <w:color w:val="000000" w:themeColor="text1"/>
        </w:rPr>
        <w:t xml:space="preserve">Black, D. S., Milam, J., &amp; Sussman, S. (2009). Sitting-meditation interventions among youth: A review of treatment efficacy. </w:t>
      </w:r>
      <w:r w:rsidRPr="00AB2E11">
        <w:rPr>
          <w:rFonts w:ascii="Helvetica" w:hAnsi="Helvetica" w:cs="Helvetica"/>
          <w:i/>
          <w:color w:val="000000" w:themeColor="text1"/>
        </w:rPr>
        <w:t>Pediatrics</w:t>
      </w:r>
      <w:r w:rsidRPr="00AB2E11">
        <w:rPr>
          <w:rFonts w:ascii="Helvetica" w:hAnsi="Helvetica" w:cs="Helvetica"/>
          <w:color w:val="000000" w:themeColor="text1"/>
        </w:rPr>
        <w:t>,</w:t>
      </w:r>
      <w:r w:rsidRPr="00AB2E11">
        <w:rPr>
          <w:rFonts w:ascii="Helvetica" w:hAnsi="Helvetica" w:cs="Helvetica"/>
          <w:i/>
          <w:color w:val="000000" w:themeColor="text1"/>
        </w:rPr>
        <w:t xml:space="preserve"> 124</w:t>
      </w:r>
      <w:r w:rsidRPr="00AB2E11">
        <w:rPr>
          <w:rFonts w:ascii="Helvetica" w:hAnsi="Helvetica" w:cs="Helvetica"/>
          <w:color w:val="000000" w:themeColor="text1"/>
        </w:rPr>
        <w:t xml:space="preserve">(3), e532-e541. </w:t>
      </w:r>
      <w:hyperlink r:id="rId17" w:history="1">
        <w:r w:rsidRPr="00AB2E11">
          <w:rPr>
            <w:rStyle w:val="Hyperlink"/>
            <w:rFonts w:ascii="Helvetica" w:hAnsi="Helvetica" w:cs="Helvetica"/>
            <w:color w:val="000000" w:themeColor="text1"/>
          </w:rPr>
          <w:t>https://doi.org/10.1542/peds.2008-3434</w:t>
        </w:r>
      </w:hyperlink>
      <w:r w:rsidRPr="00AB2E11">
        <w:rPr>
          <w:rFonts w:ascii="Helvetica" w:hAnsi="Helvetica" w:cs="Helvetica"/>
          <w:color w:val="000000" w:themeColor="text1"/>
        </w:rPr>
        <w:t xml:space="preserve"> </w:t>
      </w:r>
    </w:p>
    <w:p w14:paraId="6D71C766"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r w:rsidRPr="00AB2E11">
        <w:rPr>
          <w:rFonts w:ascii="Helvetica" w:hAnsi="Helvetica" w:cs="Helvetica"/>
          <w:color w:val="000000" w:themeColor="text1"/>
        </w:rPr>
        <w:t xml:space="preserve">Lee, Y. C., Chen, C. R., &amp; Lin, K. C. (2022). Effects of mindfulness-based interventions in children and adolescents with </w:t>
      </w:r>
      <w:proofErr w:type="spellStart"/>
      <w:r w:rsidRPr="00AB2E11">
        <w:rPr>
          <w:rFonts w:ascii="Helvetica" w:hAnsi="Helvetica" w:cs="Helvetica"/>
          <w:color w:val="000000" w:themeColor="text1"/>
        </w:rPr>
        <w:t>adhd</w:t>
      </w:r>
      <w:proofErr w:type="spellEnd"/>
      <w:r w:rsidRPr="00AB2E11">
        <w:rPr>
          <w:rFonts w:ascii="Helvetica" w:hAnsi="Helvetica" w:cs="Helvetica"/>
          <w:color w:val="000000" w:themeColor="text1"/>
        </w:rPr>
        <w:t xml:space="preserve">: A systematic review and meta-analysis of randomized controlled trials. </w:t>
      </w:r>
      <w:r w:rsidRPr="00AB2E11">
        <w:rPr>
          <w:rFonts w:ascii="Helvetica" w:hAnsi="Helvetica" w:cs="Helvetica"/>
          <w:i/>
          <w:color w:val="000000" w:themeColor="text1"/>
        </w:rPr>
        <w:t>Int J Environ Res Public Health</w:t>
      </w:r>
      <w:r w:rsidRPr="00AB2E11">
        <w:rPr>
          <w:rFonts w:ascii="Helvetica" w:hAnsi="Helvetica" w:cs="Helvetica"/>
          <w:color w:val="000000" w:themeColor="text1"/>
        </w:rPr>
        <w:t>,</w:t>
      </w:r>
      <w:r w:rsidRPr="00AB2E11">
        <w:rPr>
          <w:rFonts w:ascii="Helvetica" w:hAnsi="Helvetica" w:cs="Helvetica"/>
          <w:i/>
          <w:color w:val="000000" w:themeColor="text1"/>
        </w:rPr>
        <w:t xml:space="preserve"> 19</w:t>
      </w:r>
      <w:r w:rsidRPr="00AB2E11">
        <w:rPr>
          <w:rFonts w:ascii="Helvetica" w:hAnsi="Helvetica" w:cs="Helvetica"/>
          <w:color w:val="000000" w:themeColor="text1"/>
        </w:rPr>
        <w:t xml:space="preserve">(22). </w:t>
      </w:r>
      <w:hyperlink r:id="rId18" w:history="1">
        <w:r w:rsidRPr="00AB2E11">
          <w:rPr>
            <w:rStyle w:val="Hyperlink"/>
            <w:rFonts w:ascii="Helvetica" w:hAnsi="Helvetica" w:cs="Helvetica"/>
            <w:color w:val="000000" w:themeColor="text1"/>
          </w:rPr>
          <w:t>https://doi.org/10.3390/ijerph192215198</w:t>
        </w:r>
      </w:hyperlink>
      <w:r w:rsidRPr="00AB2E11">
        <w:rPr>
          <w:rFonts w:ascii="Helvetica" w:hAnsi="Helvetica" w:cs="Helvetica"/>
          <w:color w:val="000000" w:themeColor="text1"/>
        </w:rPr>
        <w:t xml:space="preserve"> </w:t>
      </w:r>
    </w:p>
    <w:p w14:paraId="40FB7490"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r w:rsidRPr="00AB2E11">
        <w:rPr>
          <w:rFonts w:ascii="Helvetica" w:hAnsi="Helvetica" w:cs="Helvetica"/>
          <w:color w:val="000000" w:themeColor="text1"/>
        </w:rPr>
        <w:lastRenderedPageBreak/>
        <w:t>Maynard, B. R., Maynard, B. R., Maynard, B. R., Solis, M. R., Solis, M. R., Solis, M. R., Miller, V. L., Miller, V. L., Miller, V. L., Brendel, K. E., Brendel, K. E., &amp; Brendel, K. E. (2017). Mindfulness</w:t>
      </w:r>
      <w:r w:rsidRPr="00AB2E11">
        <w:rPr>
          <w:rFonts w:ascii="Cambria Math" w:hAnsi="Cambria Math" w:cs="Cambria Math"/>
          <w:color w:val="000000" w:themeColor="text1"/>
        </w:rPr>
        <w:t>‐</w:t>
      </w:r>
      <w:r w:rsidRPr="00AB2E11">
        <w:rPr>
          <w:rFonts w:ascii="Helvetica" w:hAnsi="Helvetica" w:cs="Helvetica"/>
          <w:color w:val="000000" w:themeColor="text1"/>
        </w:rPr>
        <w:t xml:space="preserve">based interventions for improving cognition, academic achievement, behavior, and socioemotional functioning of primary and secondary school students. </w:t>
      </w:r>
      <w:r w:rsidRPr="00AB2E11">
        <w:rPr>
          <w:rFonts w:ascii="Helvetica" w:hAnsi="Helvetica" w:cs="Helvetica"/>
          <w:i/>
          <w:color w:val="000000" w:themeColor="text1"/>
        </w:rPr>
        <w:t>Campbell Systematic Reviews</w:t>
      </w:r>
      <w:r w:rsidRPr="00AB2E11">
        <w:rPr>
          <w:rFonts w:ascii="Helvetica" w:hAnsi="Helvetica" w:cs="Helvetica"/>
          <w:color w:val="000000" w:themeColor="text1"/>
        </w:rPr>
        <w:t>,</w:t>
      </w:r>
      <w:r w:rsidRPr="00AB2E11">
        <w:rPr>
          <w:rFonts w:ascii="Helvetica" w:hAnsi="Helvetica" w:cs="Helvetica"/>
          <w:i/>
          <w:color w:val="000000" w:themeColor="text1"/>
        </w:rPr>
        <w:t xml:space="preserve"> 13</w:t>
      </w:r>
      <w:r w:rsidRPr="00AB2E11">
        <w:rPr>
          <w:rFonts w:ascii="Helvetica" w:hAnsi="Helvetica" w:cs="Helvetica"/>
          <w:color w:val="000000" w:themeColor="text1"/>
        </w:rPr>
        <w:t xml:space="preserve">(1), 1-144. </w:t>
      </w:r>
      <w:hyperlink r:id="rId19" w:history="1">
        <w:r w:rsidRPr="00AB2E11">
          <w:rPr>
            <w:rStyle w:val="Hyperlink"/>
            <w:rFonts w:ascii="Helvetica" w:hAnsi="Helvetica" w:cs="Helvetica"/>
            <w:color w:val="000000" w:themeColor="text1"/>
          </w:rPr>
          <w:t>https://doi.org/https://doi.org/10.4073/CSR.2017.5</w:t>
        </w:r>
      </w:hyperlink>
      <w:r w:rsidRPr="00AB2E11">
        <w:rPr>
          <w:rFonts w:ascii="Helvetica" w:hAnsi="Helvetica" w:cs="Helvetica"/>
          <w:color w:val="000000" w:themeColor="text1"/>
        </w:rPr>
        <w:t xml:space="preserve"> </w:t>
      </w:r>
    </w:p>
    <w:p w14:paraId="09B3905B"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r w:rsidRPr="00AB2E11">
        <w:rPr>
          <w:rFonts w:ascii="Helvetica" w:hAnsi="Helvetica" w:cs="Helvetica"/>
          <w:color w:val="000000" w:themeColor="text1"/>
        </w:rPr>
        <w:t xml:space="preserve">Mettler, J., Khoury, B., Zito, S., Sadowski, I., &amp; Heath, N. L. (2023). Mindfulness-based programs and school adjustment: A systematic review and meta-analysis. </w:t>
      </w:r>
      <w:r w:rsidRPr="00AB2E11">
        <w:rPr>
          <w:rFonts w:ascii="Helvetica" w:hAnsi="Helvetica" w:cs="Helvetica"/>
          <w:i/>
          <w:color w:val="000000" w:themeColor="text1"/>
        </w:rPr>
        <w:t>J Sch Psychol</w:t>
      </w:r>
      <w:r w:rsidRPr="00AB2E11">
        <w:rPr>
          <w:rFonts w:ascii="Helvetica" w:hAnsi="Helvetica" w:cs="Helvetica"/>
          <w:color w:val="000000" w:themeColor="text1"/>
        </w:rPr>
        <w:t>,</w:t>
      </w:r>
      <w:r w:rsidRPr="00AB2E11">
        <w:rPr>
          <w:rFonts w:ascii="Helvetica" w:hAnsi="Helvetica" w:cs="Helvetica"/>
          <w:i/>
          <w:color w:val="000000" w:themeColor="text1"/>
        </w:rPr>
        <w:t xml:space="preserve"> 97</w:t>
      </w:r>
      <w:r w:rsidRPr="00AB2E11">
        <w:rPr>
          <w:rFonts w:ascii="Helvetica" w:hAnsi="Helvetica" w:cs="Helvetica"/>
          <w:color w:val="000000" w:themeColor="text1"/>
        </w:rPr>
        <w:t xml:space="preserve">, 43-62. </w:t>
      </w:r>
      <w:hyperlink r:id="rId20" w:history="1">
        <w:r w:rsidRPr="00AB2E11">
          <w:rPr>
            <w:rStyle w:val="Hyperlink"/>
            <w:rFonts w:ascii="Helvetica" w:hAnsi="Helvetica" w:cs="Helvetica"/>
            <w:color w:val="000000" w:themeColor="text1"/>
          </w:rPr>
          <w:t>https://doi.org/10.1016/j.jsp.2022.10.007</w:t>
        </w:r>
      </w:hyperlink>
      <w:r w:rsidRPr="00AB2E11">
        <w:rPr>
          <w:rFonts w:ascii="Helvetica" w:hAnsi="Helvetica" w:cs="Helvetica"/>
          <w:color w:val="000000" w:themeColor="text1"/>
        </w:rPr>
        <w:t xml:space="preserve"> </w:t>
      </w:r>
    </w:p>
    <w:p w14:paraId="48B5B6F2"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p>
    <w:p w14:paraId="7E382B1E" w14:textId="77777777" w:rsidR="006A160B" w:rsidRPr="00AB2E11" w:rsidRDefault="006A160B" w:rsidP="006A160B">
      <w:pPr>
        <w:spacing w:line="360" w:lineRule="auto"/>
        <w:rPr>
          <w:rFonts w:ascii="Helvetica" w:hAnsi="Helvetica" w:cs="Helvetica"/>
          <w:bCs/>
          <w:color w:val="000000" w:themeColor="text1"/>
        </w:rPr>
      </w:pPr>
      <w:r w:rsidRPr="00AB2E11">
        <w:rPr>
          <w:rFonts w:ascii="Helvetica" w:hAnsi="Helvetica" w:cs="Helvetica"/>
          <w:bCs/>
          <w:color w:val="000000" w:themeColor="text1"/>
        </w:rPr>
        <w:t xml:space="preserve">Incorrect intervention </w:t>
      </w:r>
    </w:p>
    <w:p w14:paraId="4BDB097F"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r w:rsidRPr="00AB2E11">
        <w:rPr>
          <w:rFonts w:ascii="Helvetica" w:hAnsi="Helvetica" w:cs="Helvetica"/>
          <w:color w:val="000000" w:themeColor="text1"/>
        </w:rPr>
        <w:t xml:space="preserve">Caldwell, D. (2019). Effectiveness of school-based interventions to prevent anxiety &amp; depression in young people. </w:t>
      </w:r>
      <w:r w:rsidRPr="00AB2E11">
        <w:rPr>
          <w:rFonts w:ascii="Helvetica" w:hAnsi="Helvetica" w:cs="Helvetica"/>
          <w:i/>
          <w:color w:val="000000" w:themeColor="text1"/>
        </w:rPr>
        <w:t>European Journal of Public Health</w:t>
      </w:r>
      <w:r w:rsidRPr="00AB2E11">
        <w:rPr>
          <w:rFonts w:ascii="Helvetica" w:hAnsi="Helvetica" w:cs="Helvetica"/>
          <w:color w:val="000000" w:themeColor="text1"/>
        </w:rPr>
        <w:t>,</w:t>
      </w:r>
      <w:r w:rsidRPr="00AB2E11">
        <w:rPr>
          <w:rFonts w:ascii="Helvetica" w:hAnsi="Helvetica" w:cs="Helvetica"/>
          <w:i/>
          <w:color w:val="000000" w:themeColor="text1"/>
        </w:rPr>
        <w:t xml:space="preserve"> 29</w:t>
      </w:r>
      <w:r w:rsidRPr="00AB2E11">
        <w:rPr>
          <w:rFonts w:ascii="Helvetica" w:hAnsi="Helvetica" w:cs="Helvetica"/>
          <w:color w:val="000000" w:themeColor="text1"/>
        </w:rPr>
        <w:t xml:space="preserve">. </w:t>
      </w:r>
      <w:hyperlink r:id="rId21" w:history="1">
        <w:r w:rsidRPr="00AB2E11">
          <w:rPr>
            <w:rStyle w:val="Hyperlink"/>
            <w:rFonts w:ascii="Helvetica" w:hAnsi="Helvetica" w:cs="Helvetica"/>
            <w:color w:val="000000" w:themeColor="text1"/>
          </w:rPr>
          <w:t>https://doi.org/https://doi.org/10.1093/eurpub/ckz185.021</w:t>
        </w:r>
      </w:hyperlink>
      <w:r w:rsidRPr="00AB2E11">
        <w:rPr>
          <w:rFonts w:ascii="Helvetica" w:hAnsi="Helvetica" w:cs="Helvetica"/>
          <w:color w:val="000000" w:themeColor="text1"/>
        </w:rPr>
        <w:t xml:space="preserve"> </w:t>
      </w:r>
    </w:p>
    <w:p w14:paraId="2D0820AF"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proofErr w:type="spellStart"/>
      <w:r w:rsidRPr="00AB2E11">
        <w:rPr>
          <w:rFonts w:ascii="Helvetica" w:hAnsi="Helvetica" w:cs="Helvetica"/>
          <w:color w:val="000000" w:themeColor="text1"/>
        </w:rPr>
        <w:t>Kallapiran</w:t>
      </w:r>
      <w:proofErr w:type="spellEnd"/>
      <w:r w:rsidRPr="00AB2E11">
        <w:rPr>
          <w:rFonts w:ascii="Helvetica" w:hAnsi="Helvetica" w:cs="Helvetica"/>
          <w:color w:val="000000" w:themeColor="text1"/>
        </w:rPr>
        <w:t xml:space="preserve">, K., Koo, S., Kirubakaran, R., &amp; Hancock, K. (2015). Review: Effectiveness of mindfulness in improving mental health symptoms of children and adolescents: A meta-analysis. </w:t>
      </w:r>
      <w:r w:rsidRPr="00AB2E11">
        <w:rPr>
          <w:rFonts w:ascii="Helvetica" w:hAnsi="Helvetica" w:cs="Helvetica"/>
          <w:i/>
          <w:color w:val="000000" w:themeColor="text1"/>
        </w:rPr>
        <w:t>Child and Adolescent Mental Health</w:t>
      </w:r>
      <w:r w:rsidRPr="00AB2E11">
        <w:rPr>
          <w:rFonts w:ascii="Helvetica" w:hAnsi="Helvetica" w:cs="Helvetica"/>
          <w:color w:val="000000" w:themeColor="text1"/>
        </w:rPr>
        <w:t>,</w:t>
      </w:r>
      <w:r w:rsidRPr="00AB2E11">
        <w:rPr>
          <w:rFonts w:ascii="Helvetica" w:hAnsi="Helvetica" w:cs="Helvetica"/>
          <w:i/>
          <w:color w:val="000000" w:themeColor="text1"/>
        </w:rPr>
        <w:t xml:space="preserve"> 20</w:t>
      </w:r>
      <w:r w:rsidRPr="00AB2E11">
        <w:rPr>
          <w:rFonts w:ascii="Helvetica" w:hAnsi="Helvetica" w:cs="Helvetica"/>
          <w:color w:val="000000" w:themeColor="text1"/>
        </w:rPr>
        <w:t xml:space="preserve">(4), 182-194. </w:t>
      </w:r>
      <w:hyperlink r:id="rId22" w:history="1">
        <w:r w:rsidRPr="00AB2E11">
          <w:rPr>
            <w:rStyle w:val="Hyperlink"/>
            <w:rFonts w:ascii="Helvetica" w:hAnsi="Helvetica" w:cs="Helvetica"/>
            <w:color w:val="000000" w:themeColor="text1"/>
          </w:rPr>
          <w:t>https://doi.org/10.1111/camh.12113</w:t>
        </w:r>
      </w:hyperlink>
    </w:p>
    <w:p w14:paraId="2BDAA15B" w14:textId="77777777" w:rsidR="006A160B" w:rsidRPr="00AB2E11" w:rsidRDefault="006A160B" w:rsidP="006A160B">
      <w:pPr>
        <w:pStyle w:val="EndNoteBibliography"/>
        <w:spacing w:line="360" w:lineRule="auto"/>
        <w:rPr>
          <w:rFonts w:ascii="Helvetica" w:hAnsi="Helvetica" w:cs="Helvetica"/>
          <w:color w:val="000000" w:themeColor="text1"/>
        </w:rPr>
      </w:pPr>
    </w:p>
    <w:p w14:paraId="7D6CFA58" w14:textId="77777777" w:rsidR="006A160B" w:rsidRPr="00883983" w:rsidRDefault="006A160B" w:rsidP="006A160B">
      <w:pPr>
        <w:pStyle w:val="EndNoteBibliography"/>
        <w:spacing w:line="360" w:lineRule="auto"/>
        <w:ind w:left="720" w:hanging="720"/>
        <w:rPr>
          <w:rFonts w:ascii="Helvetica" w:hAnsi="Helvetica" w:cs="Helvetica"/>
          <w:bCs/>
          <w:color w:val="000000" w:themeColor="text1"/>
          <w:sz w:val="24"/>
          <w:szCs w:val="24"/>
        </w:rPr>
      </w:pPr>
      <w:r w:rsidRPr="00883983">
        <w:rPr>
          <w:rFonts w:ascii="Helvetica" w:hAnsi="Helvetica" w:cs="Helvetica"/>
          <w:bCs/>
          <w:color w:val="000000" w:themeColor="text1"/>
          <w:sz w:val="24"/>
          <w:szCs w:val="24"/>
        </w:rPr>
        <w:t xml:space="preserve">Included in later meta-analysis </w:t>
      </w:r>
    </w:p>
    <w:p w14:paraId="58CCFD73" w14:textId="77777777" w:rsidR="006A160B" w:rsidRPr="00AB2E11" w:rsidRDefault="006A160B" w:rsidP="006A160B">
      <w:pPr>
        <w:pStyle w:val="EndNoteBibliography"/>
        <w:spacing w:line="360" w:lineRule="auto"/>
        <w:ind w:left="720" w:hanging="720"/>
        <w:rPr>
          <w:rFonts w:ascii="Helvetica" w:hAnsi="Helvetica" w:cs="Helvetica"/>
          <w:color w:val="000000" w:themeColor="text1"/>
        </w:rPr>
      </w:pPr>
      <w:r w:rsidRPr="00AB2E11">
        <w:rPr>
          <w:rFonts w:ascii="Helvetica" w:hAnsi="Helvetica" w:cs="Helvetica"/>
          <w:color w:val="000000" w:themeColor="text1"/>
        </w:rPr>
        <w:t xml:space="preserve">Dunning, D. L., Griffiths, K., </w:t>
      </w:r>
      <w:proofErr w:type="spellStart"/>
      <w:r w:rsidRPr="00AB2E11">
        <w:rPr>
          <w:rFonts w:ascii="Helvetica" w:hAnsi="Helvetica" w:cs="Helvetica"/>
          <w:color w:val="000000" w:themeColor="text1"/>
        </w:rPr>
        <w:t>Kuyken</w:t>
      </w:r>
      <w:proofErr w:type="spellEnd"/>
      <w:r w:rsidRPr="00AB2E11">
        <w:rPr>
          <w:rFonts w:ascii="Helvetica" w:hAnsi="Helvetica" w:cs="Helvetica"/>
          <w:color w:val="000000" w:themeColor="text1"/>
        </w:rPr>
        <w:t>, W., Crane, C., Foulkes, L., Parker, J., &amp; Dalgleish, T. (2019). Research review: The effects of mindfulness</w:t>
      </w:r>
      <w:r w:rsidRPr="00AB2E11">
        <w:rPr>
          <w:rFonts w:ascii="Cambria Math" w:hAnsi="Cambria Math" w:cs="Cambria Math"/>
          <w:color w:val="000000" w:themeColor="text1"/>
        </w:rPr>
        <w:t>‐</w:t>
      </w:r>
      <w:r w:rsidRPr="00AB2E11">
        <w:rPr>
          <w:rFonts w:ascii="Helvetica" w:hAnsi="Helvetica" w:cs="Helvetica"/>
          <w:color w:val="000000" w:themeColor="text1"/>
        </w:rPr>
        <w:t>based interventions on cognition and mental health in children and adolescents – a meta</w:t>
      </w:r>
      <w:r w:rsidRPr="00AB2E11">
        <w:rPr>
          <w:rFonts w:ascii="Cambria Math" w:hAnsi="Cambria Math" w:cs="Cambria Math"/>
          <w:color w:val="000000" w:themeColor="text1"/>
        </w:rPr>
        <w:t>‐</w:t>
      </w:r>
      <w:r w:rsidRPr="00AB2E11">
        <w:rPr>
          <w:rFonts w:ascii="Helvetica" w:hAnsi="Helvetica" w:cs="Helvetica"/>
          <w:color w:val="000000" w:themeColor="text1"/>
        </w:rPr>
        <w:t xml:space="preserve">analysis of randomized controlled trials. </w:t>
      </w:r>
      <w:r w:rsidRPr="00AB2E11">
        <w:rPr>
          <w:rFonts w:ascii="Helvetica" w:hAnsi="Helvetica" w:cs="Helvetica"/>
          <w:i/>
          <w:color w:val="000000" w:themeColor="text1"/>
        </w:rPr>
        <w:t>Journal of Child Psychology and Psychiatry</w:t>
      </w:r>
      <w:r w:rsidRPr="00AB2E11">
        <w:rPr>
          <w:rFonts w:ascii="Helvetica" w:hAnsi="Helvetica" w:cs="Helvetica"/>
          <w:color w:val="000000" w:themeColor="text1"/>
        </w:rPr>
        <w:t>,</w:t>
      </w:r>
      <w:r w:rsidRPr="00AB2E11">
        <w:rPr>
          <w:rFonts w:ascii="Helvetica" w:hAnsi="Helvetica" w:cs="Helvetica"/>
          <w:i/>
          <w:color w:val="000000" w:themeColor="text1"/>
        </w:rPr>
        <w:t xml:space="preserve"> 60</w:t>
      </w:r>
      <w:r w:rsidRPr="00AB2E11">
        <w:rPr>
          <w:rFonts w:ascii="Helvetica" w:hAnsi="Helvetica" w:cs="Helvetica"/>
          <w:color w:val="000000" w:themeColor="text1"/>
        </w:rPr>
        <w:t xml:space="preserve">(3), 244-258. </w:t>
      </w:r>
      <w:hyperlink r:id="rId23" w:history="1">
        <w:r w:rsidRPr="00AB2E11">
          <w:rPr>
            <w:rStyle w:val="Hyperlink"/>
            <w:rFonts w:ascii="Helvetica" w:hAnsi="Helvetica" w:cs="Helvetica"/>
            <w:color w:val="000000" w:themeColor="text1"/>
          </w:rPr>
          <w:t>https://doi.org/10.1111/jcpp.12980</w:t>
        </w:r>
      </w:hyperlink>
      <w:r w:rsidRPr="00AB2E11">
        <w:rPr>
          <w:rFonts w:ascii="Helvetica" w:hAnsi="Helvetica" w:cs="Helvetica"/>
          <w:color w:val="000000" w:themeColor="text1"/>
        </w:rPr>
        <w:t xml:space="preserve"> </w:t>
      </w:r>
    </w:p>
    <w:p w14:paraId="4B240BCE" w14:textId="77777777" w:rsidR="006A160B" w:rsidRPr="00555128" w:rsidRDefault="006A160B" w:rsidP="006A160B">
      <w:pPr>
        <w:rPr>
          <w:rFonts w:ascii="Helvetica" w:eastAsia="Helvetica Neue" w:hAnsi="Helvetica"/>
          <w:b/>
          <w:color w:val="000000" w:themeColor="text1"/>
        </w:rPr>
      </w:pPr>
    </w:p>
    <w:p w14:paraId="40E5AE4F" w14:textId="77777777" w:rsidR="006A160B" w:rsidRPr="00555128" w:rsidRDefault="006A160B" w:rsidP="006A160B">
      <w:pPr>
        <w:rPr>
          <w:rFonts w:ascii="Helvetica" w:eastAsia="Helvetica Neue" w:hAnsi="Helvetica"/>
          <w:b/>
          <w:color w:val="000000" w:themeColor="text1"/>
        </w:rPr>
        <w:sectPr w:rsidR="006A160B" w:rsidRPr="00555128" w:rsidSect="006A160B">
          <w:pgSz w:w="11906" w:h="16838"/>
          <w:pgMar w:top="1134" w:right="1134" w:bottom="1134" w:left="1701" w:header="709" w:footer="709" w:gutter="0"/>
          <w:cols w:space="708"/>
          <w:docGrid w:linePitch="360"/>
        </w:sectPr>
      </w:pPr>
    </w:p>
    <w:p w14:paraId="465CE9AF" w14:textId="14793225" w:rsidR="006A160B" w:rsidRPr="00555128" w:rsidRDefault="006A160B" w:rsidP="006A160B">
      <w:pPr>
        <w:autoSpaceDE w:val="0"/>
        <w:autoSpaceDN w:val="0"/>
        <w:adjustRightInd w:val="0"/>
        <w:spacing w:line="360" w:lineRule="auto"/>
        <w:jc w:val="center"/>
        <w:rPr>
          <w:rFonts w:ascii="Helvetica" w:hAnsi="Helvetica" w:cs="Helvetica"/>
          <w:b/>
          <w:bCs/>
          <w:color w:val="000000" w:themeColor="text1"/>
          <w:lang w:val="en-GB"/>
        </w:rPr>
      </w:pPr>
      <w:r w:rsidRPr="00555128">
        <w:rPr>
          <w:rFonts w:ascii="Helvetica" w:hAnsi="Helvetica" w:cs="Helvetica"/>
          <w:b/>
          <w:bCs/>
          <w:color w:val="000000" w:themeColor="text1"/>
          <w:lang w:val="en-GB"/>
        </w:rPr>
        <w:lastRenderedPageBreak/>
        <w:t xml:space="preserve">Appendix </w:t>
      </w:r>
      <w:r w:rsidR="00EE0351">
        <w:rPr>
          <w:rFonts w:ascii="Helvetica" w:hAnsi="Helvetica" w:cs="Helvetica"/>
          <w:b/>
          <w:bCs/>
          <w:color w:val="000000" w:themeColor="text1"/>
          <w:lang w:val="en-GB"/>
        </w:rPr>
        <w:t>C</w:t>
      </w:r>
    </w:p>
    <w:p w14:paraId="757DC85F" w14:textId="77777777" w:rsidR="006A160B" w:rsidRPr="00555128" w:rsidRDefault="006A160B" w:rsidP="006A160B">
      <w:pPr>
        <w:autoSpaceDE w:val="0"/>
        <w:autoSpaceDN w:val="0"/>
        <w:adjustRightInd w:val="0"/>
        <w:spacing w:line="360" w:lineRule="auto"/>
        <w:rPr>
          <w:rFonts w:ascii="Helvetica" w:hAnsi="Helvetica" w:cs="Helvetica"/>
          <w:b/>
          <w:bCs/>
          <w:color w:val="000000" w:themeColor="text1"/>
          <w:lang w:val="en-GB"/>
        </w:rPr>
      </w:pPr>
    </w:p>
    <w:p w14:paraId="757CD0A1" w14:textId="77777777" w:rsidR="006A160B" w:rsidRPr="00555128" w:rsidRDefault="006A160B" w:rsidP="006A160B">
      <w:pPr>
        <w:autoSpaceDE w:val="0"/>
        <w:autoSpaceDN w:val="0"/>
        <w:adjustRightInd w:val="0"/>
        <w:spacing w:line="360" w:lineRule="auto"/>
        <w:rPr>
          <w:rFonts w:ascii="Helvetica" w:hAnsi="Helvetica" w:cs="Helvetica"/>
          <w:b/>
          <w:bCs/>
          <w:color w:val="000000" w:themeColor="text1"/>
          <w:lang w:val="en-GB"/>
        </w:rPr>
      </w:pPr>
      <w:r w:rsidRPr="00555128">
        <w:rPr>
          <w:rFonts w:ascii="Helvetica" w:hAnsi="Helvetica" w:cs="Helvetica"/>
          <w:b/>
          <w:bCs/>
          <w:color w:val="000000" w:themeColor="text1"/>
          <w:lang w:val="en-GB"/>
        </w:rPr>
        <w:t>Table 2.S1</w:t>
      </w:r>
    </w:p>
    <w:p w14:paraId="505CB4E3" w14:textId="77777777" w:rsidR="006A160B" w:rsidRPr="00555128" w:rsidRDefault="006A160B" w:rsidP="006A160B">
      <w:pPr>
        <w:autoSpaceDE w:val="0"/>
        <w:autoSpaceDN w:val="0"/>
        <w:adjustRightInd w:val="0"/>
        <w:spacing w:line="360" w:lineRule="auto"/>
        <w:rPr>
          <w:rFonts w:ascii="Helvetica" w:hAnsi="Helvetica" w:cs="Helvetica"/>
          <w:i/>
          <w:iCs/>
          <w:color w:val="000000" w:themeColor="text1"/>
          <w:lang w:val="en-GB"/>
        </w:rPr>
      </w:pPr>
      <w:r w:rsidRPr="00555128">
        <w:rPr>
          <w:rFonts w:ascii="Helvetica" w:hAnsi="Helvetica" w:cs="Helvetica"/>
          <w:i/>
          <w:iCs/>
          <w:color w:val="000000" w:themeColor="text1"/>
          <w:lang w:val="en-GB"/>
        </w:rPr>
        <w:t xml:space="preserve">AMSTAR -2 Quality Ratings for reviews </w:t>
      </w:r>
    </w:p>
    <w:p w14:paraId="0F9440CF" w14:textId="77777777" w:rsidR="006A160B" w:rsidRPr="00555128" w:rsidRDefault="006A160B" w:rsidP="006A160B">
      <w:pPr>
        <w:autoSpaceDE w:val="0"/>
        <w:autoSpaceDN w:val="0"/>
        <w:adjustRightInd w:val="0"/>
        <w:spacing w:line="360" w:lineRule="auto"/>
        <w:rPr>
          <w:rFonts w:ascii="Helvetica" w:hAnsi="Helvetica" w:cs="Helvetica"/>
          <w:color w:val="000000" w:themeColor="text1"/>
          <w:sz w:val="18"/>
          <w:szCs w:val="18"/>
          <w:lang w:val="en-GB"/>
        </w:rPr>
      </w:pPr>
    </w:p>
    <w:tbl>
      <w:tblPr>
        <w:tblW w:w="10891" w:type="dxa"/>
        <w:tblInd w:w="-118" w:type="dxa"/>
        <w:tblLayout w:type="fixed"/>
        <w:tblLook w:val="0000" w:firstRow="0" w:lastRow="0" w:firstColumn="0" w:lastColumn="0" w:noHBand="0" w:noVBand="0"/>
      </w:tblPr>
      <w:tblGrid>
        <w:gridCol w:w="1111"/>
        <w:gridCol w:w="425"/>
        <w:gridCol w:w="567"/>
        <w:gridCol w:w="567"/>
        <w:gridCol w:w="567"/>
        <w:gridCol w:w="425"/>
        <w:gridCol w:w="567"/>
        <w:gridCol w:w="567"/>
        <w:gridCol w:w="425"/>
        <w:gridCol w:w="567"/>
        <w:gridCol w:w="567"/>
        <w:gridCol w:w="709"/>
        <w:gridCol w:w="567"/>
        <w:gridCol w:w="567"/>
        <w:gridCol w:w="567"/>
        <w:gridCol w:w="567"/>
        <w:gridCol w:w="567"/>
        <w:gridCol w:w="992"/>
      </w:tblGrid>
      <w:tr w:rsidR="006A160B" w:rsidRPr="00555128" w14:paraId="60E6F18B" w14:textId="77777777" w:rsidTr="001D184F">
        <w:trPr>
          <w:trHeight w:val="185"/>
        </w:trPr>
        <w:tc>
          <w:tcPr>
            <w:tcW w:w="1111" w:type="dxa"/>
            <w:tcBorders>
              <w:top w:val="single" w:sz="4" w:space="0" w:color="auto"/>
              <w:bottom w:val="single" w:sz="4" w:space="0" w:color="auto"/>
            </w:tcBorders>
            <w:tcMar>
              <w:top w:w="80" w:type="nil"/>
              <w:left w:w="28" w:type="dxa"/>
              <w:bottom w:w="80" w:type="nil"/>
              <w:right w:w="28" w:type="dxa"/>
            </w:tcMar>
          </w:tcPr>
          <w:p w14:paraId="4586FE98" w14:textId="77777777" w:rsidR="006A160B" w:rsidRPr="00555128" w:rsidRDefault="006A160B" w:rsidP="001D184F">
            <w:pPr>
              <w:autoSpaceDE w:val="0"/>
              <w:autoSpaceDN w:val="0"/>
              <w:adjustRightInd w:val="0"/>
              <w:spacing w:line="360" w:lineRule="auto"/>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Author &amp; date</w:t>
            </w:r>
          </w:p>
        </w:tc>
        <w:tc>
          <w:tcPr>
            <w:tcW w:w="425" w:type="dxa"/>
            <w:tcBorders>
              <w:top w:val="single" w:sz="4" w:space="0" w:color="auto"/>
              <w:bottom w:val="single" w:sz="4" w:space="0" w:color="auto"/>
            </w:tcBorders>
            <w:tcMar>
              <w:top w:w="80" w:type="nil"/>
              <w:left w:w="28" w:type="dxa"/>
              <w:bottom w:w="80" w:type="nil"/>
              <w:right w:w="28" w:type="dxa"/>
            </w:tcMar>
          </w:tcPr>
          <w:p w14:paraId="66E1EC4D"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Am1</w:t>
            </w:r>
          </w:p>
        </w:tc>
        <w:tc>
          <w:tcPr>
            <w:tcW w:w="567" w:type="dxa"/>
            <w:tcBorders>
              <w:top w:val="single" w:sz="4" w:space="0" w:color="auto"/>
              <w:bottom w:val="single" w:sz="4" w:space="0" w:color="auto"/>
            </w:tcBorders>
            <w:tcMar>
              <w:top w:w="80" w:type="nil"/>
              <w:left w:w="28" w:type="dxa"/>
              <w:bottom w:w="80" w:type="nil"/>
              <w:right w:w="28" w:type="dxa"/>
            </w:tcMar>
          </w:tcPr>
          <w:p w14:paraId="04333312"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Am2*</w:t>
            </w:r>
          </w:p>
        </w:tc>
        <w:tc>
          <w:tcPr>
            <w:tcW w:w="567" w:type="dxa"/>
            <w:tcBorders>
              <w:top w:val="single" w:sz="4" w:space="0" w:color="auto"/>
              <w:bottom w:val="single" w:sz="4" w:space="0" w:color="auto"/>
            </w:tcBorders>
            <w:tcMar>
              <w:top w:w="80" w:type="nil"/>
              <w:left w:w="28" w:type="dxa"/>
              <w:bottom w:w="80" w:type="nil"/>
              <w:right w:w="28" w:type="dxa"/>
            </w:tcMar>
          </w:tcPr>
          <w:p w14:paraId="3B3AFF00"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Am3</w:t>
            </w:r>
          </w:p>
        </w:tc>
        <w:tc>
          <w:tcPr>
            <w:tcW w:w="567" w:type="dxa"/>
            <w:tcBorders>
              <w:top w:val="single" w:sz="4" w:space="0" w:color="auto"/>
              <w:bottom w:val="single" w:sz="4" w:space="0" w:color="auto"/>
            </w:tcBorders>
            <w:tcMar>
              <w:top w:w="80" w:type="nil"/>
              <w:left w:w="28" w:type="dxa"/>
              <w:bottom w:w="80" w:type="nil"/>
              <w:right w:w="28" w:type="dxa"/>
            </w:tcMar>
          </w:tcPr>
          <w:p w14:paraId="61556516"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Am4*</w:t>
            </w:r>
          </w:p>
        </w:tc>
        <w:tc>
          <w:tcPr>
            <w:tcW w:w="425" w:type="dxa"/>
            <w:tcBorders>
              <w:top w:val="single" w:sz="4" w:space="0" w:color="auto"/>
              <w:bottom w:val="single" w:sz="4" w:space="0" w:color="auto"/>
            </w:tcBorders>
            <w:tcMar>
              <w:top w:w="80" w:type="nil"/>
              <w:left w:w="28" w:type="dxa"/>
              <w:bottom w:w="80" w:type="nil"/>
              <w:right w:w="28" w:type="dxa"/>
            </w:tcMar>
          </w:tcPr>
          <w:p w14:paraId="2413DEC7"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Am5</w:t>
            </w:r>
          </w:p>
        </w:tc>
        <w:tc>
          <w:tcPr>
            <w:tcW w:w="567" w:type="dxa"/>
            <w:tcBorders>
              <w:top w:val="single" w:sz="4" w:space="0" w:color="auto"/>
              <w:bottom w:val="single" w:sz="4" w:space="0" w:color="auto"/>
            </w:tcBorders>
            <w:tcMar>
              <w:top w:w="80" w:type="nil"/>
              <w:left w:w="28" w:type="dxa"/>
              <w:bottom w:w="80" w:type="nil"/>
              <w:right w:w="28" w:type="dxa"/>
            </w:tcMar>
          </w:tcPr>
          <w:p w14:paraId="29562D58"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Am6</w:t>
            </w:r>
          </w:p>
        </w:tc>
        <w:tc>
          <w:tcPr>
            <w:tcW w:w="567" w:type="dxa"/>
            <w:tcBorders>
              <w:top w:val="single" w:sz="4" w:space="0" w:color="auto"/>
              <w:bottom w:val="single" w:sz="4" w:space="0" w:color="auto"/>
            </w:tcBorders>
            <w:tcMar>
              <w:top w:w="80" w:type="nil"/>
              <w:left w:w="28" w:type="dxa"/>
              <w:bottom w:w="80" w:type="nil"/>
              <w:right w:w="28" w:type="dxa"/>
            </w:tcMar>
          </w:tcPr>
          <w:p w14:paraId="6A165385"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Am7*</w:t>
            </w:r>
          </w:p>
        </w:tc>
        <w:tc>
          <w:tcPr>
            <w:tcW w:w="425" w:type="dxa"/>
            <w:tcBorders>
              <w:top w:val="single" w:sz="4" w:space="0" w:color="auto"/>
              <w:bottom w:val="single" w:sz="4" w:space="0" w:color="auto"/>
            </w:tcBorders>
            <w:tcMar>
              <w:top w:w="80" w:type="nil"/>
              <w:left w:w="28" w:type="dxa"/>
              <w:bottom w:w="80" w:type="nil"/>
              <w:right w:w="28" w:type="dxa"/>
            </w:tcMar>
          </w:tcPr>
          <w:p w14:paraId="758F0B40"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Am8</w:t>
            </w:r>
          </w:p>
        </w:tc>
        <w:tc>
          <w:tcPr>
            <w:tcW w:w="567" w:type="dxa"/>
            <w:tcBorders>
              <w:top w:val="single" w:sz="4" w:space="0" w:color="auto"/>
              <w:bottom w:val="single" w:sz="4" w:space="0" w:color="auto"/>
            </w:tcBorders>
            <w:tcMar>
              <w:top w:w="80" w:type="nil"/>
              <w:left w:w="28" w:type="dxa"/>
              <w:bottom w:w="80" w:type="nil"/>
              <w:right w:w="28" w:type="dxa"/>
            </w:tcMar>
          </w:tcPr>
          <w:p w14:paraId="0BAF92B6"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Am9*</w:t>
            </w:r>
          </w:p>
        </w:tc>
        <w:tc>
          <w:tcPr>
            <w:tcW w:w="567" w:type="dxa"/>
            <w:tcBorders>
              <w:top w:val="single" w:sz="4" w:space="0" w:color="auto"/>
              <w:bottom w:val="single" w:sz="4" w:space="0" w:color="auto"/>
            </w:tcBorders>
            <w:tcMar>
              <w:top w:w="80" w:type="nil"/>
              <w:left w:w="28" w:type="dxa"/>
              <w:bottom w:w="80" w:type="nil"/>
              <w:right w:w="28" w:type="dxa"/>
            </w:tcMar>
          </w:tcPr>
          <w:p w14:paraId="699BF85A"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Am10</w:t>
            </w:r>
          </w:p>
        </w:tc>
        <w:tc>
          <w:tcPr>
            <w:tcW w:w="709" w:type="dxa"/>
            <w:tcBorders>
              <w:top w:val="single" w:sz="4" w:space="0" w:color="auto"/>
              <w:bottom w:val="single" w:sz="4" w:space="0" w:color="auto"/>
            </w:tcBorders>
            <w:tcMar>
              <w:top w:w="80" w:type="nil"/>
              <w:left w:w="28" w:type="dxa"/>
              <w:bottom w:w="80" w:type="nil"/>
              <w:right w:w="28" w:type="dxa"/>
            </w:tcMar>
          </w:tcPr>
          <w:p w14:paraId="1F93834B"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Am11*</w:t>
            </w:r>
          </w:p>
        </w:tc>
        <w:tc>
          <w:tcPr>
            <w:tcW w:w="567" w:type="dxa"/>
            <w:tcBorders>
              <w:top w:val="single" w:sz="4" w:space="0" w:color="auto"/>
              <w:bottom w:val="single" w:sz="4" w:space="0" w:color="auto"/>
            </w:tcBorders>
            <w:tcMar>
              <w:top w:w="80" w:type="nil"/>
              <w:left w:w="28" w:type="dxa"/>
              <w:bottom w:w="80" w:type="nil"/>
              <w:right w:w="28" w:type="dxa"/>
            </w:tcMar>
          </w:tcPr>
          <w:p w14:paraId="79208B9D"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Am12</w:t>
            </w:r>
          </w:p>
        </w:tc>
        <w:tc>
          <w:tcPr>
            <w:tcW w:w="567" w:type="dxa"/>
            <w:tcBorders>
              <w:top w:val="single" w:sz="4" w:space="0" w:color="auto"/>
              <w:bottom w:val="single" w:sz="4" w:space="0" w:color="auto"/>
            </w:tcBorders>
            <w:tcMar>
              <w:top w:w="80" w:type="nil"/>
              <w:left w:w="28" w:type="dxa"/>
              <w:bottom w:w="80" w:type="nil"/>
              <w:right w:w="28" w:type="dxa"/>
            </w:tcMar>
          </w:tcPr>
          <w:p w14:paraId="70990F27"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Am13*</w:t>
            </w:r>
          </w:p>
        </w:tc>
        <w:tc>
          <w:tcPr>
            <w:tcW w:w="567" w:type="dxa"/>
            <w:tcBorders>
              <w:top w:val="single" w:sz="4" w:space="0" w:color="auto"/>
              <w:bottom w:val="single" w:sz="4" w:space="0" w:color="auto"/>
            </w:tcBorders>
            <w:tcMar>
              <w:top w:w="80" w:type="nil"/>
              <w:left w:w="28" w:type="dxa"/>
              <w:bottom w:w="80" w:type="nil"/>
              <w:right w:w="28" w:type="dxa"/>
            </w:tcMar>
          </w:tcPr>
          <w:p w14:paraId="3AE73471"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Am14</w:t>
            </w:r>
          </w:p>
        </w:tc>
        <w:tc>
          <w:tcPr>
            <w:tcW w:w="567" w:type="dxa"/>
            <w:tcBorders>
              <w:top w:val="single" w:sz="4" w:space="0" w:color="auto"/>
              <w:bottom w:val="single" w:sz="4" w:space="0" w:color="auto"/>
            </w:tcBorders>
            <w:tcMar>
              <w:top w:w="80" w:type="nil"/>
              <w:left w:w="28" w:type="dxa"/>
              <w:bottom w:w="80" w:type="nil"/>
              <w:right w:w="28" w:type="dxa"/>
            </w:tcMar>
          </w:tcPr>
          <w:p w14:paraId="52D3B4D5"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Am15*</w:t>
            </w:r>
          </w:p>
        </w:tc>
        <w:tc>
          <w:tcPr>
            <w:tcW w:w="567" w:type="dxa"/>
            <w:tcBorders>
              <w:top w:val="single" w:sz="4" w:space="0" w:color="auto"/>
              <w:bottom w:val="single" w:sz="4" w:space="0" w:color="auto"/>
            </w:tcBorders>
            <w:tcMar>
              <w:top w:w="80" w:type="nil"/>
              <w:left w:w="28" w:type="dxa"/>
              <w:bottom w:w="80" w:type="nil"/>
              <w:right w:w="28" w:type="dxa"/>
            </w:tcMar>
          </w:tcPr>
          <w:p w14:paraId="1ECD2ACB"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Am16</w:t>
            </w:r>
          </w:p>
        </w:tc>
        <w:tc>
          <w:tcPr>
            <w:tcW w:w="992" w:type="dxa"/>
            <w:tcBorders>
              <w:top w:val="single" w:sz="4" w:space="0" w:color="auto"/>
              <w:bottom w:val="single" w:sz="4" w:space="0" w:color="auto"/>
            </w:tcBorders>
            <w:tcMar>
              <w:top w:w="80" w:type="nil"/>
              <w:left w:w="28" w:type="dxa"/>
              <w:bottom w:w="80" w:type="nil"/>
              <w:right w:w="28" w:type="dxa"/>
            </w:tcMar>
          </w:tcPr>
          <w:p w14:paraId="3FEF784D"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b/>
                <w:bCs/>
                <w:color w:val="000000" w:themeColor="text1"/>
                <w:sz w:val="16"/>
                <w:szCs w:val="16"/>
                <w:lang w:val="en-GB"/>
              </w:rPr>
              <w:t>Rating</w:t>
            </w:r>
          </w:p>
        </w:tc>
      </w:tr>
      <w:tr w:rsidR="006A160B" w:rsidRPr="00555128" w14:paraId="665DBFB9" w14:textId="77777777" w:rsidTr="001D184F">
        <w:trPr>
          <w:trHeight w:val="553"/>
        </w:trPr>
        <w:tc>
          <w:tcPr>
            <w:tcW w:w="1111" w:type="dxa"/>
            <w:tcBorders>
              <w:top w:val="single" w:sz="4" w:space="0" w:color="auto"/>
            </w:tcBorders>
            <w:tcMar>
              <w:top w:w="80" w:type="nil"/>
              <w:left w:w="28" w:type="dxa"/>
              <w:bottom w:w="80" w:type="nil"/>
              <w:right w:w="28" w:type="dxa"/>
            </w:tcMar>
          </w:tcPr>
          <w:p w14:paraId="16CD5DF4" w14:textId="77777777" w:rsidR="006A160B" w:rsidRPr="00555128" w:rsidRDefault="006A160B" w:rsidP="001D184F">
            <w:pPr>
              <w:autoSpaceDE w:val="0"/>
              <w:autoSpaceDN w:val="0"/>
              <w:adjustRightInd w:val="0"/>
              <w:spacing w:line="360" w:lineRule="auto"/>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 xml:space="preserve">Carsley, 2018 </w:t>
            </w:r>
          </w:p>
        </w:tc>
        <w:tc>
          <w:tcPr>
            <w:tcW w:w="425" w:type="dxa"/>
            <w:tcBorders>
              <w:top w:val="single" w:sz="4" w:space="0" w:color="auto"/>
            </w:tcBorders>
            <w:tcMar>
              <w:top w:w="80" w:type="nil"/>
              <w:left w:w="28" w:type="dxa"/>
              <w:bottom w:w="80" w:type="nil"/>
              <w:right w:w="28" w:type="dxa"/>
            </w:tcMar>
          </w:tcPr>
          <w:p w14:paraId="5F9A282A"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top w:val="single" w:sz="4" w:space="0" w:color="auto"/>
            </w:tcBorders>
            <w:tcMar>
              <w:top w:w="80" w:type="nil"/>
              <w:left w:w="28" w:type="dxa"/>
              <w:bottom w:w="80" w:type="nil"/>
              <w:right w:w="28" w:type="dxa"/>
            </w:tcMar>
          </w:tcPr>
          <w:p w14:paraId="3803BAE2"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567" w:type="dxa"/>
            <w:tcBorders>
              <w:top w:val="single" w:sz="4" w:space="0" w:color="auto"/>
            </w:tcBorders>
            <w:tcMar>
              <w:top w:w="80" w:type="nil"/>
              <w:left w:w="28" w:type="dxa"/>
              <w:bottom w:w="80" w:type="nil"/>
              <w:right w:w="28" w:type="dxa"/>
            </w:tcMar>
          </w:tcPr>
          <w:p w14:paraId="022551F6"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567" w:type="dxa"/>
            <w:tcBorders>
              <w:top w:val="single" w:sz="4" w:space="0" w:color="auto"/>
            </w:tcBorders>
            <w:tcMar>
              <w:top w:w="80" w:type="nil"/>
              <w:left w:w="28" w:type="dxa"/>
              <w:bottom w:w="80" w:type="nil"/>
              <w:right w:w="28" w:type="dxa"/>
            </w:tcMar>
          </w:tcPr>
          <w:p w14:paraId="6CC60662"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1</w:t>
            </w:r>
          </w:p>
        </w:tc>
        <w:tc>
          <w:tcPr>
            <w:tcW w:w="425" w:type="dxa"/>
            <w:tcBorders>
              <w:top w:val="single" w:sz="4" w:space="0" w:color="auto"/>
            </w:tcBorders>
            <w:tcMar>
              <w:top w:w="80" w:type="nil"/>
              <w:left w:w="28" w:type="dxa"/>
              <w:bottom w:w="80" w:type="nil"/>
              <w:right w:w="28" w:type="dxa"/>
            </w:tcMar>
          </w:tcPr>
          <w:p w14:paraId="03EFCA67"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top w:val="single" w:sz="4" w:space="0" w:color="auto"/>
            </w:tcBorders>
            <w:tcMar>
              <w:top w:w="80" w:type="nil"/>
              <w:left w:w="28" w:type="dxa"/>
              <w:bottom w:w="80" w:type="nil"/>
              <w:right w:w="28" w:type="dxa"/>
            </w:tcMar>
          </w:tcPr>
          <w:p w14:paraId="213491EF"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567" w:type="dxa"/>
            <w:tcBorders>
              <w:top w:val="single" w:sz="4" w:space="0" w:color="auto"/>
            </w:tcBorders>
            <w:tcMar>
              <w:top w:w="80" w:type="nil"/>
              <w:left w:w="28" w:type="dxa"/>
              <w:bottom w:w="80" w:type="nil"/>
              <w:right w:w="28" w:type="dxa"/>
            </w:tcMar>
          </w:tcPr>
          <w:p w14:paraId="78CF405B"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425" w:type="dxa"/>
            <w:tcBorders>
              <w:top w:val="single" w:sz="4" w:space="0" w:color="auto"/>
            </w:tcBorders>
            <w:tcMar>
              <w:top w:w="80" w:type="nil"/>
              <w:left w:w="28" w:type="dxa"/>
              <w:bottom w:w="80" w:type="nil"/>
              <w:right w:w="28" w:type="dxa"/>
            </w:tcMar>
          </w:tcPr>
          <w:p w14:paraId="41E4EEA6"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top w:val="single" w:sz="4" w:space="0" w:color="auto"/>
            </w:tcBorders>
            <w:tcMar>
              <w:top w:w="80" w:type="nil"/>
              <w:left w:w="28" w:type="dxa"/>
              <w:bottom w:w="80" w:type="nil"/>
              <w:right w:w="28" w:type="dxa"/>
            </w:tcMar>
          </w:tcPr>
          <w:p w14:paraId="06A43F6F"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1</w:t>
            </w:r>
          </w:p>
        </w:tc>
        <w:tc>
          <w:tcPr>
            <w:tcW w:w="567" w:type="dxa"/>
            <w:tcBorders>
              <w:top w:val="single" w:sz="4" w:space="0" w:color="auto"/>
            </w:tcBorders>
            <w:tcMar>
              <w:top w:w="80" w:type="nil"/>
              <w:left w:w="28" w:type="dxa"/>
              <w:bottom w:w="80" w:type="nil"/>
              <w:right w:w="28" w:type="dxa"/>
            </w:tcMar>
          </w:tcPr>
          <w:p w14:paraId="662232BB"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709" w:type="dxa"/>
            <w:tcBorders>
              <w:top w:val="single" w:sz="4" w:space="0" w:color="auto"/>
            </w:tcBorders>
            <w:tcMar>
              <w:top w:w="80" w:type="nil"/>
              <w:left w:w="28" w:type="dxa"/>
              <w:bottom w:w="80" w:type="nil"/>
              <w:right w:w="28" w:type="dxa"/>
            </w:tcMar>
          </w:tcPr>
          <w:p w14:paraId="49010C9F"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top w:val="single" w:sz="4" w:space="0" w:color="auto"/>
            </w:tcBorders>
            <w:tcMar>
              <w:top w:w="80" w:type="nil"/>
              <w:left w:w="28" w:type="dxa"/>
              <w:bottom w:w="80" w:type="nil"/>
              <w:right w:w="28" w:type="dxa"/>
            </w:tcMar>
          </w:tcPr>
          <w:p w14:paraId="484DFDB0"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top w:val="single" w:sz="4" w:space="0" w:color="auto"/>
            </w:tcBorders>
            <w:tcMar>
              <w:top w:w="80" w:type="nil"/>
              <w:left w:w="28" w:type="dxa"/>
              <w:bottom w:w="80" w:type="nil"/>
              <w:right w:w="28" w:type="dxa"/>
            </w:tcMar>
          </w:tcPr>
          <w:p w14:paraId="730A1F2D"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top w:val="single" w:sz="4" w:space="0" w:color="auto"/>
            </w:tcBorders>
            <w:tcMar>
              <w:top w:w="80" w:type="nil"/>
              <w:left w:w="28" w:type="dxa"/>
              <w:bottom w:w="80" w:type="nil"/>
              <w:right w:w="28" w:type="dxa"/>
            </w:tcMar>
          </w:tcPr>
          <w:p w14:paraId="665B042C"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top w:val="single" w:sz="4" w:space="0" w:color="auto"/>
            </w:tcBorders>
            <w:tcMar>
              <w:top w:w="80" w:type="nil"/>
              <w:left w:w="28" w:type="dxa"/>
              <w:bottom w:w="80" w:type="nil"/>
              <w:right w:w="28" w:type="dxa"/>
            </w:tcMar>
          </w:tcPr>
          <w:p w14:paraId="4CBBEB5E"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top w:val="single" w:sz="4" w:space="0" w:color="auto"/>
            </w:tcBorders>
            <w:tcMar>
              <w:top w:w="80" w:type="nil"/>
              <w:left w:w="28" w:type="dxa"/>
              <w:bottom w:w="80" w:type="nil"/>
              <w:right w:w="28" w:type="dxa"/>
            </w:tcMar>
          </w:tcPr>
          <w:p w14:paraId="604157C1"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992" w:type="dxa"/>
            <w:tcBorders>
              <w:top w:val="single" w:sz="4" w:space="0" w:color="auto"/>
            </w:tcBorders>
            <w:tcMar>
              <w:top w:w="80" w:type="nil"/>
              <w:left w:w="28" w:type="dxa"/>
              <w:bottom w:w="80" w:type="nil"/>
              <w:right w:w="28" w:type="dxa"/>
            </w:tcMar>
          </w:tcPr>
          <w:p w14:paraId="45D06273"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Critically low</w:t>
            </w:r>
          </w:p>
        </w:tc>
      </w:tr>
      <w:tr w:rsidR="006A160B" w:rsidRPr="00555128" w14:paraId="314DD492" w14:textId="77777777" w:rsidTr="001D184F">
        <w:trPr>
          <w:trHeight w:val="518"/>
        </w:trPr>
        <w:tc>
          <w:tcPr>
            <w:tcW w:w="1111" w:type="dxa"/>
            <w:tcMar>
              <w:top w:w="80" w:type="nil"/>
              <w:left w:w="28" w:type="dxa"/>
              <w:bottom w:w="80" w:type="nil"/>
              <w:right w:w="28" w:type="dxa"/>
            </w:tcMar>
          </w:tcPr>
          <w:p w14:paraId="35911644" w14:textId="77777777" w:rsidR="006A160B" w:rsidRPr="00555128" w:rsidRDefault="006A160B" w:rsidP="001D184F">
            <w:pPr>
              <w:autoSpaceDE w:val="0"/>
              <w:autoSpaceDN w:val="0"/>
              <w:adjustRightInd w:val="0"/>
              <w:spacing w:line="360" w:lineRule="auto"/>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Dunning, 2022</w:t>
            </w:r>
          </w:p>
        </w:tc>
        <w:tc>
          <w:tcPr>
            <w:tcW w:w="425" w:type="dxa"/>
            <w:tcMar>
              <w:top w:w="80" w:type="nil"/>
              <w:left w:w="28" w:type="dxa"/>
              <w:bottom w:w="80" w:type="nil"/>
              <w:right w:w="28" w:type="dxa"/>
            </w:tcMar>
          </w:tcPr>
          <w:p w14:paraId="1A10046C"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73867547"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084E2107"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3855C32A"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1</w:t>
            </w:r>
          </w:p>
        </w:tc>
        <w:tc>
          <w:tcPr>
            <w:tcW w:w="425" w:type="dxa"/>
            <w:tcMar>
              <w:top w:w="80" w:type="nil"/>
              <w:left w:w="28" w:type="dxa"/>
              <w:bottom w:w="80" w:type="nil"/>
              <w:right w:w="28" w:type="dxa"/>
            </w:tcMar>
          </w:tcPr>
          <w:p w14:paraId="4D2CEFE2"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4FFB91D5"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01168554"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425" w:type="dxa"/>
            <w:tcMar>
              <w:top w:w="80" w:type="nil"/>
              <w:left w:w="28" w:type="dxa"/>
              <w:bottom w:w="80" w:type="nil"/>
              <w:right w:w="28" w:type="dxa"/>
            </w:tcMar>
          </w:tcPr>
          <w:p w14:paraId="58059F09"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6AB30CF6"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720525DC"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709" w:type="dxa"/>
            <w:tcMar>
              <w:top w:w="80" w:type="nil"/>
              <w:left w:w="28" w:type="dxa"/>
              <w:bottom w:w="80" w:type="nil"/>
              <w:right w:w="28" w:type="dxa"/>
            </w:tcMar>
          </w:tcPr>
          <w:p w14:paraId="4A8A69B9"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3B06C156"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0D33E600"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1B0B34BE"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17F30CFB"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6245B640"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992" w:type="dxa"/>
            <w:tcMar>
              <w:top w:w="80" w:type="nil"/>
              <w:left w:w="28" w:type="dxa"/>
              <w:bottom w:w="80" w:type="nil"/>
              <w:right w:w="28" w:type="dxa"/>
            </w:tcMar>
          </w:tcPr>
          <w:p w14:paraId="276D9084"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Moderate</w:t>
            </w:r>
          </w:p>
        </w:tc>
      </w:tr>
      <w:tr w:rsidR="006A160B" w:rsidRPr="00555128" w14:paraId="4DC1D131" w14:textId="77777777" w:rsidTr="001D184F">
        <w:trPr>
          <w:trHeight w:val="518"/>
        </w:trPr>
        <w:tc>
          <w:tcPr>
            <w:tcW w:w="1111" w:type="dxa"/>
            <w:tcMar>
              <w:top w:w="80" w:type="nil"/>
              <w:left w:w="28" w:type="dxa"/>
              <w:bottom w:w="80" w:type="nil"/>
              <w:right w:w="28" w:type="dxa"/>
            </w:tcMar>
          </w:tcPr>
          <w:p w14:paraId="11E0BCDC" w14:textId="77777777" w:rsidR="006A160B" w:rsidRPr="00555128" w:rsidRDefault="006A160B" w:rsidP="001D184F">
            <w:pPr>
              <w:autoSpaceDE w:val="0"/>
              <w:autoSpaceDN w:val="0"/>
              <w:adjustRightInd w:val="0"/>
              <w:spacing w:line="360" w:lineRule="auto"/>
              <w:rPr>
                <w:rFonts w:ascii="Helvetica" w:hAnsi="Helvetica" w:cs="Helvetica"/>
                <w:color w:val="000000" w:themeColor="text1"/>
                <w:sz w:val="16"/>
                <w:szCs w:val="16"/>
                <w:lang w:val="en-GB"/>
              </w:rPr>
            </w:pPr>
            <w:proofErr w:type="spellStart"/>
            <w:r w:rsidRPr="00555128">
              <w:rPr>
                <w:rFonts w:ascii="Helvetica" w:hAnsi="Helvetica" w:cs="Helvetica"/>
                <w:color w:val="000000" w:themeColor="text1"/>
                <w:sz w:val="16"/>
                <w:szCs w:val="16"/>
                <w:lang w:val="en-GB"/>
              </w:rPr>
              <w:t>Fulambarkar</w:t>
            </w:r>
            <w:proofErr w:type="spellEnd"/>
            <w:r w:rsidRPr="00555128">
              <w:rPr>
                <w:rFonts w:ascii="Helvetica" w:hAnsi="Helvetica" w:cs="Helvetica"/>
                <w:color w:val="000000" w:themeColor="text1"/>
                <w:sz w:val="16"/>
                <w:szCs w:val="16"/>
                <w:lang w:val="en-GB"/>
              </w:rPr>
              <w:t>, 2023</w:t>
            </w:r>
          </w:p>
        </w:tc>
        <w:tc>
          <w:tcPr>
            <w:tcW w:w="425" w:type="dxa"/>
            <w:tcMar>
              <w:top w:w="80" w:type="nil"/>
              <w:left w:w="28" w:type="dxa"/>
              <w:bottom w:w="80" w:type="nil"/>
              <w:right w:w="28" w:type="dxa"/>
            </w:tcMar>
          </w:tcPr>
          <w:p w14:paraId="75B9F2E6"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79A85D7C"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567" w:type="dxa"/>
            <w:tcMar>
              <w:top w:w="80" w:type="nil"/>
              <w:left w:w="28" w:type="dxa"/>
              <w:bottom w:w="80" w:type="nil"/>
              <w:right w:w="28" w:type="dxa"/>
            </w:tcMar>
          </w:tcPr>
          <w:p w14:paraId="4B174885"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567" w:type="dxa"/>
            <w:tcMar>
              <w:top w:w="80" w:type="nil"/>
              <w:left w:w="28" w:type="dxa"/>
              <w:bottom w:w="80" w:type="nil"/>
              <w:right w:w="28" w:type="dxa"/>
            </w:tcMar>
          </w:tcPr>
          <w:p w14:paraId="5745F480"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1</w:t>
            </w:r>
          </w:p>
        </w:tc>
        <w:tc>
          <w:tcPr>
            <w:tcW w:w="425" w:type="dxa"/>
            <w:tcMar>
              <w:top w:w="80" w:type="nil"/>
              <w:left w:w="28" w:type="dxa"/>
              <w:bottom w:w="80" w:type="nil"/>
              <w:right w:w="28" w:type="dxa"/>
            </w:tcMar>
          </w:tcPr>
          <w:p w14:paraId="31C1B8B4"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6FD7A1F0"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567" w:type="dxa"/>
            <w:tcMar>
              <w:top w:w="80" w:type="nil"/>
              <w:left w:w="28" w:type="dxa"/>
              <w:bottom w:w="80" w:type="nil"/>
              <w:right w:w="28" w:type="dxa"/>
            </w:tcMar>
          </w:tcPr>
          <w:p w14:paraId="3E6C5824"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425" w:type="dxa"/>
            <w:tcMar>
              <w:top w:w="80" w:type="nil"/>
              <w:left w:w="28" w:type="dxa"/>
              <w:bottom w:w="80" w:type="nil"/>
              <w:right w:w="28" w:type="dxa"/>
            </w:tcMar>
          </w:tcPr>
          <w:p w14:paraId="5D7E42C1"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4FD3D29C"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0C43851D"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709" w:type="dxa"/>
            <w:tcMar>
              <w:top w:w="80" w:type="nil"/>
              <w:left w:w="28" w:type="dxa"/>
              <w:bottom w:w="80" w:type="nil"/>
              <w:right w:w="28" w:type="dxa"/>
            </w:tcMar>
          </w:tcPr>
          <w:p w14:paraId="1556663B"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2E9C9DDB"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4960ABC8"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1CAAED9A"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6469ED88"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4ECA6A46"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992" w:type="dxa"/>
            <w:tcMar>
              <w:top w:w="80" w:type="nil"/>
              <w:left w:w="28" w:type="dxa"/>
              <w:bottom w:w="80" w:type="nil"/>
              <w:right w:w="28" w:type="dxa"/>
            </w:tcMar>
          </w:tcPr>
          <w:p w14:paraId="465BE089"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Low</w:t>
            </w:r>
          </w:p>
        </w:tc>
      </w:tr>
      <w:tr w:rsidR="006A160B" w:rsidRPr="00555128" w14:paraId="1900C10C" w14:textId="77777777" w:rsidTr="001D184F">
        <w:trPr>
          <w:trHeight w:val="518"/>
        </w:trPr>
        <w:tc>
          <w:tcPr>
            <w:tcW w:w="1111" w:type="dxa"/>
            <w:tcMar>
              <w:top w:w="80" w:type="nil"/>
              <w:left w:w="28" w:type="dxa"/>
              <w:bottom w:w="80" w:type="nil"/>
              <w:right w:w="28" w:type="dxa"/>
            </w:tcMar>
          </w:tcPr>
          <w:p w14:paraId="1F833472" w14:textId="77777777" w:rsidR="006A160B" w:rsidRPr="00555128" w:rsidRDefault="006A160B" w:rsidP="001D184F">
            <w:pPr>
              <w:autoSpaceDE w:val="0"/>
              <w:autoSpaceDN w:val="0"/>
              <w:adjustRightInd w:val="0"/>
              <w:spacing w:line="360" w:lineRule="auto"/>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Galla, 2024</w:t>
            </w:r>
          </w:p>
        </w:tc>
        <w:tc>
          <w:tcPr>
            <w:tcW w:w="425" w:type="dxa"/>
            <w:tcMar>
              <w:top w:w="80" w:type="nil"/>
              <w:left w:w="28" w:type="dxa"/>
              <w:bottom w:w="80" w:type="nil"/>
              <w:right w:w="28" w:type="dxa"/>
            </w:tcMar>
          </w:tcPr>
          <w:p w14:paraId="077FC59F"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4BCD0DD2"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14981FD0"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2B091EF8"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1</w:t>
            </w:r>
          </w:p>
        </w:tc>
        <w:tc>
          <w:tcPr>
            <w:tcW w:w="425" w:type="dxa"/>
            <w:tcMar>
              <w:top w:w="80" w:type="nil"/>
              <w:left w:w="28" w:type="dxa"/>
              <w:bottom w:w="80" w:type="nil"/>
              <w:right w:w="28" w:type="dxa"/>
            </w:tcMar>
          </w:tcPr>
          <w:p w14:paraId="17F5D09C"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4C50B335"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4EF7DD7B"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425" w:type="dxa"/>
            <w:tcMar>
              <w:top w:w="80" w:type="nil"/>
              <w:left w:w="28" w:type="dxa"/>
              <w:bottom w:w="80" w:type="nil"/>
              <w:right w:w="28" w:type="dxa"/>
            </w:tcMar>
          </w:tcPr>
          <w:p w14:paraId="15F8A0BC"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7E3B1918"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3C3EB4E4"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709" w:type="dxa"/>
            <w:tcMar>
              <w:top w:w="80" w:type="nil"/>
              <w:left w:w="28" w:type="dxa"/>
              <w:bottom w:w="80" w:type="nil"/>
              <w:right w:w="28" w:type="dxa"/>
            </w:tcMar>
          </w:tcPr>
          <w:p w14:paraId="4CAE5C61"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581ACF00"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17842412"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43687DB0"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1AAA96CA"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567" w:type="dxa"/>
            <w:tcMar>
              <w:top w:w="80" w:type="nil"/>
              <w:left w:w="28" w:type="dxa"/>
              <w:bottom w:w="80" w:type="nil"/>
              <w:right w:w="28" w:type="dxa"/>
            </w:tcMar>
          </w:tcPr>
          <w:p w14:paraId="1D6792A9"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992" w:type="dxa"/>
            <w:tcMar>
              <w:top w:w="80" w:type="nil"/>
              <w:left w:w="28" w:type="dxa"/>
              <w:bottom w:w="80" w:type="nil"/>
              <w:right w:w="28" w:type="dxa"/>
            </w:tcMar>
          </w:tcPr>
          <w:p w14:paraId="2972179E"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Low</w:t>
            </w:r>
          </w:p>
        </w:tc>
      </w:tr>
      <w:tr w:rsidR="006A160B" w:rsidRPr="00555128" w14:paraId="11AD3BA7" w14:textId="77777777" w:rsidTr="001D184F">
        <w:trPr>
          <w:trHeight w:val="518"/>
        </w:trPr>
        <w:tc>
          <w:tcPr>
            <w:tcW w:w="1111" w:type="dxa"/>
            <w:tcMar>
              <w:top w:w="80" w:type="nil"/>
              <w:left w:w="28" w:type="dxa"/>
              <w:bottom w:w="80" w:type="nil"/>
              <w:right w:w="28" w:type="dxa"/>
            </w:tcMar>
          </w:tcPr>
          <w:p w14:paraId="4CFAA91F" w14:textId="77777777" w:rsidR="006A160B" w:rsidRPr="00555128" w:rsidRDefault="006A160B" w:rsidP="001D184F">
            <w:pPr>
              <w:autoSpaceDE w:val="0"/>
              <w:autoSpaceDN w:val="0"/>
              <w:adjustRightInd w:val="0"/>
              <w:spacing w:line="360" w:lineRule="auto"/>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Kander, 2024</w:t>
            </w:r>
          </w:p>
        </w:tc>
        <w:tc>
          <w:tcPr>
            <w:tcW w:w="425" w:type="dxa"/>
            <w:tcMar>
              <w:top w:w="80" w:type="nil"/>
              <w:left w:w="28" w:type="dxa"/>
              <w:bottom w:w="80" w:type="nil"/>
              <w:right w:w="28" w:type="dxa"/>
            </w:tcMar>
          </w:tcPr>
          <w:p w14:paraId="4736FA34"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232984F8"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0ADEDD09"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567" w:type="dxa"/>
            <w:tcMar>
              <w:top w:w="80" w:type="nil"/>
              <w:left w:w="28" w:type="dxa"/>
              <w:bottom w:w="80" w:type="nil"/>
              <w:right w:w="28" w:type="dxa"/>
            </w:tcMar>
          </w:tcPr>
          <w:p w14:paraId="22D26BED"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1</w:t>
            </w:r>
          </w:p>
        </w:tc>
        <w:tc>
          <w:tcPr>
            <w:tcW w:w="425" w:type="dxa"/>
            <w:tcMar>
              <w:top w:w="80" w:type="nil"/>
              <w:left w:w="28" w:type="dxa"/>
              <w:bottom w:w="80" w:type="nil"/>
              <w:right w:w="28" w:type="dxa"/>
            </w:tcMar>
          </w:tcPr>
          <w:p w14:paraId="7D832BC6"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567" w:type="dxa"/>
            <w:tcMar>
              <w:top w:w="80" w:type="nil"/>
              <w:left w:w="28" w:type="dxa"/>
              <w:bottom w:w="80" w:type="nil"/>
              <w:right w:w="28" w:type="dxa"/>
            </w:tcMar>
          </w:tcPr>
          <w:p w14:paraId="2C33527A"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47EFDC6D"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425" w:type="dxa"/>
            <w:tcMar>
              <w:top w:w="80" w:type="nil"/>
              <w:left w:w="28" w:type="dxa"/>
              <w:bottom w:w="80" w:type="nil"/>
              <w:right w:w="28" w:type="dxa"/>
            </w:tcMar>
          </w:tcPr>
          <w:p w14:paraId="57E80DB9"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7C636106"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1</w:t>
            </w:r>
          </w:p>
        </w:tc>
        <w:tc>
          <w:tcPr>
            <w:tcW w:w="567" w:type="dxa"/>
            <w:tcMar>
              <w:top w:w="80" w:type="nil"/>
              <w:left w:w="28" w:type="dxa"/>
              <w:bottom w:w="80" w:type="nil"/>
              <w:right w:w="28" w:type="dxa"/>
            </w:tcMar>
          </w:tcPr>
          <w:p w14:paraId="0B8E15D3"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709" w:type="dxa"/>
            <w:tcMar>
              <w:top w:w="80" w:type="nil"/>
              <w:left w:w="28" w:type="dxa"/>
              <w:bottom w:w="80" w:type="nil"/>
              <w:right w:w="28" w:type="dxa"/>
            </w:tcMar>
          </w:tcPr>
          <w:p w14:paraId="64E7EFAE"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30E2D09C"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0869C7D1"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5D2359EA"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303D60AB"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Mar>
              <w:top w:w="80" w:type="nil"/>
              <w:left w:w="28" w:type="dxa"/>
              <w:bottom w:w="80" w:type="nil"/>
              <w:right w:w="28" w:type="dxa"/>
            </w:tcMar>
          </w:tcPr>
          <w:p w14:paraId="3DB240DC"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992" w:type="dxa"/>
            <w:tcMar>
              <w:top w:w="80" w:type="nil"/>
              <w:left w:w="28" w:type="dxa"/>
              <w:bottom w:w="80" w:type="nil"/>
              <w:right w:w="28" w:type="dxa"/>
            </w:tcMar>
          </w:tcPr>
          <w:p w14:paraId="7A6F0F5C"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Low</w:t>
            </w:r>
          </w:p>
        </w:tc>
      </w:tr>
      <w:tr w:rsidR="006A160B" w:rsidRPr="00555128" w14:paraId="07688CE5" w14:textId="77777777" w:rsidTr="001D184F">
        <w:trPr>
          <w:trHeight w:val="553"/>
        </w:trPr>
        <w:tc>
          <w:tcPr>
            <w:tcW w:w="1111" w:type="dxa"/>
            <w:tcBorders>
              <w:bottom w:val="single" w:sz="4" w:space="0" w:color="auto"/>
            </w:tcBorders>
            <w:tcMar>
              <w:top w:w="80" w:type="nil"/>
              <w:left w:w="28" w:type="dxa"/>
              <w:bottom w:w="80" w:type="nil"/>
              <w:right w:w="28" w:type="dxa"/>
            </w:tcMar>
          </w:tcPr>
          <w:p w14:paraId="3DD6397B" w14:textId="77777777" w:rsidR="006A160B" w:rsidRPr="00555128" w:rsidRDefault="006A160B" w:rsidP="001D184F">
            <w:pPr>
              <w:autoSpaceDE w:val="0"/>
              <w:autoSpaceDN w:val="0"/>
              <w:adjustRightInd w:val="0"/>
              <w:spacing w:line="360" w:lineRule="auto"/>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Odgers, 2020</w:t>
            </w:r>
          </w:p>
        </w:tc>
        <w:tc>
          <w:tcPr>
            <w:tcW w:w="425" w:type="dxa"/>
            <w:tcBorders>
              <w:bottom w:val="single" w:sz="4" w:space="0" w:color="auto"/>
            </w:tcBorders>
            <w:tcMar>
              <w:top w:w="80" w:type="nil"/>
              <w:left w:w="28" w:type="dxa"/>
              <w:bottom w:w="80" w:type="nil"/>
              <w:right w:w="28" w:type="dxa"/>
            </w:tcMar>
          </w:tcPr>
          <w:p w14:paraId="5E67E5EB"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bottom w:val="single" w:sz="4" w:space="0" w:color="auto"/>
            </w:tcBorders>
            <w:tcMar>
              <w:top w:w="80" w:type="nil"/>
              <w:left w:w="28" w:type="dxa"/>
              <w:bottom w:w="80" w:type="nil"/>
              <w:right w:w="28" w:type="dxa"/>
            </w:tcMar>
          </w:tcPr>
          <w:p w14:paraId="52EC5817"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bottom w:val="single" w:sz="4" w:space="0" w:color="auto"/>
            </w:tcBorders>
            <w:tcMar>
              <w:top w:w="80" w:type="nil"/>
              <w:left w:w="28" w:type="dxa"/>
              <w:bottom w:w="80" w:type="nil"/>
              <w:right w:w="28" w:type="dxa"/>
            </w:tcMar>
          </w:tcPr>
          <w:p w14:paraId="4FFC3D86"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bottom w:val="single" w:sz="4" w:space="0" w:color="auto"/>
            </w:tcBorders>
            <w:tcMar>
              <w:top w:w="80" w:type="nil"/>
              <w:left w:w="28" w:type="dxa"/>
              <w:bottom w:w="80" w:type="nil"/>
              <w:right w:w="28" w:type="dxa"/>
            </w:tcMar>
          </w:tcPr>
          <w:p w14:paraId="1AD12F59"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1</w:t>
            </w:r>
          </w:p>
        </w:tc>
        <w:tc>
          <w:tcPr>
            <w:tcW w:w="425" w:type="dxa"/>
            <w:tcBorders>
              <w:bottom w:val="single" w:sz="4" w:space="0" w:color="auto"/>
            </w:tcBorders>
            <w:tcMar>
              <w:top w:w="80" w:type="nil"/>
              <w:left w:w="28" w:type="dxa"/>
              <w:bottom w:w="80" w:type="nil"/>
              <w:right w:w="28" w:type="dxa"/>
            </w:tcMar>
          </w:tcPr>
          <w:p w14:paraId="661231DC"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bottom w:val="single" w:sz="4" w:space="0" w:color="auto"/>
            </w:tcBorders>
            <w:tcMar>
              <w:top w:w="80" w:type="nil"/>
              <w:left w:w="28" w:type="dxa"/>
              <w:bottom w:w="80" w:type="nil"/>
              <w:right w:w="28" w:type="dxa"/>
            </w:tcMar>
          </w:tcPr>
          <w:p w14:paraId="630FBE87"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bottom w:val="single" w:sz="4" w:space="0" w:color="auto"/>
            </w:tcBorders>
            <w:tcMar>
              <w:top w:w="80" w:type="nil"/>
              <w:left w:w="28" w:type="dxa"/>
              <w:bottom w:w="80" w:type="nil"/>
              <w:right w:w="28" w:type="dxa"/>
            </w:tcMar>
          </w:tcPr>
          <w:p w14:paraId="6E0D39AD"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425" w:type="dxa"/>
            <w:tcBorders>
              <w:bottom w:val="single" w:sz="4" w:space="0" w:color="auto"/>
            </w:tcBorders>
            <w:tcMar>
              <w:top w:w="80" w:type="nil"/>
              <w:left w:w="28" w:type="dxa"/>
              <w:bottom w:w="80" w:type="nil"/>
              <w:right w:w="28" w:type="dxa"/>
            </w:tcMar>
          </w:tcPr>
          <w:p w14:paraId="0C6A8CA0"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bottom w:val="single" w:sz="4" w:space="0" w:color="auto"/>
            </w:tcBorders>
            <w:tcMar>
              <w:top w:w="80" w:type="nil"/>
              <w:left w:w="28" w:type="dxa"/>
              <w:bottom w:w="80" w:type="nil"/>
              <w:right w:w="28" w:type="dxa"/>
            </w:tcMar>
          </w:tcPr>
          <w:p w14:paraId="6EA18374"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bottom w:val="single" w:sz="4" w:space="0" w:color="auto"/>
            </w:tcBorders>
            <w:tcMar>
              <w:top w:w="80" w:type="nil"/>
              <w:left w:w="28" w:type="dxa"/>
              <w:bottom w:w="80" w:type="nil"/>
              <w:right w:w="28" w:type="dxa"/>
            </w:tcMar>
          </w:tcPr>
          <w:p w14:paraId="453CF539"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0</w:t>
            </w:r>
          </w:p>
        </w:tc>
        <w:tc>
          <w:tcPr>
            <w:tcW w:w="709" w:type="dxa"/>
            <w:tcBorders>
              <w:bottom w:val="single" w:sz="4" w:space="0" w:color="auto"/>
            </w:tcBorders>
            <w:tcMar>
              <w:top w:w="80" w:type="nil"/>
              <w:left w:w="28" w:type="dxa"/>
              <w:bottom w:w="80" w:type="nil"/>
              <w:right w:w="28" w:type="dxa"/>
            </w:tcMar>
          </w:tcPr>
          <w:p w14:paraId="4E985DC1"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bottom w:val="single" w:sz="4" w:space="0" w:color="auto"/>
            </w:tcBorders>
            <w:tcMar>
              <w:top w:w="80" w:type="nil"/>
              <w:left w:w="28" w:type="dxa"/>
              <w:bottom w:w="80" w:type="nil"/>
              <w:right w:w="28" w:type="dxa"/>
            </w:tcMar>
          </w:tcPr>
          <w:p w14:paraId="46518AFB"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bottom w:val="single" w:sz="4" w:space="0" w:color="auto"/>
            </w:tcBorders>
            <w:tcMar>
              <w:top w:w="80" w:type="nil"/>
              <w:left w:w="28" w:type="dxa"/>
              <w:bottom w:w="80" w:type="nil"/>
              <w:right w:w="28" w:type="dxa"/>
            </w:tcMar>
          </w:tcPr>
          <w:p w14:paraId="414D9F2B"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bottom w:val="single" w:sz="4" w:space="0" w:color="auto"/>
            </w:tcBorders>
            <w:tcMar>
              <w:top w:w="80" w:type="nil"/>
              <w:left w:w="28" w:type="dxa"/>
              <w:bottom w:w="80" w:type="nil"/>
              <w:right w:w="28" w:type="dxa"/>
            </w:tcMar>
          </w:tcPr>
          <w:p w14:paraId="59E0023F"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bottom w:val="single" w:sz="4" w:space="0" w:color="auto"/>
            </w:tcBorders>
            <w:tcMar>
              <w:top w:w="80" w:type="nil"/>
              <w:left w:w="28" w:type="dxa"/>
              <w:bottom w:w="80" w:type="nil"/>
              <w:right w:w="28" w:type="dxa"/>
            </w:tcMar>
          </w:tcPr>
          <w:p w14:paraId="01C30BA0"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567" w:type="dxa"/>
            <w:tcBorders>
              <w:bottom w:val="single" w:sz="4" w:space="0" w:color="auto"/>
            </w:tcBorders>
            <w:tcMar>
              <w:top w:w="80" w:type="nil"/>
              <w:left w:w="28" w:type="dxa"/>
              <w:bottom w:w="80" w:type="nil"/>
              <w:right w:w="28" w:type="dxa"/>
            </w:tcMar>
          </w:tcPr>
          <w:p w14:paraId="32A19958"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2</w:t>
            </w:r>
          </w:p>
        </w:tc>
        <w:tc>
          <w:tcPr>
            <w:tcW w:w="992" w:type="dxa"/>
            <w:tcBorders>
              <w:bottom w:val="single" w:sz="4" w:space="0" w:color="auto"/>
            </w:tcBorders>
            <w:tcMar>
              <w:top w:w="80" w:type="nil"/>
              <w:left w:w="28" w:type="dxa"/>
              <w:bottom w:w="80" w:type="nil"/>
              <w:right w:w="28" w:type="dxa"/>
            </w:tcMar>
          </w:tcPr>
          <w:p w14:paraId="7C84A2DA" w14:textId="77777777" w:rsidR="006A160B" w:rsidRPr="00555128" w:rsidRDefault="006A160B" w:rsidP="001D184F">
            <w:pPr>
              <w:autoSpaceDE w:val="0"/>
              <w:autoSpaceDN w:val="0"/>
              <w:adjustRightInd w:val="0"/>
              <w:spacing w:line="360" w:lineRule="auto"/>
              <w:jc w:val="center"/>
              <w:rPr>
                <w:rFonts w:ascii="Helvetica" w:hAnsi="Helvetica" w:cs="Helvetica"/>
                <w:color w:val="000000" w:themeColor="text1"/>
                <w:sz w:val="16"/>
                <w:szCs w:val="16"/>
                <w:lang w:val="en-GB"/>
              </w:rPr>
            </w:pPr>
            <w:r w:rsidRPr="00555128">
              <w:rPr>
                <w:rFonts w:ascii="Helvetica" w:hAnsi="Helvetica" w:cs="Helvetica"/>
                <w:color w:val="000000" w:themeColor="text1"/>
                <w:sz w:val="16"/>
                <w:szCs w:val="16"/>
                <w:lang w:val="en-GB"/>
              </w:rPr>
              <w:t>Moderate</w:t>
            </w:r>
          </w:p>
        </w:tc>
      </w:tr>
    </w:tbl>
    <w:p w14:paraId="50F1DEDE" w14:textId="77777777" w:rsidR="006A160B" w:rsidRPr="00555128" w:rsidRDefault="006A160B" w:rsidP="006A160B">
      <w:pPr>
        <w:spacing w:line="360" w:lineRule="auto"/>
        <w:rPr>
          <w:rFonts w:ascii="Helvetica" w:eastAsia="Helvetica Neue" w:hAnsi="Helvetica"/>
          <w:bCs/>
          <w:color w:val="000000" w:themeColor="text1"/>
          <w:sz w:val="16"/>
          <w:szCs w:val="16"/>
        </w:rPr>
      </w:pPr>
    </w:p>
    <w:p w14:paraId="69FFD4E5" w14:textId="77777777" w:rsidR="006A160B" w:rsidRPr="00555128" w:rsidRDefault="006A160B" w:rsidP="006A160B">
      <w:pPr>
        <w:rPr>
          <w:rFonts w:ascii="Helvetica" w:eastAsia="Helvetica Neue" w:hAnsi="Helvetica"/>
          <w:bCs/>
          <w:color w:val="000000" w:themeColor="text1"/>
          <w:sz w:val="18"/>
          <w:szCs w:val="18"/>
        </w:rPr>
      </w:pPr>
      <w:r w:rsidRPr="00555128">
        <w:rPr>
          <w:rFonts w:ascii="Helvetica" w:eastAsia="Helvetica Neue" w:hAnsi="Helvetica"/>
          <w:bCs/>
          <w:color w:val="000000" w:themeColor="text1"/>
          <w:sz w:val="18"/>
          <w:szCs w:val="18"/>
        </w:rPr>
        <w:t xml:space="preserve">*Critical items </w:t>
      </w:r>
    </w:p>
    <w:p w14:paraId="169744C3" w14:textId="77777777" w:rsidR="006A160B" w:rsidRPr="00555128" w:rsidRDefault="006A160B" w:rsidP="006A160B">
      <w:pPr>
        <w:spacing w:after="0" w:line="240" w:lineRule="auto"/>
        <w:rPr>
          <w:rFonts w:ascii="Helvetica" w:hAnsi="Helvetica"/>
          <w:color w:val="000000" w:themeColor="text1"/>
          <w:sz w:val="18"/>
          <w:szCs w:val="18"/>
        </w:rPr>
      </w:pPr>
      <w:r w:rsidRPr="00555128">
        <w:rPr>
          <w:rFonts w:ascii="Helvetica" w:eastAsia="Helvetica Neue" w:hAnsi="Helvetica"/>
          <w:bCs/>
          <w:color w:val="000000" w:themeColor="text1"/>
          <w:sz w:val="18"/>
          <w:szCs w:val="18"/>
        </w:rPr>
        <w:t xml:space="preserve">Am1: </w:t>
      </w:r>
      <w:r w:rsidRPr="00555128">
        <w:rPr>
          <w:rFonts w:ascii="Helvetica" w:hAnsi="Helvetica"/>
          <w:color w:val="000000" w:themeColor="text1"/>
          <w:sz w:val="18"/>
          <w:szCs w:val="18"/>
        </w:rPr>
        <w:t>Did the research questions and inclusion criteria for the review include the components of PICO?</w:t>
      </w:r>
    </w:p>
    <w:p w14:paraId="4435B213" w14:textId="77777777" w:rsidR="006A160B" w:rsidRPr="00555128" w:rsidRDefault="006A160B" w:rsidP="006A160B">
      <w:pPr>
        <w:spacing w:after="0" w:line="240" w:lineRule="auto"/>
        <w:rPr>
          <w:rFonts w:ascii="Helvetica" w:hAnsi="Helvetica"/>
          <w:color w:val="000000" w:themeColor="text1"/>
          <w:sz w:val="18"/>
          <w:szCs w:val="18"/>
        </w:rPr>
      </w:pPr>
      <w:r w:rsidRPr="00555128">
        <w:rPr>
          <w:rFonts w:ascii="Helvetica" w:hAnsi="Helvetica"/>
          <w:color w:val="000000" w:themeColor="text1"/>
          <w:sz w:val="18"/>
          <w:szCs w:val="18"/>
        </w:rPr>
        <w:t>Am2*: Did the report of the review contain an explicit statement that the review methods were established prior to the conduct of the review and did the report justify any significant deviations from the protocol?</w:t>
      </w:r>
    </w:p>
    <w:p w14:paraId="5AFD5672" w14:textId="77777777" w:rsidR="006A160B" w:rsidRPr="00555128" w:rsidRDefault="006A160B" w:rsidP="006A160B">
      <w:pPr>
        <w:spacing w:after="0" w:line="240" w:lineRule="auto"/>
        <w:rPr>
          <w:rFonts w:ascii="Helvetica" w:hAnsi="Helvetica"/>
          <w:color w:val="000000" w:themeColor="text1"/>
          <w:sz w:val="18"/>
          <w:szCs w:val="18"/>
        </w:rPr>
      </w:pPr>
      <w:r w:rsidRPr="00555128">
        <w:rPr>
          <w:rFonts w:ascii="Helvetica" w:hAnsi="Helvetica"/>
          <w:color w:val="000000" w:themeColor="text1"/>
          <w:sz w:val="18"/>
          <w:szCs w:val="18"/>
        </w:rPr>
        <w:t>Am3: Did the review authors explain their selection of the study designs for inclusion in the review?</w:t>
      </w:r>
    </w:p>
    <w:p w14:paraId="43EA418F" w14:textId="77777777" w:rsidR="006A160B" w:rsidRPr="00555128" w:rsidRDefault="006A160B" w:rsidP="006A160B">
      <w:pPr>
        <w:spacing w:after="0" w:line="240" w:lineRule="auto"/>
        <w:rPr>
          <w:rFonts w:ascii="Helvetica" w:hAnsi="Helvetica"/>
          <w:color w:val="000000" w:themeColor="text1"/>
          <w:sz w:val="18"/>
          <w:szCs w:val="18"/>
        </w:rPr>
      </w:pPr>
      <w:r w:rsidRPr="00555128">
        <w:rPr>
          <w:rFonts w:ascii="Helvetica" w:hAnsi="Helvetica"/>
          <w:color w:val="000000" w:themeColor="text1"/>
          <w:sz w:val="18"/>
          <w:szCs w:val="18"/>
        </w:rPr>
        <w:t>Am4*: Did the review authors use a comprehensive literature search strategy?</w:t>
      </w:r>
    </w:p>
    <w:p w14:paraId="0CE1E53E" w14:textId="77777777" w:rsidR="006A160B" w:rsidRPr="00555128" w:rsidRDefault="006A160B" w:rsidP="006A160B">
      <w:pPr>
        <w:spacing w:after="0" w:line="240" w:lineRule="auto"/>
        <w:rPr>
          <w:rFonts w:ascii="Helvetica" w:hAnsi="Helvetica"/>
          <w:color w:val="000000" w:themeColor="text1"/>
          <w:sz w:val="18"/>
          <w:szCs w:val="18"/>
        </w:rPr>
      </w:pPr>
      <w:r w:rsidRPr="00555128">
        <w:rPr>
          <w:rFonts w:ascii="Helvetica" w:hAnsi="Helvetica"/>
          <w:color w:val="000000" w:themeColor="text1"/>
          <w:sz w:val="18"/>
          <w:szCs w:val="18"/>
        </w:rPr>
        <w:t>Am5: Did the review authors perform study selection in duplicate?</w:t>
      </w:r>
    </w:p>
    <w:p w14:paraId="51242A47" w14:textId="77777777" w:rsidR="006A160B" w:rsidRPr="00555128" w:rsidRDefault="006A160B" w:rsidP="006A160B">
      <w:pPr>
        <w:spacing w:after="0" w:line="240" w:lineRule="auto"/>
        <w:rPr>
          <w:rFonts w:ascii="Helvetica" w:hAnsi="Helvetica"/>
          <w:color w:val="000000" w:themeColor="text1"/>
          <w:sz w:val="18"/>
          <w:szCs w:val="18"/>
        </w:rPr>
      </w:pPr>
      <w:r w:rsidRPr="00555128">
        <w:rPr>
          <w:rFonts w:ascii="Helvetica" w:hAnsi="Helvetica"/>
          <w:color w:val="000000" w:themeColor="text1"/>
          <w:sz w:val="18"/>
          <w:szCs w:val="18"/>
        </w:rPr>
        <w:t>Am6: Did the review authors perform data extraction in duplicate?</w:t>
      </w:r>
    </w:p>
    <w:p w14:paraId="7376CCD1" w14:textId="77777777" w:rsidR="006A160B" w:rsidRPr="00555128" w:rsidRDefault="006A160B" w:rsidP="006A160B">
      <w:pPr>
        <w:spacing w:after="0" w:line="240" w:lineRule="auto"/>
        <w:rPr>
          <w:rFonts w:ascii="Helvetica" w:hAnsi="Helvetica"/>
          <w:color w:val="000000" w:themeColor="text1"/>
          <w:sz w:val="18"/>
          <w:szCs w:val="18"/>
        </w:rPr>
      </w:pPr>
      <w:r w:rsidRPr="00555128">
        <w:rPr>
          <w:rFonts w:ascii="Helvetica" w:hAnsi="Helvetica"/>
          <w:color w:val="000000" w:themeColor="text1"/>
          <w:sz w:val="18"/>
          <w:szCs w:val="18"/>
        </w:rPr>
        <w:t>Am7*: Did the review authors provide a list of excluded studies and justify the exclusions?</w:t>
      </w:r>
    </w:p>
    <w:p w14:paraId="2F9C64C3" w14:textId="77777777" w:rsidR="006A160B" w:rsidRPr="00555128" w:rsidRDefault="006A160B" w:rsidP="006A160B">
      <w:pPr>
        <w:spacing w:after="0" w:line="240" w:lineRule="auto"/>
        <w:rPr>
          <w:rFonts w:ascii="Helvetica" w:hAnsi="Helvetica"/>
          <w:color w:val="000000" w:themeColor="text1"/>
          <w:sz w:val="18"/>
          <w:szCs w:val="18"/>
        </w:rPr>
      </w:pPr>
      <w:r w:rsidRPr="00555128">
        <w:rPr>
          <w:rFonts w:ascii="Helvetica" w:hAnsi="Helvetica"/>
          <w:color w:val="000000" w:themeColor="text1"/>
          <w:sz w:val="18"/>
          <w:szCs w:val="18"/>
        </w:rPr>
        <w:t>Am8: Did the review authors describe the included studies in adequate detail?</w:t>
      </w:r>
    </w:p>
    <w:p w14:paraId="1DD269D4" w14:textId="77777777" w:rsidR="006A160B" w:rsidRPr="00555128" w:rsidRDefault="006A160B" w:rsidP="006A160B">
      <w:pPr>
        <w:spacing w:after="0" w:line="240" w:lineRule="auto"/>
        <w:rPr>
          <w:rFonts w:ascii="Helvetica" w:hAnsi="Helvetica"/>
          <w:color w:val="000000" w:themeColor="text1"/>
          <w:sz w:val="18"/>
          <w:szCs w:val="18"/>
        </w:rPr>
      </w:pPr>
      <w:r w:rsidRPr="00555128">
        <w:rPr>
          <w:rFonts w:ascii="Helvetica" w:hAnsi="Helvetica"/>
          <w:color w:val="000000" w:themeColor="text1"/>
          <w:sz w:val="18"/>
          <w:szCs w:val="18"/>
        </w:rPr>
        <w:t>Am9*: Did the review authors use a satisfactory technique for assessing the risk of bias (</w:t>
      </w:r>
      <w:proofErr w:type="spellStart"/>
      <w:r w:rsidRPr="00555128">
        <w:rPr>
          <w:rFonts w:ascii="Helvetica" w:hAnsi="Helvetica"/>
          <w:color w:val="000000" w:themeColor="text1"/>
          <w:sz w:val="18"/>
          <w:szCs w:val="18"/>
        </w:rPr>
        <w:t>RoB</w:t>
      </w:r>
      <w:proofErr w:type="spellEnd"/>
      <w:r w:rsidRPr="00555128">
        <w:rPr>
          <w:rFonts w:ascii="Helvetica" w:hAnsi="Helvetica"/>
          <w:color w:val="000000" w:themeColor="text1"/>
          <w:sz w:val="18"/>
          <w:szCs w:val="18"/>
        </w:rPr>
        <w:t>) in individual studies?</w:t>
      </w:r>
    </w:p>
    <w:p w14:paraId="2C32AD74" w14:textId="77777777" w:rsidR="006A160B" w:rsidRPr="00555128" w:rsidRDefault="006A160B" w:rsidP="006A160B">
      <w:pPr>
        <w:spacing w:after="0" w:line="240" w:lineRule="auto"/>
        <w:rPr>
          <w:rFonts w:ascii="Helvetica" w:hAnsi="Helvetica"/>
          <w:color w:val="000000" w:themeColor="text1"/>
          <w:sz w:val="18"/>
          <w:szCs w:val="18"/>
        </w:rPr>
      </w:pPr>
      <w:r w:rsidRPr="00555128">
        <w:rPr>
          <w:rFonts w:ascii="Helvetica" w:hAnsi="Helvetica"/>
          <w:color w:val="000000" w:themeColor="text1"/>
          <w:sz w:val="18"/>
          <w:szCs w:val="18"/>
        </w:rPr>
        <w:t>Am10: Did the review authors report on the sources of funding for the studies included in the review?</w:t>
      </w:r>
    </w:p>
    <w:p w14:paraId="2F3500E6" w14:textId="77777777" w:rsidR="006A160B" w:rsidRPr="00555128" w:rsidRDefault="006A160B" w:rsidP="006A160B">
      <w:pPr>
        <w:spacing w:after="0" w:line="240" w:lineRule="auto"/>
        <w:rPr>
          <w:rFonts w:ascii="Helvetica" w:hAnsi="Helvetica"/>
          <w:color w:val="000000" w:themeColor="text1"/>
          <w:sz w:val="18"/>
          <w:szCs w:val="18"/>
        </w:rPr>
      </w:pPr>
      <w:r w:rsidRPr="00555128">
        <w:rPr>
          <w:rFonts w:ascii="Helvetica" w:hAnsi="Helvetica"/>
          <w:color w:val="000000" w:themeColor="text1"/>
          <w:sz w:val="18"/>
          <w:szCs w:val="18"/>
        </w:rPr>
        <w:t>Am11*: If meta-analysis was performed, did the review authors use appropriate methods for statistical combination of results?</w:t>
      </w:r>
    </w:p>
    <w:p w14:paraId="1F705584" w14:textId="77777777" w:rsidR="006A160B" w:rsidRPr="00555128" w:rsidRDefault="006A160B" w:rsidP="006A160B">
      <w:pPr>
        <w:spacing w:after="0" w:line="240" w:lineRule="auto"/>
        <w:rPr>
          <w:rFonts w:ascii="Helvetica" w:hAnsi="Helvetica"/>
          <w:color w:val="000000" w:themeColor="text1"/>
          <w:sz w:val="18"/>
          <w:szCs w:val="18"/>
        </w:rPr>
      </w:pPr>
      <w:r w:rsidRPr="00555128">
        <w:rPr>
          <w:rFonts w:ascii="Helvetica" w:hAnsi="Helvetica"/>
          <w:color w:val="000000" w:themeColor="text1"/>
          <w:sz w:val="18"/>
          <w:szCs w:val="18"/>
        </w:rPr>
        <w:t xml:space="preserve">Am12: If meta-analysis was performed, did the review authors assess the potential impact of </w:t>
      </w:r>
      <w:proofErr w:type="spellStart"/>
      <w:r w:rsidRPr="00555128">
        <w:rPr>
          <w:rFonts w:ascii="Helvetica" w:hAnsi="Helvetica"/>
          <w:color w:val="000000" w:themeColor="text1"/>
          <w:sz w:val="18"/>
          <w:szCs w:val="18"/>
        </w:rPr>
        <w:t>RoB</w:t>
      </w:r>
      <w:proofErr w:type="spellEnd"/>
      <w:r w:rsidRPr="00555128">
        <w:rPr>
          <w:rFonts w:ascii="Helvetica" w:hAnsi="Helvetica"/>
          <w:color w:val="000000" w:themeColor="text1"/>
          <w:sz w:val="18"/>
          <w:szCs w:val="18"/>
        </w:rPr>
        <w:t xml:space="preserve"> in individual studies on the results of the meta-analysis or other evidence synthesis?</w:t>
      </w:r>
    </w:p>
    <w:p w14:paraId="338D7A40" w14:textId="77777777" w:rsidR="006A160B" w:rsidRPr="00555128" w:rsidRDefault="006A160B" w:rsidP="006A160B">
      <w:pPr>
        <w:spacing w:after="0" w:line="240" w:lineRule="auto"/>
        <w:rPr>
          <w:rFonts w:ascii="Helvetica" w:hAnsi="Helvetica"/>
          <w:color w:val="000000" w:themeColor="text1"/>
          <w:sz w:val="18"/>
          <w:szCs w:val="18"/>
        </w:rPr>
      </w:pPr>
      <w:r w:rsidRPr="00555128">
        <w:rPr>
          <w:rFonts w:ascii="Helvetica" w:hAnsi="Helvetica"/>
          <w:color w:val="000000" w:themeColor="text1"/>
          <w:sz w:val="18"/>
          <w:szCs w:val="18"/>
        </w:rPr>
        <w:t xml:space="preserve">Am13*: Did the review authors account for </w:t>
      </w:r>
      <w:proofErr w:type="spellStart"/>
      <w:r w:rsidRPr="00555128">
        <w:rPr>
          <w:rFonts w:ascii="Helvetica" w:hAnsi="Helvetica"/>
          <w:color w:val="000000" w:themeColor="text1"/>
          <w:sz w:val="18"/>
          <w:szCs w:val="18"/>
        </w:rPr>
        <w:t>RoB</w:t>
      </w:r>
      <w:proofErr w:type="spellEnd"/>
      <w:r w:rsidRPr="00555128">
        <w:rPr>
          <w:rFonts w:ascii="Helvetica" w:hAnsi="Helvetica"/>
          <w:color w:val="000000" w:themeColor="text1"/>
          <w:sz w:val="18"/>
          <w:szCs w:val="18"/>
        </w:rPr>
        <w:t xml:space="preserve"> in individual studies when interpreting/discussing the results of the review?</w:t>
      </w:r>
    </w:p>
    <w:p w14:paraId="5597C629" w14:textId="77777777" w:rsidR="006A160B" w:rsidRPr="00555128" w:rsidRDefault="006A160B" w:rsidP="006A160B">
      <w:pPr>
        <w:spacing w:after="0" w:line="240" w:lineRule="auto"/>
        <w:rPr>
          <w:rFonts w:ascii="Helvetica" w:hAnsi="Helvetica"/>
          <w:color w:val="000000" w:themeColor="text1"/>
          <w:sz w:val="18"/>
          <w:szCs w:val="18"/>
        </w:rPr>
      </w:pPr>
      <w:r w:rsidRPr="00555128">
        <w:rPr>
          <w:rFonts w:ascii="Helvetica" w:hAnsi="Helvetica"/>
          <w:color w:val="000000" w:themeColor="text1"/>
          <w:sz w:val="18"/>
          <w:szCs w:val="18"/>
        </w:rPr>
        <w:t>Am14: Did the review authors provide a satisfactory explanation for, and discussion of, any heterogeneity observed in the results of the review?</w:t>
      </w:r>
    </w:p>
    <w:p w14:paraId="3A99F5BA" w14:textId="77777777" w:rsidR="006A160B" w:rsidRPr="00555128" w:rsidRDefault="006A160B" w:rsidP="006A160B">
      <w:pPr>
        <w:spacing w:after="0" w:line="240" w:lineRule="auto"/>
        <w:rPr>
          <w:rFonts w:ascii="Helvetica" w:hAnsi="Helvetica"/>
          <w:color w:val="000000" w:themeColor="text1"/>
          <w:sz w:val="18"/>
          <w:szCs w:val="18"/>
        </w:rPr>
      </w:pPr>
      <w:r w:rsidRPr="00555128">
        <w:rPr>
          <w:rFonts w:ascii="Helvetica" w:hAnsi="Helvetica"/>
          <w:color w:val="000000" w:themeColor="text1"/>
          <w:sz w:val="18"/>
          <w:szCs w:val="18"/>
        </w:rPr>
        <w:t>Am15*: If they performed quantitative synthesis, did the review authors carry out an adequate investigation of publication bias and discuss its likely impact on the results?</w:t>
      </w:r>
    </w:p>
    <w:p w14:paraId="3F74AA73" w14:textId="77777777" w:rsidR="006A160B" w:rsidRPr="00555128" w:rsidRDefault="006A160B" w:rsidP="006A160B">
      <w:pPr>
        <w:spacing w:after="0" w:line="240" w:lineRule="auto"/>
        <w:rPr>
          <w:color w:val="000000" w:themeColor="text1"/>
        </w:rPr>
        <w:sectPr w:rsidR="006A160B" w:rsidRPr="00555128" w:rsidSect="006A160B">
          <w:pgSz w:w="11906" w:h="16838"/>
          <w:pgMar w:top="567" w:right="567" w:bottom="567" w:left="851" w:header="709" w:footer="709" w:gutter="0"/>
          <w:cols w:space="708"/>
          <w:docGrid w:linePitch="360"/>
        </w:sectPr>
      </w:pPr>
      <w:r w:rsidRPr="00555128">
        <w:rPr>
          <w:rFonts w:ascii="Helvetica" w:hAnsi="Helvetica"/>
          <w:color w:val="000000" w:themeColor="text1"/>
          <w:sz w:val="18"/>
          <w:szCs w:val="18"/>
        </w:rPr>
        <w:t>Am16: Did the review authors report any potential sources of conflict of interest, including any funding they received for conducting the review?</w:t>
      </w:r>
    </w:p>
    <w:p w14:paraId="79BBDB5C" w14:textId="025022F3" w:rsidR="006A160B" w:rsidRPr="00555128" w:rsidRDefault="006A160B" w:rsidP="006A160B">
      <w:pPr>
        <w:autoSpaceDE w:val="0"/>
        <w:autoSpaceDN w:val="0"/>
        <w:adjustRightInd w:val="0"/>
        <w:spacing w:line="360" w:lineRule="auto"/>
        <w:jc w:val="center"/>
        <w:rPr>
          <w:rFonts w:ascii="Helvetica" w:hAnsi="Helvetica" w:cs="Helvetica"/>
          <w:b/>
          <w:bCs/>
          <w:color w:val="000000" w:themeColor="text1"/>
          <w:lang w:val="en-GB"/>
        </w:rPr>
      </w:pPr>
      <w:r w:rsidRPr="00555128">
        <w:rPr>
          <w:rFonts w:ascii="Helvetica" w:hAnsi="Helvetica" w:cs="Helvetica"/>
          <w:b/>
          <w:bCs/>
          <w:color w:val="000000" w:themeColor="text1"/>
          <w:lang w:val="en-GB"/>
        </w:rPr>
        <w:lastRenderedPageBreak/>
        <w:t xml:space="preserve">Appendix </w:t>
      </w:r>
      <w:r w:rsidR="00EE0351">
        <w:rPr>
          <w:rFonts w:ascii="Helvetica" w:hAnsi="Helvetica" w:cs="Helvetica"/>
          <w:b/>
          <w:bCs/>
          <w:color w:val="000000" w:themeColor="text1"/>
          <w:lang w:val="en-GB"/>
        </w:rPr>
        <w:t>D</w:t>
      </w:r>
    </w:p>
    <w:p w14:paraId="36DB539B" w14:textId="77777777" w:rsidR="006A160B" w:rsidRPr="00555128" w:rsidRDefault="006A160B" w:rsidP="006A160B">
      <w:pPr>
        <w:autoSpaceDE w:val="0"/>
        <w:autoSpaceDN w:val="0"/>
        <w:adjustRightInd w:val="0"/>
        <w:spacing w:line="360" w:lineRule="auto"/>
        <w:rPr>
          <w:rFonts w:ascii="Helvetica" w:hAnsi="Helvetica" w:cs="Helvetica"/>
          <w:b/>
          <w:bCs/>
          <w:color w:val="000000" w:themeColor="text1"/>
          <w:lang w:val="en-GB"/>
        </w:rPr>
      </w:pPr>
      <w:r w:rsidRPr="00555128">
        <w:rPr>
          <w:rFonts w:ascii="Helvetica" w:hAnsi="Helvetica" w:cs="Helvetica"/>
          <w:b/>
          <w:bCs/>
          <w:color w:val="000000" w:themeColor="text1"/>
          <w:lang w:val="en-GB"/>
        </w:rPr>
        <w:t>Table 2.S2</w:t>
      </w:r>
    </w:p>
    <w:p w14:paraId="17232C77" w14:textId="77777777" w:rsidR="006A160B" w:rsidRPr="00555128" w:rsidRDefault="006A160B" w:rsidP="006A160B">
      <w:pPr>
        <w:autoSpaceDE w:val="0"/>
        <w:autoSpaceDN w:val="0"/>
        <w:adjustRightInd w:val="0"/>
        <w:spacing w:line="360" w:lineRule="auto"/>
        <w:rPr>
          <w:rFonts w:ascii="Helvetica" w:hAnsi="Helvetica" w:cs="Helvetica"/>
          <w:i/>
          <w:iCs/>
          <w:color w:val="000000" w:themeColor="text1"/>
          <w:lang w:val="en-GB"/>
        </w:rPr>
      </w:pPr>
      <w:r w:rsidRPr="00555128">
        <w:rPr>
          <w:rFonts w:ascii="Helvetica" w:hAnsi="Helvetica" w:cs="Helvetica"/>
          <w:i/>
          <w:iCs/>
          <w:color w:val="000000" w:themeColor="text1"/>
          <w:lang w:val="en-GB"/>
        </w:rPr>
        <w:t xml:space="preserve">GRADE ratings for included reviews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1"/>
        <w:gridCol w:w="1277"/>
        <w:gridCol w:w="883"/>
        <w:gridCol w:w="1540"/>
        <w:gridCol w:w="1307"/>
        <w:gridCol w:w="1357"/>
        <w:gridCol w:w="1579"/>
        <w:gridCol w:w="1241"/>
        <w:gridCol w:w="1604"/>
        <w:gridCol w:w="977"/>
        <w:gridCol w:w="982"/>
      </w:tblGrid>
      <w:tr w:rsidR="006A160B" w:rsidRPr="00555128" w14:paraId="36BA72F8" w14:textId="77777777" w:rsidTr="001D184F">
        <w:tc>
          <w:tcPr>
            <w:tcW w:w="1253" w:type="dxa"/>
            <w:vMerge w:val="restart"/>
            <w:tcBorders>
              <w:top w:val="single" w:sz="4" w:space="0" w:color="auto"/>
            </w:tcBorders>
          </w:tcPr>
          <w:p w14:paraId="3B6D8BD3" w14:textId="77777777" w:rsidR="006A160B" w:rsidRPr="00555128" w:rsidRDefault="006A160B" w:rsidP="001D184F">
            <w:pPr>
              <w:jc w:val="center"/>
              <w:rPr>
                <w:rFonts w:ascii="Helvetica" w:hAnsi="Helvetica"/>
                <w:color w:val="000000" w:themeColor="text1"/>
                <w:sz w:val="18"/>
                <w:szCs w:val="18"/>
              </w:rPr>
            </w:pPr>
            <w:r w:rsidRPr="00555128">
              <w:rPr>
                <w:rFonts w:ascii="Helvetica" w:hAnsi="Helvetica"/>
                <w:color w:val="000000" w:themeColor="text1"/>
                <w:sz w:val="18"/>
                <w:szCs w:val="18"/>
              </w:rPr>
              <w:t>Variable</w:t>
            </w:r>
          </w:p>
          <w:p w14:paraId="7499F923" w14:textId="77777777" w:rsidR="006A160B" w:rsidRPr="00555128" w:rsidRDefault="006A160B" w:rsidP="001D184F">
            <w:pPr>
              <w:jc w:val="center"/>
              <w:rPr>
                <w:rFonts w:ascii="Helvetica" w:hAnsi="Helvetica"/>
                <w:color w:val="000000" w:themeColor="text1"/>
                <w:sz w:val="18"/>
                <w:szCs w:val="18"/>
              </w:rPr>
            </w:pPr>
          </w:p>
          <w:p w14:paraId="51F7AB99" w14:textId="77777777" w:rsidR="006A160B" w:rsidRPr="00555128" w:rsidRDefault="006A160B" w:rsidP="001D184F">
            <w:pPr>
              <w:jc w:val="center"/>
              <w:rPr>
                <w:rFonts w:ascii="Helvetica" w:hAnsi="Helvetica"/>
                <w:color w:val="000000" w:themeColor="text1"/>
                <w:sz w:val="18"/>
                <w:szCs w:val="18"/>
              </w:rPr>
            </w:pPr>
          </w:p>
        </w:tc>
        <w:tc>
          <w:tcPr>
            <w:tcW w:w="1277" w:type="dxa"/>
            <w:tcBorders>
              <w:top w:val="single" w:sz="4" w:space="0" w:color="auto"/>
            </w:tcBorders>
            <w:vAlign w:val="center"/>
          </w:tcPr>
          <w:p w14:paraId="257EFE66" w14:textId="77777777" w:rsidR="006A160B" w:rsidRPr="00555128" w:rsidRDefault="006A160B" w:rsidP="001D184F">
            <w:pPr>
              <w:jc w:val="center"/>
              <w:rPr>
                <w:rFonts w:ascii="Helvetica" w:hAnsi="Helvetica"/>
                <w:color w:val="000000" w:themeColor="text1"/>
                <w:sz w:val="18"/>
                <w:szCs w:val="18"/>
              </w:rPr>
            </w:pPr>
            <w:r w:rsidRPr="00555128">
              <w:rPr>
                <w:rFonts w:ascii="Helvetica" w:hAnsi="Helvetica"/>
                <w:color w:val="000000" w:themeColor="text1"/>
                <w:sz w:val="18"/>
                <w:szCs w:val="18"/>
              </w:rPr>
              <w:t>Review</w:t>
            </w:r>
          </w:p>
        </w:tc>
        <w:tc>
          <w:tcPr>
            <w:tcW w:w="8947" w:type="dxa"/>
            <w:gridSpan w:val="6"/>
            <w:tcBorders>
              <w:top w:val="single" w:sz="4" w:space="0" w:color="auto"/>
              <w:bottom w:val="single" w:sz="4" w:space="0" w:color="auto"/>
            </w:tcBorders>
            <w:vAlign w:val="center"/>
          </w:tcPr>
          <w:p w14:paraId="13F26586" w14:textId="77777777" w:rsidR="006A160B" w:rsidRPr="00555128" w:rsidRDefault="006A160B" w:rsidP="001D184F">
            <w:pPr>
              <w:jc w:val="center"/>
              <w:rPr>
                <w:rFonts w:ascii="Helvetica" w:hAnsi="Helvetica"/>
                <w:color w:val="000000" w:themeColor="text1"/>
                <w:sz w:val="18"/>
                <w:szCs w:val="18"/>
              </w:rPr>
            </w:pPr>
            <w:r w:rsidRPr="00555128">
              <w:rPr>
                <w:rFonts w:ascii="Helvetica" w:hAnsi="Helvetica"/>
                <w:color w:val="000000" w:themeColor="text1"/>
                <w:sz w:val="18"/>
                <w:szCs w:val="18"/>
              </w:rPr>
              <w:t>Certainty Assessment</w:t>
            </w:r>
          </w:p>
        </w:tc>
        <w:tc>
          <w:tcPr>
            <w:tcW w:w="1968" w:type="dxa"/>
            <w:vMerge w:val="restart"/>
            <w:tcBorders>
              <w:top w:val="single" w:sz="4" w:space="0" w:color="auto"/>
            </w:tcBorders>
          </w:tcPr>
          <w:p w14:paraId="552D90AF" w14:textId="77777777" w:rsidR="006A160B" w:rsidRPr="00555128" w:rsidRDefault="006A160B" w:rsidP="001D184F">
            <w:pPr>
              <w:jc w:val="center"/>
              <w:rPr>
                <w:rFonts w:ascii="Helvetica" w:hAnsi="Helvetica"/>
                <w:color w:val="000000" w:themeColor="text1"/>
                <w:sz w:val="18"/>
                <w:szCs w:val="18"/>
              </w:rPr>
            </w:pPr>
            <w:r w:rsidRPr="00555128">
              <w:rPr>
                <w:rFonts w:ascii="Helvetica" w:hAnsi="Helvetica"/>
                <w:color w:val="000000" w:themeColor="text1"/>
                <w:sz w:val="18"/>
                <w:szCs w:val="18"/>
              </w:rPr>
              <w:t>Comments</w:t>
            </w:r>
          </w:p>
          <w:p w14:paraId="50145C98" w14:textId="77777777" w:rsidR="006A160B" w:rsidRPr="00555128" w:rsidRDefault="006A160B" w:rsidP="001D184F">
            <w:pPr>
              <w:jc w:val="center"/>
              <w:rPr>
                <w:rFonts w:ascii="Helvetica" w:hAnsi="Helvetica"/>
                <w:color w:val="000000" w:themeColor="text1"/>
                <w:sz w:val="18"/>
                <w:szCs w:val="18"/>
              </w:rPr>
            </w:pPr>
          </w:p>
          <w:p w14:paraId="383116F3" w14:textId="77777777" w:rsidR="006A160B" w:rsidRPr="00555128" w:rsidRDefault="006A160B" w:rsidP="001D184F">
            <w:pPr>
              <w:jc w:val="center"/>
              <w:rPr>
                <w:rFonts w:ascii="Helvetica" w:hAnsi="Helvetica"/>
                <w:color w:val="000000" w:themeColor="text1"/>
                <w:sz w:val="18"/>
                <w:szCs w:val="18"/>
              </w:rPr>
            </w:pPr>
          </w:p>
        </w:tc>
        <w:tc>
          <w:tcPr>
            <w:tcW w:w="977" w:type="dxa"/>
            <w:vMerge w:val="restart"/>
            <w:tcBorders>
              <w:top w:val="single" w:sz="4" w:space="0" w:color="auto"/>
            </w:tcBorders>
          </w:tcPr>
          <w:p w14:paraId="4E4A390D" w14:textId="77777777" w:rsidR="006A160B" w:rsidRPr="00555128" w:rsidRDefault="006A160B" w:rsidP="001D184F">
            <w:pPr>
              <w:jc w:val="center"/>
              <w:rPr>
                <w:rFonts w:ascii="Helvetica" w:hAnsi="Helvetica"/>
                <w:color w:val="000000" w:themeColor="text1"/>
                <w:sz w:val="18"/>
                <w:szCs w:val="18"/>
              </w:rPr>
            </w:pPr>
            <w:r w:rsidRPr="00555128">
              <w:rPr>
                <w:rFonts w:ascii="Helvetica" w:hAnsi="Helvetica"/>
                <w:color w:val="000000" w:themeColor="text1"/>
                <w:sz w:val="18"/>
                <w:szCs w:val="18"/>
              </w:rPr>
              <w:t>Rating</w:t>
            </w:r>
          </w:p>
          <w:p w14:paraId="107B7A39" w14:textId="77777777" w:rsidR="006A160B" w:rsidRPr="00555128" w:rsidRDefault="006A160B" w:rsidP="001D184F">
            <w:pPr>
              <w:jc w:val="center"/>
              <w:rPr>
                <w:rFonts w:ascii="Helvetica" w:hAnsi="Helvetica"/>
                <w:color w:val="000000" w:themeColor="text1"/>
                <w:sz w:val="18"/>
                <w:szCs w:val="18"/>
              </w:rPr>
            </w:pPr>
          </w:p>
          <w:p w14:paraId="6C0C8FA8" w14:textId="77777777" w:rsidR="006A160B" w:rsidRPr="00555128" w:rsidRDefault="006A160B" w:rsidP="001D184F">
            <w:pPr>
              <w:jc w:val="center"/>
              <w:rPr>
                <w:rFonts w:ascii="Helvetica" w:hAnsi="Helvetica"/>
                <w:color w:val="000000" w:themeColor="text1"/>
                <w:sz w:val="18"/>
                <w:szCs w:val="18"/>
              </w:rPr>
            </w:pPr>
          </w:p>
        </w:tc>
        <w:tc>
          <w:tcPr>
            <w:tcW w:w="988" w:type="dxa"/>
            <w:vMerge w:val="restart"/>
            <w:tcBorders>
              <w:top w:val="single" w:sz="4" w:space="0" w:color="auto"/>
            </w:tcBorders>
          </w:tcPr>
          <w:p w14:paraId="38F00DA7" w14:textId="77777777" w:rsidR="006A160B" w:rsidRPr="00555128" w:rsidRDefault="006A160B" w:rsidP="001D184F">
            <w:pPr>
              <w:jc w:val="center"/>
              <w:rPr>
                <w:rFonts w:ascii="Helvetica" w:hAnsi="Helvetica"/>
                <w:color w:val="000000" w:themeColor="text1"/>
                <w:sz w:val="18"/>
                <w:szCs w:val="18"/>
              </w:rPr>
            </w:pPr>
            <w:r w:rsidRPr="00555128">
              <w:rPr>
                <w:rFonts w:ascii="Helvetica" w:hAnsi="Helvetica"/>
                <w:color w:val="000000" w:themeColor="text1"/>
                <w:sz w:val="18"/>
                <w:szCs w:val="18"/>
              </w:rPr>
              <w:t>Overall rating</w:t>
            </w:r>
          </w:p>
          <w:p w14:paraId="6C488F9D" w14:textId="77777777" w:rsidR="006A160B" w:rsidRPr="00555128" w:rsidRDefault="006A160B" w:rsidP="001D184F">
            <w:pPr>
              <w:jc w:val="center"/>
              <w:rPr>
                <w:rFonts w:ascii="Helvetica" w:hAnsi="Helvetica"/>
                <w:color w:val="000000" w:themeColor="text1"/>
                <w:sz w:val="18"/>
                <w:szCs w:val="18"/>
              </w:rPr>
            </w:pPr>
          </w:p>
        </w:tc>
      </w:tr>
      <w:tr w:rsidR="006A160B" w:rsidRPr="00555128" w14:paraId="64674395" w14:textId="77777777" w:rsidTr="001D184F">
        <w:tc>
          <w:tcPr>
            <w:tcW w:w="1253" w:type="dxa"/>
            <w:vMerge/>
            <w:tcBorders>
              <w:bottom w:val="single" w:sz="4" w:space="0" w:color="auto"/>
            </w:tcBorders>
            <w:vAlign w:val="bottom"/>
          </w:tcPr>
          <w:p w14:paraId="29D97461" w14:textId="77777777" w:rsidR="006A160B" w:rsidRPr="00555128" w:rsidRDefault="006A160B" w:rsidP="001D184F">
            <w:pPr>
              <w:rPr>
                <w:rFonts w:ascii="Helvetica" w:hAnsi="Helvetica"/>
                <w:color w:val="000000" w:themeColor="text1"/>
                <w:sz w:val="18"/>
                <w:szCs w:val="18"/>
              </w:rPr>
            </w:pPr>
          </w:p>
        </w:tc>
        <w:tc>
          <w:tcPr>
            <w:tcW w:w="1277" w:type="dxa"/>
            <w:tcBorders>
              <w:bottom w:val="single" w:sz="4" w:space="0" w:color="auto"/>
            </w:tcBorders>
            <w:vAlign w:val="bottom"/>
          </w:tcPr>
          <w:p w14:paraId="16527060" w14:textId="77777777" w:rsidR="006A160B" w:rsidRPr="00555128" w:rsidRDefault="006A160B" w:rsidP="001D184F">
            <w:pPr>
              <w:rPr>
                <w:rFonts w:ascii="Helvetica" w:hAnsi="Helvetica"/>
                <w:color w:val="000000" w:themeColor="text1"/>
                <w:sz w:val="18"/>
                <w:szCs w:val="18"/>
              </w:rPr>
            </w:pPr>
          </w:p>
        </w:tc>
        <w:tc>
          <w:tcPr>
            <w:tcW w:w="1008" w:type="dxa"/>
            <w:tcBorders>
              <w:top w:val="single" w:sz="4" w:space="0" w:color="auto"/>
              <w:bottom w:val="single" w:sz="4" w:space="0" w:color="auto"/>
            </w:tcBorders>
            <w:vAlign w:val="bottom"/>
          </w:tcPr>
          <w:p w14:paraId="73ADE31F"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Study Design</w:t>
            </w:r>
          </w:p>
        </w:tc>
        <w:tc>
          <w:tcPr>
            <w:tcW w:w="1675" w:type="dxa"/>
            <w:tcBorders>
              <w:top w:val="single" w:sz="4" w:space="0" w:color="auto"/>
              <w:bottom w:val="single" w:sz="4" w:space="0" w:color="auto"/>
            </w:tcBorders>
            <w:vAlign w:val="bottom"/>
          </w:tcPr>
          <w:p w14:paraId="70EF0AB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Risk of bias </w:t>
            </w:r>
          </w:p>
        </w:tc>
        <w:tc>
          <w:tcPr>
            <w:tcW w:w="1308" w:type="dxa"/>
            <w:tcBorders>
              <w:top w:val="single" w:sz="4" w:space="0" w:color="auto"/>
              <w:bottom w:val="single" w:sz="4" w:space="0" w:color="auto"/>
            </w:tcBorders>
            <w:vAlign w:val="bottom"/>
          </w:tcPr>
          <w:p w14:paraId="1D7A918E"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Inconsistency</w:t>
            </w:r>
          </w:p>
        </w:tc>
        <w:tc>
          <w:tcPr>
            <w:tcW w:w="1559" w:type="dxa"/>
            <w:tcBorders>
              <w:top w:val="single" w:sz="4" w:space="0" w:color="auto"/>
              <w:bottom w:val="single" w:sz="4" w:space="0" w:color="auto"/>
            </w:tcBorders>
            <w:vAlign w:val="bottom"/>
          </w:tcPr>
          <w:p w14:paraId="022EB94D"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Indirectness</w:t>
            </w:r>
          </w:p>
        </w:tc>
        <w:tc>
          <w:tcPr>
            <w:tcW w:w="1985" w:type="dxa"/>
            <w:tcBorders>
              <w:top w:val="single" w:sz="4" w:space="0" w:color="auto"/>
              <w:bottom w:val="single" w:sz="4" w:space="0" w:color="auto"/>
            </w:tcBorders>
            <w:vAlign w:val="bottom"/>
          </w:tcPr>
          <w:p w14:paraId="558761BD"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Imprecision</w:t>
            </w:r>
          </w:p>
        </w:tc>
        <w:tc>
          <w:tcPr>
            <w:tcW w:w="1412" w:type="dxa"/>
            <w:tcBorders>
              <w:top w:val="single" w:sz="4" w:space="0" w:color="auto"/>
              <w:bottom w:val="single" w:sz="4" w:space="0" w:color="auto"/>
            </w:tcBorders>
            <w:vAlign w:val="bottom"/>
          </w:tcPr>
          <w:p w14:paraId="45BD744B"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Publication bias</w:t>
            </w:r>
          </w:p>
        </w:tc>
        <w:tc>
          <w:tcPr>
            <w:tcW w:w="1968" w:type="dxa"/>
            <w:vMerge/>
            <w:tcBorders>
              <w:bottom w:val="single" w:sz="4" w:space="0" w:color="auto"/>
            </w:tcBorders>
            <w:vAlign w:val="bottom"/>
          </w:tcPr>
          <w:p w14:paraId="1023298E" w14:textId="77777777" w:rsidR="006A160B" w:rsidRPr="00555128" w:rsidRDefault="006A160B" w:rsidP="001D184F">
            <w:pPr>
              <w:rPr>
                <w:rFonts w:ascii="Helvetica" w:hAnsi="Helvetica"/>
                <w:color w:val="000000" w:themeColor="text1"/>
                <w:sz w:val="18"/>
                <w:szCs w:val="18"/>
              </w:rPr>
            </w:pPr>
          </w:p>
        </w:tc>
        <w:tc>
          <w:tcPr>
            <w:tcW w:w="977" w:type="dxa"/>
            <w:vMerge/>
            <w:tcBorders>
              <w:bottom w:val="single" w:sz="4" w:space="0" w:color="auto"/>
            </w:tcBorders>
            <w:vAlign w:val="bottom"/>
          </w:tcPr>
          <w:p w14:paraId="2FFDEAED" w14:textId="77777777" w:rsidR="006A160B" w:rsidRPr="00555128" w:rsidRDefault="006A160B" w:rsidP="001D184F">
            <w:pPr>
              <w:rPr>
                <w:rFonts w:ascii="Helvetica" w:hAnsi="Helvetica"/>
                <w:color w:val="000000" w:themeColor="text1"/>
                <w:sz w:val="18"/>
                <w:szCs w:val="18"/>
              </w:rPr>
            </w:pPr>
          </w:p>
        </w:tc>
        <w:tc>
          <w:tcPr>
            <w:tcW w:w="988" w:type="dxa"/>
            <w:vMerge/>
            <w:tcBorders>
              <w:bottom w:val="single" w:sz="4" w:space="0" w:color="auto"/>
            </w:tcBorders>
          </w:tcPr>
          <w:p w14:paraId="3B2A64BC" w14:textId="77777777" w:rsidR="006A160B" w:rsidRPr="00555128" w:rsidRDefault="006A160B" w:rsidP="001D184F">
            <w:pPr>
              <w:rPr>
                <w:rFonts w:ascii="Helvetica" w:hAnsi="Helvetica"/>
                <w:color w:val="000000" w:themeColor="text1"/>
                <w:sz w:val="18"/>
                <w:szCs w:val="18"/>
              </w:rPr>
            </w:pPr>
          </w:p>
        </w:tc>
      </w:tr>
      <w:tr w:rsidR="006A160B" w:rsidRPr="00555128" w14:paraId="7AD5DC47" w14:textId="77777777" w:rsidTr="001D184F">
        <w:tc>
          <w:tcPr>
            <w:tcW w:w="1253" w:type="dxa"/>
            <w:tcBorders>
              <w:top w:val="single" w:sz="4" w:space="0" w:color="auto"/>
            </w:tcBorders>
          </w:tcPr>
          <w:p w14:paraId="68988950"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Wellbeing</w:t>
            </w:r>
          </w:p>
        </w:tc>
        <w:tc>
          <w:tcPr>
            <w:tcW w:w="1277" w:type="dxa"/>
            <w:tcBorders>
              <w:top w:val="single" w:sz="4" w:space="0" w:color="auto"/>
            </w:tcBorders>
          </w:tcPr>
          <w:p w14:paraId="3ED8A84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Carsley, 2018 </w:t>
            </w:r>
          </w:p>
        </w:tc>
        <w:tc>
          <w:tcPr>
            <w:tcW w:w="1008" w:type="dxa"/>
            <w:tcBorders>
              <w:top w:val="single" w:sz="4" w:space="0" w:color="auto"/>
            </w:tcBorders>
          </w:tcPr>
          <w:p w14:paraId="18BC0941"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RCTs and non-RCTs</w:t>
            </w:r>
          </w:p>
        </w:tc>
        <w:tc>
          <w:tcPr>
            <w:tcW w:w="1675" w:type="dxa"/>
            <w:tcBorders>
              <w:top w:val="single" w:sz="4" w:space="0" w:color="auto"/>
            </w:tcBorders>
          </w:tcPr>
          <w:p w14:paraId="00BBC035"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Variability in methodological  quality</w:t>
            </w:r>
          </w:p>
        </w:tc>
        <w:tc>
          <w:tcPr>
            <w:tcW w:w="1308" w:type="dxa"/>
            <w:tcBorders>
              <w:top w:val="single" w:sz="4" w:space="0" w:color="auto"/>
            </w:tcBorders>
          </w:tcPr>
          <w:p w14:paraId="3DC97092"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 xml:space="preserve">Substantial heterogeneity across studies </w:t>
            </w:r>
          </w:p>
        </w:tc>
        <w:tc>
          <w:tcPr>
            <w:tcW w:w="1559" w:type="dxa"/>
            <w:tcBorders>
              <w:top w:val="single" w:sz="4" w:space="0" w:color="auto"/>
            </w:tcBorders>
          </w:tcPr>
          <w:p w14:paraId="73F0572C"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Relevant, good quality outcome measures.</w:t>
            </w:r>
          </w:p>
        </w:tc>
        <w:tc>
          <w:tcPr>
            <w:tcW w:w="1985" w:type="dxa"/>
            <w:tcBorders>
              <w:top w:val="single" w:sz="4" w:space="0" w:color="auto"/>
            </w:tcBorders>
          </w:tcPr>
          <w:p w14:paraId="664D18E3"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Very serious (-2)</w:t>
            </w:r>
            <w:r w:rsidRPr="00555128">
              <w:rPr>
                <w:rFonts w:ascii="Helvetica" w:hAnsi="Helvetica"/>
                <w:color w:val="000000" w:themeColor="text1"/>
                <w:sz w:val="18"/>
                <w:szCs w:val="18"/>
              </w:rPr>
              <w:br/>
              <w:t xml:space="preserve">Null to moderate effects, with broad confidence intervals; small pooled effect </w:t>
            </w:r>
          </w:p>
        </w:tc>
        <w:tc>
          <w:tcPr>
            <w:tcW w:w="1412" w:type="dxa"/>
            <w:tcBorders>
              <w:top w:val="single" w:sz="4" w:space="0" w:color="auto"/>
            </w:tcBorders>
          </w:tcPr>
          <w:p w14:paraId="36C09781"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Tests suggest low risk of publication bias.</w:t>
            </w:r>
          </w:p>
        </w:tc>
        <w:tc>
          <w:tcPr>
            <w:tcW w:w="1968" w:type="dxa"/>
            <w:tcBorders>
              <w:top w:val="single" w:sz="4" w:space="0" w:color="auto"/>
            </w:tcBorders>
          </w:tcPr>
          <w:p w14:paraId="1580FDF1"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Positive but small and inconsistent effects; wide variation across studies.</w:t>
            </w:r>
          </w:p>
        </w:tc>
        <w:tc>
          <w:tcPr>
            <w:tcW w:w="977" w:type="dxa"/>
            <w:tcBorders>
              <w:top w:val="single" w:sz="4" w:space="0" w:color="auto"/>
            </w:tcBorders>
          </w:tcPr>
          <w:p w14:paraId="109AC45F"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low </w:t>
            </w:r>
            <w:r w:rsidRPr="00555128">
              <w:rPr>
                <w:rFonts w:ascii="Segoe UI Symbol" w:hAnsi="Segoe UI Symbol" w:cs="Segoe UI Symbol"/>
                <w:color w:val="000000" w:themeColor="text1"/>
                <w:sz w:val="18"/>
                <w:szCs w:val="18"/>
              </w:rPr>
              <w:t>⬤◯◯◯</w:t>
            </w:r>
          </w:p>
        </w:tc>
        <w:tc>
          <w:tcPr>
            <w:tcW w:w="988" w:type="dxa"/>
            <w:vMerge w:val="restart"/>
            <w:tcBorders>
              <w:top w:val="single" w:sz="4" w:space="0" w:color="auto"/>
            </w:tcBorders>
          </w:tcPr>
          <w:p w14:paraId="1C6C1E5F"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low </w:t>
            </w:r>
            <w:r w:rsidRPr="00555128">
              <w:rPr>
                <w:rFonts w:ascii="Segoe UI Symbol" w:hAnsi="Segoe UI Symbol" w:cs="Segoe UI Symbol"/>
                <w:color w:val="000000" w:themeColor="text1"/>
                <w:sz w:val="18"/>
                <w:szCs w:val="18"/>
              </w:rPr>
              <w:t>⬤◯◯◯</w:t>
            </w:r>
          </w:p>
        </w:tc>
      </w:tr>
      <w:tr w:rsidR="006A160B" w:rsidRPr="00555128" w14:paraId="5E1C37A2" w14:textId="77777777" w:rsidTr="001D184F">
        <w:tc>
          <w:tcPr>
            <w:tcW w:w="1253" w:type="dxa"/>
          </w:tcPr>
          <w:p w14:paraId="797091B7" w14:textId="77777777" w:rsidR="006A160B" w:rsidRPr="00555128" w:rsidRDefault="006A160B" w:rsidP="001D184F">
            <w:pPr>
              <w:rPr>
                <w:rFonts w:ascii="Helvetica" w:hAnsi="Helvetica"/>
                <w:color w:val="000000" w:themeColor="text1"/>
                <w:sz w:val="18"/>
                <w:szCs w:val="18"/>
              </w:rPr>
            </w:pPr>
          </w:p>
        </w:tc>
        <w:tc>
          <w:tcPr>
            <w:tcW w:w="1277" w:type="dxa"/>
          </w:tcPr>
          <w:p w14:paraId="6E931855"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Dunning, 2022</w:t>
            </w:r>
          </w:p>
        </w:tc>
        <w:tc>
          <w:tcPr>
            <w:tcW w:w="1008" w:type="dxa"/>
          </w:tcPr>
          <w:p w14:paraId="1C1962A7"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RCTs</w:t>
            </w:r>
          </w:p>
        </w:tc>
        <w:tc>
          <w:tcPr>
            <w:tcW w:w="1675" w:type="dxa"/>
          </w:tcPr>
          <w:p w14:paraId="14EA5831"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p>
          <w:p w14:paraId="7D461A20"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Variability in methodological  quality of studies</w:t>
            </w:r>
          </w:p>
        </w:tc>
        <w:tc>
          <w:tcPr>
            <w:tcW w:w="1308" w:type="dxa"/>
          </w:tcPr>
          <w:p w14:paraId="05654506"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Serious (-1) </w:t>
            </w:r>
          </w:p>
          <w:p w14:paraId="1915B35A"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Moderate heterogeneity across studies</w:t>
            </w:r>
          </w:p>
        </w:tc>
        <w:tc>
          <w:tcPr>
            <w:tcW w:w="1559" w:type="dxa"/>
          </w:tcPr>
          <w:p w14:paraId="708E31B3"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Relevant, good quality outcome measures.</w:t>
            </w:r>
          </w:p>
        </w:tc>
        <w:tc>
          <w:tcPr>
            <w:tcW w:w="1985" w:type="dxa"/>
          </w:tcPr>
          <w:p w14:paraId="1A158E1A"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Very serious (-2)</w:t>
            </w:r>
            <w:r w:rsidRPr="00555128">
              <w:rPr>
                <w:rFonts w:ascii="Helvetica" w:hAnsi="Helvetica"/>
                <w:color w:val="000000" w:themeColor="text1"/>
                <w:sz w:val="18"/>
                <w:szCs w:val="18"/>
              </w:rPr>
              <w:br/>
              <w:t>Small effects, often wide confidence intervals; small pooled effect</w:t>
            </w:r>
          </w:p>
        </w:tc>
        <w:tc>
          <w:tcPr>
            <w:tcW w:w="1412" w:type="dxa"/>
          </w:tcPr>
          <w:p w14:paraId="47F9287A"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Tests suggest publication bias.</w:t>
            </w:r>
          </w:p>
        </w:tc>
        <w:tc>
          <w:tcPr>
            <w:tcW w:w="1968" w:type="dxa"/>
          </w:tcPr>
          <w:p w14:paraId="3C92B087"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Despite large number of studies, evidence uncertain given study-level variability</w:t>
            </w:r>
          </w:p>
        </w:tc>
        <w:tc>
          <w:tcPr>
            <w:tcW w:w="977" w:type="dxa"/>
          </w:tcPr>
          <w:p w14:paraId="628B0D92"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low </w:t>
            </w:r>
            <w:r w:rsidRPr="00555128">
              <w:rPr>
                <w:rFonts w:ascii="Segoe UI Symbol" w:hAnsi="Segoe UI Symbol" w:cs="Segoe UI Symbol"/>
                <w:color w:val="000000" w:themeColor="text1"/>
                <w:sz w:val="18"/>
                <w:szCs w:val="18"/>
              </w:rPr>
              <w:t>⬤◯◯◯</w:t>
            </w:r>
          </w:p>
        </w:tc>
        <w:tc>
          <w:tcPr>
            <w:tcW w:w="988" w:type="dxa"/>
            <w:vMerge/>
          </w:tcPr>
          <w:p w14:paraId="0B9494C6" w14:textId="77777777" w:rsidR="006A160B" w:rsidRPr="00555128" w:rsidRDefault="006A160B" w:rsidP="001D184F">
            <w:pPr>
              <w:rPr>
                <w:rFonts w:ascii="Helvetica" w:hAnsi="Helvetica"/>
                <w:color w:val="000000" w:themeColor="text1"/>
                <w:sz w:val="18"/>
                <w:szCs w:val="18"/>
              </w:rPr>
            </w:pPr>
          </w:p>
        </w:tc>
      </w:tr>
      <w:tr w:rsidR="006A160B" w:rsidRPr="00555128" w14:paraId="1F40F340" w14:textId="77777777" w:rsidTr="001D184F">
        <w:tc>
          <w:tcPr>
            <w:tcW w:w="1253" w:type="dxa"/>
          </w:tcPr>
          <w:p w14:paraId="7B8F3B88" w14:textId="77777777" w:rsidR="006A160B" w:rsidRPr="00555128" w:rsidRDefault="006A160B" w:rsidP="001D184F">
            <w:pPr>
              <w:rPr>
                <w:rFonts w:ascii="Helvetica" w:hAnsi="Helvetica"/>
                <w:color w:val="000000" w:themeColor="text1"/>
                <w:sz w:val="18"/>
                <w:szCs w:val="18"/>
              </w:rPr>
            </w:pPr>
          </w:p>
        </w:tc>
        <w:tc>
          <w:tcPr>
            <w:tcW w:w="1277" w:type="dxa"/>
          </w:tcPr>
          <w:p w14:paraId="40EBD002"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Galla, 2024</w:t>
            </w:r>
          </w:p>
        </w:tc>
        <w:tc>
          <w:tcPr>
            <w:tcW w:w="1008" w:type="dxa"/>
          </w:tcPr>
          <w:p w14:paraId="3197C37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RCTs</w:t>
            </w:r>
          </w:p>
        </w:tc>
        <w:tc>
          <w:tcPr>
            <w:tcW w:w="1675" w:type="dxa"/>
          </w:tcPr>
          <w:p w14:paraId="2632141B"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Reanalysis used only RCTs, but variability in methodological  quality of studies</w:t>
            </w:r>
          </w:p>
        </w:tc>
        <w:tc>
          <w:tcPr>
            <w:tcW w:w="1308" w:type="dxa"/>
          </w:tcPr>
          <w:p w14:paraId="6A3A16EA"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High heterogeneity  across studies</w:t>
            </w:r>
          </w:p>
        </w:tc>
        <w:tc>
          <w:tcPr>
            <w:tcW w:w="1559" w:type="dxa"/>
          </w:tcPr>
          <w:p w14:paraId="518DF74F"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Relevant, good quality outcome measures.</w:t>
            </w:r>
          </w:p>
        </w:tc>
        <w:tc>
          <w:tcPr>
            <w:tcW w:w="1985" w:type="dxa"/>
          </w:tcPr>
          <w:p w14:paraId="4E55658B"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Very serious (-2)</w:t>
            </w:r>
            <w:r w:rsidRPr="00555128">
              <w:rPr>
                <w:rFonts w:ascii="Helvetica" w:hAnsi="Helvetica"/>
                <w:color w:val="000000" w:themeColor="text1"/>
                <w:sz w:val="18"/>
                <w:szCs w:val="18"/>
              </w:rPr>
              <w:br/>
              <w:t xml:space="preserve">Small effects, often wide confidence intervals; small pooled effect </w:t>
            </w:r>
          </w:p>
        </w:tc>
        <w:tc>
          <w:tcPr>
            <w:tcW w:w="1412" w:type="dxa"/>
          </w:tcPr>
          <w:p w14:paraId="3D256927"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Publication bias not discussed, but evidence of low risk of bias</w:t>
            </w:r>
          </w:p>
        </w:tc>
        <w:tc>
          <w:tcPr>
            <w:tcW w:w="1968" w:type="dxa"/>
          </w:tcPr>
          <w:p w14:paraId="5F3FC6F9"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Results show a small effect, but variability in primary studies</w:t>
            </w:r>
          </w:p>
        </w:tc>
        <w:tc>
          <w:tcPr>
            <w:tcW w:w="977" w:type="dxa"/>
          </w:tcPr>
          <w:p w14:paraId="2CC11513"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low </w:t>
            </w:r>
            <w:r w:rsidRPr="00555128">
              <w:rPr>
                <w:rFonts w:ascii="Segoe UI Symbol" w:hAnsi="Segoe UI Symbol" w:cs="Segoe UI Symbol"/>
                <w:color w:val="000000" w:themeColor="text1"/>
                <w:sz w:val="18"/>
                <w:szCs w:val="18"/>
              </w:rPr>
              <w:t>⬤◯◯◯</w:t>
            </w:r>
          </w:p>
        </w:tc>
        <w:tc>
          <w:tcPr>
            <w:tcW w:w="988" w:type="dxa"/>
            <w:vMerge/>
          </w:tcPr>
          <w:p w14:paraId="065252D9" w14:textId="77777777" w:rsidR="006A160B" w:rsidRPr="00555128" w:rsidRDefault="006A160B" w:rsidP="001D184F">
            <w:pPr>
              <w:rPr>
                <w:rFonts w:ascii="Helvetica" w:hAnsi="Helvetica"/>
                <w:color w:val="000000" w:themeColor="text1"/>
                <w:sz w:val="18"/>
                <w:szCs w:val="18"/>
              </w:rPr>
            </w:pPr>
          </w:p>
        </w:tc>
      </w:tr>
      <w:tr w:rsidR="006A160B" w:rsidRPr="00555128" w14:paraId="67546C70" w14:textId="77777777" w:rsidTr="001D184F">
        <w:trPr>
          <w:trHeight w:val="106"/>
        </w:trPr>
        <w:tc>
          <w:tcPr>
            <w:tcW w:w="1253" w:type="dxa"/>
          </w:tcPr>
          <w:p w14:paraId="19C09C5E" w14:textId="77777777" w:rsidR="006A160B" w:rsidRPr="00555128" w:rsidRDefault="006A160B" w:rsidP="001D184F">
            <w:pPr>
              <w:rPr>
                <w:rFonts w:ascii="Helvetica" w:hAnsi="Helvetica"/>
                <w:color w:val="000000" w:themeColor="text1"/>
                <w:sz w:val="18"/>
                <w:szCs w:val="18"/>
              </w:rPr>
            </w:pPr>
          </w:p>
        </w:tc>
        <w:tc>
          <w:tcPr>
            <w:tcW w:w="1277" w:type="dxa"/>
          </w:tcPr>
          <w:p w14:paraId="0D3B8BE2"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Kander, 2024</w:t>
            </w:r>
          </w:p>
        </w:tc>
        <w:tc>
          <w:tcPr>
            <w:tcW w:w="1008" w:type="dxa"/>
          </w:tcPr>
          <w:p w14:paraId="40720663"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RCTs and non-RCTs</w:t>
            </w:r>
          </w:p>
        </w:tc>
        <w:tc>
          <w:tcPr>
            <w:tcW w:w="1675" w:type="dxa"/>
          </w:tcPr>
          <w:p w14:paraId="716BE106"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Some studies had methodological limitations; not all met WWC standards.</w:t>
            </w:r>
          </w:p>
        </w:tc>
        <w:tc>
          <w:tcPr>
            <w:tcW w:w="1308" w:type="dxa"/>
          </w:tcPr>
          <w:p w14:paraId="52A493F2"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 xml:space="preserve">No significant heterogeneity across studies </w:t>
            </w:r>
          </w:p>
        </w:tc>
        <w:tc>
          <w:tcPr>
            <w:tcW w:w="1559" w:type="dxa"/>
          </w:tcPr>
          <w:p w14:paraId="0ECC92FE"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Not serious (0) </w:t>
            </w:r>
            <w:r w:rsidRPr="00555128">
              <w:rPr>
                <w:rFonts w:ascii="Helvetica" w:hAnsi="Helvetica"/>
                <w:color w:val="000000" w:themeColor="text1"/>
                <w:sz w:val="18"/>
                <w:szCs w:val="18"/>
              </w:rPr>
              <w:br/>
              <w:t>Good quality outcome measures</w:t>
            </w:r>
          </w:p>
        </w:tc>
        <w:tc>
          <w:tcPr>
            <w:tcW w:w="1985" w:type="dxa"/>
          </w:tcPr>
          <w:p w14:paraId="592FD936"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Small sample size in some studies, moderate confidence intervals.</w:t>
            </w:r>
          </w:p>
        </w:tc>
        <w:tc>
          <w:tcPr>
            <w:tcW w:w="1412" w:type="dxa"/>
          </w:tcPr>
          <w:p w14:paraId="1BACDCA3"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Tests suggest low risk of publication bias.</w:t>
            </w:r>
          </w:p>
        </w:tc>
        <w:tc>
          <w:tcPr>
            <w:tcW w:w="1968" w:type="dxa"/>
          </w:tcPr>
          <w:p w14:paraId="519921E5"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Evidence suggests small positive effects, but certainty reduced due to study-level imprecision.</w:t>
            </w:r>
          </w:p>
        </w:tc>
        <w:tc>
          <w:tcPr>
            <w:tcW w:w="977" w:type="dxa"/>
          </w:tcPr>
          <w:p w14:paraId="7AB62F5F" w14:textId="77777777" w:rsidR="006A160B" w:rsidRPr="00555128" w:rsidRDefault="006A160B" w:rsidP="001D184F">
            <w:pPr>
              <w:rPr>
                <w:rFonts w:ascii="Helvetica" w:hAnsi="Helvetica"/>
                <w:color w:val="000000" w:themeColor="text1"/>
                <w:sz w:val="18"/>
                <w:szCs w:val="18"/>
              </w:rPr>
            </w:pPr>
            <w:r w:rsidRPr="00555128">
              <w:rPr>
                <w:rFonts w:ascii="Segoe UI Symbol" w:hAnsi="Segoe UI Symbol" w:cs="Segoe UI Symbol"/>
                <w:color w:val="000000" w:themeColor="text1"/>
                <w:sz w:val="18"/>
                <w:szCs w:val="18"/>
              </w:rPr>
              <w:t>⬤⬤⬤◯</w:t>
            </w:r>
            <w:r w:rsidRPr="00555128">
              <w:rPr>
                <w:rFonts w:ascii="Helvetica" w:hAnsi="Helvetica"/>
                <w:color w:val="000000" w:themeColor="text1"/>
                <w:sz w:val="18"/>
                <w:szCs w:val="18"/>
              </w:rPr>
              <w:t xml:space="preserve"> Moderate</w:t>
            </w:r>
          </w:p>
        </w:tc>
        <w:tc>
          <w:tcPr>
            <w:tcW w:w="988" w:type="dxa"/>
            <w:vMerge/>
          </w:tcPr>
          <w:p w14:paraId="3A443FE8" w14:textId="77777777" w:rsidR="006A160B" w:rsidRPr="00555128" w:rsidRDefault="006A160B" w:rsidP="001D184F">
            <w:pPr>
              <w:rPr>
                <w:rFonts w:ascii="Helvetica" w:hAnsi="Helvetica"/>
                <w:color w:val="000000" w:themeColor="text1"/>
                <w:sz w:val="18"/>
                <w:szCs w:val="18"/>
              </w:rPr>
            </w:pPr>
          </w:p>
        </w:tc>
      </w:tr>
      <w:tr w:rsidR="006A160B" w:rsidRPr="00555128" w14:paraId="6A11C4C0" w14:textId="77777777" w:rsidTr="001D184F">
        <w:trPr>
          <w:trHeight w:val="106"/>
        </w:trPr>
        <w:tc>
          <w:tcPr>
            <w:tcW w:w="1253" w:type="dxa"/>
          </w:tcPr>
          <w:p w14:paraId="2CD0F7A1" w14:textId="77777777" w:rsidR="006A160B" w:rsidRPr="00555128" w:rsidRDefault="006A160B" w:rsidP="001D184F">
            <w:pPr>
              <w:rPr>
                <w:rFonts w:ascii="Helvetica" w:hAnsi="Helvetica"/>
                <w:color w:val="000000" w:themeColor="text1"/>
                <w:sz w:val="18"/>
                <w:szCs w:val="18"/>
              </w:rPr>
            </w:pPr>
          </w:p>
        </w:tc>
        <w:tc>
          <w:tcPr>
            <w:tcW w:w="1277" w:type="dxa"/>
          </w:tcPr>
          <w:p w14:paraId="67B8A763" w14:textId="77777777" w:rsidR="006A160B" w:rsidRPr="00555128" w:rsidRDefault="006A160B" w:rsidP="001D184F">
            <w:pPr>
              <w:rPr>
                <w:rFonts w:ascii="Helvetica" w:hAnsi="Helvetica"/>
                <w:color w:val="000000" w:themeColor="text1"/>
                <w:sz w:val="18"/>
                <w:szCs w:val="18"/>
              </w:rPr>
            </w:pPr>
          </w:p>
        </w:tc>
        <w:tc>
          <w:tcPr>
            <w:tcW w:w="1008" w:type="dxa"/>
          </w:tcPr>
          <w:p w14:paraId="31FA813E" w14:textId="77777777" w:rsidR="006A160B" w:rsidRPr="00555128" w:rsidRDefault="006A160B" w:rsidP="001D184F">
            <w:pPr>
              <w:rPr>
                <w:rFonts w:ascii="Helvetica" w:hAnsi="Helvetica"/>
                <w:color w:val="000000" w:themeColor="text1"/>
                <w:sz w:val="18"/>
                <w:szCs w:val="18"/>
              </w:rPr>
            </w:pPr>
          </w:p>
        </w:tc>
        <w:tc>
          <w:tcPr>
            <w:tcW w:w="1675" w:type="dxa"/>
          </w:tcPr>
          <w:p w14:paraId="723D0029" w14:textId="77777777" w:rsidR="006A160B" w:rsidRPr="00555128" w:rsidRDefault="006A160B" w:rsidP="001D184F">
            <w:pPr>
              <w:rPr>
                <w:rFonts w:ascii="Helvetica" w:hAnsi="Helvetica"/>
                <w:color w:val="000000" w:themeColor="text1"/>
                <w:sz w:val="18"/>
                <w:szCs w:val="18"/>
              </w:rPr>
            </w:pPr>
          </w:p>
        </w:tc>
        <w:tc>
          <w:tcPr>
            <w:tcW w:w="1308" w:type="dxa"/>
          </w:tcPr>
          <w:p w14:paraId="293C2087" w14:textId="77777777" w:rsidR="006A160B" w:rsidRPr="00555128" w:rsidRDefault="006A160B" w:rsidP="001D184F">
            <w:pPr>
              <w:rPr>
                <w:rFonts w:ascii="Helvetica" w:hAnsi="Helvetica"/>
                <w:color w:val="000000" w:themeColor="text1"/>
                <w:sz w:val="18"/>
                <w:szCs w:val="18"/>
              </w:rPr>
            </w:pPr>
          </w:p>
        </w:tc>
        <w:tc>
          <w:tcPr>
            <w:tcW w:w="1559" w:type="dxa"/>
          </w:tcPr>
          <w:p w14:paraId="02B8A9A6" w14:textId="77777777" w:rsidR="006A160B" w:rsidRPr="00555128" w:rsidRDefault="006A160B" w:rsidP="001D184F">
            <w:pPr>
              <w:rPr>
                <w:rFonts w:ascii="Helvetica" w:hAnsi="Helvetica"/>
                <w:color w:val="000000" w:themeColor="text1"/>
                <w:sz w:val="18"/>
                <w:szCs w:val="18"/>
              </w:rPr>
            </w:pPr>
          </w:p>
        </w:tc>
        <w:tc>
          <w:tcPr>
            <w:tcW w:w="1985" w:type="dxa"/>
          </w:tcPr>
          <w:p w14:paraId="0150E72D" w14:textId="77777777" w:rsidR="006A160B" w:rsidRPr="00555128" w:rsidRDefault="006A160B" w:rsidP="001D184F">
            <w:pPr>
              <w:rPr>
                <w:rFonts w:ascii="Helvetica" w:hAnsi="Helvetica"/>
                <w:color w:val="000000" w:themeColor="text1"/>
                <w:sz w:val="18"/>
                <w:szCs w:val="18"/>
              </w:rPr>
            </w:pPr>
          </w:p>
        </w:tc>
        <w:tc>
          <w:tcPr>
            <w:tcW w:w="1412" w:type="dxa"/>
          </w:tcPr>
          <w:p w14:paraId="17C160BA" w14:textId="77777777" w:rsidR="006A160B" w:rsidRPr="00555128" w:rsidRDefault="006A160B" w:rsidP="001D184F">
            <w:pPr>
              <w:rPr>
                <w:rFonts w:ascii="Helvetica" w:hAnsi="Helvetica"/>
                <w:color w:val="000000" w:themeColor="text1"/>
                <w:sz w:val="18"/>
                <w:szCs w:val="18"/>
              </w:rPr>
            </w:pPr>
          </w:p>
        </w:tc>
        <w:tc>
          <w:tcPr>
            <w:tcW w:w="1968" w:type="dxa"/>
          </w:tcPr>
          <w:p w14:paraId="70A86C98" w14:textId="77777777" w:rsidR="006A160B" w:rsidRPr="00555128" w:rsidRDefault="006A160B" w:rsidP="001D184F">
            <w:pPr>
              <w:rPr>
                <w:rFonts w:ascii="Helvetica" w:hAnsi="Helvetica"/>
                <w:color w:val="000000" w:themeColor="text1"/>
                <w:sz w:val="18"/>
                <w:szCs w:val="18"/>
              </w:rPr>
            </w:pPr>
          </w:p>
        </w:tc>
        <w:tc>
          <w:tcPr>
            <w:tcW w:w="977" w:type="dxa"/>
          </w:tcPr>
          <w:p w14:paraId="085AF6AB" w14:textId="77777777" w:rsidR="006A160B" w:rsidRPr="00555128" w:rsidRDefault="006A160B" w:rsidP="001D184F">
            <w:pPr>
              <w:rPr>
                <w:rFonts w:ascii="Segoe UI Symbol" w:hAnsi="Segoe UI Symbol" w:cs="Segoe UI Symbol"/>
                <w:color w:val="000000" w:themeColor="text1"/>
                <w:sz w:val="18"/>
                <w:szCs w:val="18"/>
              </w:rPr>
            </w:pPr>
          </w:p>
        </w:tc>
        <w:tc>
          <w:tcPr>
            <w:tcW w:w="988" w:type="dxa"/>
          </w:tcPr>
          <w:p w14:paraId="24B5B5F2" w14:textId="77777777" w:rsidR="006A160B" w:rsidRPr="00555128" w:rsidRDefault="006A160B" w:rsidP="001D184F">
            <w:pPr>
              <w:rPr>
                <w:rFonts w:ascii="Helvetica" w:hAnsi="Helvetica"/>
                <w:color w:val="000000" w:themeColor="text1"/>
                <w:sz w:val="18"/>
                <w:szCs w:val="18"/>
              </w:rPr>
            </w:pPr>
          </w:p>
        </w:tc>
      </w:tr>
      <w:tr w:rsidR="006A160B" w:rsidRPr="00555128" w14:paraId="63C4A862" w14:textId="77777777" w:rsidTr="001D184F">
        <w:tc>
          <w:tcPr>
            <w:tcW w:w="1253" w:type="dxa"/>
            <w:vMerge w:val="restart"/>
          </w:tcPr>
          <w:p w14:paraId="46B5F0A9"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lastRenderedPageBreak/>
              <w:t>Mindfulness</w:t>
            </w:r>
          </w:p>
        </w:tc>
        <w:tc>
          <w:tcPr>
            <w:tcW w:w="1277" w:type="dxa"/>
          </w:tcPr>
          <w:p w14:paraId="4CDE6759"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Dunning, 2022</w:t>
            </w:r>
          </w:p>
        </w:tc>
        <w:tc>
          <w:tcPr>
            <w:tcW w:w="1008" w:type="dxa"/>
          </w:tcPr>
          <w:p w14:paraId="0B2FA703"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RCTs </w:t>
            </w:r>
          </w:p>
        </w:tc>
        <w:tc>
          <w:tcPr>
            <w:tcW w:w="1675" w:type="dxa"/>
          </w:tcPr>
          <w:p w14:paraId="3E26E439"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Serious (-1) </w:t>
            </w:r>
            <w:r w:rsidRPr="00555128">
              <w:rPr>
                <w:rFonts w:ascii="Helvetica" w:hAnsi="Helvetica"/>
                <w:color w:val="000000" w:themeColor="text1"/>
                <w:sz w:val="18"/>
                <w:szCs w:val="18"/>
              </w:rPr>
              <w:br/>
              <w:t>Variability in methodological  quality of studies</w:t>
            </w:r>
          </w:p>
        </w:tc>
        <w:tc>
          <w:tcPr>
            <w:tcW w:w="1308" w:type="dxa"/>
          </w:tcPr>
          <w:p w14:paraId="750E392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Serious (-1) </w:t>
            </w:r>
            <w:r w:rsidRPr="00555128">
              <w:rPr>
                <w:rFonts w:ascii="Helvetica" w:hAnsi="Helvetica"/>
                <w:color w:val="000000" w:themeColor="text1"/>
                <w:sz w:val="18"/>
                <w:szCs w:val="18"/>
              </w:rPr>
              <w:br/>
              <w:t>Substantial heterogeneity across studies</w:t>
            </w:r>
          </w:p>
        </w:tc>
        <w:tc>
          <w:tcPr>
            <w:tcW w:w="1559" w:type="dxa"/>
          </w:tcPr>
          <w:p w14:paraId="3DB3237F"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Not serious (0) </w:t>
            </w:r>
            <w:r w:rsidRPr="00555128">
              <w:rPr>
                <w:rFonts w:ascii="Helvetica" w:hAnsi="Helvetica"/>
                <w:color w:val="000000" w:themeColor="text1"/>
                <w:sz w:val="18"/>
                <w:szCs w:val="18"/>
              </w:rPr>
              <w:br/>
              <w:t>Relevant, good quality outcome measures.</w:t>
            </w:r>
          </w:p>
        </w:tc>
        <w:tc>
          <w:tcPr>
            <w:tcW w:w="1985" w:type="dxa"/>
          </w:tcPr>
          <w:p w14:paraId="1C659DEC"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Very serious (-2)</w:t>
            </w:r>
            <w:r w:rsidRPr="00555128">
              <w:rPr>
                <w:rFonts w:ascii="Helvetica" w:hAnsi="Helvetica"/>
                <w:color w:val="000000" w:themeColor="text1"/>
                <w:sz w:val="18"/>
                <w:szCs w:val="18"/>
              </w:rPr>
              <w:br/>
              <w:t>Variability in study effects ranged widely, confidence intervals crossing the null</w:t>
            </w:r>
          </w:p>
        </w:tc>
        <w:tc>
          <w:tcPr>
            <w:tcW w:w="1412" w:type="dxa"/>
          </w:tcPr>
          <w:p w14:paraId="016837F6"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Tests suggest publication bias.</w:t>
            </w:r>
          </w:p>
        </w:tc>
        <w:tc>
          <w:tcPr>
            <w:tcW w:w="1968" w:type="dxa"/>
          </w:tcPr>
          <w:p w14:paraId="163787F3"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Despite a large number of studies, evidence uncertain due to study-level variability.</w:t>
            </w:r>
          </w:p>
        </w:tc>
        <w:tc>
          <w:tcPr>
            <w:tcW w:w="977" w:type="dxa"/>
          </w:tcPr>
          <w:p w14:paraId="6B6735DD"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low </w:t>
            </w:r>
            <w:r w:rsidRPr="00555128">
              <w:rPr>
                <w:rFonts w:ascii="Segoe UI Symbol" w:hAnsi="Segoe UI Symbol" w:cs="Segoe UI Symbol"/>
                <w:color w:val="000000" w:themeColor="text1"/>
                <w:sz w:val="18"/>
                <w:szCs w:val="18"/>
              </w:rPr>
              <w:t>⬤◯◯◯</w:t>
            </w:r>
          </w:p>
        </w:tc>
        <w:tc>
          <w:tcPr>
            <w:tcW w:w="988" w:type="dxa"/>
            <w:vMerge w:val="restart"/>
          </w:tcPr>
          <w:p w14:paraId="718A5AA7"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low </w:t>
            </w:r>
            <w:r w:rsidRPr="00555128">
              <w:rPr>
                <w:rFonts w:ascii="Segoe UI Symbol" w:hAnsi="Segoe UI Symbol" w:cs="Segoe UI Symbol"/>
                <w:color w:val="000000" w:themeColor="text1"/>
                <w:sz w:val="18"/>
                <w:szCs w:val="18"/>
              </w:rPr>
              <w:t>⬤◯◯◯</w:t>
            </w:r>
          </w:p>
        </w:tc>
      </w:tr>
      <w:tr w:rsidR="006A160B" w:rsidRPr="00555128" w14:paraId="0717D702" w14:textId="77777777" w:rsidTr="001D184F">
        <w:tc>
          <w:tcPr>
            <w:tcW w:w="1253" w:type="dxa"/>
            <w:vMerge/>
          </w:tcPr>
          <w:p w14:paraId="0A7CB137" w14:textId="77777777" w:rsidR="006A160B" w:rsidRPr="00555128" w:rsidRDefault="006A160B" w:rsidP="001D184F">
            <w:pPr>
              <w:rPr>
                <w:rFonts w:ascii="Helvetica" w:hAnsi="Helvetica"/>
                <w:color w:val="000000" w:themeColor="text1"/>
                <w:sz w:val="18"/>
                <w:szCs w:val="18"/>
              </w:rPr>
            </w:pPr>
          </w:p>
        </w:tc>
        <w:tc>
          <w:tcPr>
            <w:tcW w:w="1277" w:type="dxa"/>
          </w:tcPr>
          <w:p w14:paraId="6CA736E3"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Galla, 2024</w:t>
            </w:r>
          </w:p>
        </w:tc>
        <w:tc>
          <w:tcPr>
            <w:tcW w:w="1008" w:type="dxa"/>
          </w:tcPr>
          <w:p w14:paraId="65F18D3C"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RCTs </w:t>
            </w:r>
          </w:p>
        </w:tc>
        <w:tc>
          <w:tcPr>
            <w:tcW w:w="1675" w:type="dxa"/>
          </w:tcPr>
          <w:p w14:paraId="7EC430DA"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Variability in methodological  quality of studies</w:t>
            </w:r>
          </w:p>
        </w:tc>
        <w:tc>
          <w:tcPr>
            <w:tcW w:w="1308" w:type="dxa"/>
          </w:tcPr>
          <w:p w14:paraId="47931747"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Substantial heterogeneity across studies</w:t>
            </w:r>
          </w:p>
        </w:tc>
        <w:tc>
          <w:tcPr>
            <w:tcW w:w="1559" w:type="dxa"/>
          </w:tcPr>
          <w:p w14:paraId="70F0D0D6"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Relevant, good quality outcome measures.</w:t>
            </w:r>
          </w:p>
        </w:tc>
        <w:tc>
          <w:tcPr>
            <w:tcW w:w="1985" w:type="dxa"/>
          </w:tcPr>
          <w:p w14:paraId="61889DF9"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Very serious (-2)</w:t>
            </w:r>
            <w:r w:rsidRPr="00555128">
              <w:rPr>
                <w:rFonts w:ascii="Helvetica" w:hAnsi="Helvetica"/>
                <w:color w:val="000000" w:themeColor="text1"/>
                <w:sz w:val="18"/>
                <w:szCs w:val="18"/>
              </w:rPr>
              <w:br/>
              <w:t>Small, non-significant effects and broad confidence intervals. Some comparisons not statistically significant.</w:t>
            </w:r>
          </w:p>
        </w:tc>
        <w:tc>
          <w:tcPr>
            <w:tcW w:w="1412" w:type="dxa"/>
          </w:tcPr>
          <w:p w14:paraId="51213970"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Publication bias not discussed, but evidence of low risk of bias</w:t>
            </w:r>
          </w:p>
        </w:tc>
        <w:tc>
          <w:tcPr>
            <w:tcW w:w="1968" w:type="dxa"/>
          </w:tcPr>
          <w:p w14:paraId="02A571AE"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Pooled effect not significant; study-level effects inconsistent.</w:t>
            </w:r>
          </w:p>
        </w:tc>
        <w:tc>
          <w:tcPr>
            <w:tcW w:w="977" w:type="dxa"/>
          </w:tcPr>
          <w:p w14:paraId="2006DA95"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low </w:t>
            </w:r>
            <w:r w:rsidRPr="00555128">
              <w:rPr>
                <w:rFonts w:ascii="Segoe UI Symbol" w:hAnsi="Segoe UI Symbol" w:cs="Segoe UI Symbol"/>
                <w:color w:val="000000" w:themeColor="text1"/>
                <w:sz w:val="18"/>
                <w:szCs w:val="18"/>
              </w:rPr>
              <w:t>⬤◯◯◯</w:t>
            </w:r>
          </w:p>
        </w:tc>
        <w:tc>
          <w:tcPr>
            <w:tcW w:w="988" w:type="dxa"/>
            <w:vMerge/>
          </w:tcPr>
          <w:p w14:paraId="41FC4CB7" w14:textId="77777777" w:rsidR="006A160B" w:rsidRPr="00555128" w:rsidRDefault="006A160B" w:rsidP="001D184F">
            <w:pPr>
              <w:rPr>
                <w:rFonts w:ascii="Helvetica" w:hAnsi="Helvetica"/>
                <w:color w:val="000000" w:themeColor="text1"/>
                <w:sz w:val="18"/>
                <w:szCs w:val="18"/>
              </w:rPr>
            </w:pPr>
          </w:p>
        </w:tc>
      </w:tr>
      <w:tr w:rsidR="006A160B" w:rsidRPr="00555128" w14:paraId="08B5B60C" w14:textId="77777777" w:rsidTr="001D184F">
        <w:tc>
          <w:tcPr>
            <w:tcW w:w="1253" w:type="dxa"/>
            <w:vMerge/>
          </w:tcPr>
          <w:p w14:paraId="38A028FD" w14:textId="77777777" w:rsidR="006A160B" w:rsidRPr="00555128" w:rsidRDefault="006A160B" w:rsidP="001D184F">
            <w:pPr>
              <w:rPr>
                <w:rFonts w:ascii="Helvetica" w:hAnsi="Helvetica"/>
                <w:color w:val="000000" w:themeColor="text1"/>
                <w:sz w:val="18"/>
                <w:szCs w:val="18"/>
              </w:rPr>
            </w:pPr>
          </w:p>
        </w:tc>
        <w:tc>
          <w:tcPr>
            <w:tcW w:w="1277" w:type="dxa"/>
          </w:tcPr>
          <w:p w14:paraId="735153C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Kander, 2024</w:t>
            </w:r>
          </w:p>
        </w:tc>
        <w:tc>
          <w:tcPr>
            <w:tcW w:w="1008" w:type="dxa"/>
          </w:tcPr>
          <w:p w14:paraId="12076896"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RCTs and non-RCTs</w:t>
            </w:r>
          </w:p>
        </w:tc>
        <w:tc>
          <w:tcPr>
            <w:tcW w:w="1675" w:type="dxa"/>
          </w:tcPr>
          <w:p w14:paraId="41440900"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Serious (-1) </w:t>
            </w:r>
            <w:r w:rsidRPr="00555128">
              <w:rPr>
                <w:rFonts w:ascii="Helvetica" w:hAnsi="Helvetica"/>
                <w:color w:val="000000" w:themeColor="text1"/>
                <w:sz w:val="18"/>
                <w:szCs w:val="18"/>
              </w:rPr>
              <w:br/>
              <w:t>Risk of bias from mixed study quality and limited sample sizes.</w:t>
            </w:r>
          </w:p>
        </w:tc>
        <w:tc>
          <w:tcPr>
            <w:tcW w:w="1308" w:type="dxa"/>
          </w:tcPr>
          <w:p w14:paraId="6A1A1BEA"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Moderate to high heterogeneity across studies</w:t>
            </w:r>
          </w:p>
        </w:tc>
        <w:tc>
          <w:tcPr>
            <w:tcW w:w="1559" w:type="dxa"/>
          </w:tcPr>
          <w:p w14:paraId="06ADD4D3"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Relevant, good quality outcome measures.</w:t>
            </w:r>
          </w:p>
        </w:tc>
        <w:tc>
          <w:tcPr>
            <w:tcW w:w="1985" w:type="dxa"/>
          </w:tcPr>
          <w:p w14:paraId="55CA5CF2" w14:textId="1C646CF9"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Very serious (-2)</w:t>
            </w:r>
            <w:r w:rsidRPr="00555128">
              <w:rPr>
                <w:rFonts w:ascii="Helvetica" w:hAnsi="Helvetica"/>
                <w:color w:val="000000" w:themeColor="text1"/>
                <w:sz w:val="18"/>
                <w:szCs w:val="18"/>
              </w:rPr>
              <w:br/>
              <w:t xml:space="preserve">Mostly non-significant </w:t>
            </w:r>
            <w:proofErr w:type="spellStart"/>
            <w:r w:rsidRPr="00555128">
              <w:rPr>
                <w:rFonts w:ascii="Helvetica" w:hAnsi="Helvetica"/>
                <w:color w:val="000000" w:themeColor="text1"/>
                <w:sz w:val="18"/>
                <w:szCs w:val="18"/>
              </w:rPr>
              <w:t>effects,wide</w:t>
            </w:r>
            <w:proofErr w:type="spellEnd"/>
            <w:r w:rsidRPr="00555128">
              <w:rPr>
                <w:rFonts w:ascii="Helvetica" w:hAnsi="Helvetica"/>
                <w:color w:val="000000" w:themeColor="text1"/>
                <w:sz w:val="18"/>
                <w:szCs w:val="18"/>
              </w:rPr>
              <w:t xml:space="preserve"> confidence intervals</w:t>
            </w:r>
          </w:p>
        </w:tc>
        <w:tc>
          <w:tcPr>
            <w:tcW w:w="1412" w:type="dxa"/>
          </w:tcPr>
          <w:p w14:paraId="4F5C95E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Tests suggest low risk of publication bias.</w:t>
            </w:r>
          </w:p>
        </w:tc>
        <w:tc>
          <w:tcPr>
            <w:tcW w:w="1968" w:type="dxa"/>
          </w:tcPr>
          <w:p w14:paraId="2DEF2DD6"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Pooled effect was not statistically significant; study-level variation and null findings limit certainty.</w:t>
            </w:r>
          </w:p>
        </w:tc>
        <w:tc>
          <w:tcPr>
            <w:tcW w:w="977" w:type="dxa"/>
          </w:tcPr>
          <w:p w14:paraId="4BBE34B2"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Low </w:t>
            </w:r>
            <w:r w:rsidRPr="00555128">
              <w:rPr>
                <w:rFonts w:ascii="Segoe UI Symbol" w:hAnsi="Segoe UI Symbol" w:cs="Segoe UI Symbol"/>
                <w:color w:val="000000" w:themeColor="text1"/>
                <w:sz w:val="18"/>
                <w:szCs w:val="18"/>
              </w:rPr>
              <w:t>⬤⬤◯◯</w:t>
            </w:r>
          </w:p>
        </w:tc>
        <w:tc>
          <w:tcPr>
            <w:tcW w:w="988" w:type="dxa"/>
            <w:vMerge/>
          </w:tcPr>
          <w:p w14:paraId="5AF87537" w14:textId="77777777" w:rsidR="006A160B" w:rsidRPr="00555128" w:rsidRDefault="006A160B" w:rsidP="001D184F">
            <w:pPr>
              <w:rPr>
                <w:rFonts w:ascii="Helvetica" w:hAnsi="Helvetica"/>
                <w:color w:val="000000" w:themeColor="text1"/>
                <w:sz w:val="18"/>
                <w:szCs w:val="18"/>
              </w:rPr>
            </w:pPr>
          </w:p>
        </w:tc>
      </w:tr>
      <w:tr w:rsidR="006A160B" w:rsidRPr="00555128" w14:paraId="763D09E2" w14:textId="77777777" w:rsidTr="001D184F">
        <w:tc>
          <w:tcPr>
            <w:tcW w:w="1253" w:type="dxa"/>
          </w:tcPr>
          <w:p w14:paraId="3E158F86" w14:textId="77777777" w:rsidR="006A160B" w:rsidRPr="00555128" w:rsidRDefault="006A160B" w:rsidP="001D184F">
            <w:pPr>
              <w:rPr>
                <w:rFonts w:ascii="Helvetica" w:hAnsi="Helvetica"/>
                <w:color w:val="000000" w:themeColor="text1"/>
                <w:sz w:val="18"/>
                <w:szCs w:val="18"/>
              </w:rPr>
            </w:pPr>
          </w:p>
        </w:tc>
        <w:tc>
          <w:tcPr>
            <w:tcW w:w="1277" w:type="dxa"/>
          </w:tcPr>
          <w:p w14:paraId="5C2FE51D" w14:textId="77777777" w:rsidR="006A160B" w:rsidRPr="00555128" w:rsidRDefault="006A160B" w:rsidP="001D184F">
            <w:pPr>
              <w:rPr>
                <w:rFonts w:ascii="Helvetica" w:hAnsi="Helvetica"/>
                <w:color w:val="000000" w:themeColor="text1"/>
                <w:sz w:val="18"/>
                <w:szCs w:val="18"/>
              </w:rPr>
            </w:pPr>
          </w:p>
        </w:tc>
        <w:tc>
          <w:tcPr>
            <w:tcW w:w="1008" w:type="dxa"/>
          </w:tcPr>
          <w:p w14:paraId="347576C8" w14:textId="77777777" w:rsidR="006A160B" w:rsidRPr="00555128" w:rsidRDefault="006A160B" w:rsidP="001D184F">
            <w:pPr>
              <w:rPr>
                <w:rFonts w:ascii="Helvetica" w:hAnsi="Helvetica"/>
                <w:color w:val="000000" w:themeColor="text1"/>
                <w:sz w:val="18"/>
                <w:szCs w:val="18"/>
              </w:rPr>
            </w:pPr>
          </w:p>
        </w:tc>
        <w:tc>
          <w:tcPr>
            <w:tcW w:w="1675" w:type="dxa"/>
          </w:tcPr>
          <w:p w14:paraId="195AAA0E" w14:textId="77777777" w:rsidR="006A160B" w:rsidRPr="00555128" w:rsidRDefault="006A160B" w:rsidP="001D184F">
            <w:pPr>
              <w:rPr>
                <w:rFonts w:ascii="Helvetica" w:hAnsi="Helvetica"/>
                <w:color w:val="000000" w:themeColor="text1"/>
                <w:sz w:val="18"/>
                <w:szCs w:val="18"/>
              </w:rPr>
            </w:pPr>
          </w:p>
        </w:tc>
        <w:tc>
          <w:tcPr>
            <w:tcW w:w="1308" w:type="dxa"/>
          </w:tcPr>
          <w:p w14:paraId="463A94EE" w14:textId="77777777" w:rsidR="006A160B" w:rsidRPr="00555128" w:rsidRDefault="006A160B" w:rsidP="001D184F">
            <w:pPr>
              <w:rPr>
                <w:rFonts w:ascii="Helvetica" w:hAnsi="Helvetica"/>
                <w:color w:val="000000" w:themeColor="text1"/>
                <w:sz w:val="18"/>
                <w:szCs w:val="18"/>
              </w:rPr>
            </w:pPr>
          </w:p>
        </w:tc>
        <w:tc>
          <w:tcPr>
            <w:tcW w:w="1559" w:type="dxa"/>
          </w:tcPr>
          <w:p w14:paraId="507050FE" w14:textId="77777777" w:rsidR="006A160B" w:rsidRPr="00555128" w:rsidRDefault="006A160B" w:rsidP="001D184F">
            <w:pPr>
              <w:rPr>
                <w:rFonts w:ascii="Helvetica" w:hAnsi="Helvetica"/>
                <w:color w:val="000000" w:themeColor="text1"/>
                <w:sz w:val="18"/>
                <w:szCs w:val="18"/>
              </w:rPr>
            </w:pPr>
          </w:p>
        </w:tc>
        <w:tc>
          <w:tcPr>
            <w:tcW w:w="1985" w:type="dxa"/>
          </w:tcPr>
          <w:p w14:paraId="7FDFF4A4" w14:textId="77777777" w:rsidR="006A160B" w:rsidRPr="00555128" w:rsidRDefault="006A160B" w:rsidP="001D184F">
            <w:pPr>
              <w:rPr>
                <w:rFonts w:ascii="Helvetica" w:hAnsi="Helvetica"/>
                <w:color w:val="000000" w:themeColor="text1"/>
                <w:sz w:val="18"/>
                <w:szCs w:val="18"/>
              </w:rPr>
            </w:pPr>
          </w:p>
        </w:tc>
        <w:tc>
          <w:tcPr>
            <w:tcW w:w="1412" w:type="dxa"/>
          </w:tcPr>
          <w:p w14:paraId="4DB925A6" w14:textId="77777777" w:rsidR="006A160B" w:rsidRPr="00555128" w:rsidRDefault="006A160B" w:rsidP="001D184F">
            <w:pPr>
              <w:rPr>
                <w:rFonts w:ascii="Helvetica" w:hAnsi="Helvetica"/>
                <w:color w:val="000000" w:themeColor="text1"/>
                <w:sz w:val="18"/>
                <w:szCs w:val="18"/>
              </w:rPr>
            </w:pPr>
          </w:p>
        </w:tc>
        <w:tc>
          <w:tcPr>
            <w:tcW w:w="1968" w:type="dxa"/>
          </w:tcPr>
          <w:p w14:paraId="52E624B3" w14:textId="77777777" w:rsidR="006A160B" w:rsidRPr="00555128" w:rsidRDefault="006A160B" w:rsidP="001D184F">
            <w:pPr>
              <w:rPr>
                <w:rFonts w:ascii="Helvetica" w:hAnsi="Helvetica"/>
                <w:color w:val="000000" w:themeColor="text1"/>
                <w:sz w:val="18"/>
                <w:szCs w:val="18"/>
              </w:rPr>
            </w:pPr>
          </w:p>
        </w:tc>
        <w:tc>
          <w:tcPr>
            <w:tcW w:w="977" w:type="dxa"/>
          </w:tcPr>
          <w:p w14:paraId="621AC73C" w14:textId="77777777" w:rsidR="006A160B" w:rsidRPr="00555128" w:rsidRDefault="006A160B" w:rsidP="001D184F">
            <w:pPr>
              <w:rPr>
                <w:rFonts w:ascii="Helvetica" w:hAnsi="Helvetica"/>
                <w:color w:val="000000" w:themeColor="text1"/>
                <w:sz w:val="18"/>
                <w:szCs w:val="18"/>
              </w:rPr>
            </w:pPr>
          </w:p>
        </w:tc>
        <w:tc>
          <w:tcPr>
            <w:tcW w:w="988" w:type="dxa"/>
          </w:tcPr>
          <w:p w14:paraId="385A2B54" w14:textId="77777777" w:rsidR="006A160B" w:rsidRPr="00555128" w:rsidRDefault="006A160B" w:rsidP="001D184F">
            <w:pPr>
              <w:rPr>
                <w:rFonts w:ascii="Helvetica" w:hAnsi="Helvetica"/>
                <w:color w:val="000000" w:themeColor="text1"/>
                <w:sz w:val="18"/>
                <w:szCs w:val="18"/>
              </w:rPr>
            </w:pPr>
          </w:p>
        </w:tc>
      </w:tr>
      <w:tr w:rsidR="006A160B" w:rsidRPr="00555128" w14:paraId="007AD1DB" w14:textId="77777777" w:rsidTr="001D184F">
        <w:tc>
          <w:tcPr>
            <w:tcW w:w="1253" w:type="dxa"/>
            <w:vMerge w:val="restart"/>
          </w:tcPr>
          <w:p w14:paraId="1EB1112C"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Depression</w:t>
            </w:r>
          </w:p>
        </w:tc>
        <w:tc>
          <w:tcPr>
            <w:tcW w:w="1277" w:type="dxa"/>
          </w:tcPr>
          <w:p w14:paraId="09EC9862"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Dunning, 2022</w:t>
            </w:r>
          </w:p>
        </w:tc>
        <w:tc>
          <w:tcPr>
            <w:tcW w:w="1008" w:type="dxa"/>
          </w:tcPr>
          <w:p w14:paraId="549EA172"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RCTs</w:t>
            </w:r>
          </w:p>
        </w:tc>
        <w:tc>
          <w:tcPr>
            <w:tcW w:w="1675" w:type="dxa"/>
          </w:tcPr>
          <w:p w14:paraId="64A474F1"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Serious (-1) </w:t>
            </w:r>
            <w:r w:rsidRPr="00555128">
              <w:rPr>
                <w:rFonts w:ascii="Helvetica" w:hAnsi="Helvetica"/>
                <w:color w:val="000000" w:themeColor="text1"/>
                <w:sz w:val="18"/>
                <w:szCs w:val="18"/>
              </w:rPr>
              <w:br/>
              <w:t>Variability in methodological  quality of studies</w:t>
            </w:r>
          </w:p>
        </w:tc>
        <w:tc>
          <w:tcPr>
            <w:tcW w:w="1308" w:type="dxa"/>
          </w:tcPr>
          <w:p w14:paraId="14273C49"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 xml:space="preserve">Moderate heterogeneity across studies </w:t>
            </w:r>
          </w:p>
        </w:tc>
        <w:tc>
          <w:tcPr>
            <w:tcW w:w="1559" w:type="dxa"/>
          </w:tcPr>
          <w:p w14:paraId="4040843A"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Relevant, good quality outcome measures.</w:t>
            </w:r>
          </w:p>
        </w:tc>
        <w:tc>
          <w:tcPr>
            <w:tcW w:w="1985" w:type="dxa"/>
          </w:tcPr>
          <w:p w14:paraId="061D7865"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Wide variability in effect sizes, confidence intervals, many crossing the null, small pooled effect</w:t>
            </w:r>
          </w:p>
        </w:tc>
        <w:tc>
          <w:tcPr>
            <w:tcW w:w="1412" w:type="dxa"/>
          </w:tcPr>
          <w:p w14:paraId="33A06D92"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Tests suggest positive publication bias.</w:t>
            </w:r>
          </w:p>
        </w:tc>
        <w:tc>
          <w:tcPr>
            <w:tcW w:w="1968" w:type="dxa"/>
          </w:tcPr>
          <w:p w14:paraId="2C983A5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Despite a large number of studies, evidence uncertain due to study-level variability</w:t>
            </w:r>
          </w:p>
        </w:tc>
        <w:tc>
          <w:tcPr>
            <w:tcW w:w="977" w:type="dxa"/>
          </w:tcPr>
          <w:p w14:paraId="67027C82"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low </w:t>
            </w:r>
            <w:r w:rsidRPr="00555128">
              <w:rPr>
                <w:rFonts w:ascii="Segoe UI Symbol" w:hAnsi="Segoe UI Symbol" w:cs="Segoe UI Symbol"/>
                <w:color w:val="000000" w:themeColor="text1"/>
                <w:sz w:val="18"/>
                <w:szCs w:val="18"/>
              </w:rPr>
              <w:t>⬤◯◯◯</w:t>
            </w:r>
          </w:p>
        </w:tc>
        <w:tc>
          <w:tcPr>
            <w:tcW w:w="988" w:type="dxa"/>
            <w:vMerge w:val="restart"/>
          </w:tcPr>
          <w:p w14:paraId="656F78D1"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low </w:t>
            </w:r>
            <w:r w:rsidRPr="00555128">
              <w:rPr>
                <w:rFonts w:ascii="Segoe UI Symbol" w:hAnsi="Segoe UI Symbol" w:cs="Segoe UI Symbol"/>
                <w:color w:val="000000" w:themeColor="text1"/>
                <w:sz w:val="18"/>
                <w:szCs w:val="18"/>
              </w:rPr>
              <w:t>⬤◯◯◯</w:t>
            </w:r>
          </w:p>
        </w:tc>
      </w:tr>
      <w:tr w:rsidR="006A160B" w:rsidRPr="00555128" w14:paraId="510E3996" w14:textId="77777777" w:rsidTr="001D184F">
        <w:tc>
          <w:tcPr>
            <w:tcW w:w="1253" w:type="dxa"/>
            <w:vMerge/>
          </w:tcPr>
          <w:p w14:paraId="02D16F91" w14:textId="77777777" w:rsidR="006A160B" w:rsidRPr="00555128" w:rsidRDefault="006A160B" w:rsidP="001D184F">
            <w:pPr>
              <w:rPr>
                <w:rFonts w:ascii="Helvetica" w:hAnsi="Helvetica"/>
                <w:color w:val="000000" w:themeColor="text1"/>
                <w:sz w:val="18"/>
                <w:szCs w:val="18"/>
              </w:rPr>
            </w:pPr>
          </w:p>
        </w:tc>
        <w:tc>
          <w:tcPr>
            <w:tcW w:w="1277" w:type="dxa"/>
          </w:tcPr>
          <w:p w14:paraId="37B1B936" w14:textId="77777777" w:rsidR="006A160B" w:rsidRPr="00555128" w:rsidRDefault="006A160B" w:rsidP="001D184F">
            <w:pPr>
              <w:rPr>
                <w:rFonts w:ascii="Helvetica" w:hAnsi="Helvetica"/>
                <w:color w:val="000000" w:themeColor="text1"/>
                <w:sz w:val="18"/>
                <w:szCs w:val="18"/>
              </w:rPr>
            </w:pPr>
            <w:proofErr w:type="spellStart"/>
            <w:r w:rsidRPr="00555128">
              <w:rPr>
                <w:rFonts w:ascii="Helvetica" w:hAnsi="Helvetica"/>
                <w:color w:val="000000" w:themeColor="text1"/>
                <w:sz w:val="18"/>
                <w:szCs w:val="18"/>
              </w:rPr>
              <w:t>Fulambarkar</w:t>
            </w:r>
            <w:proofErr w:type="spellEnd"/>
            <w:r w:rsidRPr="00555128">
              <w:rPr>
                <w:rFonts w:ascii="Helvetica" w:hAnsi="Helvetica"/>
                <w:color w:val="000000" w:themeColor="text1"/>
                <w:sz w:val="18"/>
                <w:szCs w:val="18"/>
              </w:rPr>
              <w:t>, 2023</w:t>
            </w:r>
          </w:p>
        </w:tc>
        <w:tc>
          <w:tcPr>
            <w:tcW w:w="1008" w:type="dxa"/>
          </w:tcPr>
          <w:p w14:paraId="381B200C"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RCTs</w:t>
            </w:r>
          </w:p>
        </w:tc>
        <w:tc>
          <w:tcPr>
            <w:tcW w:w="1675" w:type="dxa"/>
          </w:tcPr>
          <w:p w14:paraId="03A94C46"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Variability in methodological  quality of studies</w:t>
            </w:r>
          </w:p>
        </w:tc>
        <w:tc>
          <w:tcPr>
            <w:tcW w:w="1308" w:type="dxa"/>
          </w:tcPr>
          <w:p w14:paraId="10DFB9BA"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Substantial heterogeneity across studies</w:t>
            </w:r>
          </w:p>
        </w:tc>
        <w:tc>
          <w:tcPr>
            <w:tcW w:w="1559" w:type="dxa"/>
          </w:tcPr>
          <w:p w14:paraId="71E4D30F"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Relevant, good quality outcome measures.</w:t>
            </w:r>
          </w:p>
        </w:tc>
        <w:tc>
          <w:tcPr>
            <w:tcW w:w="1985" w:type="dxa"/>
          </w:tcPr>
          <w:p w14:paraId="7281D30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Very serious (-2)</w:t>
            </w:r>
            <w:r w:rsidRPr="00555128">
              <w:rPr>
                <w:rFonts w:ascii="Helvetica" w:hAnsi="Helvetica"/>
                <w:color w:val="000000" w:themeColor="text1"/>
                <w:sz w:val="18"/>
                <w:szCs w:val="18"/>
              </w:rPr>
              <w:br/>
              <w:t xml:space="preserve">Most primary studies non-significant or small effects, wide confidence </w:t>
            </w:r>
            <w:r w:rsidRPr="00555128">
              <w:rPr>
                <w:rFonts w:ascii="Helvetica" w:hAnsi="Helvetica"/>
                <w:color w:val="000000" w:themeColor="text1"/>
                <w:sz w:val="18"/>
                <w:szCs w:val="18"/>
              </w:rPr>
              <w:lastRenderedPageBreak/>
              <w:t>intervals, often crossing the null.</w:t>
            </w:r>
          </w:p>
        </w:tc>
        <w:tc>
          <w:tcPr>
            <w:tcW w:w="1412" w:type="dxa"/>
          </w:tcPr>
          <w:p w14:paraId="7989484C"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lastRenderedPageBreak/>
              <w:t>Not serious (0)</w:t>
            </w:r>
            <w:r w:rsidRPr="00555128">
              <w:rPr>
                <w:rFonts w:ascii="Helvetica" w:hAnsi="Helvetica"/>
                <w:color w:val="000000" w:themeColor="text1"/>
                <w:sz w:val="18"/>
                <w:szCs w:val="18"/>
              </w:rPr>
              <w:br/>
              <w:t>Tests showed low risk of publication bias.</w:t>
            </w:r>
          </w:p>
        </w:tc>
        <w:tc>
          <w:tcPr>
            <w:tcW w:w="1968" w:type="dxa"/>
          </w:tcPr>
          <w:p w14:paraId="22A77197"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The meta-analysis shows a small pooled effect, but imprecision and inconsistency at the study level </w:t>
            </w:r>
            <w:r w:rsidRPr="00555128">
              <w:rPr>
                <w:rFonts w:ascii="Helvetica" w:hAnsi="Helvetica"/>
                <w:color w:val="000000" w:themeColor="text1"/>
                <w:sz w:val="18"/>
                <w:szCs w:val="18"/>
              </w:rPr>
              <w:lastRenderedPageBreak/>
              <w:t>reduce confidence.</w:t>
            </w:r>
          </w:p>
        </w:tc>
        <w:tc>
          <w:tcPr>
            <w:tcW w:w="977" w:type="dxa"/>
          </w:tcPr>
          <w:p w14:paraId="0CBD699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lastRenderedPageBreak/>
              <w:t xml:space="preserve">Very low </w:t>
            </w:r>
            <w:r w:rsidRPr="00555128">
              <w:rPr>
                <w:rFonts w:ascii="Segoe UI Symbol" w:hAnsi="Segoe UI Symbol" w:cs="Segoe UI Symbol"/>
                <w:color w:val="000000" w:themeColor="text1"/>
                <w:sz w:val="18"/>
                <w:szCs w:val="18"/>
              </w:rPr>
              <w:t>⬤◯◯◯</w:t>
            </w:r>
          </w:p>
        </w:tc>
        <w:tc>
          <w:tcPr>
            <w:tcW w:w="988" w:type="dxa"/>
            <w:vMerge/>
          </w:tcPr>
          <w:p w14:paraId="5987FD53" w14:textId="77777777" w:rsidR="006A160B" w:rsidRPr="00555128" w:rsidRDefault="006A160B" w:rsidP="001D184F">
            <w:pPr>
              <w:rPr>
                <w:rFonts w:ascii="Helvetica" w:hAnsi="Helvetica"/>
                <w:color w:val="000000" w:themeColor="text1"/>
                <w:sz w:val="18"/>
                <w:szCs w:val="18"/>
              </w:rPr>
            </w:pPr>
          </w:p>
        </w:tc>
      </w:tr>
      <w:tr w:rsidR="006A160B" w:rsidRPr="00555128" w14:paraId="3EC2CCFB" w14:textId="77777777" w:rsidTr="001D184F">
        <w:tc>
          <w:tcPr>
            <w:tcW w:w="1253" w:type="dxa"/>
            <w:vMerge/>
          </w:tcPr>
          <w:p w14:paraId="29C40091" w14:textId="77777777" w:rsidR="006A160B" w:rsidRPr="00555128" w:rsidRDefault="006A160B" w:rsidP="001D184F">
            <w:pPr>
              <w:rPr>
                <w:rFonts w:ascii="Helvetica" w:hAnsi="Helvetica"/>
                <w:color w:val="000000" w:themeColor="text1"/>
                <w:sz w:val="18"/>
                <w:szCs w:val="18"/>
              </w:rPr>
            </w:pPr>
          </w:p>
        </w:tc>
        <w:tc>
          <w:tcPr>
            <w:tcW w:w="1277" w:type="dxa"/>
          </w:tcPr>
          <w:p w14:paraId="5F5682AE"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Galla, 2024</w:t>
            </w:r>
          </w:p>
        </w:tc>
        <w:tc>
          <w:tcPr>
            <w:tcW w:w="1008" w:type="dxa"/>
          </w:tcPr>
          <w:p w14:paraId="14E03C68"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RCTs  </w:t>
            </w:r>
          </w:p>
        </w:tc>
        <w:tc>
          <w:tcPr>
            <w:tcW w:w="1675" w:type="dxa"/>
          </w:tcPr>
          <w:p w14:paraId="797A2A89"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Reanalysis used only RCTs, but variability in methodological  quality of studies</w:t>
            </w:r>
          </w:p>
        </w:tc>
        <w:tc>
          <w:tcPr>
            <w:tcW w:w="1308" w:type="dxa"/>
          </w:tcPr>
          <w:p w14:paraId="5EBEB1EB"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Low to moderate heterogeneity across studies</w:t>
            </w:r>
          </w:p>
        </w:tc>
        <w:tc>
          <w:tcPr>
            <w:tcW w:w="1559" w:type="dxa"/>
          </w:tcPr>
          <w:p w14:paraId="54BC70A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Relevant, good quality outcome measures.</w:t>
            </w:r>
          </w:p>
        </w:tc>
        <w:tc>
          <w:tcPr>
            <w:tcW w:w="1985" w:type="dxa"/>
          </w:tcPr>
          <w:p w14:paraId="5C3A2F79"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Very serious (-2)</w:t>
            </w:r>
            <w:r w:rsidRPr="00555128">
              <w:rPr>
                <w:rFonts w:ascii="Helvetica" w:hAnsi="Helvetica"/>
                <w:color w:val="000000" w:themeColor="text1"/>
                <w:sz w:val="18"/>
                <w:szCs w:val="18"/>
              </w:rPr>
              <w:br/>
              <w:t>Mostly very small, non-significant effects, wide confidence intervals; small pooled effect</w:t>
            </w:r>
          </w:p>
        </w:tc>
        <w:tc>
          <w:tcPr>
            <w:tcW w:w="1412" w:type="dxa"/>
          </w:tcPr>
          <w:p w14:paraId="3F3C2460"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Not serious (0) </w:t>
            </w:r>
            <w:r w:rsidRPr="00555128">
              <w:rPr>
                <w:rFonts w:ascii="Helvetica" w:hAnsi="Helvetica"/>
                <w:color w:val="000000" w:themeColor="text1"/>
                <w:sz w:val="18"/>
                <w:szCs w:val="18"/>
              </w:rPr>
              <w:br/>
              <w:t>Publication bias not discussed, but evidence of low risk of bias</w:t>
            </w:r>
          </w:p>
        </w:tc>
        <w:tc>
          <w:tcPr>
            <w:tcW w:w="1968" w:type="dxa"/>
          </w:tcPr>
          <w:p w14:paraId="014C548A"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 significant benefit observed in individual studies or pooled analysis; high uncertainty due to imprecision.</w:t>
            </w:r>
          </w:p>
        </w:tc>
        <w:tc>
          <w:tcPr>
            <w:tcW w:w="977" w:type="dxa"/>
          </w:tcPr>
          <w:p w14:paraId="6853E78E"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low </w:t>
            </w:r>
            <w:r w:rsidRPr="00555128">
              <w:rPr>
                <w:rFonts w:ascii="Segoe UI Symbol" w:hAnsi="Segoe UI Symbol" w:cs="Segoe UI Symbol"/>
                <w:color w:val="000000" w:themeColor="text1"/>
                <w:sz w:val="18"/>
                <w:szCs w:val="18"/>
              </w:rPr>
              <w:t>⬤◯◯◯</w:t>
            </w:r>
          </w:p>
        </w:tc>
        <w:tc>
          <w:tcPr>
            <w:tcW w:w="988" w:type="dxa"/>
            <w:vMerge/>
          </w:tcPr>
          <w:p w14:paraId="75E71FFB" w14:textId="77777777" w:rsidR="006A160B" w:rsidRPr="00555128" w:rsidRDefault="006A160B" w:rsidP="001D184F">
            <w:pPr>
              <w:rPr>
                <w:rFonts w:ascii="Helvetica" w:hAnsi="Helvetica"/>
                <w:color w:val="000000" w:themeColor="text1"/>
                <w:sz w:val="18"/>
                <w:szCs w:val="18"/>
              </w:rPr>
            </w:pPr>
          </w:p>
        </w:tc>
      </w:tr>
      <w:tr w:rsidR="006A160B" w:rsidRPr="00555128" w14:paraId="5A2C3769" w14:textId="77777777" w:rsidTr="001D184F">
        <w:tc>
          <w:tcPr>
            <w:tcW w:w="1253" w:type="dxa"/>
            <w:vMerge/>
          </w:tcPr>
          <w:p w14:paraId="523E8922" w14:textId="77777777" w:rsidR="006A160B" w:rsidRPr="00555128" w:rsidRDefault="006A160B" w:rsidP="001D184F">
            <w:pPr>
              <w:rPr>
                <w:rFonts w:ascii="Helvetica" w:hAnsi="Helvetica"/>
                <w:color w:val="000000" w:themeColor="text1"/>
                <w:sz w:val="18"/>
                <w:szCs w:val="18"/>
              </w:rPr>
            </w:pPr>
          </w:p>
        </w:tc>
        <w:tc>
          <w:tcPr>
            <w:tcW w:w="1277" w:type="dxa"/>
          </w:tcPr>
          <w:p w14:paraId="441FAFEC"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Kander, 2024</w:t>
            </w:r>
          </w:p>
        </w:tc>
        <w:tc>
          <w:tcPr>
            <w:tcW w:w="1008" w:type="dxa"/>
          </w:tcPr>
          <w:p w14:paraId="0EACD105"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RCTs and non-RCTs</w:t>
            </w:r>
          </w:p>
        </w:tc>
        <w:tc>
          <w:tcPr>
            <w:tcW w:w="1675" w:type="dxa"/>
          </w:tcPr>
          <w:p w14:paraId="16DB6FF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Variability in methodological  quality of studies</w:t>
            </w:r>
          </w:p>
        </w:tc>
        <w:tc>
          <w:tcPr>
            <w:tcW w:w="1308" w:type="dxa"/>
          </w:tcPr>
          <w:p w14:paraId="7B62B3E3"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Low heterogeneity across studies.</w:t>
            </w:r>
          </w:p>
        </w:tc>
        <w:tc>
          <w:tcPr>
            <w:tcW w:w="1559" w:type="dxa"/>
          </w:tcPr>
          <w:p w14:paraId="149BF9EA"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Relevant, good quality outcome measures</w:t>
            </w:r>
          </w:p>
        </w:tc>
        <w:tc>
          <w:tcPr>
            <w:tcW w:w="1985" w:type="dxa"/>
          </w:tcPr>
          <w:p w14:paraId="3ECF2F72"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serious (-2) </w:t>
            </w:r>
            <w:r w:rsidRPr="00555128">
              <w:rPr>
                <w:rFonts w:ascii="Helvetica" w:hAnsi="Helvetica"/>
                <w:color w:val="000000" w:themeColor="text1"/>
                <w:sz w:val="18"/>
                <w:szCs w:val="18"/>
              </w:rPr>
              <w:br/>
              <w:t>Most primary studies had null or near-zero effects, many with wide confidence intervals crossing the null.</w:t>
            </w:r>
          </w:p>
        </w:tc>
        <w:tc>
          <w:tcPr>
            <w:tcW w:w="1412" w:type="dxa"/>
          </w:tcPr>
          <w:p w14:paraId="2D5BED0D"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Tests suggest low risk of publication bias.</w:t>
            </w:r>
          </w:p>
        </w:tc>
        <w:tc>
          <w:tcPr>
            <w:tcW w:w="1968" w:type="dxa"/>
          </w:tcPr>
          <w:p w14:paraId="3AA1CDE3"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Very small pooled effect and non-significant results across most studies; confidence intervals varied widely.</w:t>
            </w:r>
          </w:p>
        </w:tc>
        <w:tc>
          <w:tcPr>
            <w:tcW w:w="977" w:type="dxa"/>
          </w:tcPr>
          <w:p w14:paraId="6C643FD9"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Low </w:t>
            </w:r>
            <w:r w:rsidRPr="00555128">
              <w:rPr>
                <w:rFonts w:ascii="Segoe UI Symbol" w:hAnsi="Segoe UI Symbol" w:cs="Segoe UI Symbol"/>
                <w:color w:val="000000" w:themeColor="text1"/>
                <w:sz w:val="18"/>
                <w:szCs w:val="18"/>
              </w:rPr>
              <w:t>⬤⬤◯◯</w:t>
            </w:r>
          </w:p>
        </w:tc>
        <w:tc>
          <w:tcPr>
            <w:tcW w:w="988" w:type="dxa"/>
            <w:vMerge/>
          </w:tcPr>
          <w:p w14:paraId="5CF2657C" w14:textId="77777777" w:rsidR="006A160B" w:rsidRPr="00555128" w:rsidRDefault="006A160B" w:rsidP="001D184F">
            <w:pPr>
              <w:rPr>
                <w:rFonts w:ascii="Helvetica" w:hAnsi="Helvetica"/>
                <w:color w:val="000000" w:themeColor="text1"/>
                <w:sz w:val="18"/>
                <w:szCs w:val="18"/>
              </w:rPr>
            </w:pPr>
          </w:p>
        </w:tc>
      </w:tr>
      <w:tr w:rsidR="006A160B" w:rsidRPr="00555128" w14:paraId="642482D1" w14:textId="77777777" w:rsidTr="001D184F">
        <w:tc>
          <w:tcPr>
            <w:tcW w:w="1253" w:type="dxa"/>
          </w:tcPr>
          <w:p w14:paraId="6D56B087" w14:textId="77777777" w:rsidR="006A160B" w:rsidRPr="00555128" w:rsidRDefault="006A160B" w:rsidP="001D184F">
            <w:pPr>
              <w:rPr>
                <w:rFonts w:ascii="Helvetica" w:hAnsi="Helvetica"/>
                <w:color w:val="000000" w:themeColor="text1"/>
                <w:sz w:val="18"/>
                <w:szCs w:val="18"/>
              </w:rPr>
            </w:pPr>
          </w:p>
        </w:tc>
        <w:tc>
          <w:tcPr>
            <w:tcW w:w="1277" w:type="dxa"/>
          </w:tcPr>
          <w:p w14:paraId="31BF0EC6" w14:textId="77777777" w:rsidR="006A160B" w:rsidRPr="00555128" w:rsidRDefault="006A160B" w:rsidP="001D184F">
            <w:pPr>
              <w:rPr>
                <w:rFonts w:ascii="Helvetica" w:hAnsi="Helvetica"/>
                <w:color w:val="000000" w:themeColor="text1"/>
                <w:sz w:val="18"/>
                <w:szCs w:val="18"/>
              </w:rPr>
            </w:pPr>
          </w:p>
        </w:tc>
        <w:tc>
          <w:tcPr>
            <w:tcW w:w="1008" w:type="dxa"/>
          </w:tcPr>
          <w:p w14:paraId="09A692C8" w14:textId="77777777" w:rsidR="006A160B" w:rsidRPr="00555128" w:rsidRDefault="006A160B" w:rsidP="001D184F">
            <w:pPr>
              <w:rPr>
                <w:rFonts w:ascii="Helvetica" w:hAnsi="Helvetica"/>
                <w:color w:val="000000" w:themeColor="text1"/>
                <w:sz w:val="18"/>
                <w:szCs w:val="18"/>
              </w:rPr>
            </w:pPr>
          </w:p>
        </w:tc>
        <w:tc>
          <w:tcPr>
            <w:tcW w:w="1675" w:type="dxa"/>
          </w:tcPr>
          <w:p w14:paraId="5659B5C2" w14:textId="77777777" w:rsidR="006A160B" w:rsidRPr="00555128" w:rsidRDefault="006A160B" w:rsidP="001D184F">
            <w:pPr>
              <w:rPr>
                <w:rFonts w:ascii="Helvetica" w:hAnsi="Helvetica"/>
                <w:color w:val="000000" w:themeColor="text1"/>
                <w:sz w:val="18"/>
                <w:szCs w:val="18"/>
              </w:rPr>
            </w:pPr>
          </w:p>
        </w:tc>
        <w:tc>
          <w:tcPr>
            <w:tcW w:w="1308" w:type="dxa"/>
          </w:tcPr>
          <w:p w14:paraId="4A9EA8AB" w14:textId="77777777" w:rsidR="006A160B" w:rsidRPr="00555128" w:rsidRDefault="006A160B" w:rsidP="001D184F">
            <w:pPr>
              <w:rPr>
                <w:rFonts w:ascii="Helvetica" w:hAnsi="Helvetica"/>
                <w:color w:val="000000" w:themeColor="text1"/>
                <w:sz w:val="18"/>
                <w:szCs w:val="18"/>
              </w:rPr>
            </w:pPr>
          </w:p>
        </w:tc>
        <w:tc>
          <w:tcPr>
            <w:tcW w:w="1559" w:type="dxa"/>
          </w:tcPr>
          <w:p w14:paraId="43B9961E" w14:textId="77777777" w:rsidR="006A160B" w:rsidRPr="00555128" w:rsidRDefault="006A160B" w:rsidP="001D184F">
            <w:pPr>
              <w:rPr>
                <w:rFonts w:ascii="Helvetica" w:hAnsi="Helvetica"/>
                <w:color w:val="000000" w:themeColor="text1"/>
                <w:sz w:val="18"/>
                <w:szCs w:val="18"/>
              </w:rPr>
            </w:pPr>
          </w:p>
        </w:tc>
        <w:tc>
          <w:tcPr>
            <w:tcW w:w="1985" w:type="dxa"/>
          </w:tcPr>
          <w:p w14:paraId="41C0C940" w14:textId="77777777" w:rsidR="006A160B" w:rsidRPr="00555128" w:rsidRDefault="006A160B" w:rsidP="001D184F">
            <w:pPr>
              <w:rPr>
                <w:rFonts w:ascii="Helvetica" w:hAnsi="Helvetica"/>
                <w:color w:val="000000" w:themeColor="text1"/>
                <w:sz w:val="18"/>
                <w:szCs w:val="18"/>
              </w:rPr>
            </w:pPr>
          </w:p>
        </w:tc>
        <w:tc>
          <w:tcPr>
            <w:tcW w:w="1412" w:type="dxa"/>
          </w:tcPr>
          <w:p w14:paraId="1BF5799D" w14:textId="77777777" w:rsidR="006A160B" w:rsidRPr="00555128" w:rsidRDefault="006A160B" w:rsidP="001D184F">
            <w:pPr>
              <w:rPr>
                <w:rFonts w:ascii="Helvetica" w:hAnsi="Helvetica"/>
                <w:color w:val="000000" w:themeColor="text1"/>
                <w:sz w:val="18"/>
                <w:szCs w:val="18"/>
              </w:rPr>
            </w:pPr>
          </w:p>
        </w:tc>
        <w:tc>
          <w:tcPr>
            <w:tcW w:w="1968" w:type="dxa"/>
          </w:tcPr>
          <w:p w14:paraId="33473BF3" w14:textId="77777777" w:rsidR="006A160B" w:rsidRPr="00555128" w:rsidRDefault="006A160B" w:rsidP="001D184F">
            <w:pPr>
              <w:rPr>
                <w:rFonts w:ascii="Helvetica" w:hAnsi="Helvetica"/>
                <w:color w:val="000000" w:themeColor="text1"/>
                <w:sz w:val="18"/>
                <w:szCs w:val="18"/>
              </w:rPr>
            </w:pPr>
          </w:p>
        </w:tc>
        <w:tc>
          <w:tcPr>
            <w:tcW w:w="977" w:type="dxa"/>
          </w:tcPr>
          <w:p w14:paraId="4ED3B0CB" w14:textId="77777777" w:rsidR="006A160B" w:rsidRPr="00555128" w:rsidRDefault="006A160B" w:rsidP="001D184F">
            <w:pPr>
              <w:rPr>
                <w:rFonts w:ascii="Helvetica" w:hAnsi="Helvetica"/>
                <w:color w:val="000000" w:themeColor="text1"/>
                <w:sz w:val="18"/>
                <w:szCs w:val="18"/>
              </w:rPr>
            </w:pPr>
          </w:p>
        </w:tc>
        <w:tc>
          <w:tcPr>
            <w:tcW w:w="988" w:type="dxa"/>
          </w:tcPr>
          <w:p w14:paraId="2A323B95" w14:textId="77777777" w:rsidR="006A160B" w:rsidRPr="00555128" w:rsidRDefault="006A160B" w:rsidP="001D184F">
            <w:pPr>
              <w:rPr>
                <w:rFonts w:ascii="Helvetica" w:hAnsi="Helvetica"/>
                <w:color w:val="000000" w:themeColor="text1"/>
                <w:sz w:val="18"/>
                <w:szCs w:val="18"/>
              </w:rPr>
            </w:pPr>
          </w:p>
        </w:tc>
      </w:tr>
      <w:tr w:rsidR="006A160B" w:rsidRPr="00555128" w14:paraId="145981D5" w14:textId="77777777" w:rsidTr="001D184F">
        <w:tc>
          <w:tcPr>
            <w:tcW w:w="1253" w:type="dxa"/>
            <w:vMerge w:val="restart"/>
          </w:tcPr>
          <w:p w14:paraId="67BB74E6"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Anxiety</w:t>
            </w:r>
          </w:p>
        </w:tc>
        <w:tc>
          <w:tcPr>
            <w:tcW w:w="1277" w:type="dxa"/>
          </w:tcPr>
          <w:p w14:paraId="1D8087C1"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Dunning, 2022</w:t>
            </w:r>
          </w:p>
        </w:tc>
        <w:tc>
          <w:tcPr>
            <w:tcW w:w="1008" w:type="dxa"/>
          </w:tcPr>
          <w:p w14:paraId="66E4B5AD"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RCTs </w:t>
            </w:r>
          </w:p>
        </w:tc>
        <w:tc>
          <w:tcPr>
            <w:tcW w:w="1675" w:type="dxa"/>
          </w:tcPr>
          <w:p w14:paraId="6F1AA162"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Most studies had some concerns or high risk in domains like blinding, attrition, and reporting bias.</w:t>
            </w:r>
          </w:p>
        </w:tc>
        <w:tc>
          <w:tcPr>
            <w:tcW w:w="1308" w:type="dxa"/>
          </w:tcPr>
          <w:p w14:paraId="6BAE3040"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Substantial heterogeneity across studies</w:t>
            </w:r>
          </w:p>
        </w:tc>
        <w:tc>
          <w:tcPr>
            <w:tcW w:w="1559" w:type="dxa"/>
          </w:tcPr>
          <w:p w14:paraId="147DE6A3"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Relevant, good quality outcome measures.</w:t>
            </w:r>
          </w:p>
        </w:tc>
        <w:tc>
          <w:tcPr>
            <w:tcW w:w="1985" w:type="dxa"/>
          </w:tcPr>
          <w:p w14:paraId="3D05B788"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Very serious (-2)</w:t>
            </w:r>
            <w:r w:rsidRPr="00555128">
              <w:rPr>
                <w:rFonts w:ascii="Helvetica" w:hAnsi="Helvetica"/>
                <w:color w:val="000000" w:themeColor="text1"/>
                <w:sz w:val="18"/>
                <w:szCs w:val="18"/>
              </w:rPr>
              <w:br/>
              <w:t>Many studies with small, non-significant effects, wide confidence intervals crossing the null, small pooled effect</w:t>
            </w:r>
          </w:p>
        </w:tc>
        <w:tc>
          <w:tcPr>
            <w:tcW w:w="1412" w:type="dxa"/>
          </w:tcPr>
          <w:p w14:paraId="1F5EBEB7"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Serious (-1) </w:t>
            </w:r>
            <w:r w:rsidRPr="00555128">
              <w:rPr>
                <w:rFonts w:ascii="Helvetica" w:hAnsi="Helvetica"/>
                <w:color w:val="000000" w:themeColor="text1"/>
                <w:sz w:val="18"/>
                <w:szCs w:val="18"/>
              </w:rPr>
              <w:br/>
              <w:t>Tests suggest publication bias.</w:t>
            </w:r>
          </w:p>
        </w:tc>
        <w:tc>
          <w:tcPr>
            <w:tcW w:w="1968" w:type="dxa"/>
          </w:tcPr>
          <w:p w14:paraId="10C731F3"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Despite a large number of studies, evidence uncertain due to study-level variability</w:t>
            </w:r>
          </w:p>
        </w:tc>
        <w:tc>
          <w:tcPr>
            <w:tcW w:w="977" w:type="dxa"/>
          </w:tcPr>
          <w:p w14:paraId="44D3E4FC"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low </w:t>
            </w:r>
            <w:r w:rsidRPr="00555128">
              <w:rPr>
                <w:rFonts w:ascii="Segoe UI Symbol" w:hAnsi="Segoe UI Symbol" w:cs="Segoe UI Symbol"/>
                <w:color w:val="000000" w:themeColor="text1"/>
                <w:sz w:val="18"/>
                <w:szCs w:val="18"/>
              </w:rPr>
              <w:t>⬤◯◯◯</w:t>
            </w:r>
          </w:p>
        </w:tc>
        <w:tc>
          <w:tcPr>
            <w:tcW w:w="988" w:type="dxa"/>
            <w:vMerge w:val="restart"/>
          </w:tcPr>
          <w:p w14:paraId="100469BF" w14:textId="77777777" w:rsidR="006A160B" w:rsidRPr="00555128" w:rsidRDefault="006A160B" w:rsidP="001D184F">
            <w:pPr>
              <w:rPr>
                <w:rFonts w:ascii="Segoe UI Symbol" w:hAnsi="Segoe UI Symbol" w:cs="Segoe UI Symbol"/>
                <w:color w:val="000000" w:themeColor="text1"/>
                <w:sz w:val="18"/>
                <w:szCs w:val="18"/>
              </w:rPr>
            </w:pPr>
            <w:r w:rsidRPr="00555128">
              <w:rPr>
                <w:rFonts w:ascii="Helvetica" w:hAnsi="Helvetica"/>
                <w:color w:val="000000" w:themeColor="text1"/>
                <w:sz w:val="18"/>
                <w:szCs w:val="18"/>
              </w:rPr>
              <w:t xml:space="preserve">Very low </w:t>
            </w:r>
            <w:r w:rsidRPr="00555128">
              <w:rPr>
                <w:rFonts w:ascii="Segoe UI Symbol" w:hAnsi="Segoe UI Symbol" w:cs="Segoe UI Symbol"/>
                <w:color w:val="000000" w:themeColor="text1"/>
                <w:sz w:val="18"/>
                <w:szCs w:val="18"/>
              </w:rPr>
              <w:t>⬤◯◯◯</w:t>
            </w:r>
          </w:p>
        </w:tc>
      </w:tr>
      <w:tr w:rsidR="006A160B" w:rsidRPr="00555128" w14:paraId="41F8661F" w14:textId="77777777" w:rsidTr="001D184F">
        <w:tc>
          <w:tcPr>
            <w:tcW w:w="1253" w:type="dxa"/>
            <w:vMerge/>
          </w:tcPr>
          <w:p w14:paraId="48D679C2" w14:textId="77777777" w:rsidR="006A160B" w:rsidRPr="00555128" w:rsidRDefault="006A160B" w:rsidP="001D184F">
            <w:pPr>
              <w:rPr>
                <w:rFonts w:ascii="Helvetica" w:hAnsi="Helvetica"/>
                <w:color w:val="000000" w:themeColor="text1"/>
                <w:sz w:val="18"/>
                <w:szCs w:val="18"/>
              </w:rPr>
            </w:pPr>
          </w:p>
        </w:tc>
        <w:tc>
          <w:tcPr>
            <w:tcW w:w="1277" w:type="dxa"/>
          </w:tcPr>
          <w:p w14:paraId="6709D5D9" w14:textId="77777777" w:rsidR="006A160B" w:rsidRPr="00555128" w:rsidRDefault="006A160B" w:rsidP="001D184F">
            <w:pPr>
              <w:rPr>
                <w:rFonts w:ascii="Helvetica" w:hAnsi="Helvetica"/>
                <w:color w:val="000000" w:themeColor="text1"/>
                <w:sz w:val="18"/>
                <w:szCs w:val="18"/>
              </w:rPr>
            </w:pPr>
            <w:proofErr w:type="spellStart"/>
            <w:r w:rsidRPr="00555128">
              <w:rPr>
                <w:rFonts w:ascii="Helvetica" w:hAnsi="Helvetica"/>
                <w:color w:val="000000" w:themeColor="text1"/>
                <w:sz w:val="18"/>
                <w:szCs w:val="18"/>
              </w:rPr>
              <w:t>Fulambarkar</w:t>
            </w:r>
            <w:proofErr w:type="spellEnd"/>
            <w:r w:rsidRPr="00555128">
              <w:rPr>
                <w:rFonts w:ascii="Helvetica" w:hAnsi="Helvetica"/>
                <w:color w:val="000000" w:themeColor="text1"/>
                <w:sz w:val="18"/>
                <w:szCs w:val="18"/>
              </w:rPr>
              <w:t>, 2023</w:t>
            </w:r>
          </w:p>
        </w:tc>
        <w:tc>
          <w:tcPr>
            <w:tcW w:w="1008" w:type="dxa"/>
          </w:tcPr>
          <w:p w14:paraId="7F5DE5E2"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RCTs</w:t>
            </w:r>
          </w:p>
        </w:tc>
        <w:tc>
          <w:tcPr>
            <w:tcW w:w="1675" w:type="dxa"/>
          </w:tcPr>
          <w:p w14:paraId="5048F933"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Most studies had moderate to high risk of bias in domains like allocation concealment, attrition, and reporting.</w:t>
            </w:r>
          </w:p>
        </w:tc>
        <w:tc>
          <w:tcPr>
            <w:tcW w:w="1308" w:type="dxa"/>
          </w:tcPr>
          <w:p w14:paraId="1A8CFB29"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Serious (-1) </w:t>
            </w:r>
            <w:r w:rsidRPr="00555128">
              <w:rPr>
                <w:rFonts w:ascii="Helvetica" w:hAnsi="Helvetica"/>
                <w:color w:val="000000" w:themeColor="text1"/>
                <w:sz w:val="18"/>
                <w:szCs w:val="18"/>
              </w:rPr>
              <w:br/>
              <w:t>Substantial heterogeneity across studies</w:t>
            </w:r>
          </w:p>
        </w:tc>
        <w:tc>
          <w:tcPr>
            <w:tcW w:w="1559" w:type="dxa"/>
          </w:tcPr>
          <w:p w14:paraId="2D8C215F"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Relevant, good quality outcome measures.</w:t>
            </w:r>
          </w:p>
        </w:tc>
        <w:tc>
          <w:tcPr>
            <w:tcW w:w="1985" w:type="dxa"/>
          </w:tcPr>
          <w:p w14:paraId="73E90C4E"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Very serious (-2)</w:t>
            </w:r>
            <w:r w:rsidRPr="00555128">
              <w:rPr>
                <w:rFonts w:ascii="Helvetica" w:hAnsi="Helvetica"/>
                <w:color w:val="000000" w:themeColor="text1"/>
                <w:sz w:val="18"/>
                <w:szCs w:val="18"/>
              </w:rPr>
              <w:br/>
              <w:t>Many studies with small effects; confidence intervals wide and crossing the null</w:t>
            </w:r>
          </w:p>
        </w:tc>
        <w:tc>
          <w:tcPr>
            <w:tcW w:w="1412" w:type="dxa"/>
          </w:tcPr>
          <w:p w14:paraId="4E8A0186"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Tests suggest low risk of publication bias.</w:t>
            </w:r>
          </w:p>
        </w:tc>
        <w:tc>
          <w:tcPr>
            <w:tcW w:w="1968" w:type="dxa"/>
          </w:tcPr>
          <w:p w14:paraId="1F694ED1"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Pooled effect was non-significant, with wide and inconsistent study-level estimates leading to very low certainty.</w:t>
            </w:r>
          </w:p>
        </w:tc>
        <w:tc>
          <w:tcPr>
            <w:tcW w:w="977" w:type="dxa"/>
          </w:tcPr>
          <w:p w14:paraId="2601794D"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low </w:t>
            </w:r>
            <w:r w:rsidRPr="00555128">
              <w:rPr>
                <w:rFonts w:ascii="Segoe UI Symbol" w:hAnsi="Segoe UI Symbol" w:cs="Segoe UI Symbol"/>
                <w:color w:val="000000" w:themeColor="text1"/>
                <w:sz w:val="18"/>
                <w:szCs w:val="18"/>
              </w:rPr>
              <w:t>⬤◯◯◯</w:t>
            </w:r>
          </w:p>
        </w:tc>
        <w:tc>
          <w:tcPr>
            <w:tcW w:w="988" w:type="dxa"/>
            <w:vMerge/>
            <w:vAlign w:val="bottom"/>
          </w:tcPr>
          <w:p w14:paraId="21973C7E" w14:textId="77777777" w:rsidR="006A160B" w:rsidRPr="00555128" w:rsidRDefault="006A160B" w:rsidP="001D184F">
            <w:pPr>
              <w:rPr>
                <w:rFonts w:ascii="Helvetica" w:hAnsi="Helvetica"/>
                <w:color w:val="000000" w:themeColor="text1"/>
                <w:sz w:val="18"/>
                <w:szCs w:val="18"/>
              </w:rPr>
            </w:pPr>
          </w:p>
        </w:tc>
      </w:tr>
      <w:tr w:rsidR="006A160B" w:rsidRPr="00555128" w14:paraId="40BE741E" w14:textId="77777777" w:rsidTr="001D184F">
        <w:tc>
          <w:tcPr>
            <w:tcW w:w="1253" w:type="dxa"/>
            <w:vMerge/>
          </w:tcPr>
          <w:p w14:paraId="71727D83" w14:textId="77777777" w:rsidR="006A160B" w:rsidRPr="00555128" w:rsidRDefault="006A160B" w:rsidP="001D184F">
            <w:pPr>
              <w:rPr>
                <w:rFonts w:ascii="Helvetica" w:hAnsi="Helvetica"/>
                <w:color w:val="000000" w:themeColor="text1"/>
                <w:sz w:val="18"/>
                <w:szCs w:val="18"/>
              </w:rPr>
            </w:pPr>
          </w:p>
        </w:tc>
        <w:tc>
          <w:tcPr>
            <w:tcW w:w="1277" w:type="dxa"/>
          </w:tcPr>
          <w:p w14:paraId="50460B0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Galla, 2024</w:t>
            </w:r>
          </w:p>
        </w:tc>
        <w:tc>
          <w:tcPr>
            <w:tcW w:w="1008" w:type="dxa"/>
          </w:tcPr>
          <w:p w14:paraId="2A217F08"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RCTs</w:t>
            </w:r>
          </w:p>
        </w:tc>
        <w:tc>
          <w:tcPr>
            <w:tcW w:w="1675" w:type="dxa"/>
          </w:tcPr>
          <w:p w14:paraId="621322EE"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Serious (-1) </w:t>
            </w:r>
            <w:r w:rsidRPr="00555128">
              <w:rPr>
                <w:rFonts w:ascii="Helvetica" w:hAnsi="Helvetica"/>
                <w:color w:val="000000" w:themeColor="text1"/>
                <w:sz w:val="18"/>
                <w:szCs w:val="18"/>
              </w:rPr>
              <w:br/>
              <w:t xml:space="preserve">Reanalysis used </w:t>
            </w:r>
            <w:r w:rsidRPr="00555128">
              <w:rPr>
                <w:rFonts w:ascii="Helvetica" w:hAnsi="Helvetica"/>
                <w:color w:val="000000" w:themeColor="text1"/>
                <w:sz w:val="18"/>
                <w:szCs w:val="18"/>
              </w:rPr>
              <w:lastRenderedPageBreak/>
              <w:t>only RCTs, but variability in methodological  quality of studies</w:t>
            </w:r>
          </w:p>
        </w:tc>
        <w:tc>
          <w:tcPr>
            <w:tcW w:w="1308" w:type="dxa"/>
          </w:tcPr>
          <w:p w14:paraId="132FFA2D"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lastRenderedPageBreak/>
              <w:t>Not serious (0)</w:t>
            </w:r>
            <w:r w:rsidRPr="00555128">
              <w:rPr>
                <w:rFonts w:ascii="Helvetica" w:hAnsi="Helvetica"/>
                <w:color w:val="000000" w:themeColor="text1"/>
                <w:sz w:val="18"/>
                <w:szCs w:val="18"/>
              </w:rPr>
              <w:br/>
            </w:r>
            <w:r w:rsidRPr="00555128">
              <w:rPr>
                <w:rFonts w:ascii="Helvetica" w:hAnsi="Helvetica"/>
                <w:color w:val="000000" w:themeColor="text1"/>
                <w:sz w:val="18"/>
                <w:szCs w:val="18"/>
              </w:rPr>
              <w:lastRenderedPageBreak/>
              <w:t>Low heterogeneity across studies</w:t>
            </w:r>
          </w:p>
        </w:tc>
        <w:tc>
          <w:tcPr>
            <w:tcW w:w="1559" w:type="dxa"/>
          </w:tcPr>
          <w:p w14:paraId="329D5189"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lastRenderedPageBreak/>
              <w:t>Not serious (0)</w:t>
            </w:r>
            <w:r w:rsidRPr="00555128">
              <w:rPr>
                <w:rFonts w:ascii="Helvetica" w:hAnsi="Helvetica"/>
                <w:color w:val="000000" w:themeColor="text1"/>
                <w:sz w:val="18"/>
                <w:szCs w:val="18"/>
              </w:rPr>
              <w:br/>
            </w:r>
            <w:r w:rsidRPr="00555128">
              <w:rPr>
                <w:rFonts w:ascii="Helvetica" w:hAnsi="Helvetica"/>
                <w:color w:val="000000" w:themeColor="text1"/>
                <w:sz w:val="18"/>
                <w:szCs w:val="18"/>
              </w:rPr>
              <w:lastRenderedPageBreak/>
              <w:t>Relevant, good quality outcome measures.</w:t>
            </w:r>
          </w:p>
        </w:tc>
        <w:tc>
          <w:tcPr>
            <w:tcW w:w="1985" w:type="dxa"/>
          </w:tcPr>
          <w:p w14:paraId="584DCFA8"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lastRenderedPageBreak/>
              <w:t>Very serious (-2)</w:t>
            </w:r>
            <w:r w:rsidRPr="00555128">
              <w:rPr>
                <w:rFonts w:ascii="Helvetica" w:hAnsi="Helvetica"/>
                <w:color w:val="000000" w:themeColor="text1"/>
                <w:sz w:val="18"/>
                <w:szCs w:val="18"/>
              </w:rPr>
              <w:br/>
              <w:t xml:space="preserve">Many studies </w:t>
            </w:r>
            <w:r w:rsidRPr="00555128">
              <w:rPr>
                <w:rFonts w:ascii="Helvetica" w:hAnsi="Helvetica"/>
                <w:color w:val="000000" w:themeColor="text1"/>
                <w:sz w:val="18"/>
                <w:szCs w:val="18"/>
              </w:rPr>
              <w:lastRenderedPageBreak/>
              <w:t xml:space="preserve">with small effects; confidence intervals </w:t>
            </w:r>
          </w:p>
        </w:tc>
        <w:tc>
          <w:tcPr>
            <w:tcW w:w="1412" w:type="dxa"/>
          </w:tcPr>
          <w:p w14:paraId="3C244689"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lastRenderedPageBreak/>
              <w:t>Not serious (0)</w:t>
            </w:r>
            <w:r w:rsidRPr="00555128">
              <w:rPr>
                <w:rFonts w:ascii="Helvetica" w:hAnsi="Helvetica"/>
                <w:color w:val="000000" w:themeColor="text1"/>
                <w:sz w:val="18"/>
                <w:szCs w:val="18"/>
              </w:rPr>
              <w:br/>
            </w:r>
            <w:r w:rsidRPr="00555128">
              <w:rPr>
                <w:rFonts w:ascii="Helvetica" w:hAnsi="Helvetica"/>
                <w:color w:val="000000" w:themeColor="text1"/>
                <w:sz w:val="18"/>
                <w:szCs w:val="18"/>
              </w:rPr>
              <w:lastRenderedPageBreak/>
              <w:t>Publication bias not discussed, but evidence of low risk of bias</w:t>
            </w:r>
          </w:p>
        </w:tc>
        <w:tc>
          <w:tcPr>
            <w:tcW w:w="1968" w:type="dxa"/>
          </w:tcPr>
          <w:p w14:paraId="56B2BBD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lastRenderedPageBreak/>
              <w:t xml:space="preserve">Pooled effect was small and </w:t>
            </w:r>
            <w:r w:rsidRPr="00555128">
              <w:rPr>
                <w:rFonts w:ascii="Helvetica" w:hAnsi="Helvetica"/>
                <w:color w:val="000000" w:themeColor="text1"/>
                <w:sz w:val="18"/>
                <w:szCs w:val="18"/>
              </w:rPr>
              <w:lastRenderedPageBreak/>
              <w:t>only significant in one subgroup; individual study results showed considerable imprecision.</w:t>
            </w:r>
          </w:p>
        </w:tc>
        <w:tc>
          <w:tcPr>
            <w:tcW w:w="977" w:type="dxa"/>
          </w:tcPr>
          <w:p w14:paraId="21DC877D"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lastRenderedPageBreak/>
              <w:t xml:space="preserve">Low </w:t>
            </w:r>
            <w:r w:rsidRPr="00555128">
              <w:rPr>
                <w:rFonts w:ascii="Segoe UI Symbol" w:hAnsi="Segoe UI Symbol" w:cs="Segoe UI Symbol"/>
                <w:color w:val="000000" w:themeColor="text1"/>
                <w:sz w:val="18"/>
                <w:szCs w:val="18"/>
              </w:rPr>
              <w:t>⬤⬤◯◯</w:t>
            </w:r>
          </w:p>
        </w:tc>
        <w:tc>
          <w:tcPr>
            <w:tcW w:w="988" w:type="dxa"/>
            <w:vMerge/>
            <w:vAlign w:val="bottom"/>
          </w:tcPr>
          <w:p w14:paraId="2446873A" w14:textId="77777777" w:rsidR="006A160B" w:rsidRPr="00555128" w:rsidRDefault="006A160B" w:rsidP="001D184F">
            <w:pPr>
              <w:rPr>
                <w:rFonts w:ascii="Helvetica" w:hAnsi="Helvetica"/>
                <w:color w:val="000000" w:themeColor="text1"/>
                <w:sz w:val="18"/>
                <w:szCs w:val="18"/>
              </w:rPr>
            </w:pPr>
          </w:p>
        </w:tc>
      </w:tr>
      <w:tr w:rsidR="006A160B" w:rsidRPr="00555128" w14:paraId="0D6C5DE5" w14:textId="77777777" w:rsidTr="001D184F">
        <w:tc>
          <w:tcPr>
            <w:tcW w:w="1253" w:type="dxa"/>
            <w:vMerge/>
          </w:tcPr>
          <w:p w14:paraId="657977A4" w14:textId="77777777" w:rsidR="006A160B" w:rsidRPr="00555128" w:rsidRDefault="006A160B" w:rsidP="001D184F">
            <w:pPr>
              <w:rPr>
                <w:rFonts w:ascii="Helvetica" w:hAnsi="Helvetica"/>
                <w:color w:val="000000" w:themeColor="text1"/>
                <w:sz w:val="18"/>
                <w:szCs w:val="18"/>
              </w:rPr>
            </w:pPr>
          </w:p>
        </w:tc>
        <w:tc>
          <w:tcPr>
            <w:tcW w:w="1277" w:type="dxa"/>
          </w:tcPr>
          <w:p w14:paraId="7FEFB91F"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Kander, 2024</w:t>
            </w:r>
          </w:p>
        </w:tc>
        <w:tc>
          <w:tcPr>
            <w:tcW w:w="1008" w:type="dxa"/>
          </w:tcPr>
          <w:p w14:paraId="2A9DE5B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RCTs and non-RCTs</w:t>
            </w:r>
          </w:p>
        </w:tc>
        <w:tc>
          <w:tcPr>
            <w:tcW w:w="1675" w:type="dxa"/>
          </w:tcPr>
          <w:p w14:paraId="06820595"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Concerns due to inconsistent study quality; some did not meet full WWC standards or had unclear blinding and reporting.</w:t>
            </w:r>
          </w:p>
        </w:tc>
        <w:tc>
          <w:tcPr>
            <w:tcW w:w="1308" w:type="dxa"/>
          </w:tcPr>
          <w:p w14:paraId="451CDAC7"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Substantial heterogeneity across studies</w:t>
            </w:r>
          </w:p>
        </w:tc>
        <w:tc>
          <w:tcPr>
            <w:tcW w:w="1559" w:type="dxa"/>
          </w:tcPr>
          <w:p w14:paraId="7F01E03A"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Internalizing problems a good fit for anxiety. Relevant, good quality outcome measures.</w:t>
            </w:r>
          </w:p>
        </w:tc>
        <w:tc>
          <w:tcPr>
            <w:tcW w:w="1985" w:type="dxa"/>
          </w:tcPr>
          <w:p w14:paraId="06040C68"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serious (-2) </w:t>
            </w:r>
            <w:r w:rsidRPr="00555128">
              <w:rPr>
                <w:rFonts w:ascii="Helvetica" w:hAnsi="Helvetica"/>
                <w:color w:val="000000" w:themeColor="text1"/>
                <w:sz w:val="18"/>
                <w:szCs w:val="18"/>
              </w:rPr>
              <w:br/>
              <w:t xml:space="preserve">Many studies with small effects; wide confidence intervals, pooled effect small </w:t>
            </w:r>
          </w:p>
        </w:tc>
        <w:tc>
          <w:tcPr>
            <w:tcW w:w="1412" w:type="dxa"/>
          </w:tcPr>
          <w:p w14:paraId="645CA481"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Tests suggest low risk of publication bias.</w:t>
            </w:r>
          </w:p>
        </w:tc>
        <w:tc>
          <w:tcPr>
            <w:tcW w:w="1968" w:type="dxa"/>
          </w:tcPr>
          <w:p w14:paraId="511FE7F1"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Effect sizes across studies were inconsistent and mostly non-significant, limiting confidence in any benefit.</w:t>
            </w:r>
          </w:p>
        </w:tc>
        <w:tc>
          <w:tcPr>
            <w:tcW w:w="977" w:type="dxa"/>
          </w:tcPr>
          <w:p w14:paraId="5011E4C9"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Low </w:t>
            </w:r>
            <w:r w:rsidRPr="00555128">
              <w:rPr>
                <w:rFonts w:ascii="Segoe UI Symbol" w:hAnsi="Segoe UI Symbol" w:cs="Segoe UI Symbol"/>
                <w:color w:val="000000" w:themeColor="text1"/>
                <w:sz w:val="18"/>
                <w:szCs w:val="18"/>
              </w:rPr>
              <w:t>⬤⬤◯◯</w:t>
            </w:r>
          </w:p>
        </w:tc>
        <w:tc>
          <w:tcPr>
            <w:tcW w:w="988" w:type="dxa"/>
            <w:vMerge/>
            <w:vAlign w:val="bottom"/>
          </w:tcPr>
          <w:p w14:paraId="5982E3DC" w14:textId="77777777" w:rsidR="006A160B" w:rsidRPr="00555128" w:rsidRDefault="006A160B" w:rsidP="001D184F">
            <w:pPr>
              <w:rPr>
                <w:rFonts w:ascii="Helvetica" w:hAnsi="Helvetica"/>
                <w:color w:val="000000" w:themeColor="text1"/>
                <w:sz w:val="18"/>
                <w:szCs w:val="18"/>
              </w:rPr>
            </w:pPr>
          </w:p>
        </w:tc>
      </w:tr>
      <w:tr w:rsidR="006A160B" w:rsidRPr="00555128" w14:paraId="3E937B77" w14:textId="77777777" w:rsidTr="001D184F">
        <w:tc>
          <w:tcPr>
            <w:tcW w:w="1253" w:type="dxa"/>
            <w:vMerge/>
          </w:tcPr>
          <w:p w14:paraId="115ACE0C" w14:textId="77777777" w:rsidR="006A160B" w:rsidRPr="00555128" w:rsidRDefault="006A160B" w:rsidP="001D184F">
            <w:pPr>
              <w:rPr>
                <w:rFonts w:ascii="Helvetica" w:hAnsi="Helvetica"/>
                <w:color w:val="000000" w:themeColor="text1"/>
                <w:sz w:val="18"/>
                <w:szCs w:val="18"/>
              </w:rPr>
            </w:pPr>
          </w:p>
        </w:tc>
        <w:tc>
          <w:tcPr>
            <w:tcW w:w="1277" w:type="dxa"/>
          </w:tcPr>
          <w:p w14:paraId="639F4A25"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Odgers, 2020</w:t>
            </w:r>
          </w:p>
        </w:tc>
        <w:tc>
          <w:tcPr>
            <w:tcW w:w="1008" w:type="dxa"/>
          </w:tcPr>
          <w:p w14:paraId="70EC5896"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RCTs</w:t>
            </w:r>
          </w:p>
        </w:tc>
        <w:tc>
          <w:tcPr>
            <w:tcW w:w="1675" w:type="dxa"/>
          </w:tcPr>
          <w:p w14:paraId="360F68F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Studies showed frequent issues with blinding and high researcher allegiance (60% rated high).</w:t>
            </w:r>
          </w:p>
        </w:tc>
        <w:tc>
          <w:tcPr>
            <w:tcW w:w="1308" w:type="dxa"/>
          </w:tcPr>
          <w:p w14:paraId="083A393A"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Serious (-1)</w:t>
            </w:r>
            <w:r w:rsidRPr="00555128">
              <w:rPr>
                <w:rFonts w:ascii="Helvetica" w:hAnsi="Helvetica"/>
                <w:color w:val="000000" w:themeColor="text1"/>
                <w:sz w:val="18"/>
                <w:szCs w:val="18"/>
              </w:rPr>
              <w:br/>
              <w:t>Substantial heterogeneity across studies</w:t>
            </w:r>
          </w:p>
        </w:tc>
        <w:tc>
          <w:tcPr>
            <w:tcW w:w="1559" w:type="dxa"/>
          </w:tcPr>
          <w:p w14:paraId="3CB21EB7"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Relevant, good quality outcome measures.</w:t>
            </w:r>
          </w:p>
        </w:tc>
        <w:tc>
          <w:tcPr>
            <w:tcW w:w="1985" w:type="dxa"/>
          </w:tcPr>
          <w:p w14:paraId="1851389C"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serious (-2) </w:t>
            </w:r>
            <w:r w:rsidRPr="00555128">
              <w:rPr>
                <w:rFonts w:ascii="Helvetica" w:hAnsi="Helvetica"/>
                <w:color w:val="000000" w:themeColor="text1"/>
                <w:sz w:val="18"/>
                <w:szCs w:val="18"/>
              </w:rPr>
              <w:br/>
              <w:t>Many studies with small effects; wide confidence intervals</w:t>
            </w:r>
          </w:p>
        </w:tc>
        <w:tc>
          <w:tcPr>
            <w:tcW w:w="1412" w:type="dxa"/>
          </w:tcPr>
          <w:p w14:paraId="7EF5823F"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Not serious (0)</w:t>
            </w:r>
            <w:r w:rsidRPr="00555128">
              <w:rPr>
                <w:rFonts w:ascii="Helvetica" w:hAnsi="Helvetica"/>
                <w:color w:val="000000" w:themeColor="text1"/>
                <w:sz w:val="18"/>
                <w:szCs w:val="18"/>
              </w:rPr>
              <w:br/>
              <w:t>Tests suggest low risk of publication bias.</w:t>
            </w:r>
          </w:p>
        </w:tc>
        <w:tc>
          <w:tcPr>
            <w:tcW w:w="1968" w:type="dxa"/>
          </w:tcPr>
          <w:p w14:paraId="2B92B954"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Short-term effects were small and variable across studies; follow-up effects were not significant.</w:t>
            </w:r>
          </w:p>
        </w:tc>
        <w:tc>
          <w:tcPr>
            <w:tcW w:w="977" w:type="dxa"/>
          </w:tcPr>
          <w:p w14:paraId="36DC8A88" w14:textId="77777777" w:rsidR="006A160B" w:rsidRPr="00555128" w:rsidRDefault="006A160B" w:rsidP="001D184F">
            <w:pPr>
              <w:rPr>
                <w:rFonts w:ascii="Helvetica" w:hAnsi="Helvetica"/>
                <w:color w:val="000000" w:themeColor="text1"/>
                <w:sz w:val="18"/>
                <w:szCs w:val="18"/>
              </w:rPr>
            </w:pPr>
            <w:r w:rsidRPr="00555128">
              <w:rPr>
                <w:rFonts w:ascii="Helvetica" w:hAnsi="Helvetica"/>
                <w:color w:val="000000" w:themeColor="text1"/>
                <w:sz w:val="18"/>
                <w:szCs w:val="18"/>
              </w:rPr>
              <w:t xml:space="preserve">Very low </w:t>
            </w:r>
            <w:r w:rsidRPr="00555128">
              <w:rPr>
                <w:rFonts w:ascii="Segoe UI Symbol" w:hAnsi="Segoe UI Symbol" w:cs="Segoe UI Symbol"/>
                <w:color w:val="000000" w:themeColor="text1"/>
                <w:sz w:val="18"/>
                <w:szCs w:val="18"/>
              </w:rPr>
              <w:t>⬤◯◯◯</w:t>
            </w:r>
          </w:p>
        </w:tc>
        <w:tc>
          <w:tcPr>
            <w:tcW w:w="988" w:type="dxa"/>
            <w:vMerge/>
            <w:vAlign w:val="bottom"/>
          </w:tcPr>
          <w:p w14:paraId="45BB5407" w14:textId="77777777" w:rsidR="006A160B" w:rsidRPr="00555128" w:rsidRDefault="006A160B" w:rsidP="001D184F">
            <w:pPr>
              <w:rPr>
                <w:rFonts w:ascii="Helvetica" w:hAnsi="Helvetica"/>
                <w:color w:val="000000" w:themeColor="text1"/>
                <w:sz w:val="18"/>
                <w:szCs w:val="18"/>
              </w:rPr>
            </w:pPr>
          </w:p>
        </w:tc>
      </w:tr>
      <w:tr w:rsidR="006A160B" w:rsidRPr="00555128" w14:paraId="1E9FC68E" w14:textId="77777777" w:rsidTr="001D184F">
        <w:tc>
          <w:tcPr>
            <w:tcW w:w="1253" w:type="dxa"/>
            <w:tcBorders>
              <w:bottom w:val="single" w:sz="4" w:space="0" w:color="auto"/>
            </w:tcBorders>
          </w:tcPr>
          <w:p w14:paraId="3AF465CA" w14:textId="77777777" w:rsidR="006A160B" w:rsidRPr="00555128" w:rsidRDefault="006A160B" w:rsidP="001D184F">
            <w:pPr>
              <w:rPr>
                <w:rFonts w:ascii="Helvetica" w:hAnsi="Helvetica"/>
                <w:color w:val="000000" w:themeColor="text1"/>
                <w:sz w:val="18"/>
                <w:szCs w:val="18"/>
              </w:rPr>
            </w:pPr>
          </w:p>
        </w:tc>
        <w:tc>
          <w:tcPr>
            <w:tcW w:w="1277" w:type="dxa"/>
            <w:tcBorders>
              <w:bottom w:val="single" w:sz="4" w:space="0" w:color="auto"/>
            </w:tcBorders>
            <w:vAlign w:val="bottom"/>
          </w:tcPr>
          <w:p w14:paraId="4CF1BCE4" w14:textId="77777777" w:rsidR="006A160B" w:rsidRPr="00555128" w:rsidRDefault="006A160B" w:rsidP="001D184F">
            <w:pPr>
              <w:rPr>
                <w:rFonts w:ascii="Helvetica" w:hAnsi="Helvetica"/>
                <w:color w:val="000000" w:themeColor="text1"/>
                <w:sz w:val="18"/>
                <w:szCs w:val="18"/>
              </w:rPr>
            </w:pPr>
          </w:p>
        </w:tc>
        <w:tc>
          <w:tcPr>
            <w:tcW w:w="1008" w:type="dxa"/>
            <w:tcBorders>
              <w:bottom w:val="single" w:sz="4" w:space="0" w:color="auto"/>
            </w:tcBorders>
            <w:vAlign w:val="bottom"/>
          </w:tcPr>
          <w:p w14:paraId="70E84DBE" w14:textId="77777777" w:rsidR="006A160B" w:rsidRPr="00555128" w:rsidRDefault="006A160B" w:rsidP="001D184F">
            <w:pPr>
              <w:rPr>
                <w:rFonts w:ascii="Helvetica" w:hAnsi="Helvetica"/>
                <w:color w:val="000000" w:themeColor="text1"/>
                <w:sz w:val="18"/>
                <w:szCs w:val="18"/>
              </w:rPr>
            </w:pPr>
          </w:p>
        </w:tc>
        <w:tc>
          <w:tcPr>
            <w:tcW w:w="1675" w:type="dxa"/>
            <w:tcBorders>
              <w:bottom w:val="single" w:sz="4" w:space="0" w:color="auto"/>
            </w:tcBorders>
            <w:vAlign w:val="bottom"/>
          </w:tcPr>
          <w:p w14:paraId="1AFB66D7" w14:textId="77777777" w:rsidR="006A160B" w:rsidRPr="00555128" w:rsidRDefault="006A160B" w:rsidP="001D184F">
            <w:pPr>
              <w:rPr>
                <w:rFonts w:ascii="Helvetica" w:hAnsi="Helvetica"/>
                <w:color w:val="000000" w:themeColor="text1"/>
                <w:sz w:val="18"/>
                <w:szCs w:val="18"/>
              </w:rPr>
            </w:pPr>
          </w:p>
        </w:tc>
        <w:tc>
          <w:tcPr>
            <w:tcW w:w="1308" w:type="dxa"/>
            <w:tcBorders>
              <w:bottom w:val="single" w:sz="4" w:space="0" w:color="auto"/>
            </w:tcBorders>
            <w:vAlign w:val="bottom"/>
          </w:tcPr>
          <w:p w14:paraId="39A5007A" w14:textId="77777777" w:rsidR="006A160B" w:rsidRPr="00555128" w:rsidRDefault="006A160B" w:rsidP="001D184F">
            <w:pPr>
              <w:rPr>
                <w:rFonts w:ascii="Helvetica" w:hAnsi="Helvetica"/>
                <w:color w:val="000000" w:themeColor="text1"/>
                <w:sz w:val="18"/>
                <w:szCs w:val="18"/>
              </w:rPr>
            </w:pPr>
          </w:p>
        </w:tc>
        <w:tc>
          <w:tcPr>
            <w:tcW w:w="1559" w:type="dxa"/>
            <w:tcBorders>
              <w:bottom w:val="single" w:sz="4" w:space="0" w:color="auto"/>
            </w:tcBorders>
            <w:vAlign w:val="bottom"/>
          </w:tcPr>
          <w:p w14:paraId="0A100EE8" w14:textId="77777777" w:rsidR="006A160B" w:rsidRPr="00555128" w:rsidRDefault="006A160B" w:rsidP="001D184F">
            <w:pPr>
              <w:rPr>
                <w:rFonts w:ascii="Helvetica" w:hAnsi="Helvetica"/>
                <w:color w:val="000000" w:themeColor="text1"/>
                <w:sz w:val="18"/>
                <w:szCs w:val="18"/>
              </w:rPr>
            </w:pPr>
          </w:p>
        </w:tc>
        <w:tc>
          <w:tcPr>
            <w:tcW w:w="1985" w:type="dxa"/>
            <w:tcBorders>
              <w:bottom w:val="single" w:sz="4" w:space="0" w:color="auto"/>
            </w:tcBorders>
            <w:vAlign w:val="bottom"/>
          </w:tcPr>
          <w:p w14:paraId="251891CE" w14:textId="77777777" w:rsidR="006A160B" w:rsidRPr="00555128" w:rsidRDefault="006A160B" w:rsidP="001D184F">
            <w:pPr>
              <w:rPr>
                <w:rFonts w:ascii="Helvetica" w:hAnsi="Helvetica"/>
                <w:color w:val="000000" w:themeColor="text1"/>
                <w:sz w:val="18"/>
                <w:szCs w:val="18"/>
              </w:rPr>
            </w:pPr>
          </w:p>
        </w:tc>
        <w:tc>
          <w:tcPr>
            <w:tcW w:w="1412" w:type="dxa"/>
            <w:tcBorders>
              <w:bottom w:val="single" w:sz="4" w:space="0" w:color="auto"/>
            </w:tcBorders>
            <w:vAlign w:val="bottom"/>
          </w:tcPr>
          <w:p w14:paraId="3A9E562A" w14:textId="77777777" w:rsidR="006A160B" w:rsidRPr="00555128" w:rsidRDefault="006A160B" w:rsidP="001D184F">
            <w:pPr>
              <w:rPr>
                <w:rFonts w:ascii="Helvetica" w:hAnsi="Helvetica"/>
                <w:color w:val="000000" w:themeColor="text1"/>
                <w:sz w:val="18"/>
                <w:szCs w:val="18"/>
              </w:rPr>
            </w:pPr>
          </w:p>
        </w:tc>
        <w:tc>
          <w:tcPr>
            <w:tcW w:w="1968" w:type="dxa"/>
            <w:tcBorders>
              <w:bottom w:val="single" w:sz="4" w:space="0" w:color="auto"/>
            </w:tcBorders>
            <w:vAlign w:val="bottom"/>
          </w:tcPr>
          <w:p w14:paraId="675C6A4A" w14:textId="77777777" w:rsidR="006A160B" w:rsidRPr="00555128" w:rsidRDefault="006A160B" w:rsidP="001D184F">
            <w:pPr>
              <w:rPr>
                <w:rFonts w:ascii="Helvetica" w:hAnsi="Helvetica"/>
                <w:color w:val="000000" w:themeColor="text1"/>
                <w:sz w:val="18"/>
                <w:szCs w:val="18"/>
              </w:rPr>
            </w:pPr>
          </w:p>
        </w:tc>
        <w:tc>
          <w:tcPr>
            <w:tcW w:w="977" w:type="dxa"/>
            <w:tcBorders>
              <w:bottom w:val="single" w:sz="4" w:space="0" w:color="auto"/>
            </w:tcBorders>
            <w:vAlign w:val="bottom"/>
          </w:tcPr>
          <w:p w14:paraId="5F667B56" w14:textId="77777777" w:rsidR="006A160B" w:rsidRPr="00555128" w:rsidRDefault="006A160B" w:rsidP="001D184F">
            <w:pPr>
              <w:rPr>
                <w:rFonts w:ascii="Helvetica" w:hAnsi="Helvetica"/>
                <w:color w:val="000000" w:themeColor="text1"/>
                <w:sz w:val="18"/>
                <w:szCs w:val="18"/>
              </w:rPr>
            </w:pPr>
          </w:p>
        </w:tc>
        <w:tc>
          <w:tcPr>
            <w:tcW w:w="988" w:type="dxa"/>
            <w:tcBorders>
              <w:bottom w:val="single" w:sz="4" w:space="0" w:color="auto"/>
            </w:tcBorders>
            <w:vAlign w:val="bottom"/>
          </w:tcPr>
          <w:p w14:paraId="79968601" w14:textId="77777777" w:rsidR="006A160B" w:rsidRPr="00555128" w:rsidRDefault="006A160B" w:rsidP="001D184F">
            <w:pPr>
              <w:rPr>
                <w:rFonts w:ascii="Helvetica" w:hAnsi="Helvetica"/>
                <w:color w:val="000000" w:themeColor="text1"/>
                <w:sz w:val="18"/>
                <w:szCs w:val="18"/>
              </w:rPr>
            </w:pPr>
          </w:p>
        </w:tc>
      </w:tr>
    </w:tbl>
    <w:p w14:paraId="5FB76605" w14:textId="77777777" w:rsidR="006A160B" w:rsidRDefault="006A160B"/>
    <w:sectPr w:rsidR="006A160B" w:rsidSect="00EE035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New Roman (Body CS)">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A2016"/>
    <w:multiLevelType w:val="hybridMultilevel"/>
    <w:tmpl w:val="36F254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4580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758B1"/>
    <w:rsid w:val="000102BB"/>
    <w:rsid w:val="000150DF"/>
    <w:rsid w:val="00227EE6"/>
    <w:rsid w:val="002535B3"/>
    <w:rsid w:val="004F1D16"/>
    <w:rsid w:val="0067646B"/>
    <w:rsid w:val="00697FBC"/>
    <w:rsid w:val="006A160B"/>
    <w:rsid w:val="00725A79"/>
    <w:rsid w:val="007F2FCE"/>
    <w:rsid w:val="0085683C"/>
    <w:rsid w:val="00883983"/>
    <w:rsid w:val="008F432C"/>
    <w:rsid w:val="00A11C37"/>
    <w:rsid w:val="00A32AC9"/>
    <w:rsid w:val="00A9748F"/>
    <w:rsid w:val="00AF278B"/>
    <w:rsid w:val="00B01341"/>
    <w:rsid w:val="00B60C51"/>
    <w:rsid w:val="00BF7473"/>
    <w:rsid w:val="00C310EC"/>
    <w:rsid w:val="00CB12E3"/>
    <w:rsid w:val="00CE6213"/>
    <w:rsid w:val="00D854B7"/>
    <w:rsid w:val="00E758B1"/>
    <w:rsid w:val="00EC6529"/>
    <w:rsid w:val="00EE0351"/>
    <w:rsid w:val="00EE47EF"/>
    <w:rsid w:val="00F479C7"/>
    <w:rsid w:val="00F841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67F07B64"/>
  <w15:chartTrackingRefBased/>
  <w15:docId w15:val="{D055CE53-5C1C-D643-B942-12478A20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B1"/>
    <w:rPr>
      <w:rFonts w:eastAsiaTheme="majorEastAsia" w:cstheme="majorBidi"/>
      <w:color w:val="272727" w:themeColor="text1" w:themeTint="D8"/>
    </w:rPr>
  </w:style>
  <w:style w:type="paragraph" w:styleId="Title">
    <w:name w:val="Title"/>
    <w:basedOn w:val="Normal"/>
    <w:next w:val="Normal"/>
    <w:link w:val="TitleChar"/>
    <w:uiPriority w:val="10"/>
    <w:qFormat/>
    <w:rsid w:val="00E75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B1"/>
    <w:pPr>
      <w:spacing w:before="160"/>
      <w:jc w:val="center"/>
    </w:pPr>
    <w:rPr>
      <w:i/>
      <w:iCs/>
      <w:color w:val="404040" w:themeColor="text1" w:themeTint="BF"/>
    </w:rPr>
  </w:style>
  <w:style w:type="character" w:customStyle="1" w:styleId="QuoteChar">
    <w:name w:val="Quote Char"/>
    <w:basedOn w:val="DefaultParagraphFont"/>
    <w:link w:val="Quote"/>
    <w:uiPriority w:val="29"/>
    <w:rsid w:val="00E758B1"/>
    <w:rPr>
      <w:i/>
      <w:iCs/>
      <w:color w:val="404040" w:themeColor="text1" w:themeTint="BF"/>
    </w:rPr>
  </w:style>
  <w:style w:type="paragraph" w:styleId="ListParagraph">
    <w:name w:val="List Paragraph"/>
    <w:basedOn w:val="Normal"/>
    <w:uiPriority w:val="34"/>
    <w:qFormat/>
    <w:rsid w:val="00E758B1"/>
    <w:pPr>
      <w:ind w:left="720"/>
      <w:contextualSpacing/>
    </w:pPr>
  </w:style>
  <w:style w:type="character" w:styleId="IntenseEmphasis">
    <w:name w:val="Intense Emphasis"/>
    <w:basedOn w:val="DefaultParagraphFont"/>
    <w:uiPriority w:val="21"/>
    <w:qFormat/>
    <w:rsid w:val="00E758B1"/>
    <w:rPr>
      <w:i/>
      <w:iCs/>
      <w:color w:val="0F4761" w:themeColor="accent1" w:themeShade="BF"/>
    </w:rPr>
  </w:style>
  <w:style w:type="paragraph" w:styleId="IntenseQuote">
    <w:name w:val="Intense Quote"/>
    <w:basedOn w:val="Normal"/>
    <w:next w:val="Normal"/>
    <w:link w:val="IntenseQuoteChar"/>
    <w:uiPriority w:val="30"/>
    <w:qFormat/>
    <w:rsid w:val="00E75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B1"/>
    <w:rPr>
      <w:i/>
      <w:iCs/>
      <w:color w:val="0F4761" w:themeColor="accent1" w:themeShade="BF"/>
    </w:rPr>
  </w:style>
  <w:style w:type="character" w:styleId="IntenseReference">
    <w:name w:val="Intense Reference"/>
    <w:basedOn w:val="DefaultParagraphFont"/>
    <w:uiPriority w:val="32"/>
    <w:qFormat/>
    <w:rsid w:val="00E758B1"/>
    <w:rPr>
      <w:b/>
      <w:bCs/>
      <w:smallCaps/>
      <w:color w:val="0F4761" w:themeColor="accent1" w:themeShade="BF"/>
      <w:spacing w:val="5"/>
    </w:rPr>
  </w:style>
  <w:style w:type="paragraph" w:customStyle="1" w:styleId="EndNoteBibliography">
    <w:name w:val="EndNote Bibliography"/>
    <w:basedOn w:val="Normal"/>
    <w:link w:val="EndNoteBibliographyChar"/>
    <w:rsid w:val="006A160B"/>
    <w:pPr>
      <w:spacing w:line="240" w:lineRule="auto"/>
    </w:pPr>
    <w:rPr>
      <w:rFonts w:ascii="Calibri" w:hAnsi="Calibri" w:cs="Calibri"/>
      <w:kern w:val="0"/>
      <w:sz w:val="22"/>
      <w:szCs w:val="22"/>
      <w:lang w:val="en-US"/>
      <w14:ligatures w14:val="none"/>
    </w:rPr>
  </w:style>
  <w:style w:type="character" w:customStyle="1" w:styleId="EndNoteBibliographyChar">
    <w:name w:val="EndNote Bibliography Char"/>
    <w:basedOn w:val="DefaultParagraphFont"/>
    <w:link w:val="EndNoteBibliography"/>
    <w:rsid w:val="006A160B"/>
    <w:rPr>
      <w:rFonts w:ascii="Calibri" w:hAnsi="Calibri" w:cs="Calibri"/>
      <w:kern w:val="0"/>
      <w:sz w:val="22"/>
      <w:szCs w:val="22"/>
      <w:lang w:val="en-US"/>
      <w14:ligatures w14:val="none"/>
    </w:rPr>
  </w:style>
  <w:style w:type="character" w:styleId="Hyperlink">
    <w:name w:val="Hyperlink"/>
    <w:basedOn w:val="DefaultParagraphFont"/>
    <w:uiPriority w:val="99"/>
    <w:unhideWhenUsed/>
    <w:rsid w:val="006A160B"/>
    <w:rPr>
      <w:color w:val="467886" w:themeColor="hyperlink"/>
      <w:u w:val="single"/>
    </w:rPr>
  </w:style>
  <w:style w:type="table" w:styleId="TableGrid">
    <w:name w:val="Table Grid"/>
    <w:basedOn w:val="TableNormal"/>
    <w:uiPriority w:val="39"/>
    <w:rsid w:val="006A160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A16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https://doi.org/10.3389/fpsyg.2024.1384531" TargetMode="External"/><Relationship Id="rId13" Type="http://schemas.openxmlformats.org/officeDocument/2006/relationships/hyperlink" Target="https://doi.org/10.1007/s10826-009-9282-x" TargetMode="External"/><Relationship Id="rId18" Type="http://schemas.openxmlformats.org/officeDocument/2006/relationships/hyperlink" Target="https://doi.org/10.3390/ijerph192215198" TargetMode="External"/><Relationship Id="rId3" Type="http://schemas.openxmlformats.org/officeDocument/2006/relationships/settings" Target="settings.xml"/><Relationship Id="rId21" Type="http://schemas.openxmlformats.org/officeDocument/2006/relationships/hyperlink" Target="https://doi.org/https://doi.org/10.1093/eurpub/ckz185.021" TargetMode="External"/><Relationship Id="rId7" Type="http://schemas.openxmlformats.org/officeDocument/2006/relationships/hyperlink" Target="https://doi.org/10.1111/camh.12572" TargetMode="External"/><Relationship Id="rId12" Type="http://schemas.openxmlformats.org/officeDocument/2006/relationships/hyperlink" Target="https://doi.org/10.1016/j.psychres.2020.113002" TargetMode="External"/><Relationship Id="rId17" Type="http://schemas.openxmlformats.org/officeDocument/2006/relationships/hyperlink" Target="https://doi.org/10.1542/peds.2008-343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89/fpsyg.2014.00603" TargetMode="External"/><Relationship Id="rId20" Type="http://schemas.openxmlformats.org/officeDocument/2006/relationships/hyperlink" Target="https://doi.org/10.1016/j.jsp.2022.10.007" TargetMode="External"/><Relationship Id="rId1" Type="http://schemas.openxmlformats.org/officeDocument/2006/relationships/numbering" Target="numbering.xml"/><Relationship Id="rId6" Type="http://schemas.openxmlformats.org/officeDocument/2006/relationships/hyperlink" Target="https://doi.org/10.1136/ebmental-2022-300464" TargetMode="External"/><Relationship Id="rId11" Type="http://schemas.openxmlformats.org/officeDocument/2006/relationships/hyperlink" Target="https://doi.org/10.1016/j.ijnurstu.2020.103848" TargetMode="External"/><Relationship Id="rId24" Type="http://schemas.openxmlformats.org/officeDocument/2006/relationships/fontTable" Target="fontTable.xml"/><Relationship Id="rId5" Type="http://schemas.openxmlformats.org/officeDocument/2006/relationships/hyperlink" Target="https://doi.org/10.1007/s12671-017-0839-2" TargetMode="External"/><Relationship Id="rId15" Type="http://schemas.openxmlformats.org/officeDocument/2006/relationships/hyperlink" Target="https://doi.org/10.1007/s12310-021-09492-0" TargetMode="External"/><Relationship Id="rId23" Type="http://schemas.openxmlformats.org/officeDocument/2006/relationships/hyperlink" Target="https://doi.org/10.1111/jcpp.12980" TargetMode="External"/><Relationship Id="rId10" Type="http://schemas.openxmlformats.org/officeDocument/2006/relationships/hyperlink" Target="https://doi.org/https://doi.org/10.1007/s10567-020-00319-z" TargetMode="External"/><Relationship Id="rId19" Type="http://schemas.openxmlformats.org/officeDocument/2006/relationships/hyperlink" Target="https://doi.org/https://doi.org/10.4073/CSR.2017.5" TargetMode="External"/><Relationship Id="rId4" Type="http://schemas.openxmlformats.org/officeDocument/2006/relationships/webSettings" Target="webSettings.xml"/><Relationship Id="rId9" Type="http://schemas.openxmlformats.org/officeDocument/2006/relationships/hyperlink" Target="https://doi.org/10.1016/j.jsp.2023.101261" TargetMode="External"/><Relationship Id="rId14" Type="http://schemas.openxmlformats.org/officeDocument/2006/relationships/hyperlink" Target="https://doi.org/10.1007/s12671-015-0389-4" TargetMode="External"/><Relationship Id="rId22" Type="http://schemas.openxmlformats.org/officeDocument/2006/relationships/hyperlink" Target="https://doi.org/10.1111/camh.1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Grennan</dc:creator>
  <cp:keywords/>
  <dc:description/>
  <cp:lastModifiedBy>Sinead Grennan</cp:lastModifiedBy>
  <cp:revision>7</cp:revision>
  <dcterms:created xsi:type="dcterms:W3CDTF">2025-05-30T18:12:00Z</dcterms:created>
  <dcterms:modified xsi:type="dcterms:W3CDTF">2025-06-08T15:26:00Z</dcterms:modified>
</cp:coreProperties>
</file>