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182" w:rsidRPr="00234E96" w:rsidRDefault="001E1182" w:rsidP="001E1182">
      <w:pPr>
        <w:tabs>
          <w:tab w:val="left" w:pos="6311"/>
        </w:tabs>
        <w:spacing w:line="360" w:lineRule="auto"/>
        <w:rPr>
          <w:rFonts w:ascii="Times New Roman" w:hAnsi="Times New Roman" w:cs="Times New Roman"/>
          <w:b/>
          <w:color w:val="000000" w:themeColor="text1"/>
          <w:szCs w:val="24"/>
        </w:rPr>
      </w:pPr>
      <w:r w:rsidRPr="00B83B34">
        <w:rPr>
          <w:rFonts w:ascii="Times New Roman" w:hAnsi="Times New Roman" w:cs="Times New Roman"/>
          <w:b/>
          <w:color w:val="000000" w:themeColor="text1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Cs w:val="24"/>
        </w:rPr>
        <w:t xml:space="preserve">Supplementary Data </w:t>
      </w:r>
    </w:p>
    <w:p w:rsidR="001E1182" w:rsidRPr="00234E96" w:rsidRDefault="001E1182" w:rsidP="001E1182">
      <w:pPr>
        <w:tabs>
          <w:tab w:val="left" w:pos="6311"/>
        </w:tabs>
        <w:spacing w:line="360" w:lineRule="auto"/>
        <w:rPr>
          <w:rFonts w:ascii="Times New Roman" w:hAnsi="Times New Roman" w:cs="Times New Roman"/>
          <w:b/>
          <w:color w:val="000000" w:themeColor="text1"/>
          <w:szCs w:val="24"/>
        </w:rPr>
      </w:pPr>
      <w:r w:rsidRPr="00234E96">
        <w:rPr>
          <w:rFonts w:ascii="Times New Roman" w:hAnsi="Times New Roman" w:cs="Times New Roman"/>
          <w:b/>
          <w:color w:val="000000" w:themeColor="text1"/>
          <w:szCs w:val="24"/>
        </w:rPr>
        <w:t xml:space="preserve">Table </w:t>
      </w:r>
      <w:r w:rsidR="004F7C8F">
        <w:rPr>
          <w:rFonts w:ascii="Times New Roman" w:hAnsi="Times New Roman" w:cs="Times New Roman"/>
          <w:b/>
          <w:color w:val="000000" w:themeColor="text1"/>
          <w:szCs w:val="24"/>
        </w:rPr>
        <w:t>S</w:t>
      </w:r>
      <w:r w:rsidRPr="00234E96">
        <w:rPr>
          <w:rFonts w:ascii="Times New Roman" w:hAnsi="Times New Roman" w:cs="Times New Roman"/>
          <w:b/>
          <w:color w:val="000000" w:themeColor="text1"/>
          <w:szCs w:val="24"/>
        </w:rPr>
        <w:t xml:space="preserve">1.  Ethiopian complete genome of SARS CoV-2 and S of spike amino acid changes with </w:t>
      </w:r>
      <w:r w:rsidR="004F7C8F">
        <w:rPr>
          <w:rFonts w:ascii="Times New Roman" w:hAnsi="Times New Roman" w:cs="Times New Roman"/>
          <w:b/>
          <w:color w:val="000000" w:themeColor="text1"/>
          <w:szCs w:val="24"/>
        </w:rPr>
        <w:t xml:space="preserve">GISAID </w:t>
      </w:r>
      <w:r w:rsidRPr="00234E96">
        <w:rPr>
          <w:rFonts w:ascii="Times New Roman" w:hAnsi="Times New Roman" w:cs="Times New Roman"/>
          <w:b/>
          <w:color w:val="000000" w:themeColor="text1"/>
          <w:szCs w:val="24"/>
        </w:rPr>
        <w:t xml:space="preserve">metadata of all patients    </w:t>
      </w:r>
      <w:bookmarkStart w:id="0" w:name="_GoBack"/>
      <w:bookmarkEnd w:id="0"/>
    </w:p>
    <w:tbl>
      <w:tblPr>
        <w:tblStyle w:val="TableGrid"/>
        <w:tblW w:w="14845" w:type="dxa"/>
        <w:tblLayout w:type="fixed"/>
        <w:tblLook w:val="04A0" w:firstRow="1" w:lastRow="0" w:firstColumn="1" w:lastColumn="0" w:noHBand="0" w:noVBand="1"/>
      </w:tblPr>
      <w:tblGrid>
        <w:gridCol w:w="985"/>
        <w:gridCol w:w="810"/>
        <w:gridCol w:w="1800"/>
        <w:gridCol w:w="810"/>
        <w:gridCol w:w="1170"/>
        <w:gridCol w:w="540"/>
        <w:gridCol w:w="810"/>
        <w:gridCol w:w="720"/>
        <w:gridCol w:w="720"/>
        <w:gridCol w:w="1170"/>
        <w:gridCol w:w="1080"/>
        <w:gridCol w:w="4212"/>
        <w:gridCol w:w="18"/>
      </w:tblGrid>
      <w:tr w:rsidR="001E1182" w:rsidRPr="004F7C8F" w:rsidTr="001451D0"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Location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Genome length (nt)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Accession  ID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Variants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Collection Date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Clade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Host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Gender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Age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Patient status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Sample</w:t>
            </w:r>
          </w:p>
        </w:tc>
        <w:tc>
          <w:tcPr>
            <w:tcW w:w="4230" w:type="dxa"/>
            <w:gridSpan w:val="2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Amino Acid (aa) Variation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Ethiopia 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29,857</w:t>
            </w:r>
          </w:p>
        </w:tc>
        <w:tc>
          <w:tcPr>
            <w:tcW w:w="1800" w:type="dxa"/>
          </w:tcPr>
          <w:tbl>
            <w:tblPr>
              <w:tblW w:w="0" w:type="auto"/>
              <w:tblCellSpacing w:w="15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560"/>
            </w:tblGrid>
            <w:tr w:rsidR="001E1182" w:rsidRPr="004F7C8F" w:rsidTr="001451D0">
              <w:trPr>
                <w:tblCellSpacing w:w="15" w:type="dxa"/>
              </w:trPr>
              <w:tc>
                <w:tcPr>
                  <w:tcW w:w="10500" w:type="dxa"/>
                  <w:shd w:val="clear" w:color="auto" w:fill="FFFFFF"/>
                  <w:hideMark/>
                </w:tcPr>
                <w:p w:rsidR="001E1182" w:rsidRPr="004F7C8F" w:rsidRDefault="001E1182" w:rsidP="001451D0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 w:rsidRPr="004F7C8F">
                    <w:rPr>
                      <w:rFonts w:ascii="Times New Roman" w:eastAsia="Times New Roman" w:hAnsi="Times New Roman" w:cs="Times New Roman"/>
                      <w:color w:val="000000" w:themeColor="text1"/>
                      <w:sz w:val="16"/>
                      <w:szCs w:val="16"/>
                    </w:rPr>
                    <w:t>EPI_ISL_1169919</w:t>
                  </w:r>
                </w:p>
              </w:tc>
            </w:tr>
            <w:tr w:rsidR="001E1182" w:rsidRPr="004F7C8F" w:rsidTr="001451D0">
              <w:trPr>
                <w:tblCellSpacing w:w="15" w:type="dxa"/>
              </w:trPr>
              <w:tc>
                <w:tcPr>
                  <w:tcW w:w="1550" w:type="dxa"/>
                  <w:shd w:val="clear" w:color="auto" w:fill="FFFFFF"/>
                  <w:vAlign w:val="center"/>
                  <w:hideMark/>
                </w:tcPr>
                <w:p w:rsidR="001E1182" w:rsidRPr="004F7C8F" w:rsidRDefault="001E1182" w:rsidP="001451D0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16"/>
                      <w:szCs w:val="16"/>
                    </w:rPr>
                  </w:pPr>
                </w:p>
              </w:tc>
            </w:tr>
          </w:tbl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</w:tcPr>
          <w:tbl>
            <w:tblPr>
              <w:tblW w:w="10560" w:type="dxa"/>
              <w:tblCellSpacing w:w="15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560"/>
            </w:tblGrid>
            <w:tr w:rsidR="001E1182" w:rsidRPr="004F7C8F" w:rsidTr="001451D0">
              <w:trPr>
                <w:tblCellSpacing w:w="15" w:type="dxa"/>
              </w:trPr>
              <w:tc>
                <w:tcPr>
                  <w:tcW w:w="10500" w:type="dxa"/>
                  <w:shd w:val="clear" w:color="auto" w:fill="FFFFFF"/>
                  <w:vAlign w:val="center"/>
                  <w:hideMark/>
                </w:tcPr>
                <w:p w:rsidR="001E1182" w:rsidRPr="004F7C8F" w:rsidRDefault="001E1182" w:rsidP="001451D0">
                  <w:pPr>
                    <w:tabs>
                      <w:tab w:val="left" w:pos="6311"/>
                    </w:tabs>
                    <w:spacing w:after="0" w:line="360" w:lineRule="auto"/>
                    <w:rPr>
                      <w:rFonts w:ascii="Times New Roman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 w:rsidRPr="004F7C8F">
                    <w:rPr>
                      <w:rFonts w:ascii="Times New Roman" w:hAnsi="Times New Roman" w:cs="Times New Roman"/>
                      <w:color w:val="000000" w:themeColor="text1"/>
                      <w:sz w:val="16"/>
                      <w:szCs w:val="16"/>
                    </w:rPr>
                    <w:t xml:space="preserve">None </w:t>
                  </w:r>
                </w:p>
              </w:tc>
            </w:tr>
          </w:tbl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2021-01-13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Suspected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Nasopharyngeal swab</w:t>
            </w: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Spike M1229I, Spike N501Y, N D377Y, N S194L, NS3 Q57H, NS8 W45C, NSP2 L24F, NSP3 S269A, NSP3 V521I, NSP5 S284G, NSP12 L648F, NSP12 P323L, NSP13 I304J, NSP13 Y277C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Ethiopia 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29,861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EPI_ISL_1170958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2020-11-16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Male 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K1073N, N P199L, NS3 Q57H, NS3 T32I, NS3 T223I, NSP2 F499L, NSP4 M458I, NSP12 P323F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Ethiopia 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29,861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EPI_ISL_1170957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None 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2020-11-15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Human 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Male 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Nasopharyngeal swab</w:t>
            </w: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 H210P, N P199L, NS3 Q57H, NS3 S171L, NSP2 F499L, NSP3 K1382N, NSP3 P985S, NSP12 P323L, NSP13 S259P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Ethiopia </w:t>
            </w:r>
          </w:p>
          <w:p w:rsidR="001E1182" w:rsidRPr="004F7C8F" w:rsidRDefault="001E1182" w:rsidP="001451D0">
            <w:pPr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  <w:p w:rsidR="001E1182" w:rsidRPr="004F7C8F" w:rsidRDefault="001E1182" w:rsidP="001451D0">
            <w:pPr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29, 859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EPI_ISL_1170956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None </w:t>
            </w:r>
          </w:p>
        </w:tc>
        <w:tc>
          <w:tcPr>
            <w:tcW w:w="1170" w:type="dxa"/>
          </w:tcPr>
          <w:tbl>
            <w:tblPr>
              <w:tblW w:w="0" w:type="auto"/>
              <w:tblCellSpacing w:w="15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560"/>
            </w:tblGrid>
            <w:tr w:rsidR="001E1182" w:rsidRPr="004F7C8F" w:rsidTr="001451D0">
              <w:trPr>
                <w:tblCellSpacing w:w="15" w:type="dxa"/>
              </w:trPr>
              <w:tc>
                <w:tcPr>
                  <w:tcW w:w="10500" w:type="dxa"/>
                  <w:shd w:val="clear" w:color="auto" w:fill="FFFFFF"/>
                  <w:hideMark/>
                </w:tcPr>
                <w:p w:rsidR="001E1182" w:rsidRPr="004F7C8F" w:rsidRDefault="001E1182" w:rsidP="001451D0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 w:rsidRPr="004F7C8F">
                    <w:rPr>
                      <w:rFonts w:ascii="Times New Roman" w:eastAsia="Times New Roman" w:hAnsi="Times New Roman" w:cs="Times New Roman"/>
                      <w:color w:val="000000" w:themeColor="text1"/>
                      <w:sz w:val="16"/>
                      <w:szCs w:val="16"/>
                    </w:rPr>
                    <w:t>2021-01-12</w:t>
                  </w:r>
                </w:p>
              </w:tc>
            </w:tr>
            <w:tr w:rsidR="001E1182" w:rsidRPr="004F7C8F" w:rsidTr="001451D0">
              <w:trPr>
                <w:tblCellSpacing w:w="15" w:type="dxa"/>
              </w:trPr>
              <w:tc>
                <w:tcPr>
                  <w:tcW w:w="10440" w:type="dxa"/>
                  <w:shd w:val="clear" w:color="auto" w:fill="FFFFFF"/>
                  <w:vAlign w:val="center"/>
                  <w:hideMark/>
                </w:tcPr>
                <w:p w:rsidR="001E1182" w:rsidRPr="004F7C8F" w:rsidRDefault="001E1182" w:rsidP="001451D0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16"/>
                      <w:szCs w:val="16"/>
                    </w:rPr>
                  </w:pPr>
                </w:p>
              </w:tc>
            </w:tr>
          </w:tbl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Male 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Community surveillance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Nasopharyngeal swab</w:t>
            </w: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Spike A1078S, Spike M1229I, N S194L, NS3 Q57H, NSP2 L24F, NSP5 N133B, NSP6 V149F, NSP7 L71F, NSP12 P323L, NSP13 S38L, NSP15 T33I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29,878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EPI_ISL_1899485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  <w:t>2021-01-27</w:t>
            </w:r>
          </w:p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D614G, Spike G142A, Spike M1229I, Spike T1006I, N S194L, NS3 Q57H, NS8 E59stop, NSP2 L24F, NSP2 M117V, NSP5 S284G, NSP12 E919D, NSP12 P323L, NSP13 L297F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29,877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EPI_ISL_1899281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VUI202012/01 GRY (B.1.1.7)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2021-01-23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GR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A570D, Spike D614G, Spike D1118H, Spike N501Y, Spike P681H, Spike S982A, Spike T716I, N D3L, N G204R, N R203K, N S235F, NS3 T89I, NS8 K68stop, NS8 Q27stop, NS8 R52I, NS8 Y73C, NSP3 A890D, NSP3 I1412T, NSP3 T183I, NSP12 P227L, NSP12 P323L, NSP14 P451S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lastRenderedPageBreak/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29,874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EPI_ISL_1899047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VUI202012/01 GRY (B.1.1.7)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2021-02-04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GR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A570D, Spike D614G, Spike D1118H, Spike N501Y, Spike P330L, Spike P681H, Spike S982A, Spike T716I, Spike Y144del, N D3L, N G204R, N R203K, N S235F, NS3 T89I, NS8 K68stop, NS8 Q27stop, NS8 R52I, NS8 Y73C, NSP2 A510V, NSP3 A890D, NSP3 I1412T, NSP3 T183I, NSP12 P227L, NSP12 P323L, NSP14 P451S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29,878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EPI_ISL_1898814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2021-01-23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A520S, Spike D614G, N P199L, NS3 A110S, NS3 Q57H, NS3 S171L, NSP2 F499L, NSP5 K90R, NSP12 P323L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  <w:t>29,878</w:t>
            </w:r>
          </w:p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00" w:type="dxa"/>
          </w:tcPr>
          <w:p w:rsidR="001E1182" w:rsidRPr="004F7C8F" w:rsidRDefault="001E1182" w:rsidP="001451D0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  <w:t>EPI_ISL_1898554</w:t>
            </w:r>
          </w:p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2021-02-01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A771S, Spike D614G, Spike S939F, N P199L, NS3 Q57H, NS3 S171L, NSP2 C487S, NSP2 F499L, NSP3 D163G, NSP3 R352H, NSP12 P323L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29,871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EPI_ISL_1898258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2021-01-23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Male 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D614G, Spike N440K, Spike S13T, N P199L, NS3 Q57H, NS3 S171L, NSP2 F499L, NSP12 P323L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29,877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EPI_ISL_1897884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VUI202012/01 GRY (B.1.1.7)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GR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A570D, Spike D614G, Spike D1118H, Spike N501Y, Spike P681H, Spike S982A, Spike T716I, N D3L, N G204R, N R203K, N S235F, NS3 V163L, NS8 Q27stop, NS8 R52I, NS8 Y73C, NSP1 E2K, NSP3 A890D, NSP3 G307C, NSP3 I1412T, NSP3 P141S, NSP3 T183I, NSP10 T12I, NSP12 P323L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29.878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EPI_ISL_1897648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2021-01-26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D614G, N P199L, NS3 Q57H, NSP2 E264K, NSP2 F499L, NSP12 P323L, NSP12 T26I, NSP13 E341D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29,878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EPI_ISL_1897646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2021-01-26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Male 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Swap</w:t>
            </w: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Spike D614G, Spike E180Q, Spike E309Q, Spike M1229I, Spike N501Y, N D377Y, N S194L, NS3 Q57H, NSP2 L24F, NSP3 K1182R, NSP3 S769L, NSP3 V521I, NSP5 S284G, NSP6 A186T, NSP12 L648F, NSP12 P323L, NSP13 P82S, NSP13 Y277C</w:t>
            </w:r>
          </w:p>
        </w:tc>
      </w:tr>
      <w:tr w:rsidR="001E1182" w:rsidRPr="004F7C8F" w:rsidTr="001451D0">
        <w:trPr>
          <w:gridAfter w:val="1"/>
          <w:wAfter w:w="18" w:type="dxa"/>
        </w:trPr>
        <w:tc>
          <w:tcPr>
            <w:tcW w:w="985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29,878</w:t>
            </w:r>
          </w:p>
        </w:tc>
        <w:tc>
          <w:tcPr>
            <w:tcW w:w="1800" w:type="dxa"/>
          </w:tcPr>
          <w:p w:rsidR="001E1182" w:rsidRPr="004F7C8F" w:rsidRDefault="001E1182" w:rsidP="001451D0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  <w:t>EPI_ISL_1897644</w:t>
            </w:r>
          </w:p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1E1182" w:rsidRPr="004F7C8F" w:rsidRDefault="001E1182" w:rsidP="001451D0">
            <w:pPr>
              <w:spacing w:after="16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>2021-02-03</w:t>
            </w:r>
          </w:p>
        </w:tc>
        <w:tc>
          <w:tcPr>
            <w:tcW w:w="54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</w:tc>
        <w:tc>
          <w:tcPr>
            <w:tcW w:w="81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Human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72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117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Unknown </w:t>
            </w:r>
          </w:p>
        </w:tc>
        <w:tc>
          <w:tcPr>
            <w:tcW w:w="1080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212" w:type="dxa"/>
          </w:tcPr>
          <w:p w:rsidR="001E1182" w:rsidRPr="004F7C8F" w:rsidRDefault="001E1182" w:rsidP="001451D0">
            <w:pPr>
              <w:tabs>
                <w:tab w:val="left" w:pos="6311"/>
              </w:tabs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t xml:space="preserve">Spike D614G, Spike E180Q, Spike M1229I, Spike N501Y, N D377Y, N S194L, NS3 Q57H, NSP2 A31V, NSP2 L24F, </w:t>
            </w:r>
            <w:r w:rsidRPr="004F7C8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FFFFF"/>
              </w:rPr>
              <w:lastRenderedPageBreak/>
              <w:t>NSP3 G1001S, NSP3 T350I, NSP3 V521I, NSP5 S284G, NSP12 L648F, NSP12 P323L, NSP13 T588A, NSP13 Y277C, NSP15 K70R</w:t>
            </w:r>
          </w:p>
        </w:tc>
      </w:tr>
    </w:tbl>
    <w:p w:rsidR="001E1182" w:rsidRPr="00B83B34" w:rsidRDefault="001E1182" w:rsidP="001E118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80E82" w:rsidRDefault="001E395A"/>
    <w:sectPr w:rsidR="00680E82" w:rsidSect="004F7C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182"/>
    <w:rsid w:val="001E1182"/>
    <w:rsid w:val="001E395A"/>
    <w:rsid w:val="004F7C8F"/>
    <w:rsid w:val="009945E9"/>
    <w:rsid w:val="009F0124"/>
    <w:rsid w:val="00AE1B0B"/>
    <w:rsid w:val="00CC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F9BDC3-F02B-47E5-B781-6BCF8E135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1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11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2021-06-17T10:26:00Z</dcterms:created>
  <dcterms:modified xsi:type="dcterms:W3CDTF">2021-06-17T10:26:00Z</dcterms:modified>
</cp:coreProperties>
</file>