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3161298"/>
    <w:p w14:paraId="3F9FAF4D" w14:textId="0B77D689" w:rsidR="00CC17CD" w:rsidRDefault="00AF5B08" w:rsidP="008850A0">
      <w:pPr>
        <w:jc w:val="center"/>
      </w:pPr>
      <w:r>
        <w:fldChar w:fldCharType="begin"/>
      </w:r>
      <w:r>
        <w:instrText xml:space="preserve"> MACROBUTTON MTEditEquationSection2 </w:instrText>
      </w:r>
      <w:r w:rsidRPr="00AF5B08">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8850A0">
        <w:t>Supplementary</w:t>
      </w:r>
      <w:r w:rsidR="00CC17CD" w:rsidRPr="008850A0">
        <w:t xml:space="preserve"> Information</w:t>
      </w:r>
    </w:p>
    <w:p w14:paraId="1D4B7240" w14:textId="77777777" w:rsidR="008850A0" w:rsidRDefault="008850A0" w:rsidP="008850A0"/>
    <w:p w14:paraId="07781DA3" w14:textId="4B89EBC2" w:rsidR="008850A0" w:rsidRPr="00D66E30" w:rsidRDefault="00D66E30" w:rsidP="00D66E30">
      <w:pPr>
        <w:rPr>
          <w:rFonts w:eastAsiaTheme="majorEastAsia" w:cs="Times New Roman"/>
          <w:b/>
          <w:bCs/>
          <w:spacing w:val="-10"/>
          <w:kern w:val="28"/>
          <w:sz w:val="28"/>
          <w:szCs w:val="28"/>
        </w:rPr>
      </w:pPr>
      <w:bookmarkStart w:id="1" w:name="_Hlk197434689"/>
      <w:r w:rsidRPr="00735ACE">
        <w:rPr>
          <w:rFonts w:eastAsiaTheme="majorEastAsia" w:cs="Times New Roman"/>
          <w:b/>
          <w:bCs/>
          <w:spacing w:val="-10"/>
          <w:kern w:val="28"/>
          <w:sz w:val="28"/>
          <w:szCs w:val="28"/>
        </w:rPr>
        <w:t xml:space="preserve">From Laboratory to Field: Enhancing Solar </w:t>
      </w:r>
      <w:r w:rsidR="002A4530" w:rsidRPr="00C53F69">
        <w:rPr>
          <w:rFonts w:eastAsiaTheme="majorEastAsia" w:cs="Times New Roman"/>
          <w:b/>
          <w:bCs/>
          <w:spacing w:val="-10"/>
          <w:sz w:val="28"/>
          <w:szCs w:val="28"/>
        </w:rPr>
        <w:t xml:space="preserve">Evaporation </w:t>
      </w:r>
      <w:r w:rsidRPr="00735ACE">
        <w:rPr>
          <w:rFonts w:eastAsiaTheme="majorEastAsia" w:cs="Times New Roman"/>
          <w:b/>
          <w:bCs/>
          <w:spacing w:val="-10"/>
          <w:kern w:val="28"/>
          <w:sz w:val="28"/>
          <w:szCs w:val="28"/>
        </w:rPr>
        <w:t xml:space="preserve">Performance </w:t>
      </w:r>
      <w:r w:rsidRPr="00735ACE">
        <w:rPr>
          <w:rFonts w:eastAsiaTheme="majorEastAsia" w:cs="Times New Roman" w:hint="eastAsia"/>
          <w:b/>
          <w:bCs/>
          <w:spacing w:val="-10"/>
          <w:kern w:val="28"/>
          <w:sz w:val="28"/>
          <w:szCs w:val="28"/>
        </w:rPr>
        <w:t>t</w:t>
      </w:r>
      <w:r w:rsidRPr="00735ACE">
        <w:rPr>
          <w:rFonts w:eastAsiaTheme="majorEastAsia" w:cs="Times New Roman"/>
          <w:b/>
          <w:bCs/>
          <w:spacing w:val="-10"/>
          <w:kern w:val="28"/>
          <w:sz w:val="28"/>
          <w:szCs w:val="28"/>
        </w:rPr>
        <w:t>hrough Advanced Thermal Management</w:t>
      </w:r>
    </w:p>
    <w:p w14:paraId="0BD28B49" w14:textId="77777777" w:rsidR="008850A0" w:rsidRDefault="008850A0" w:rsidP="008850A0"/>
    <w:p w14:paraId="33616CAB" w14:textId="77777777" w:rsidR="008A4D83" w:rsidRPr="00C53F69" w:rsidRDefault="008A4D83" w:rsidP="008A4D83">
      <w:bookmarkStart w:id="2" w:name="_Hlk198479591"/>
      <w:bookmarkEnd w:id="1"/>
      <w:r w:rsidRPr="00C53F69">
        <w:rPr>
          <w:rFonts w:hint="eastAsia"/>
        </w:rPr>
        <w:t>Chang-ting Wang</w:t>
      </w:r>
      <w:r w:rsidRPr="00C53F69">
        <w:rPr>
          <w:vertAlign w:val="superscript"/>
        </w:rPr>
        <w:t>1 2 3</w:t>
      </w:r>
      <w:r w:rsidRPr="00C53F69">
        <w:rPr>
          <w:rFonts w:hint="eastAsia"/>
        </w:rPr>
        <w:t xml:space="preserve">, </w:t>
      </w:r>
      <w:proofErr w:type="spellStart"/>
      <w:r w:rsidRPr="00C53F69">
        <w:rPr>
          <w:rFonts w:hint="eastAsia"/>
        </w:rPr>
        <w:t>Canjie</w:t>
      </w:r>
      <w:proofErr w:type="spellEnd"/>
      <w:r w:rsidRPr="00C53F69">
        <w:rPr>
          <w:rFonts w:hint="eastAsia"/>
        </w:rPr>
        <w:t xml:space="preserve"> Lin</w:t>
      </w:r>
      <w:r w:rsidRPr="00C53F69">
        <w:rPr>
          <w:vertAlign w:val="superscript"/>
        </w:rPr>
        <w:t>1 3</w:t>
      </w:r>
      <w:r w:rsidRPr="00C53F69">
        <w:rPr>
          <w:rFonts w:hint="eastAsia"/>
        </w:rPr>
        <w:t xml:space="preserve">, </w:t>
      </w:r>
      <w:r>
        <w:rPr>
          <w:rFonts w:hint="eastAsia"/>
        </w:rPr>
        <w:t xml:space="preserve">Kai Xu </w:t>
      </w:r>
      <w:r>
        <w:rPr>
          <w:rFonts w:hint="eastAsia"/>
          <w:vertAlign w:val="superscript"/>
        </w:rPr>
        <w:t>4 5</w:t>
      </w:r>
      <w:r>
        <w:rPr>
          <w:rFonts w:hint="eastAsia"/>
        </w:rPr>
        <w:t xml:space="preserve">, </w:t>
      </w:r>
      <w:r w:rsidRPr="00C53F69">
        <w:rPr>
          <w:rFonts w:hint="eastAsia"/>
        </w:rPr>
        <w:t>Yang Liu</w:t>
      </w:r>
      <w:r w:rsidRPr="00C53F69">
        <w:rPr>
          <w:vertAlign w:val="superscript"/>
        </w:rPr>
        <w:t>1 2 3</w:t>
      </w:r>
      <w:r w:rsidRPr="00C53F69">
        <w:rPr>
          <w:rFonts w:hint="eastAsia"/>
        </w:rPr>
        <w:t xml:space="preserve">, </w:t>
      </w:r>
      <w:proofErr w:type="spellStart"/>
      <w:r w:rsidRPr="00C53F69">
        <w:rPr>
          <w:rFonts w:hint="eastAsia"/>
        </w:rPr>
        <w:t>Zhongtao</w:t>
      </w:r>
      <w:proofErr w:type="spellEnd"/>
      <w:r w:rsidRPr="00C53F69">
        <w:rPr>
          <w:rFonts w:hint="eastAsia"/>
        </w:rPr>
        <w:t xml:space="preserve"> Lao</w:t>
      </w:r>
      <w:r w:rsidRPr="00C53F69">
        <w:rPr>
          <w:vertAlign w:val="superscript"/>
        </w:rPr>
        <w:t>1 3</w:t>
      </w:r>
      <w:r w:rsidRPr="00C53F69">
        <w:t>,</w:t>
      </w:r>
      <w:r>
        <w:rPr>
          <w:rFonts w:hint="eastAsia"/>
        </w:rPr>
        <w:t xml:space="preserve"> </w:t>
      </w:r>
      <w:proofErr w:type="spellStart"/>
      <w:r w:rsidRPr="00C53F69">
        <w:t>Jianping</w:t>
      </w:r>
      <w:proofErr w:type="spellEnd"/>
      <w:r w:rsidRPr="00C53F69">
        <w:t xml:space="preserve"> Cao</w:t>
      </w:r>
      <w:r w:rsidRPr="00C53F69">
        <w:rPr>
          <w:vertAlign w:val="superscript"/>
        </w:rPr>
        <w:t xml:space="preserve">1 3 </w:t>
      </w:r>
      <w:r>
        <w:rPr>
          <w:vertAlign w:val="superscript"/>
        </w:rPr>
        <w:t>6</w:t>
      </w:r>
      <w:r w:rsidRPr="00C53F69">
        <w:t>, Bei Liu</w:t>
      </w:r>
      <w:r w:rsidRPr="00C53F69">
        <w:rPr>
          <w:vertAlign w:val="superscript"/>
        </w:rPr>
        <w:t>1 3</w:t>
      </w:r>
      <w:r w:rsidRPr="00C53F69">
        <w:t xml:space="preserve">, </w:t>
      </w:r>
      <w:bookmarkStart w:id="3" w:name="OLE_LINK1"/>
      <w:r w:rsidRPr="00C53F69">
        <w:t>A</w:t>
      </w:r>
      <w:r w:rsidRPr="00C53F69">
        <w:rPr>
          <w:rFonts w:hint="eastAsia"/>
        </w:rPr>
        <w:t>mal</w:t>
      </w:r>
      <w:r w:rsidRPr="00C53F69">
        <w:t xml:space="preserve"> Baqais</w:t>
      </w:r>
      <w:bookmarkEnd w:id="3"/>
      <w:r w:rsidRPr="00B53E1D">
        <w:rPr>
          <w:vertAlign w:val="superscript"/>
        </w:rPr>
        <w:t>7</w:t>
      </w:r>
      <w:r w:rsidRPr="00C53F69">
        <w:t>, Khaled Bin Bandar</w:t>
      </w:r>
      <w:r>
        <w:rPr>
          <w:vertAlign w:val="superscript"/>
        </w:rPr>
        <w:t>8</w:t>
      </w:r>
      <w:r w:rsidRPr="00C53F69">
        <w:t>, Saud Aldrees</w:t>
      </w:r>
      <w:r>
        <w:rPr>
          <w:vertAlign w:val="superscript"/>
        </w:rPr>
        <w:t>9</w:t>
      </w:r>
      <w:r w:rsidRPr="00C53F69">
        <w:t>, Mohammed</w:t>
      </w:r>
      <w:r>
        <w:rPr>
          <w:rFonts w:hint="eastAsia"/>
        </w:rPr>
        <w:t xml:space="preserve"> A.</w:t>
      </w:r>
      <w:r w:rsidRPr="00C53F69">
        <w:t xml:space="preserve"> Alhussaini</w:t>
      </w:r>
      <w:r>
        <w:rPr>
          <w:vertAlign w:val="superscript"/>
        </w:rPr>
        <w:t>8</w:t>
      </w:r>
      <w:r w:rsidRPr="00C53F69">
        <w:rPr>
          <w:rFonts w:hint="eastAsia"/>
        </w:rPr>
        <w:t>,</w:t>
      </w:r>
      <w:r w:rsidRPr="00C53F69">
        <w:rPr>
          <w:rFonts w:hint="eastAsia"/>
          <w:vertAlign w:val="superscript"/>
        </w:rPr>
        <w:t xml:space="preserve"> </w:t>
      </w:r>
      <w:r w:rsidRPr="00C53F69">
        <w:t>Shao-Yuan Leu</w:t>
      </w:r>
      <w:r w:rsidRPr="00C53F69">
        <w:rPr>
          <w:vertAlign w:val="superscript"/>
        </w:rPr>
        <w:t xml:space="preserve">2 </w:t>
      </w:r>
      <w:r w:rsidRPr="00C53F69">
        <w:t>*</w:t>
      </w:r>
      <w:r w:rsidRPr="00C53F69">
        <w:rPr>
          <w:rFonts w:hint="eastAsia"/>
        </w:rPr>
        <w:t>,</w:t>
      </w:r>
      <w:r>
        <w:rPr>
          <w:rFonts w:hint="eastAsia"/>
        </w:rPr>
        <w:t xml:space="preserve"> </w:t>
      </w:r>
      <w:bookmarkStart w:id="4" w:name="_Hlk199870218"/>
      <w:proofErr w:type="spellStart"/>
      <w:r>
        <w:rPr>
          <w:rFonts w:hint="eastAsia"/>
        </w:rPr>
        <w:t>NorEddine</w:t>
      </w:r>
      <w:proofErr w:type="spellEnd"/>
      <w:r>
        <w:rPr>
          <w:rFonts w:hint="eastAsia"/>
        </w:rPr>
        <w:t xml:space="preserve"> Ghaffour</w:t>
      </w:r>
      <w:bookmarkEnd w:id="4"/>
      <w:r>
        <w:rPr>
          <w:vertAlign w:val="superscript"/>
        </w:rPr>
        <w:t>10</w:t>
      </w:r>
      <w:r>
        <w:rPr>
          <w:rFonts w:hint="eastAsia"/>
        </w:rPr>
        <w:t xml:space="preserve">, </w:t>
      </w:r>
      <w:bookmarkStart w:id="5" w:name="_Hlk199870239"/>
      <w:proofErr w:type="spellStart"/>
      <w:r w:rsidRPr="00C337EE">
        <w:t>Qiaoqiang</w:t>
      </w:r>
      <w:proofErr w:type="spellEnd"/>
      <w:r w:rsidRPr="00C337EE">
        <w:t xml:space="preserve"> Gan</w:t>
      </w:r>
      <w:bookmarkEnd w:id="5"/>
      <w:r>
        <w:rPr>
          <w:vertAlign w:val="superscript"/>
        </w:rPr>
        <w:t>4 5</w:t>
      </w:r>
      <w:r>
        <w:rPr>
          <w:rFonts w:hint="eastAsia"/>
        </w:rPr>
        <w:t>,</w:t>
      </w:r>
      <w:r w:rsidRPr="00C53F69">
        <w:rPr>
          <w:rFonts w:hint="eastAsia"/>
        </w:rPr>
        <w:t xml:space="preserve"> </w:t>
      </w:r>
      <w:proofErr w:type="spellStart"/>
      <w:r w:rsidRPr="00C53F69">
        <w:rPr>
          <w:rFonts w:hint="eastAsia"/>
        </w:rPr>
        <w:t>Wenbin</w:t>
      </w:r>
      <w:proofErr w:type="spellEnd"/>
      <w:r w:rsidRPr="00C53F69">
        <w:rPr>
          <w:rFonts w:hint="eastAsia"/>
        </w:rPr>
        <w:t xml:space="preserve"> Wang</w:t>
      </w:r>
      <w:r w:rsidRPr="00C53F69">
        <w:rPr>
          <w:vertAlign w:val="superscript"/>
        </w:rPr>
        <w:t xml:space="preserve">1 3 </w:t>
      </w:r>
      <w:r w:rsidRPr="00C53F69">
        <w:rPr>
          <w:rFonts w:hint="eastAsia"/>
        </w:rPr>
        <w:t>*, Peng Wang</w:t>
      </w:r>
      <w:r w:rsidRPr="00C53F69">
        <w:rPr>
          <w:vertAlign w:val="superscript"/>
        </w:rPr>
        <w:t xml:space="preserve">1 3 </w:t>
      </w:r>
      <w:r w:rsidRPr="00C53F69">
        <w:rPr>
          <w:rFonts w:hint="eastAsia"/>
        </w:rPr>
        <w:t>*</w:t>
      </w:r>
    </w:p>
    <w:p w14:paraId="3B929EE2" w14:textId="77777777" w:rsidR="008A4D83" w:rsidRPr="00C53F69" w:rsidRDefault="008A4D83" w:rsidP="008A4D83">
      <w:pPr>
        <w:pStyle w:val="a9"/>
        <w:numPr>
          <w:ilvl w:val="0"/>
          <w:numId w:val="16"/>
        </w:numPr>
        <w:ind w:left="284"/>
      </w:pPr>
      <w:r w:rsidRPr="00C53F69">
        <w:t xml:space="preserve">School of Environmental Science and Engineering, Sun </w:t>
      </w:r>
      <w:proofErr w:type="spellStart"/>
      <w:r w:rsidRPr="00C53F69">
        <w:t>Yat-sen</w:t>
      </w:r>
      <w:proofErr w:type="spellEnd"/>
      <w:r w:rsidRPr="00C53F69">
        <w:t xml:space="preserve"> University, Guangzhou 510006, China</w:t>
      </w:r>
    </w:p>
    <w:p w14:paraId="02E617E0" w14:textId="77777777" w:rsidR="008A4D83" w:rsidRPr="00C53F69" w:rsidRDefault="008A4D83" w:rsidP="008A4D83">
      <w:pPr>
        <w:pStyle w:val="a9"/>
        <w:numPr>
          <w:ilvl w:val="0"/>
          <w:numId w:val="16"/>
        </w:numPr>
        <w:ind w:left="284"/>
      </w:pPr>
      <w:r w:rsidRPr="00C53F69">
        <w:t>Department of Civil and Environmental Engineering, The Hong Kong Polytechnic University, Hong Kong SAR, China</w:t>
      </w:r>
    </w:p>
    <w:p w14:paraId="502EA2B3" w14:textId="77777777" w:rsidR="008A4D83" w:rsidRPr="00C53F69" w:rsidRDefault="008A4D83" w:rsidP="008A4D83">
      <w:pPr>
        <w:pStyle w:val="a9"/>
        <w:numPr>
          <w:ilvl w:val="0"/>
          <w:numId w:val="16"/>
        </w:numPr>
        <w:ind w:left="284"/>
      </w:pPr>
      <w:r w:rsidRPr="00C53F69">
        <w:t xml:space="preserve">Institute of Carbon Neutrality and Green Development, Sun </w:t>
      </w:r>
      <w:proofErr w:type="spellStart"/>
      <w:r w:rsidRPr="00C53F69">
        <w:t>Yat-sen</w:t>
      </w:r>
      <w:proofErr w:type="spellEnd"/>
      <w:r w:rsidRPr="00C53F69">
        <w:t xml:space="preserve"> University, Guangzhou 510006, China</w:t>
      </w:r>
      <w:r>
        <w:t xml:space="preserve"> </w:t>
      </w:r>
    </w:p>
    <w:p w14:paraId="28247AF5" w14:textId="77777777" w:rsidR="008A4D83" w:rsidRDefault="008A4D83" w:rsidP="008A4D83">
      <w:pPr>
        <w:pStyle w:val="a9"/>
        <w:numPr>
          <w:ilvl w:val="0"/>
          <w:numId w:val="16"/>
        </w:numPr>
        <w:ind w:left="284"/>
      </w:pPr>
      <w:r w:rsidRPr="0069143C">
        <w:t>Materials Science Engineerin</w:t>
      </w:r>
      <w:r>
        <w:t xml:space="preserve">g, </w:t>
      </w:r>
      <w:r w:rsidRPr="009233F9">
        <w:t>Physical Sciences and Engineering</w:t>
      </w:r>
      <w:r w:rsidRPr="0038736F">
        <w:rPr>
          <w:rFonts w:hint="eastAsia"/>
        </w:rPr>
        <w:t xml:space="preserve"> </w:t>
      </w:r>
      <w:r>
        <w:rPr>
          <w:rFonts w:hint="eastAsia"/>
        </w:rPr>
        <w:t xml:space="preserve">Division, </w:t>
      </w:r>
      <w:r w:rsidRPr="009233F9">
        <w:t xml:space="preserve">King Abdullah University of Science and Technology, </w:t>
      </w:r>
      <w:proofErr w:type="spellStart"/>
      <w:r w:rsidRPr="009233F9">
        <w:t>Thuwal</w:t>
      </w:r>
      <w:proofErr w:type="spellEnd"/>
      <w:r w:rsidRPr="009233F9">
        <w:t xml:space="preserve"> 23955-6900</w:t>
      </w:r>
      <w:r>
        <w:rPr>
          <w:rFonts w:hint="eastAsia"/>
        </w:rPr>
        <w:t>,</w:t>
      </w:r>
      <w:r w:rsidRPr="009233F9">
        <w:t xml:space="preserve"> Saudi Arabia</w:t>
      </w:r>
      <w:r>
        <w:t xml:space="preserve"> </w:t>
      </w:r>
    </w:p>
    <w:p w14:paraId="1A8DCFE4" w14:textId="77777777" w:rsidR="008A4D83" w:rsidRDefault="008A4D83" w:rsidP="008A4D83">
      <w:pPr>
        <w:pStyle w:val="a9"/>
        <w:numPr>
          <w:ilvl w:val="0"/>
          <w:numId w:val="16"/>
        </w:numPr>
        <w:ind w:left="284"/>
      </w:pPr>
      <w:r w:rsidRPr="009233F9">
        <w:t>Center for Renewable Energy &amp; Storage Technologies</w:t>
      </w:r>
      <w:r>
        <w:t xml:space="preserve"> (</w:t>
      </w:r>
      <w:r w:rsidRPr="0069143C">
        <w:t>CREST)</w:t>
      </w:r>
      <w:r w:rsidRPr="009233F9">
        <w:t xml:space="preserve">, King Abdullah University of Science and Technology, </w:t>
      </w:r>
      <w:proofErr w:type="spellStart"/>
      <w:r w:rsidRPr="009233F9">
        <w:t>Thuwal</w:t>
      </w:r>
      <w:proofErr w:type="spellEnd"/>
      <w:r w:rsidRPr="009233F9">
        <w:t xml:space="preserve"> 23955-6900</w:t>
      </w:r>
      <w:r>
        <w:rPr>
          <w:rFonts w:hint="eastAsia"/>
        </w:rPr>
        <w:t>,</w:t>
      </w:r>
      <w:r w:rsidRPr="009233F9">
        <w:t xml:space="preserve"> Saudi Arabia</w:t>
      </w:r>
      <w:r>
        <w:t xml:space="preserve"> </w:t>
      </w:r>
    </w:p>
    <w:p w14:paraId="4D6D0ADC" w14:textId="77777777" w:rsidR="008A4D83" w:rsidRPr="00C53F69" w:rsidRDefault="008A4D83" w:rsidP="008A4D83">
      <w:pPr>
        <w:pStyle w:val="a9"/>
        <w:numPr>
          <w:ilvl w:val="0"/>
          <w:numId w:val="16"/>
        </w:numPr>
        <w:ind w:left="284"/>
      </w:pPr>
      <w:r w:rsidRPr="00C53F69">
        <w:t>Southern Marine Science and Engineering Guangdong Laboratory (Zhuhai), Zhuhai 519082, China</w:t>
      </w:r>
      <w:r>
        <w:t xml:space="preserve"> </w:t>
      </w:r>
    </w:p>
    <w:p w14:paraId="6B467A21" w14:textId="77777777" w:rsidR="008A4D83" w:rsidRPr="00C53F69" w:rsidRDefault="008A4D83" w:rsidP="008A4D83">
      <w:pPr>
        <w:pStyle w:val="a9"/>
        <w:numPr>
          <w:ilvl w:val="0"/>
          <w:numId w:val="16"/>
        </w:numPr>
        <w:ind w:left="284"/>
      </w:pPr>
      <w:r w:rsidRPr="00C53F69">
        <w:t xml:space="preserve">Department of Chemistry, College of Science, Princess </w:t>
      </w:r>
      <w:proofErr w:type="spellStart"/>
      <w:r w:rsidRPr="00C53F69">
        <w:t>Nourah</w:t>
      </w:r>
      <w:proofErr w:type="spellEnd"/>
      <w:r w:rsidRPr="00C53F69">
        <w:t xml:space="preserve"> </w:t>
      </w:r>
      <w:proofErr w:type="spellStart"/>
      <w:r w:rsidRPr="00C53F69">
        <w:t>bint</w:t>
      </w:r>
      <w:proofErr w:type="spellEnd"/>
      <w:r w:rsidRPr="00C53F69">
        <w:t xml:space="preserve"> Abdulrahman </w:t>
      </w:r>
      <w:r>
        <w:rPr>
          <w:rFonts w:hint="eastAsia"/>
        </w:rPr>
        <w:t>U</w:t>
      </w:r>
      <w:r w:rsidRPr="00C53F69">
        <w:t>niversity, Riyadh 11671, Saudi Arabia</w:t>
      </w:r>
      <w:r>
        <w:t xml:space="preserve"> </w:t>
      </w:r>
    </w:p>
    <w:p w14:paraId="09C82686" w14:textId="77777777" w:rsidR="008A4D83" w:rsidRPr="00C53F69" w:rsidRDefault="008A4D83" w:rsidP="008A4D83">
      <w:pPr>
        <w:pStyle w:val="a9"/>
        <w:numPr>
          <w:ilvl w:val="0"/>
          <w:numId w:val="16"/>
        </w:numPr>
        <w:ind w:left="284"/>
      </w:pPr>
      <w:r w:rsidRPr="00C53F69">
        <w:t xml:space="preserve">Institute </w:t>
      </w:r>
      <w:r>
        <w:rPr>
          <w:rFonts w:hint="eastAsia"/>
        </w:rPr>
        <w:t xml:space="preserve">for </w:t>
      </w:r>
      <w:r w:rsidRPr="00C53F69">
        <w:t xml:space="preserve">Water Management and Treatment, King </w:t>
      </w:r>
      <w:proofErr w:type="spellStart"/>
      <w:r w:rsidRPr="00C53F69">
        <w:t>A</w:t>
      </w:r>
      <w:r w:rsidRPr="00C53F69">
        <w:rPr>
          <w:rFonts w:hint="eastAsia"/>
        </w:rPr>
        <w:t>b</w:t>
      </w:r>
      <w:r w:rsidRPr="00C53F69">
        <w:t>dulaziz</w:t>
      </w:r>
      <w:proofErr w:type="spellEnd"/>
      <w:r w:rsidRPr="00C53F69">
        <w:t xml:space="preserve"> City for Science and</w:t>
      </w:r>
      <w:r w:rsidRPr="00C53F69">
        <w:rPr>
          <w:rFonts w:hint="eastAsia"/>
        </w:rPr>
        <w:t xml:space="preserve"> </w:t>
      </w:r>
      <w:r w:rsidRPr="00C53F69">
        <w:t>Technology,</w:t>
      </w:r>
      <w:r w:rsidRPr="00C53F69">
        <w:rPr>
          <w:rFonts w:hint="eastAsia"/>
        </w:rPr>
        <w:t xml:space="preserve"> </w:t>
      </w:r>
      <w:r w:rsidRPr="00C53F69">
        <w:t>Riyadh 11442,</w:t>
      </w:r>
      <w:r w:rsidRPr="00C53F69">
        <w:rPr>
          <w:rFonts w:hint="eastAsia"/>
        </w:rPr>
        <w:t xml:space="preserve"> </w:t>
      </w:r>
      <w:r w:rsidRPr="00C53F69">
        <w:t>Saudi Arabia</w:t>
      </w:r>
      <w:r>
        <w:t xml:space="preserve"> </w:t>
      </w:r>
    </w:p>
    <w:p w14:paraId="5E7A90C2" w14:textId="77777777" w:rsidR="008A4D83" w:rsidRDefault="008A4D83" w:rsidP="008A4D83">
      <w:pPr>
        <w:pStyle w:val="a9"/>
        <w:numPr>
          <w:ilvl w:val="0"/>
          <w:numId w:val="16"/>
        </w:numPr>
        <w:ind w:left="284"/>
      </w:pPr>
      <w:r w:rsidRPr="00C53F69">
        <w:t xml:space="preserve">Desalination Technologies Institute, King </w:t>
      </w:r>
      <w:proofErr w:type="spellStart"/>
      <w:r w:rsidRPr="00C53F69">
        <w:t>Abd</w:t>
      </w:r>
      <w:r w:rsidRPr="00C53F69">
        <w:rPr>
          <w:rFonts w:hint="eastAsia"/>
        </w:rPr>
        <w:t>u</w:t>
      </w:r>
      <w:r w:rsidRPr="00C53F69">
        <w:t>laz</w:t>
      </w:r>
      <w:r w:rsidRPr="00C53F69">
        <w:rPr>
          <w:rFonts w:hint="eastAsia"/>
        </w:rPr>
        <w:t>i</w:t>
      </w:r>
      <w:r w:rsidRPr="00C53F69">
        <w:t>z</w:t>
      </w:r>
      <w:proofErr w:type="spellEnd"/>
      <w:r w:rsidRPr="00C53F69">
        <w:t xml:space="preserve"> City for Science and Technology, Riyadh 11442</w:t>
      </w:r>
      <w:r w:rsidRPr="00C53F69">
        <w:rPr>
          <w:rFonts w:hint="eastAsia"/>
        </w:rPr>
        <w:t xml:space="preserve">, </w:t>
      </w:r>
      <w:r w:rsidRPr="00C53F69">
        <w:t>Saudi Arabia</w:t>
      </w:r>
      <w:bookmarkEnd w:id="2"/>
      <w:r>
        <w:t xml:space="preserve"> </w:t>
      </w:r>
    </w:p>
    <w:p w14:paraId="1F105784" w14:textId="77777777" w:rsidR="008A4D83" w:rsidRDefault="008A4D83" w:rsidP="008A4D83">
      <w:pPr>
        <w:pStyle w:val="a9"/>
        <w:numPr>
          <w:ilvl w:val="0"/>
          <w:numId w:val="16"/>
        </w:numPr>
        <w:ind w:left="284"/>
      </w:pPr>
      <w:r>
        <w:t xml:space="preserve">Environmental Science and Engineering, </w:t>
      </w:r>
      <w:r w:rsidRPr="00BC21BA">
        <w:t>Biological and Environmental Science and Engineering</w:t>
      </w:r>
      <w:r w:rsidRPr="0038736F">
        <w:t xml:space="preserve"> </w:t>
      </w:r>
      <w:r w:rsidRPr="00BC21BA">
        <w:t xml:space="preserve">Division, King Abdullah University of Science and Technology, </w:t>
      </w:r>
      <w:proofErr w:type="spellStart"/>
      <w:r w:rsidRPr="00BC21BA">
        <w:t>Thuwal</w:t>
      </w:r>
      <w:proofErr w:type="spellEnd"/>
      <w:r w:rsidRPr="00BC21BA">
        <w:t xml:space="preserve"> 23955-6900, Saudi Arabia</w:t>
      </w:r>
      <w:r>
        <w:rPr>
          <w:rFonts w:hint="eastAsia"/>
        </w:rPr>
        <w:t xml:space="preserve"> </w:t>
      </w:r>
      <w:bookmarkStart w:id="6" w:name="_Hlk199864962"/>
    </w:p>
    <w:bookmarkEnd w:id="6"/>
    <w:p w14:paraId="3CBA8739" w14:textId="207ABA6D" w:rsidR="00CC17CD" w:rsidRPr="00D66E30" w:rsidRDefault="008A4D83" w:rsidP="00D66E30">
      <w:r w:rsidRPr="00C53F69">
        <w:t xml:space="preserve">*Corresponding author </w:t>
      </w:r>
      <w:r w:rsidRPr="00C53F69">
        <w:br w:type="page" w:clear="all"/>
      </w:r>
    </w:p>
    <w:p w14:paraId="49E3C7E4" w14:textId="25032420" w:rsidR="00FB1A4F" w:rsidRDefault="00FB1A4F" w:rsidP="0003759E">
      <w:pPr>
        <w:pStyle w:val="1"/>
        <w:ind w:firstLine="0"/>
      </w:pPr>
      <w:r>
        <w:lastRenderedPageBreak/>
        <w:t xml:space="preserve">Note S1. Synthesis of PMSQ aerogel through </w:t>
      </w:r>
      <w:r w:rsidR="008351CF">
        <w:t xml:space="preserve">surfactant-mediated </w:t>
      </w:r>
      <w:r w:rsidR="000960B8">
        <w:t xml:space="preserve">sol-gel process </w:t>
      </w:r>
    </w:p>
    <w:p w14:paraId="613365DB" w14:textId="502382ED" w:rsidR="00AA3AA0" w:rsidRDefault="001A232F" w:rsidP="007503F4">
      <w:r w:rsidRPr="00F13BB6">
        <w:t xml:space="preserve">The fabrication of a </w:t>
      </w:r>
      <w:r>
        <w:t>spectrally selective</w:t>
      </w:r>
      <w:r w:rsidR="00C4787D">
        <w:rPr>
          <w:rFonts w:hint="eastAsia"/>
        </w:rPr>
        <w:t xml:space="preserve"> air locking </w:t>
      </w:r>
      <w:r w:rsidRPr="00F13BB6">
        <w:t xml:space="preserve">silica aerogel fundamentally relies on </w:t>
      </w:r>
      <w:r>
        <w:t>the creation of</w:t>
      </w:r>
      <w:r w:rsidRPr="00F13BB6">
        <w:t xml:space="preserve"> ultrafine por</w:t>
      </w:r>
      <w:r>
        <w:t xml:space="preserve">es </w:t>
      </w:r>
      <w:r w:rsidRPr="00F13BB6">
        <w:t>and skeletal framework</w:t>
      </w:r>
      <w:r>
        <w:t xml:space="preserve">. Such morphology can be </w:t>
      </w:r>
      <w:r w:rsidR="00845D07">
        <w:rPr>
          <w:rFonts w:hint="eastAsia"/>
        </w:rPr>
        <w:t xml:space="preserve"> </w:t>
      </w:r>
      <w:r>
        <w:t xml:space="preserve">rendered </w:t>
      </w:r>
      <w:r w:rsidR="000F5008">
        <w:rPr>
          <w:rFonts w:hint="eastAsia"/>
        </w:rPr>
        <w:t xml:space="preserve">either </w:t>
      </w:r>
      <w:r>
        <w:t xml:space="preserve">by inducing </w:t>
      </w:r>
      <w:r w:rsidR="000F5008">
        <w:t>nucleation and growth</w:t>
      </w:r>
      <w:r w:rsidR="00DF5D79">
        <w:fldChar w:fldCharType="begin"/>
      </w:r>
      <w:r w:rsidR="00EE2C3C">
        <w:instrText xml:space="preserve"> ADDIN EN.CITE &lt;EndNote&gt;&lt;Cite&gt;&lt;Author&gt;Zhao&lt;/Author&gt;&lt;Year&gt;2019&lt;/Year&gt;&lt;RecNum&gt;522&lt;/RecNum&gt;&lt;DisplayText&gt;&lt;style face="superscript"&gt;1&lt;/style&gt;&lt;/DisplayText&gt;&lt;record&gt;&lt;rec-number&gt;522&lt;/rec-number&gt;&lt;foreign-keys&gt;&lt;key app="EN" db-id="sevtvztretfwx1exs5c5559ps29daxxztxez" timestamp="1669252470"&gt;522&lt;/key&gt;&lt;/foreign-keys&gt;&lt;ref-type name="Journal Article"&gt;17&lt;/ref-type&gt;&lt;contributors&gt;&lt;authors&gt;&lt;author&gt;Zhao, Lin&lt;/author&gt;&lt;author&gt;Bhatia, Bikram&lt;/author&gt;&lt;author&gt;Yang, Sungwoo&lt;/author&gt;&lt;author&gt;Strobach, Elise&lt;/author&gt;&lt;author&gt;Weinstein, Lee A.&lt;/author&gt;&lt;author&gt;Cooper, Thomas A.&lt;/author&gt;&lt;author&gt;Chen, Gang&lt;/author&gt;&lt;author&gt;Wang, Evelyn N.&lt;/author&gt;&lt;/authors&gt;&lt;/contributors&gt;&lt;titles&gt;&lt;title&gt;Harnessing Heat Beyond 200 °C from Unconcentrated Sunlight with Nonevacuated Transparent Aerogels&lt;/title&gt;&lt;secondary-title&gt;ACS Nano&lt;/secondary-title&gt;&lt;/titles&gt;&lt;periodical&gt;&lt;full-title&gt;ACS Nano&lt;/full-title&gt;&lt;/periodical&gt;&lt;pages&gt;7508-7516&lt;/pages&gt;&lt;volume&gt;13&lt;/volume&gt;&lt;number&gt;7&lt;/number&gt;&lt;dates&gt;&lt;year&gt;2019&lt;/year&gt;&lt;/dates&gt;&lt;publisher&gt;American Chemical Society&lt;/publisher&gt;&lt;isbn&gt;1936-0851&lt;/isbn&gt;&lt;urls&gt;&lt;related-urls&gt;&lt;url&gt;https://doi.org/10.1021/acsnano.9b02976&lt;/url&gt;&lt;/related-urls&gt;&lt;/urls&gt;&lt;electronic-resource-num&gt;10.1021/acsnano.9b02976&lt;/electronic-resource-num&gt;&lt;/record&gt;&lt;/Cite&gt;&lt;/EndNote&gt;</w:instrText>
      </w:r>
      <w:r w:rsidR="00DF5D79">
        <w:fldChar w:fldCharType="separate"/>
      </w:r>
      <w:r w:rsidR="00EE2C3C" w:rsidRPr="00EE2C3C">
        <w:rPr>
          <w:noProof/>
          <w:vertAlign w:val="superscript"/>
        </w:rPr>
        <w:t>1</w:t>
      </w:r>
      <w:r w:rsidR="00DF5D79">
        <w:fldChar w:fldCharType="end"/>
      </w:r>
      <w:r w:rsidR="000F5008">
        <w:rPr>
          <w:rFonts w:hint="eastAsia"/>
        </w:rPr>
        <w:t xml:space="preserve"> or </w:t>
      </w:r>
      <w:r>
        <w:t>spinodal decomposition</w:t>
      </w:r>
      <w:r w:rsidR="00EE2C3C">
        <w:fldChar w:fldCharType="begin"/>
      </w:r>
      <w:r w:rsidR="00EE2C3C">
        <w:instrText xml:space="preserve"> ADDIN EN.CITE &lt;EndNote&gt;&lt;Cite&gt;&lt;Author&gt;Ueoka&lt;/Author&gt;&lt;Year&gt;2024&lt;/Year&gt;&lt;RecNum&gt;754&lt;/RecNum&gt;&lt;DisplayText&gt;&lt;style face="superscript"&gt;2&lt;/style&gt;&lt;/DisplayText&gt;&lt;record&gt;&lt;rec-number&gt;754&lt;/rec-number&gt;&lt;foreign-keys&gt;&lt;key app="EN" db-id="sevtvztretfwx1exs5c5559ps29daxxztxez" timestamp="1706007571"&gt;754&lt;/key&gt;&lt;/foreign-keys&gt;&lt;ref-type name="Journal Article"&gt;17&lt;/ref-type&gt;&lt;contributors&gt;&lt;authors&gt;&lt;author&gt;Ueoka, R.&lt;/author&gt;&lt;author&gt;Hara, Y.&lt;/author&gt;&lt;author&gt;Maeno, A.&lt;/author&gt;&lt;author&gt;Kaji, H.&lt;/author&gt;&lt;author&gt;Nakanishi, K.&lt;/author&gt;&lt;author&gt;Kanamori, K.&lt;/author&gt;&lt;/authors&gt;&lt;/contributors&gt;&lt;auth-address&gt;Department of Chemistry, Graduate School of Science, Kyoto University, Kitashirakawa, Sakyo-ku, Kyoto, 606-8502, Japan.&amp;#xD;Institute for Chemical Research, Kyoto University, Gokasho, Uji, Kyoto, 611-0011, Japan.&amp;#xD;Institute of Materials and Systems for Sustainability, Nagoya University, Furo-cho, Chikusa-ku, Nagoya, Aichi, 464-8601, Japan.&amp;#xD;Institute for Integrated Cell-Material Sciences, Kyoto University, Yoshida, Sakyo-ku, Kyoto, 606-8501, Japan.&amp;#xD;Department of Chemistry, Graduate School of Science, Kyoto University, Kitashirakawa, Sakyo-ku, Kyoto, 606-8502, Japan. kanamori@kuchem.kyoto-u.ac.jp.&lt;/auth-address&gt;&lt;titles&gt;&lt;title&gt;Unusual flexibility of transparent poly(methylsilsesquioxane) aerogels by surfactant-induced mesoscopic fiber-like assembly&lt;/title&gt;&lt;secondary-title&gt;Nature Communications&lt;/secondary-title&gt;&lt;/titles&gt;&lt;periodical&gt;&lt;full-title&gt;Nature Communications&lt;/full-title&gt;&lt;abbr-1&gt;Nat. Commun.&lt;/abbr-1&gt;&lt;/periodical&gt;&lt;pages&gt;461&lt;/pages&gt;&lt;volume&gt;15&lt;/volume&gt;&lt;number&gt;1&lt;/number&gt;&lt;edition&gt;20240111&lt;/edition&gt;&lt;dates&gt;&lt;year&gt;2024&lt;/year&gt;&lt;pub-dates&gt;&lt;date&gt;Jan 11&lt;/date&gt;&lt;/pub-dates&gt;&lt;/dates&gt;&lt;isbn&gt;2041-1723&lt;/isbn&gt;&lt;accession-num&gt;38212598&lt;/accession-num&gt;&lt;urls&gt;&lt;/urls&gt;&lt;custom1&gt;The authors declare no competing interests.&lt;/custom1&gt;&lt;custom2&gt;PMC10784555&lt;/custom2&gt;&lt;electronic-resource-num&gt;10.1038/s41467-024-44713-5&lt;/electronic-resource-num&gt;&lt;/record&gt;&lt;/Cite&gt;&lt;/EndNote&gt;</w:instrText>
      </w:r>
      <w:r w:rsidR="00EE2C3C">
        <w:fldChar w:fldCharType="separate"/>
      </w:r>
      <w:r w:rsidR="00EE2C3C" w:rsidRPr="00EE2C3C">
        <w:rPr>
          <w:noProof/>
          <w:vertAlign w:val="superscript"/>
        </w:rPr>
        <w:t>2</w:t>
      </w:r>
      <w:r w:rsidR="00EE2C3C">
        <w:fldChar w:fldCharType="end"/>
      </w:r>
      <w:r w:rsidR="000F5008">
        <w:rPr>
          <w:rFonts w:hint="eastAsia"/>
        </w:rPr>
        <w:t xml:space="preserve"> </w:t>
      </w:r>
      <w:r>
        <w:t xml:space="preserve">during the </w:t>
      </w:r>
      <w:r w:rsidRPr="00F13BB6">
        <w:t xml:space="preserve">sol-gel </w:t>
      </w:r>
      <w:r>
        <w:t>transition.</w:t>
      </w:r>
      <w:r>
        <w:fldChar w:fldCharType="begin"/>
      </w:r>
      <w:r w:rsidR="00006501">
        <w:instrText xml:space="preserve"> ADDIN EN.CITE &lt;EndNote&gt;&lt;Cite&gt;&lt;Author&gt;Karamikamkar&lt;/Author&gt;&lt;Year&gt;2020&lt;/Year&gt;&lt;RecNum&gt;1029&lt;/RecNum&gt;&lt;DisplayText&gt;&lt;style face="superscript"&gt;3&lt;/style&gt;&lt;/DisplayText&gt;&lt;record&gt;&lt;rec-number&gt;1029&lt;/rec-number&gt;&lt;foreign-keys&gt;&lt;key app="EN" db-id="sevtvztretfwx1exs5c5559ps29daxxztxez" timestamp="1746086127"&gt;1029&lt;/key&gt;&lt;/foreign-keys&gt;&lt;ref-type name="Journal Article"&gt;17&lt;/ref-type&gt;&lt;contributors&gt;&lt;authors&gt;&lt;author&gt;Karamikamkar, Solmaz&lt;/author&gt;&lt;author&gt;Naguib, Hani E.&lt;/author&gt;&lt;author&gt;Park, Chul B.&lt;/author&gt;&lt;/authors&gt;&lt;/contributors&gt;&lt;titles&gt;&lt;title&gt;Advances in precursor system for silica-based aerogel production toward improved mechanical properties, customized morphology, and multifunctionality: A review&lt;/title&gt;&lt;secondary-title&gt;Advances in Colloid and Interface Science&lt;/secondary-title&gt;&lt;/titles&gt;&lt;periodical&gt;&lt;full-title&gt;Advances in Colloid and Interface Science&lt;/full-title&gt;&lt;abbr-1&gt;Adv. Colloid Interface Sci.&lt;/abbr-1&gt;&lt;/periodical&gt;&lt;pages&gt;102101&lt;/pages&gt;&lt;volume&gt;276&lt;/volume&gt;&lt;keywords&gt;&lt;keyword&gt;silica aerogel&lt;/keyword&gt;&lt;keyword&gt;Binodal decomposition&lt;/keyword&gt;&lt;keyword&gt;Spinodal decomposition&lt;/keyword&gt;&lt;keyword&gt;ORMOSIL&lt;/keyword&gt;&lt;keyword&gt;Polymeric precursor&lt;/keyword&gt;&lt;keyword&gt;Colloidal solution&lt;/keyword&gt;&lt;/keywords&gt;&lt;dates&gt;&lt;year&gt;2020&lt;/year&gt;&lt;pub-dates&gt;&lt;date&gt;2020/02/01/&lt;/date&gt;&lt;/pub-dates&gt;&lt;/dates&gt;&lt;isbn&gt;0001-8686&lt;/isbn&gt;&lt;urls&gt;&lt;related-urls&gt;&lt;url&gt;https://www.sciencedirect.com/science/article/pii/S0001868619302003&lt;/url&gt;&lt;/related-urls&gt;&lt;/urls&gt;&lt;electronic-resource-num&gt;10.1016/j.cis.2020.102101&lt;/electronic-resource-num&gt;&lt;/record&gt;&lt;/Cite&gt;&lt;/EndNote&gt;</w:instrText>
      </w:r>
      <w:r>
        <w:fldChar w:fldCharType="separate"/>
      </w:r>
      <w:r w:rsidR="00EE2C3C" w:rsidRPr="00EE2C3C">
        <w:rPr>
          <w:noProof/>
          <w:vertAlign w:val="superscript"/>
        </w:rPr>
        <w:t>3</w:t>
      </w:r>
      <w:r>
        <w:fldChar w:fldCharType="end"/>
      </w:r>
      <w:r>
        <w:t xml:space="preserve"> </w:t>
      </w:r>
      <w:r w:rsidR="00EE2C3C">
        <w:rPr>
          <w:rFonts w:hint="eastAsia"/>
        </w:rPr>
        <w:t>However, c</w:t>
      </w:r>
      <w:r>
        <w:t>ompared to the “pearl necklace-like” network typically derived from the nucleation and growth pathway,</w:t>
      </w:r>
      <w:r>
        <w:fldChar w:fldCharType="begin"/>
      </w:r>
      <w:r w:rsidR="008C5345">
        <w:instrText xml:space="preserve"> ADDIN EN.CITE &lt;EndNote&gt;&lt;Cite&gt;&lt;Author&gt;Maleki&lt;/Author&gt;&lt;Year&gt;2016&lt;/Year&gt;&lt;RecNum&gt;1021&lt;/RecNum&gt;&lt;DisplayText&gt;&lt;style face="superscript"&gt;4&lt;/style&gt;&lt;/DisplayText&gt;&lt;record&gt;&lt;rec-number&gt;1021&lt;/rec-number&gt;&lt;foreign-keys&gt;&lt;key app="EN" db-id="sevtvztretfwx1exs5c5559ps29daxxztxez" timestamp="1746944588"&gt;1021&lt;/key&gt;&lt;/foreign-keys&gt;&lt;ref-type name="Journal Article"&gt;17&lt;/ref-type&gt;&lt;contributors&gt;&lt;authors&gt;&lt;author&gt;Maleki, Hajar&lt;/author&gt;&lt;author&gt;Durães, Luisa&lt;/author&gt;&lt;author&gt;García-González, Carlos A.&lt;/author&gt;&lt;author&gt;del Gaudio, Pasquale&lt;/author&gt;&lt;author&gt;Portugal, António&lt;/author&gt;&lt;author&gt;Mahmoudi, Morteza&lt;/author&gt;&lt;/authors&gt;&lt;/contributors&gt;&lt;titles&gt;&lt;title&gt;Synthesis and biomedical applications of aerogels: Possibilities and challenges&lt;/title&gt;&lt;secondary-title&gt;Advances in Colloid and Interface Science&lt;/secondary-title&gt;&lt;/titles&gt;&lt;periodical&gt;&lt;full-title&gt;Advances in Colloid and Interface Science&lt;/full-title&gt;&lt;/periodical&gt;&lt;pages&gt;1-27&lt;/pages&gt;&lt;volume&gt;236&lt;/volume&gt;&lt;keywords&gt;&lt;keyword&gt;Aerogels&lt;/keyword&gt;&lt;keyword&gt;Nanoporous materials&lt;/keyword&gt;&lt;keyword&gt;Biomedical applications&lt;/keyword&gt;&lt;keyword&gt;Nanomedicine&lt;/keyword&gt;&lt;/keywords&gt;&lt;dates&gt;&lt;year&gt;2016&lt;/year&gt;&lt;pub-dates&gt;&lt;date&gt;2016/10/01/&lt;/date&gt;&lt;/pub-dates&gt;&lt;/dates&gt;&lt;isbn&gt;0001-8686&lt;/isbn&gt;&lt;urls&gt;&lt;related-urls&gt;&lt;url&gt;https://www.sciencedirect.com/science/article/pii/S0001868616300392&lt;/url&gt;&lt;/related-urls&gt;&lt;/urls&gt;&lt;electronic-resource-num&gt;10.1016/j.cis.2016.05.011&lt;/electronic-resource-num&gt;&lt;/record&gt;&lt;/Cite&gt;&lt;/EndNote&gt;</w:instrText>
      </w:r>
      <w:r>
        <w:fldChar w:fldCharType="separate"/>
      </w:r>
      <w:r w:rsidR="00EE2C3C" w:rsidRPr="00EE2C3C">
        <w:rPr>
          <w:noProof/>
          <w:vertAlign w:val="superscript"/>
        </w:rPr>
        <w:t>4</w:t>
      </w:r>
      <w:r>
        <w:fldChar w:fldCharType="end"/>
      </w:r>
      <w:r>
        <w:t xml:space="preserve"> spinodal decomposition produces highly interconnected non-particulate </w:t>
      </w:r>
      <w:r w:rsidR="00B51875">
        <w:t>st</w:t>
      </w:r>
      <w:r w:rsidR="00472960">
        <w:t>ructures</w:t>
      </w:r>
      <w:r w:rsidR="00557719">
        <w:rPr>
          <w:rFonts w:hint="eastAsia"/>
        </w:rPr>
        <w:t>, i.e., skeletal framework,</w:t>
      </w:r>
      <w:r>
        <w:t xml:space="preserve"> with high porosity and improved mechanical stability.</w:t>
      </w:r>
      <w:r>
        <w:fldChar w:fldCharType="begin">
          <w:fldData xml:space="preserve">PEVuZE5vdGU+PENpdGU+PEF1dGhvcj5LYW5hbW9yaTwvQXV0aG9yPjxZZWFyPjIwMDk8L1llYXI+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</w:fldData>
        </w:fldChar>
      </w:r>
      <w:r w:rsidR="00EE2C3C">
        <w:instrText xml:space="preserve"> ADDIN EN.CITE </w:instrText>
      </w:r>
      <w:r w:rsidR="00EE2C3C">
        <w:fldChar w:fldCharType="begin">
          <w:fldData xml:space="preserve">PEVuZE5vdGU+PENpdGU+PEF1dGhvcj5LYW5hbW9yaTwvQXV0aG9yPjxZZWFyPjIwMDk8L1llYXI+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</w:fldData>
        </w:fldChar>
      </w:r>
      <w:r w:rsidR="00EE2C3C">
        <w:instrText xml:space="preserve"> ADDIN EN.CITE.DATA </w:instrText>
      </w:r>
      <w:r w:rsidR="00EE2C3C">
        <w:fldChar w:fldCharType="end"/>
      </w:r>
      <w:r>
        <w:fldChar w:fldCharType="separate"/>
      </w:r>
      <w:r w:rsidR="00EE2C3C" w:rsidRPr="00EE2C3C">
        <w:rPr>
          <w:noProof/>
          <w:vertAlign w:val="superscript"/>
        </w:rPr>
        <w:t>2, 5</w:t>
      </w:r>
      <w:r>
        <w:fldChar w:fldCharType="end"/>
      </w:r>
      <w:r>
        <w:t xml:space="preserve"> </w:t>
      </w:r>
      <w:r w:rsidRPr="00F13BB6">
        <w:t>This method also obviates the need for an exten</w:t>
      </w:r>
      <w:r w:rsidR="00D622A3">
        <w:t>sive</w:t>
      </w:r>
      <w:r w:rsidRPr="00F13BB6">
        <w:t xml:space="preserve"> aging step, thereby reducing processing time and simplifying production.</w:t>
      </w:r>
      <w:r>
        <w:t xml:space="preserve"> </w:t>
      </w:r>
      <w:r w:rsidR="00741E72">
        <w:rPr>
          <w:rFonts w:hint="eastAsia"/>
        </w:rPr>
        <w:t xml:space="preserve">However, </w:t>
      </w:r>
      <w:r w:rsidR="00741E72" w:rsidRPr="00741E72">
        <w:t>the characteristic length scale</w:t>
      </w:r>
      <w:r w:rsidR="00CD5CEB">
        <w:t xml:space="preserve"> and </w:t>
      </w:r>
      <w:r w:rsidR="008424A8">
        <w:t>domain size</w:t>
      </w:r>
      <w:r w:rsidR="00741E72" w:rsidRPr="00741E72">
        <w:t xml:space="preserve"> that emerges during spinodal decomposition is not a static property but rather is related to the </w:t>
      </w:r>
      <w:r w:rsidR="00404EF0">
        <w:t>kinetics</w:t>
      </w:r>
      <w:r w:rsidR="00741E72" w:rsidRPr="00741E72">
        <w:t xml:space="preserve"> of the process.</w:t>
      </w:r>
      <w:r w:rsidR="001D6E8D" w:rsidRPr="001D6E8D">
        <w:t xml:space="preserve"> </w:t>
      </w:r>
      <w:r w:rsidR="005D385D">
        <w:t>The</w:t>
      </w:r>
      <w:r w:rsidR="0016600F">
        <w:t xml:space="preserve"> </w:t>
      </w:r>
      <w:r w:rsidR="003344CE">
        <w:t>growth</w:t>
      </w:r>
      <w:r w:rsidR="003D6CFC">
        <w:t xml:space="preserve"> of domains with time and the emergence of characteristic length scales </w:t>
      </w:r>
      <w:r w:rsidR="00857851">
        <w:t xml:space="preserve">can be </w:t>
      </w:r>
      <w:r w:rsidR="00671AC8">
        <w:t>modeled by the Cahn-Hilliard equation</w:t>
      </w:r>
      <w:r w:rsidR="008977C8">
        <w:t>:</w:t>
      </w:r>
      <w:r w:rsidR="00671AC8">
        <w:fldChar w:fldCharType="begin">
          <w:fldData xml:space="preserve">PEVuZE5vdGU+PENpdGU+PEF1dGhvcj5DYWhuPC9BdXRob3I+PFllYXI+MTk1ODwvWWVhcj48UmVj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</w:fldData>
        </w:fldChar>
      </w:r>
      <w:r w:rsidR="008C5345">
        <w:instrText xml:space="preserve"> ADDIN EN.CITE </w:instrText>
      </w:r>
      <w:r w:rsidR="008C5345">
        <w:fldChar w:fldCharType="begin">
          <w:fldData xml:space="preserve">PEVuZE5vdGU+PENpdGU+PEF1dGhvcj5DYWhuPC9BdXRob3I+PFllYXI+MTk1ODwvWWVhcj48UmVj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</w:fldData>
        </w:fldChar>
      </w:r>
      <w:r w:rsidR="008C5345">
        <w:instrText xml:space="preserve"> ADDIN EN.CITE.DATA </w:instrText>
      </w:r>
      <w:r w:rsidR="008C5345">
        <w:fldChar w:fldCharType="end"/>
      </w:r>
      <w:r w:rsidR="00671AC8">
        <w:fldChar w:fldCharType="separate"/>
      </w:r>
      <w:r w:rsidR="005D205E" w:rsidRPr="005D205E">
        <w:rPr>
          <w:noProof/>
          <w:vertAlign w:val="superscript"/>
        </w:rPr>
        <w:t>6-8</w:t>
      </w:r>
      <w:r w:rsidR="00671AC8">
        <w:fldChar w:fldCharType="end"/>
      </w:r>
      <w:r w:rsidR="00671AC8">
        <w:t xml:space="preserve"> </w:t>
      </w:r>
    </w:p>
    <w:p w14:paraId="30C56918" w14:textId="619B0159" w:rsidR="00AF5B08" w:rsidRDefault="00AF5B08" w:rsidP="00AF5B08">
      <w:pPr>
        <w:pStyle w:val="MTDisplayEquation"/>
      </w:pPr>
      <w:r>
        <w:tab/>
        <w:t xml:space="preserve"> </w:t>
      </w:r>
      <w:r w:rsidRPr="00AF5B08">
        <w:rPr>
          <w:position w:val="-24"/>
        </w:rPr>
        <w:object w:dxaOrig="2860" w:dyaOrig="620" w14:anchorId="09447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65pt;height:31.25pt" o:ole="">
            <v:imagedata r:id="rId8" o:title=""/>
          </v:shape>
          <o:OLEObject Type="Embed" ProgID="Equation.DSMT4" ShapeID="_x0000_i1025" DrawAspect="Content" ObjectID="_1811831609" r:id="rId9"/>
        </w:object>
      </w:r>
      <w:r>
        <w:tab/>
      </w:r>
      <w:r w:rsidR="00384088">
        <w:fldChar w:fldCharType="begin"/>
      </w:r>
      <w:r w:rsidR="00384088">
        <w:instrText xml:space="preserve"> MACROBUTTON MTPlaceRef \* MERGEFORMAT </w:instrText>
      </w:r>
      <w:r w:rsidR="00384088">
        <w:fldChar w:fldCharType="begin"/>
      </w:r>
      <w:r w:rsidR="00384088">
        <w:instrText xml:space="preserve"> SEQ MTEqn \h \* MERGEFORMAT </w:instrText>
      </w:r>
      <w:r w:rsidR="00384088">
        <w:fldChar w:fldCharType="end"/>
      </w:r>
      <w:r w:rsidR="00384088">
        <w:instrText>(S</w:instrText>
      </w:r>
      <w:fldSimple w:instr=" SEQ MTEqn \c \* Arabic \* MERGEFORMAT ">
        <w:r w:rsidR="006F2B4F">
          <w:rPr>
            <w:noProof/>
          </w:rPr>
          <w:instrText>1</w:instrText>
        </w:r>
      </w:fldSimple>
      <w:r w:rsidR="00384088">
        <w:instrText>)</w:instrText>
      </w:r>
      <w:r w:rsidR="00384088">
        <w:fldChar w:fldCharType="end"/>
      </w:r>
    </w:p>
    <w:p w14:paraId="4F7CB5EF" w14:textId="4F0CD27A" w:rsidR="00730801" w:rsidRDefault="00AF5B08" w:rsidP="007503F4">
      <w:r w:rsidRPr="00CE641B">
        <w:t>W</w:t>
      </w:r>
      <w:r w:rsidR="00CE641B" w:rsidRPr="00CE641B">
        <w:t>here</w:t>
      </w:r>
      <w:r>
        <w:rPr>
          <w:rFonts w:hint="eastAsia"/>
        </w:rPr>
        <w:t xml:space="preserve"> </w:t>
      </w:r>
      <w:r w:rsidRPr="00AF5B08">
        <w:rPr>
          <w:position w:val="-6"/>
        </w:rPr>
        <w:object w:dxaOrig="180" w:dyaOrig="220" w14:anchorId="2AB7F0B5">
          <v:shape id="_x0000_i1026" type="#_x0000_t75" style="width:9.5pt;height:10.55pt" o:ole="">
            <v:imagedata r:id="rId10" o:title=""/>
          </v:shape>
          <o:OLEObject Type="Embed" ProgID="Equation.DSMT4" ShapeID="_x0000_i1026" DrawAspect="Content" ObjectID="_1811831610" r:id="rId11"/>
        </w:object>
      </w:r>
      <w:r w:rsidR="00CE641B" w:rsidRPr="00CE641B">
        <w:t xml:space="preserve">, </w:t>
      </w:r>
      <w:r w:rsidRPr="00AF5B08">
        <w:rPr>
          <w:position w:val="-4"/>
        </w:rPr>
        <w:object w:dxaOrig="320" w:dyaOrig="260" w14:anchorId="1D1D98A4">
          <v:shape id="_x0000_i1027" type="#_x0000_t75" style="width:16.3pt;height:13.25pt" o:ole="">
            <v:imagedata r:id="rId12" o:title=""/>
          </v:shape>
          <o:OLEObject Type="Embed" ProgID="Equation.DSMT4" ShapeID="_x0000_i1027" DrawAspect="Content" ObjectID="_1811831611" r:id="rId13"/>
        </w:object>
      </w:r>
      <w:r w:rsidR="00CE641B" w:rsidRPr="00CE641B">
        <w:t xml:space="preserve">, </w:t>
      </w:r>
      <w:r w:rsidR="001D1D65" w:rsidRPr="00AF5B08">
        <w:rPr>
          <w:position w:val="-10"/>
        </w:rPr>
        <w:object w:dxaOrig="279" w:dyaOrig="480" w14:anchorId="6A223395">
          <v:shape id="_x0000_i1028" type="#_x0000_t75" style="width:13.6pt;height:23.75pt" o:ole="">
            <v:imagedata r:id="rId14" o:title=""/>
          </v:shape>
          <o:OLEObject Type="Embed" ProgID="Equation.DSMT4" ShapeID="_x0000_i1028" DrawAspect="Content" ObjectID="_1811831612" r:id="rId15"/>
        </w:object>
      </w:r>
      <w:r w:rsidR="00774A64">
        <w:t xml:space="preserve">, and </w:t>
      </w:r>
      <w:r w:rsidR="007920A7" w:rsidRPr="00AF5B08">
        <w:rPr>
          <w:position w:val="-4"/>
        </w:rPr>
        <w:object w:dxaOrig="220" w:dyaOrig="200" w14:anchorId="5E598673">
          <v:shape id="_x0000_i1029" type="#_x0000_t75" style="width:10.55pt;height:9.85pt" o:ole="">
            <v:imagedata r:id="rId16" o:title=""/>
          </v:shape>
          <o:OLEObject Type="Embed" ProgID="Equation.DSMT4" ShapeID="_x0000_i1029" DrawAspect="Content" ObjectID="_1811831613" r:id="rId17"/>
        </w:object>
      </w:r>
      <w:r w:rsidR="00CE641B" w:rsidRPr="00CE641B">
        <w:t>represent the </w:t>
      </w:r>
      <w:r w:rsidR="00774A64" w:rsidRPr="00CE641B">
        <w:t>concentration of</w:t>
      </w:r>
      <w:r w:rsidR="00774A64">
        <w:t xml:space="preserve"> a system component</w:t>
      </w:r>
      <w:r w:rsidR="00CE641B" w:rsidRPr="00CE641B">
        <w:t xml:space="preserve">, </w:t>
      </w:r>
      <w:r w:rsidR="00774A64">
        <w:t xml:space="preserve">the </w:t>
      </w:r>
      <w:r w:rsidR="00CE641B" w:rsidRPr="00CE641B">
        <w:t>mobility</w:t>
      </w:r>
      <w:r w:rsidR="00774A64">
        <w:t xml:space="preserve"> coefficient</w:t>
      </w:r>
      <w:r w:rsidR="00CE641B" w:rsidRPr="00CE641B">
        <w:t xml:space="preserve">, </w:t>
      </w:r>
      <w:r w:rsidR="00774A64">
        <w:t>the</w:t>
      </w:r>
      <w:r w:rsidR="00CE641B" w:rsidRPr="00CE641B">
        <w:t xml:space="preserve"> first derivative of free energy density with respective to </w:t>
      </w:r>
      <m:oMath>
        <m:r>
          <w:rPr>
            <w:rFonts w:ascii="Cambria Math" w:hAnsi="Cambria Math"/>
          </w:rPr>
          <m:t>c</m:t>
        </m:r>
      </m:oMath>
      <w:r w:rsidR="00CE641B" w:rsidRPr="00CE641B">
        <w:t xml:space="preserve">, </w:t>
      </w:r>
      <w:r w:rsidR="00774A64">
        <w:t xml:space="preserve">and the gradient energy parameter, </w:t>
      </w:r>
      <w:r w:rsidR="00CE641B" w:rsidRPr="00CE641B">
        <w:t>respectively</w:t>
      </w:r>
      <w:r w:rsidR="00CE641B">
        <w:t>.</w:t>
      </w:r>
      <w:r w:rsidR="00774A64">
        <w:t xml:space="preserve"> </w:t>
      </w:r>
      <w:r w:rsidR="00730801">
        <w:t>The second term on the right-hand side of the equation accounts for the energetic penalty associated with creating and maintaining an interface between different phases.</w:t>
      </w:r>
      <w:r w:rsidR="004A57F2">
        <w:t xml:space="preserve"> Hence, a larger </w:t>
      </w:r>
      <m:oMath>
        <m:r>
          <w:rPr>
            <w:rFonts w:ascii="Cambria Math" w:hAnsi="Cambria Math"/>
          </w:rPr>
          <m:t>κ</m:t>
        </m:r>
      </m:oMath>
      <w:r w:rsidR="00730801">
        <w:t xml:space="preserve"> </w:t>
      </w:r>
      <w:r w:rsidR="004A57F2">
        <w:t xml:space="preserve">leads to faster phase separation. </w:t>
      </w:r>
      <w:r w:rsidR="006251BB">
        <w:t xml:space="preserve">After the initial stages of demixing, </w:t>
      </w:r>
      <w:r w:rsidR="00730801">
        <w:t>the</w:t>
      </w:r>
      <w:r w:rsidR="006251BB">
        <w:t xml:space="preserve"> components</w:t>
      </w:r>
      <w:r w:rsidR="00730801">
        <w:t xml:space="preserve"> undergo </w:t>
      </w:r>
      <w:r w:rsidR="006251BB">
        <w:t xml:space="preserve">Ostwald ripening, or domain </w:t>
      </w:r>
      <w:r w:rsidR="00730801">
        <w:t>coarsening</w:t>
      </w:r>
      <w:r w:rsidR="006251BB">
        <w:t xml:space="preserve">, to </w:t>
      </w:r>
      <w:r w:rsidR="007210EE">
        <w:t>minimize the interfacial area</w:t>
      </w:r>
      <w:r w:rsidR="006251BB">
        <w:t>, thereby further lowering the total free energy of the system.</w:t>
      </w:r>
      <w:r w:rsidR="007210EE">
        <w:fldChar w:fldCharType="begin"/>
      </w:r>
      <w:r w:rsidR="008C5345">
        <w:instrText xml:space="preserve"> ADDIN EN.CITE &lt;EndNote&gt;&lt;Cite&gt;&lt;Author&gt;Yao&lt;/Author&gt;&lt;Year&gt;1993&lt;/Year&gt;&lt;RecNum&gt;1016&lt;/RecNum&gt;&lt;DisplayText&gt;&lt;style face="superscript"&gt;9&lt;/style&gt;&lt;/DisplayText&gt;&lt;record&gt;&lt;rec-number&gt;1016&lt;/rec-number&gt;&lt;foreign-keys&gt;&lt;key app="EN" db-id="sevtvztretfwx1exs5c5559ps29daxxztxez" timestamp="1746944588"&gt;1016&lt;/key&gt;&lt;/foreign-keys&gt;&lt;ref-type name="Journal Article"&gt;17&lt;/ref-type&gt;&lt;contributors&gt;&lt;authors&gt;&lt;author&gt;Yao, Jian Hua&lt;/author&gt;&lt;author&gt;Elder, K. R.&lt;/author&gt;&lt;author&gt;Guo, Hong&lt;/author&gt;&lt;author&gt;Grant, Martin&lt;/author&gt;&lt;/authors&gt;&lt;/contributors&gt;&lt;titles&gt;&lt;title&gt;Theory and simulation of Ostwald ripening&lt;/title&gt;&lt;secondary-title&gt;Physical Review B&lt;/secondary-title&gt;&lt;/titles&gt;&lt;periodical&gt;&lt;full-title&gt;Physical Review B&lt;/full-title&gt;&lt;/periodical&gt;&lt;pages&gt;14110-14125&lt;/pages&gt;&lt;volume&gt;47&lt;/volume&gt;&lt;number&gt;21&lt;/number&gt;&lt;dates&gt;&lt;year&gt;1993&lt;/year&gt;&lt;pub-dates&gt;&lt;date&gt;06/01/&lt;/date&gt;&lt;/pub-dates&gt;&lt;/dates&gt;&lt;publisher&gt;American Physical Society&lt;/publisher&gt;&lt;urls&gt;&lt;related-urls&gt;&lt;url&gt;https://link.aps.org/doi/10.1103/PhysRevB.47.14110&lt;/url&gt;&lt;/related-urls&gt;&lt;/urls&gt;&lt;electronic-resource-num&gt;10.1103/PhysRevB.47.14110&lt;/electronic-resource-num&gt;&lt;/record&gt;&lt;/Cite&gt;&lt;/EndNote&gt;</w:instrText>
      </w:r>
      <w:r w:rsidR="007210EE">
        <w:fldChar w:fldCharType="separate"/>
      </w:r>
      <w:r w:rsidR="007210EE" w:rsidRPr="007210EE">
        <w:rPr>
          <w:noProof/>
          <w:vertAlign w:val="superscript"/>
        </w:rPr>
        <w:t>9</w:t>
      </w:r>
      <w:r w:rsidR="007210EE">
        <w:fldChar w:fldCharType="end"/>
      </w:r>
      <w:r w:rsidR="006251BB">
        <w:t xml:space="preserve"> </w:t>
      </w:r>
      <w:r w:rsidR="00E40522" w:rsidRPr="00E40522">
        <w:t>In the case of poly(methylsilsesquioxane) (PMSQ) polymer and water as the solvent</w:t>
      </w:r>
      <w:r w:rsidR="006251BB">
        <w:t>,</w:t>
      </w:r>
      <w:r w:rsidR="006251BB" w:rsidRPr="006251BB">
        <w:t xml:space="preserve"> </w:t>
      </w:r>
      <w:r w:rsidR="00E40522" w:rsidRPr="00E40522">
        <w:t xml:space="preserve">the </w:t>
      </w:r>
      <w:r w:rsidR="004A57F2">
        <w:t>inherent immiscibility</w:t>
      </w:r>
      <w:r w:rsidR="00E40522" w:rsidRPr="00E40522">
        <w:t xml:space="preserve"> </w:t>
      </w:r>
      <w:r w:rsidR="004A57F2">
        <w:t>between</w:t>
      </w:r>
      <w:r w:rsidR="00E40522" w:rsidRPr="00E40522">
        <w:t xml:space="preserve"> </w:t>
      </w:r>
      <w:r w:rsidR="004A57F2">
        <w:t xml:space="preserve">the two species </w:t>
      </w:r>
      <w:r w:rsidR="00E40522" w:rsidRPr="00E40522">
        <w:t>results in a</w:t>
      </w:r>
      <w:r w:rsidR="004A57F2">
        <w:t xml:space="preserve"> large</w:t>
      </w:r>
      <w:r w:rsidR="00E40522" w:rsidRPr="00E40522">
        <w:t xml:space="preserve"> </w:t>
      </w:r>
      <m:oMath>
        <m:r>
          <w:rPr>
            <w:rFonts w:ascii="Cambria Math" w:hAnsi="Cambria Math"/>
          </w:rPr>
          <m:t>κ</m:t>
        </m:r>
      </m:oMath>
      <w:r w:rsidR="007210EE">
        <w:t xml:space="preserve"> </w:t>
      </w:r>
      <w:r w:rsidR="007210EE" w:rsidRPr="004A57F2">
        <w:t>between the two species</w:t>
      </w:r>
      <w:r w:rsidR="00E40522" w:rsidRPr="004A57F2">
        <w:t>,</w:t>
      </w:r>
      <w:r w:rsidR="007210EE" w:rsidRPr="004A57F2">
        <w:t xml:space="preserve"> </w:t>
      </w:r>
      <w:r w:rsidR="00E40522" w:rsidRPr="004A57F2">
        <w:t>which favors the formation of small interfacial areas</w:t>
      </w:r>
      <w:r w:rsidR="007210EE" w:rsidRPr="004A57F2">
        <w:t>.</w:t>
      </w:r>
      <w:r w:rsidR="007210EE">
        <w:t xml:space="preserve"> </w:t>
      </w:r>
      <w:r w:rsidR="00E40522" w:rsidRPr="00E40522">
        <w:t>Consequently, the resulting PMSQ aerogel tends to form in a particulate structure with a large particle diameter. This phenomenon has been previously reported</w:t>
      </w:r>
      <w:r w:rsidR="00E40522">
        <w:fldChar w:fldCharType="begin">
          <w:fldData xml:space="preserve">PEVuZE5vdGU+PENpdGU+PEF1dGhvcj5LYW5hbW9yaTwvQXV0aG9yPjxZZWFyPjIwMTE8L1llYXI+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=
</w:fldData>
        </w:fldChar>
      </w:r>
      <w:r w:rsidR="008C5345">
        <w:instrText xml:space="preserve"> ADDIN EN.CITE </w:instrText>
      </w:r>
      <w:r w:rsidR="008C5345">
        <w:fldChar w:fldCharType="begin">
          <w:fldData xml:space="preserve">PEVuZE5vdGU+PENpdGU+PEF1dGhvcj5LYW5hbW9yaTwvQXV0aG9yPjxZZWFyPjIwMTE8L1llYXI+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=
</w:fldData>
        </w:fldChar>
      </w:r>
      <w:r w:rsidR="008C5345">
        <w:instrText xml:space="preserve"> ADDIN EN.CITE.DATA </w:instrText>
      </w:r>
      <w:r w:rsidR="008C5345">
        <w:fldChar w:fldCharType="end"/>
      </w:r>
      <w:r w:rsidR="00E40522">
        <w:fldChar w:fldCharType="separate"/>
      </w:r>
      <w:r w:rsidR="00006501" w:rsidRPr="00006501">
        <w:rPr>
          <w:noProof/>
          <w:vertAlign w:val="superscript"/>
        </w:rPr>
        <w:t>2, 10-12</w:t>
      </w:r>
      <w:r w:rsidR="00E40522">
        <w:fldChar w:fldCharType="end"/>
      </w:r>
      <w:r w:rsidR="00E40522" w:rsidRPr="00E40522">
        <w:t xml:space="preserve"> and was also observed in our study.</w:t>
      </w:r>
      <w:r w:rsidR="00E40522">
        <w:t xml:space="preserve"> (Figure S1d) </w:t>
      </w:r>
    </w:p>
    <w:p w14:paraId="05FB48CF" w14:textId="7360F755" w:rsidR="008D22F6" w:rsidRDefault="00730801" w:rsidP="007503F4">
      <w:r>
        <w:t>The</w:t>
      </w:r>
      <w:r w:rsidR="00F67B60">
        <w:t xml:space="preserve"> presence of surfactants in polymer-solvent mixtures can significantly alter the </w:t>
      </w:r>
      <w:r w:rsidR="00BC118E">
        <w:t xml:space="preserve">phase diagram and </w:t>
      </w:r>
      <w:r w:rsidR="00F67B60">
        <w:t>kinetics of phase separation</w:t>
      </w:r>
      <w:r w:rsidR="00E50F9C">
        <w:t xml:space="preserve"> by </w:t>
      </w:r>
      <w:r w:rsidR="004A57F2">
        <w:t>lowering</w:t>
      </w:r>
      <w:r w:rsidR="00E50F9C">
        <w:t xml:space="preserve"> </w:t>
      </w:r>
      <m:oMath>
        <m:r>
          <w:rPr>
            <w:rFonts w:ascii="Cambria Math" w:hAnsi="Cambria Math"/>
          </w:rPr>
          <m:t>κ</m:t>
        </m:r>
      </m:oMath>
      <w:r w:rsidR="00774A64">
        <w:t xml:space="preserve"> and </w:t>
      </w:r>
      <w:r w:rsidR="00E50F9C">
        <w:t xml:space="preserve">the interfacial </w:t>
      </w:r>
      <w:r w:rsidR="00991880">
        <w:t>tension between the polymer-rich and solvent-rich phases.</w:t>
      </w:r>
      <w:r w:rsidR="00F44C67">
        <w:fldChar w:fldCharType="begin"/>
      </w:r>
      <w:r w:rsidR="008C5345">
        <w:instrText xml:space="preserve"> ADDIN EN.CITE &lt;EndNote&gt;&lt;Cite&gt;&lt;Author&gt;Laradji&lt;/Author&gt;&lt;Year&gt;1992&lt;/Year&gt;&lt;RecNum&gt;988&lt;/RecNum&gt;&lt;DisplayText&gt;&lt;style face="superscript"&gt;13&lt;/style&gt;&lt;/DisplayText&gt;&lt;record&gt;&lt;rec-number&gt;988&lt;/rec-number&gt;&lt;foreign-keys&gt;&lt;key app="EN" db-id="sevtvztretfwx1exs5c5559ps29daxxztxez" timestamp="1743658058"&gt;988&lt;/key&gt;&lt;/foreign-keys&gt;&lt;ref-type name="Journal Article"&gt;17&lt;/ref-type&gt;&lt;contributors&gt;&lt;authors&gt;&lt;author&gt;M. Laradji&lt;/author&gt;&lt;author&gt;Hong, Guo&lt;/author&gt;&lt;author&gt;M. Grant&lt;/author&gt;&lt;author&gt;M. J. Zuckermann&lt;/author&gt;&lt;/authors&gt;&lt;/contributors&gt;&lt;titles&gt;&lt;title&gt;The effect of surfactants on the dynamics of phase separation&lt;/title&gt;&lt;secondary-title&gt;Journal of Physics: Condensed Matter&lt;/secondary-title&gt;&lt;/titles&gt;&lt;periodical&gt;&lt;full-title&gt;Journal of Physics: Condensed Matter&lt;/full-title&gt;&lt;/periodical&gt;&lt;pages&gt;6715&lt;/pages&gt;&lt;volume&gt;4&lt;/volume&gt;&lt;number&gt;32&lt;/number&gt;&lt;dates&gt;&lt;year&gt;1992&lt;/year&gt;&lt;pub-dates&gt;&lt;date&gt;1992/08/10&lt;/date&gt;&lt;/pub-dates&gt;&lt;/dates&gt;&lt;isbn&gt;0953-8984&lt;/isbn&gt;&lt;urls&gt;&lt;related-urls&gt;&lt;url&gt;https://dx.doi.org/10.1088/0953-8984/4/32/006&lt;/url&gt;&lt;/related-urls&gt;&lt;/urls&gt;&lt;electronic-resource-num&gt;10.1088/0953-8984/4/32/006&lt;/electronic-resource-num&gt;&lt;/record&gt;&lt;/Cite&gt;&lt;/EndNote&gt;</w:instrText>
      </w:r>
      <w:r w:rsidR="00F44C67">
        <w:fldChar w:fldCharType="separate"/>
      </w:r>
      <w:r w:rsidR="00006501" w:rsidRPr="00006501">
        <w:rPr>
          <w:noProof/>
          <w:vertAlign w:val="superscript"/>
        </w:rPr>
        <w:t>13</w:t>
      </w:r>
      <w:r w:rsidR="00F44C67">
        <w:fldChar w:fldCharType="end"/>
      </w:r>
      <w:r w:rsidR="00C8398A">
        <w:t xml:space="preserve"> </w:t>
      </w:r>
      <w:r w:rsidR="004A57F2">
        <w:t>Therefore,</w:t>
      </w:r>
      <w:r w:rsidR="00F81262">
        <w:t xml:space="preserve"> the rate of domain coarsening is </w:t>
      </w:r>
      <w:r w:rsidR="00475DAA">
        <w:t xml:space="preserve">significantly </w:t>
      </w:r>
      <w:r w:rsidR="00F81262">
        <w:t>suppressed</w:t>
      </w:r>
      <w:r w:rsidR="002948BB">
        <w:t xml:space="preserve"> compared to systems without surfactants</w:t>
      </w:r>
      <w:r w:rsidR="00BC118E">
        <w:t xml:space="preserve">, </w:t>
      </w:r>
      <w:r w:rsidR="00BC118E">
        <w:lastRenderedPageBreak/>
        <w:t xml:space="preserve">potentially leading to finer domain </w:t>
      </w:r>
      <w:r w:rsidR="009F7B33">
        <w:t>structures</w:t>
      </w:r>
      <w:r w:rsidR="00F81262">
        <w:t xml:space="preserve">. </w:t>
      </w:r>
      <w:r w:rsidR="00AB056E">
        <w:t xml:space="preserve">Suppression of </w:t>
      </w:r>
      <w:r w:rsidR="00892687">
        <w:t xml:space="preserve">domain </w:t>
      </w:r>
      <w:r w:rsidR="00355165">
        <w:t xml:space="preserve">growth </w:t>
      </w:r>
      <w:r w:rsidR="00AB056E">
        <w:t xml:space="preserve">can likewise be caused </w:t>
      </w:r>
      <w:r w:rsidR="00892687">
        <w:t>by</w:t>
      </w:r>
      <w:r w:rsidR="00D01BEF">
        <w:t xml:space="preserve"> s</w:t>
      </w:r>
      <w:r w:rsidR="00D01BEF" w:rsidRPr="00573984">
        <w:t xml:space="preserve">urfactants </w:t>
      </w:r>
      <w:r w:rsidR="00892687" w:rsidRPr="00573984">
        <w:t>accumulating at the interface between the emerging phases</w:t>
      </w:r>
      <w:r w:rsidR="00D01BEF" w:rsidRPr="004C5479">
        <w:t>, impeding the diffusion of polymer chains and solvent molecules that is necessary for the growth and coarsening of the separated domains</w:t>
      </w:r>
      <w:r w:rsidR="00D01BEF">
        <w:t>.</w:t>
      </w:r>
      <w:r w:rsidR="00D01BEF">
        <w:fldChar w:fldCharType="begin"/>
      </w:r>
      <w:r w:rsidR="00006501">
        <w:instrText xml:space="preserve"> ADDIN EN.CITE &lt;EndNote&gt;&lt;Cite&gt;&lt;Author&gt;Melenkevitz&lt;/Author&gt;&lt;Year&gt;1997&lt;/Year&gt;&lt;RecNum&gt;987&lt;/RecNum&gt;&lt;DisplayText&gt;&lt;style face="superscript"&gt;14&lt;/style&gt;&lt;/DisplayText&gt;&lt;record&gt;&lt;rec-number&gt;987&lt;/rec-number&gt;&lt;foreign-keys&gt;&lt;key app="EN" db-id="sevtvztretfwx1exs5c5559ps29daxxztxez" timestamp="1743658006"&gt;987&lt;/key&gt;&lt;/foreign-keys&gt;&lt;ref-type name="Journal Article"&gt;17&lt;/ref-type&gt;&lt;contributors&gt;&lt;authors&gt;&lt;author&gt;Melenkevitz, J.&lt;/author&gt;&lt;author&gt;Javadpour, S. H.&lt;/author&gt;&lt;/authors&gt;&lt;/contributors&gt;&lt;titles&gt;&lt;title&gt;Phase separation dynamics in mixtures containing surfactants&lt;/title&gt;&lt;secondary-title&gt;The Journal of Chemical Physics&lt;/secondary-title&gt;&lt;/titles&gt;&lt;periodical&gt;&lt;full-title&gt;The Journal of Chemical Physics&lt;/full-title&gt;&lt;abbr-1&gt;J. Chem. Phys.&lt;/abbr-1&gt;&lt;/periodical&gt;&lt;pages&gt;623-629&lt;/pages&gt;&lt;volume&gt;107&lt;/volume&gt;&lt;number&gt;2&lt;/number&gt;&lt;dates&gt;&lt;year&gt;1997&lt;/year&gt;&lt;/dates&gt;&lt;isbn&gt;0021-9606&lt;/isbn&gt;&lt;urls&gt;&lt;related-urls&gt;&lt;url&gt;https://doi.org/10.1063/1.474422&lt;/url&gt;&lt;/related-urls&gt;&lt;/urls&gt;&lt;electronic-resource-num&gt;10.1063/1.474422&lt;/electronic-resource-num&gt;&lt;access-date&gt;4/3/2025&lt;/access-date&gt;&lt;/record&gt;&lt;/Cite&gt;&lt;/EndNote&gt;</w:instrText>
      </w:r>
      <w:r w:rsidR="00D01BEF">
        <w:fldChar w:fldCharType="separate"/>
      </w:r>
      <w:r w:rsidR="00006501" w:rsidRPr="00006501">
        <w:rPr>
          <w:noProof/>
          <w:vertAlign w:val="superscript"/>
        </w:rPr>
        <w:t>14</w:t>
      </w:r>
      <w:r w:rsidR="00D01BEF">
        <w:fldChar w:fldCharType="end"/>
      </w:r>
      <w:r w:rsidR="009F7B33">
        <w:t xml:space="preserve"> T</w:t>
      </w:r>
      <w:r w:rsidR="00F26986">
        <w:t xml:space="preserve">he </w:t>
      </w:r>
      <w:r w:rsidR="009F7B33">
        <w:t xml:space="preserve">effect of coarsening </w:t>
      </w:r>
      <w:r w:rsidR="00F26986">
        <w:t xml:space="preserve">suppression is </w:t>
      </w:r>
      <w:r w:rsidR="009F7B33">
        <w:t xml:space="preserve">dependent on both the intrinsic properties of the surfactant and its </w:t>
      </w:r>
      <w:r w:rsidR="00F26986">
        <w:t xml:space="preserve">concentration. </w:t>
      </w:r>
      <w:r w:rsidR="005A67C4">
        <w:t>For instance, s</w:t>
      </w:r>
      <w:r w:rsidR="00D31070">
        <w:t xml:space="preserve">mall molecules </w:t>
      </w:r>
      <w:r w:rsidR="005A67C4">
        <w:t>are able to</w:t>
      </w:r>
      <w:r w:rsidR="00D31070">
        <w:t xml:space="preserve"> pack more densely at the interface, resulting in larger local density and more pronounced </w:t>
      </w:r>
      <w:r w:rsidR="005A67C4">
        <w:t>reduction</w:t>
      </w:r>
      <w:r w:rsidR="00D31070">
        <w:t xml:space="preserve"> of interfacial tension.</w:t>
      </w:r>
      <w:r w:rsidR="005A67C4">
        <w:fldChar w:fldCharType="begin"/>
      </w:r>
      <w:r w:rsidR="008C5345">
        <w:instrText xml:space="preserve"> ADDIN EN.CITE &lt;EndNote&gt;&lt;Cite&gt;&lt;Author&gt;Jönsson&lt;/Author&gt;&lt;Year&gt;2002&lt;/Year&gt;&lt;RecNum&gt;1018&lt;/RecNum&gt;&lt;DisplayText&gt;&lt;style face="superscript"&gt;15&lt;/style&gt;&lt;/DisplayText&gt;&lt;record&gt;&lt;rec-number&gt;1018&lt;/rec-number&gt;&lt;foreign-keys&gt;&lt;key app="EN" db-id="sevtvztretfwx1exs5c5559ps29daxxztxez" timestamp="1746944588"&gt;1018&lt;/key&gt;&lt;/foreign-keys&gt;&lt;ref-type name="Book"&gt;6&lt;/ref-type&gt;&lt;contributors&gt;&lt;authors&gt;&lt;author&gt;Jönsson, B.&lt;/author&gt;&lt;author&gt;Lindman, B.&lt;/author&gt;&lt;author&gt;Holmberg, K.&lt;/author&gt;&lt;author&gt;Kronberg, B.&lt;/author&gt;&lt;/authors&gt;&lt;/contributors&gt;&lt;titles&gt;&lt;title&gt;Surfactants and Polymers in Aqueous Solution&lt;/title&gt;&lt;/titles&gt;&lt;edition&gt;2nd&lt;/edition&gt;&lt;dates&gt;&lt;year&gt;2002&lt;/year&gt;&lt;/dates&gt;&lt;publisher&gt;Wiley&lt;/publisher&gt;&lt;isbn&gt;9780471974222&lt;/isbn&gt;&lt;urls&gt;&lt;related-urls&gt;&lt;url&gt;https://books.google.co.jp/books?id=kBKRQgAACAAJ&lt;/url&gt;&lt;/related-urls&gt;&lt;/urls&gt;&lt;/record&gt;&lt;/Cite&gt;&lt;/EndNote&gt;</w:instrText>
      </w:r>
      <w:r w:rsidR="005A67C4">
        <w:fldChar w:fldCharType="separate"/>
      </w:r>
      <w:r w:rsidR="005A67C4" w:rsidRPr="005A67C4">
        <w:rPr>
          <w:noProof/>
          <w:vertAlign w:val="superscript"/>
        </w:rPr>
        <w:t>15</w:t>
      </w:r>
      <w:r w:rsidR="005A67C4">
        <w:fldChar w:fldCharType="end"/>
      </w:r>
      <w:r w:rsidR="00D31070">
        <w:t xml:space="preserve"> </w:t>
      </w:r>
      <w:r w:rsidR="005A67C4">
        <w:t>In addition, t</w:t>
      </w:r>
      <w:r w:rsidR="00D31070">
        <w:t>he molecular structure</w:t>
      </w:r>
      <w:r w:rsidR="005A67C4">
        <w:t xml:space="preserve"> of the surfactant</w:t>
      </w:r>
      <w:r w:rsidR="00D31070">
        <w:t xml:space="preserve">, </w:t>
      </w:r>
      <w:r w:rsidR="005A67C4">
        <w:t>such as</w:t>
      </w:r>
      <w:r w:rsidR="005A67C4" w:rsidRPr="005A67C4">
        <w:t xml:space="preserve"> </w:t>
      </w:r>
      <w:r w:rsidR="00D31070">
        <w:t>the ra</w:t>
      </w:r>
      <w:r w:rsidR="005A67C4">
        <w:t>t</w:t>
      </w:r>
      <w:r w:rsidR="00D31070">
        <w:t xml:space="preserve">io </w:t>
      </w:r>
      <w:r w:rsidR="005A67C4">
        <w:t>of</w:t>
      </w:r>
      <w:r w:rsidR="00D31070">
        <w:t xml:space="preserve"> hydrophilic </w:t>
      </w:r>
      <w:r w:rsidR="005A67C4">
        <w:t xml:space="preserve">to </w:t>
      </w:r>
      <w:r w:rsidR="00D31070">
        <w:t xml:space="preserve">hydrophobic chains </w:t>
      </w:r>
      <w:r w:rsidR="005A67C4">
        <w:t>for</w:t>
      </w:r>
      <w:r w:rsidR="00D31070">
        <w:t xml:space="preserve"> nonionic block copolymers, </w:t>
      </w:r>
      <w:r w:rsidR="005A67C4" w:rsidRPr="005A67C4">
        <w:t>plays a key role in determining</w:t>
      </w:r>
      <w:r w:rsidR="005A67C4">
        <w:t xml:space="preserve"> </w:t>
      </w:r>
      <w:r w:rsidR="00D31070">
        <w:t xml:space="preserve">the </w:t>
      </w:r>
      <w:r w:rsidR="00043BAD">
        <w:t xml:space="preserve">Flory-Huggins interaction parameter, and </w:t>
      </w:r>
      <w:r w:rsidR="005A67C4">
        <w:t>in turn governs</w:t>
      </w:r>
      <w:r w:rsidR="00043BAD">
        <w:t xml:space="preserve"> the values of </w:t>
      </w:r>
      <m:oMath>
        <m:r>
          <w:rPr>
            <w:rFonts w:ascii="Cambria Math" w:hAnsi="Cambria Math"/>
          </w:rPr>
          <m:t>κ</m:t>
        </m:r>
      </m:oMath>
      <w:r w:rsidR="00043BAD">
        <w:t>, with the solvent and polymer.</w:t>
      </w:r>
      <w:r w:rsidR="00043BAD">
        <w:fldChar w:fldCharType="begin">
          <w:fldData xml:space="preserve">PEVuZE5vdGU+PENpdGU+PEF1dGhvcj5Jbmd1dmE8L0F1dGhvcj48WWVhcj4yMDIxPC9ZZWFyPjxS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=
</w:fldData>
        </w:fldChar>
      </w:r>
      <w:r w:rsidR="008C5345">
        <w:instrText xml:space="preserve"> ADDIN EN.CITE </w:instrText>
      </w:r>
      <w:r w:rsidR="008C5345">
        <w:fldChar w:fldCharType="begin">
          <w:fldData xml:space="preserve">PEVuZE5vdGU+PENpdGU+PEF1dGhvcj5Jbmd1dmE8L0F1dGhvcj48WWVhcj4yMDIxPC9ZZWFyPjxS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=
</w:fldData>
        </w:fldChar>
      </w:r>
      <w:r w:rsidR="008C5345">
        <w:instrText xml:space="preserve"> ADDIN EN.CITE.DATA </w:instrText>
      </w:r>
      <w:r w:rsidR="008C5345">
        <w:fldChar w:fldCharType="end"/>
      </w:r>
      <w:r w:rsidR="00043BAD">
        <w:fldChar w:fldCharType="separate"/>
      </w:r>
      <w:r w:rsidR="005A67C4" w:rsidRPr="005A67C4">
        <w:rPr>
          <w:noProof/>
          <w:vertAlign w:val="superscript"/>
        </w:rPr>
        <w:t>8, 16</w:t>
      </w:r>
      <w:r w:rsidR="00043BAD">
        <w:fldChar w:fldCharType="end"/>
      </w:r>
      <w:r w:rsidR="00043BAD">
        <w:t xml:space="preserve"> </w:t>
      </w:r>
      <w:r w:rsidR="00043BAD" w:rsidRPr="00043BAD">
        <w:t xml:space="preserve">Effective surfactants exhibit balanced interactions, </w:t>
      </w:r>
      <w:r w:rsidR="005A67C4">
        <w:t>enabling</w:t>
      </w:r>
      <w:r w:rsidR="00043BAD" w:rsidRPr="00043BAD">
        <w:t xml:space="preserve"> them to concentrate at the interface and screen unfavorable polymer-water contacts, th</w:t>
      </w:r>
      <w:r w:rsidR="005A67C4">
        <w:t>ereby</w:t>
      </w:r>
      <w:r w:rsidR="00043BAD" w:rsidRPr="00043BAD">
        <w:t xml:space="preserve"> lowering</w:t>
      </w:r>
      <w:r w:rsidR="00043BAD">
        <w:t xml:space="preserve"> interfacial tension. </w:t>
      </w:r>
      <w:r w:rsidR="005A67C4">
        <w:t>In terms of the effect of surfactant concentration, a</w:t>
      </w:r>
      <w:r w:rsidR="005C2C0C">
        <w:t>t low concentration</w:t>
      </w:r>
      <w:r w:rsidR="005A67C4">
        <w:t xml:space="preserve"> level</w:t>
      </w:r>
      <w:r w:rsidR="005C2C0C">
        <w:t>s, the domain size,</w:t>
      </w:r>
      <w:r w:rsidR="007920A7" w:rsidRPr="007920A7">
        <w:rPr>
          <w:position w:val="-10"/>
        </w:rPr>
        <w:object w:dxaOrig="480" w:dyaOrig="320" w14:anchorId="363EB1EE">
          <v:shape id="_x0000_i1030" type="#_x0000_t75" style="width:24.45pt;height:16.3pt" o:ole="">
            <v:imagedata r:id="rId18" o:title=""/>
          </v:shape>
          <o:OLEObject Type="Embed" ProgID="Equation.DSMT4" ShapeID="_x0000_i1030" DrawAspect="Content" ObjectID="_1811831614" r:id="rId19"/>
        </w:object>
      </w:r>
      <w:r w:rsidR="008E4A55">
        <w:t>, might still follow a power-law growth (</w:t>
      </w:r>
      <w:r w:rsidR="007920A7" w:rsidRPr="007920A7">
        <w:rPr>
          <w:position w:val="-10"/>
        </w:rPr>
        <w:object w:dxaOrig="900" w:dyaOrig="360" w14:anchorId="76C65E13">
          <v:shape id="_x0000_i1031" type="#_x0000_t75" style="width:45.15pt;height:18pt" o:ole="">
            <v:imagedata r:id="rId20" o:title=""/>
          </v:shape>
          <o:OLEObject Type="Embed" ProgID="Equation.DSMT4" ShapeID="_x0000_i1031" DrawAspect="Content" ObjectID="_1811831615" r:id="rId21"/>
        </w:object>
      </w:r>
      <w:r w:rsidR="007920A7">
        <w:rPr>
          <w:rFonts w:hint="eastAsia"/>
        </w:rPr>
        <w:t xml:space="preserve">) </w:t>
      </w:r>
      <w:r w:rsidR="00836198">
        <w:t>but the growth exponent</w:t>
      </w:r>
      <w:r w:rsidR="00BE4E74">
        <w:t xml:space="preserve"> </w:t>
      </w:r>
      <m:oMath>
        <m:r>
          <w:rPr>
            <w:rFonts w:ascii="Cambria Math" w:hAnsi="Cambria Math"/>
          </w:rPr>
          <m:t>α</m:t>
        </m:r>
      </m:oMath>
      <w:r w:rsidR="00BE4E74">
        <w:t xml:space="preserve"> tends to decrease as surfac</w:t>
      </w:r>
      <w:r w:rsidR="002F530A">
        <w:t>ta</w:t>
      </w:r>
      <w:r w:rsidR="00BE4E74">
        <w:t>nt concentration increases</w:t>
      </w:r>
      <w:r w:rsidR="002F530A">
        <w:t>.</w:t>
      </w:r>
      <w:r w:rsidR="0029300D">
        <w:fldChar w:fldCharType="begin">
          <w:fldData xml:space="preserve">PEVuZE5vdGU+PENpdGU+PEF1dGhvcj5NZWxlbmtldml0ejwvQXV0aG9yPjxZZWFyPjE5OTc8L1ll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</w:fldData>
        </w:fldChar>
      </w:r>
      <w:r w:rsidR="005A67C4">
        <w:instrText xml:space="preserve"> ADDIN EN.CITE </w:instrText>
      </w:r>
      <w:r w:rsidR="005A67C4">
        <w:fldChar w:fldCharType="begin">
          <w:fldData xml:space="preserve">PEVuZE5vdGU+PENpdGU+PEF1dGhvcj5NZWxlbmtldml0ejwvQXV0aG9yPjxZZWFyPjE5OTc8L1ll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</w:fldData>
        </w:fldChar>
      </w:r>
      <w:r w:rsidR="005A67C4">
        <w:instrText xml:space="preserve"> ADDIN EN.CITE.DATA </w:instrText>
      </w:r>
      <w:r w:rsidR="005A67C4">
        <w:fldChar w:fldCharType="end"/>
      </w:r>
      <w:r w:rsidR="0029300D">
        <w:fldChar w:fldCharType="separate"/>
      </w:r>
      <w:r w:rsidR="005A67C4" w:rsidRPr="005A67C4">
        <w:rPr>
          <w:noProof/>
          <w:vertAlign w:val="superscript"/>
        </w:rPr>
        <w:t>14, 17</w:t>
      </w:r>
      <w:r w:rsidR="0029300D">
        <w:fldChar w:fldCharType="end"/>
      </w:r>
      <w:r w:rsidR="00096E44">
        <w:rPr>
          <w:rFonts w:hint="eastAsia"/>
        </w:rPr>
        <w:t xml:space="preserve"> At</w:t>
      </w:r>
      <w:r w:rsidR="00096E44">
        <w:t xml:space="preserve"> higher concentrations, the growth becomes </w:t>
      </w:r>
      <w:r w:rsidR="00A37476">
        <w:t>significantly</w:t>
      </w:r>
      <w:r w:rsidR="00096E44">
        <w:t xml:space="preserve"> slower</w:t>
      </w:r>
      <w:r w:rsidR="00231231">
        <w:t xml:space="preserve">, </w:t>
      </w:r>
      <w:r w:rsidR="00A37476">
        <w:t>potentially following a</w:t>
      </w:r>
      <w:r w:rsidR="00231231">
        <w:t xml:space="preserve"> logarithmic </w:t>
      </w:r>
      <w:r w:rsidR="00A37476">
        <w:t xml:space="preserve">form </w:t>
      </w:r>
      <w:r w:rsidR="00231231">
        <w:t>(</w:t>
      </w:r>
      <w:r w:rsidR="007920A7" w:rsidRPr="007920A7">
        <w:rPr>
          <w:position w:val="-10"/>
        </w:rPr>
        <w:object w:dxaOrig="1140" w:dyaOrig="320" w14:anchorId="67E0F427">
          <v:shape id="_x0000_i1032" type="#_x0000_t75" style="width:57.05pt;height:16.3pt" o:ole="">
            <v:imagedata r:id="rId22" o:title=""/>
          </v:shape>
          <o:OLEObject Type="Embed" ProgID="Equation.DSMT4" ShapeID="_x0000_i1032" DrawAspect="Content" ObjectID="_1811831616" r:id="rId23"/>
        </w:object>
      </w:r>
      <w:r w:rsidR="00231231">
        <w:t xml:space="preserve">), eventually approaching saturation where growth </w:t>
      </w:r>
      <w:r w:rsidR="00A37476">
        <w:t xml:space="preserve">is </w:t>
      </w:r>
      <w:r w:rsidR="00231231">
        <w:t xml:space="preserve">effectively </w:t>
      </w:r>
      <w:r w:rsidR="00A37476">
        <w:t>halted</w:t>
      </w:r>
      <w:r w:rsidR="00231231">
        <w:t>.</w:t>
      </w:r>
      <w:r w:rsidR="00724896">
        <w:fldChar w:fldCharType="begin">
          <w:fldData xml:space="preserve">PEVuZE5vdGU+PENpdGU+PEF1dGhvcj5MYXJhZGppPC9BdXRob3I+PFllYXI+MTk5MjwvWWVhcj48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==
</w:fldData>
        </w:fldChar>
      </w:r>
      <w:r w:rsidR="008C5345">
        <w:instrText xml:space="preserve"> ADDIN EN.CITE </w:instrText>
      </w:r>
      <w:r w:rsidR="008C5345">
        <w:fldChar w:fldCharType="begin">
          <w:fldData xml:space="preserve">PEVuZE5vdGU+PENpdGU+PEF1dGhvcj5MYXJhZGppPC9BdXRob3I+PFllYXI+MTk5MjwvWWVhcj48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==
</w:fldData>
        </w:fldChar>
      </w:r>
      <w:r w:rsidR="008C5345">
        <w:instrText xml:space="preserve"> ADDIN EN.CITE.DATA </w:instrText>
      </w:r>
      <w:r w:rsidR="008C5345">
        <w:fldChar w:fldCharType="end"/>
      </w:r>
      <w:r w:rsidR="00724896">
        <w:fldChar w:fldCharType="separate"/>
      </w:r>
      <w:r w:rsidR="005A67C4" w:rsidRPr="005A67C4">
        <w:rPr>
          <w:noProof/>
          <w:vertAlign w:val="superscript"/>
        </w:rPr>
        <w:t>13, 14, 17</w:t>
      </w:r>
      <w:r w:rsidR="00724896">
        <w:fldChar w:fldCharType="end"/>
      </w:r>
      <w:r w:rsidR="00E76499" w:rsidRPr="00E76499">
        <w:t xml:space="preserve"> </w:t>
      </w:r>
      <w:r w:rsidR="007D1F6A">
        <w:t>Therefore, h</w:t>
      </w:r>
      <w:r w:rsidR="00E76499" w:rsidRPr="00E76499">
        <w:t xml:space="preserve">igher initial surfactant concentrations </w:t>
      </w:r>
      <w:r w:rsidR="007D1F6A">
        <w:t xml:space="preserve">often </w:t>
      </w:r>
      <w:r w:rsidR="00E76499" w:rsidRPr="00E76499">
        <w:t>lead to smaller average domain sizes in the final or near-equilibrium state</w:t>
      </w:r>
      <w:r w:rsidR="00AF6A27">
        <w:t>.</w:t>
      </w:r>
      <w:r w:rsidR="008D22F6">
        <w:t xml:space="preserve"> </w:t>
      </w:r>
      <w:r w:rsidR="00A37476" w:rsidRPr="00A37476">
        <w:t xml:space="preserve">These observations underscore the critical role of </w:t>
      </w:r>
      <w:r w:rsidR="004D74F4" w:rsidRPr="00A37476">
        <w:t>surfactants</w:t>
      </w:r>
      <w:r w:rsidR="00A37476" w:rsidRPr="00A37476">
        <w:t xml:space="preserve"> in controlling the structure and properties of the resulting aerogels, with implications for optimizing their performance in various applications.</w:t>
      </w:r>
    </w:p>
    <w:p w14:paraId="4749C148" w14:textId="3AB8A4BE" w:rsidR="00310840" w:rsidRDefault="00854546" w:rsidP="007503F4">
      <w:r>
        <w:t xml:space="preserve">Building on the theoretical foundation and inspired by the works of </w:t>
      </w:r>
      <w:proofErr w:type="spellStart"/>
      <w:r w:rsidRPr="00854546">
        <w:t>Ueoka</w:t>
      </w:r>
      <w:proofErr w:type="spellEnd"/>
      <w:r>
        <w:t xml:space="preserve"> </w:t>
      </w:r>
      <w:r w:rsidRPr="00854546">
        <w:rPr>
          <w:i/>
          <w:iCs/>
        </w:rPr>
        <w:t>et al</w:t>
      </w:r>
      <w:r>
        <w:t>.</w:t>
      </w:r>
      <w:r w:rsidR="005C058F">
        <w:t>,</w:t>
      </w:r>
      <w:r>
        <w:fldChar w:fldCharType="begin"/>
      </w:r>
      <w:r>
        <w:instrText xml:space="preserve"> ADDIN EN.CITE &lt;EndNote&gt;&lt;Cite&gt;&lt;Author&gt;Ueoka&lt;/Author&gt;&lt;Year&gt;2024&lt;/Year&gt;&lt;RecNum&gt;754&lt;/RecNum&gt;&lt;DisplayText&gt;&lt;style face="superscript"&gt;2&lt;/style&gt;&lt;/DisplayText&gt;&lt;record&gt;&lt;rec-number&gt;754&lt;/rec-number&gt;&lt;foreign-keys&gt;&lt;key app="EN" db-id="sevtvztretfwx1exs5c5559ps29daxxztxez" timestamp="1706007571"&gt;754&lt;/key&gt;&lt;/foreign-keys&gt;&lt;ref-type name="Journal Article"&gt;17&lt;/ref-type&gt;&lt;contributors&gt;&lt;authors&gt;&lt;author&gt;Ueoka, R.&lt;/author&gt;&lt;author&gt;Hara, Y.&lt;/author&gt;&lt;author&gt;Maeno, A.&lt;/author&gt;&lt;author&gt;Kaji, H.&lt;/author&gt;&lt;author&gt;Nakanishi, K.&lt;/author&gt;&lt;author&gt;Kanamori, K.&lt;/author&gt;&lt;/authors&gt;&lt;/contributors&gt;&lt;auth-address&gt;Department of Chemistry, Graduate School of Science, Kyoto University, Kitashirakawa, Sakyo-ku, Kyoto, 606-8502, Japan.&amp;#xD;Institute for Chemical Research, Kyoto University, Gokasho, Uji, Kyoto, 611-0011, Japan.&amp;#xD;Institute of Materials and Systems for Sustainability, Nagoya University, Furo-cho, Chikusa-ku, Nagoya, Aichi, 464-8601, Japan.&amp;#xD;Institute for Integrated Cell-Material Sciences, Kyoto University, Yoshida, Sakyo-ku, Kyoto, 606-8501, Japan.&amp;#xD;Department of Chemistry, Graduate School of Science, Kyoto University, Kitashirakawa, Sakyo-ku, Kyoto, 606-8502, Japan. kanamori@kuchem.kyoto-u.ac.jp.&lt;/auth-address&gt;&lt;titles&gt;&lt;title&gt;Unusual flexibility of transparent poly(methylsilsesquioxane) aerogels by surfactant-induced mesoscopic fiber-like assembly&lt;/title&gt;&lt;secondary-title&gt;Nature Communications&lt;/secondary-title&gt;&lt;/titles&gt;&lt;periodical&gt;&lt;full-title&gt;Nature Communications&lt;/full-title&gt;&lt;abbr-1&gt;Nat. Commun.&lt;/abbr-1&gt;&lt;/periodical&gt;&lt;pages&gt;461&lt;/pages&gt;&lt;volume&gt;15&lt;/volume&gt;&lt;number&gt;1&lt;/number&gt;&lt;edition&gt;20240111&lt;/edition&gt;&lt;dates&gt;&lt;year&gt;2024&lt;/year&gt;&lt;pub-dates&gt;&lt;date&gt;Jan 11&lt;/date&gt;&lt;/pub-dates&gt;&lt;/dates&gt;&lt;isbn&gt;2041-1723&lt;/isbn&gt;&lt;accession-num&gt;38212598&lt;/accession-num&gt;&lt;urls&gt;&lt;/urls&gt;&lt;custom1&gt;The authors declare no competing interests.&lt;/custom1&gt;&lt;custom2&gt;PMC10784555&lt;/custom2&gt;&lt;electronic-resource-num&gt;10.1038/s41467-024-44713-5&lt;/electronic-resource-num&gt;&lt;/record&gt;&lt;/Cite&gt;&lt;/EndNote&gt;</w:instrText>
      </w:r>
      <w:r>
        <w:fldChar w:fldCharType="separate"/>
      </w:r>
      <w:r w:rsidRPr="00854546">
        <w:rPr>
          <w:noProof/>
          <w:vertAlign w:val="superscript"/>
        </w:rPr>
        <w:t>2</w:t>
      </w:r>
      <w:r>
        <w:fldChar w:fldCharType="end"/>
      </w:r>
      <w:r w:rsidR="005C058F">
        <w:t xml:space="preserve"> we synthesized PMSQ aerogel as the spectrally selective air lock by inducing surfactant-mediated spinodal decomposition during the sol-gel process. To obtain optimal spectral and thermal properties, we controlled the concentration of surfactant while </w:t>
      </w:r>
      <w:r>
        <w:t>fixing those of the</w:t>
      </w:r>
      <w:r w:rsidRPr="00854546">
        <w:t xml:space="preserve"> </w:t>
      </w:r>
      <w:r w:rsidRPr="00BC21B1">
        <w:t>organosilicon monomer</w:t>
      </w:r>
      <w:r>
        <w:t xml:space="preserve"> (</w:t>
      </w:r>
      <w:r w:rsidRPr="00BC21B1">
        <w:t>methyltrimethoxysilane</w:t>
      </w:r>
      <w:r>
        <w:t>,</w:t>
      </w:r>
      <w:r w:rsidRPr="00BC21B1">
        <w:t xml:space="preserve"> </w:t>
      </w:r>
      <w:r>
        <w:t xml:space="preserve">MTMS) and water. The </w:t>
      </w:r>
      <w:r w:rsidR="001A232F">
        <w:t xml:space="preserve">surfactant of choice in this work was the nonionic triblock copolymer </w:t>
      </w:r>
      <w:r w:rsidR="001A232F" w:rsidRPr="00BC21B1">
        <w:t>Pluronic P84</w:t>
      </w:r>
      <w:r w:rsidR="001A232F">
        <w:t xml:space="preserve"> (</w:t>
      </w:r>
      <w:r w:rsidR="001A232F" w:rsidRPr="00432815">
        <w:t>EO</w:t>
      </w:r>
      <w:r w:rsidR="001A232F" w:rsidRPr="00E10E4F">
        <w:rPr>
          <w:vertAlign w:val="subscript"/>
        </w:rPr>
        <w:t>19</w:t>
      </w:r>
      <w:r w:rsidR="001A232F" w:rsidRPr="00432815">
        <w:t>PO</w:t>
      </w:r>
      <w:r w:rsidR="001A232F" w:rsidRPr="00E10E4F">
        <w:rPr>
          <w:vertAlign w:val="subscript"/>
        </w:rPr>
        <w:t>43</w:t>
      </w:r>
      <w:r w:rsidR="001A232F" w:rsidRPr="00432815">
        <w:t>EO</w:t>
      </w:r>
      <w:r w:rsidR="001A232F" w:rsidRPr="00E10E4F">
        <w:rPr>
          <w:vertAlign w:val="subscript"/>
        </w:rPr>
        <w:t>19</w:t>
      </w:r>
      <w:r w:rsidR="001A232F">
        <w:t>).</w:t>
      </w:r>
      <w:r w:rsidR="001A232F" w:rsidRPr="00BC21B1">
        <w:t xml:space="preserve"> </w:t>
      </w:r>
      <w:r w:rsidR="001A232F">
        <w:t xml:space="preserve">Having a </w:t>
      </w:r>
      <w:r w:rsidR="00611C0C">
        <w:t xml:space="preserve">relatively </w:t>
      </w:r>
      <w:r w:rsidR="001A232F">
        <w:t>low chain length</w:t>
      </w:r>
      <w:r w:rsidR="002533A7">
        <w:t xml:space="preserve"> and medium hydrophilic-lipophilic balance</w:t>
      </w:r>
      <w:r>
        <w:t xml:space="preserve"> (HLB ~ 14)</w:t>
      </w:r>
      <w:r w:rsidR="001A232F">
        <w:fldChar w:fldCharType="begin"/>
      </w:r>
      <w:r w:rsidR="005A67C4">
        <w:instrText xml:space="preserve"> ADDIN EN.CITE &lt;EndNote&gt;&lt;Cite&gt;&lt;Author&gt;Alexandridis&lt;/Author&gt;&lt;Year&gt;1995&lt;/Year&gt;&lt;RecNum&gt;976&lt;/RecNum&gt;&lt;DisplayText&gt;&lt;style face="superscript"&gt;18&lt;/style&gt;&lt;/DisplayText&gt;&lt;record&gt;&lt;rec-number&gt;976&lt;/rec-number&gt;&lt;foreign-keys&gt;&lt;key app="EN" db-id="sevtvztretfwx1exs5c5559ps29daxxztxez" timestamp="1742196147"&gt;976&lt;/key&gt;&lt;/foreign-keys&gt;&lt;ref-type name="Journal Article"&gt;17&lt;/ref-type&gt;&lt;contributors&gt;&lt;authors&gt;&lt;author&gt;Alexandridis, Paschalis&lt;/author&gt;&lt;author&gt;Alan Hatton, T.&lt;/author&gt;&lt;/authors&gt;&lt;/contributors&gt;&lt;titles&gt;&lt;title&gt;Poly(ethylene oxide)–poly(propylene oxide)–poly(ethylene oxide) block copolymer surfactants in aqueous solutions and at interfaces: thermodynamics, structure, dynamics, and modeling&lt;/title&gt;&lt;secondary-title&gt;Colloids and Surfaces A: Physicochemical and Engineering Aspects&lt;/secondary-title&gt;&lt;/titles&gt;&lt;periodical&gt;&lt;full-title&gt;Colloids and Surfaces A: Physicochemical and Engineering Aspects&lt;/full-title&gt;&lt;abbr-1&gt;Colloids Surf. A Physicochem. Eng. Asp.&lt;/abbr-1&gt;&lt;/periodical&gt;&lt;pages&gt;1-46&lt;/pages&gt;&lt;volume&gt;96&lt;/volume&gt;&lt;number&gt;1&lt;/number&gt;&lt;keywords&gt;&lt;keyword&gt;Block copolymer surfactants&lt;/keyword&gt;&lt;keyword&gt;Dynamics&lt;/keyword&gt;&lt;keyword&gt;Interfaces&lt;/keyword&gt;&lt;keyword&gt;Modeling&lt;/keyword&gt;&lt;keyword&gt;Structure&lt;/keyword&gt;&lt;keyword&gt;Thermodynamics&lt;/keyword&gt;&lt;/keywords&gt;&lt;dates&gt;&lt;year&gt;1995&lt;/year&gt;&lt;pub-dates&gt;&lt;date&gt;1995/03/10/&lt;/date&gt;&lt;/pub-dates&gt;&lt;/dates&gt;&lt;isbn&gt;0927-7757&lt;/isbn&gt;&lt;urls&gt;&lt;related-urls&gt;&lt;url&gt;https://www.sciencedirect.com/science/article/pii/092777579403028X&lt;/url&gt;&lt;/related-urls&gt;&lt;/urls&gt;&lt;electronic-resource-num&gt;10.1016/0927-7757(94)03028-X&lt;/electronic-resource-num&gt;&lt;/record&gt;&lt;/Cite&gt;&lt;/EndNote&gt;</w:instrText>
      </w:r>
      <w:r w:rsidR="001A232F">
        <w:fldChar w:fldCharType="separate"/>
      </w:r>
      <w:r w:rsidR="005A67C4" w:rsidRPr="005A67C4">
        <w:rPr>
          <w:noProof/>
          <w:vertAlign w:val="superscript"/>
        </w:rPr>
        <w:t>18</w:t>
      </w:r>
      <w:r w:rsidR="001A232F">
        <w:fldChar w:fldCharType="end"/>
      </w:r>
      <w:r>
        <w:t>,</w:t>
      </w:r>
      <w:r w:rsidR="001A232F">
        <w:t xml:space="preserve"> </w:t>
      </w:r>
      <w:r>
        <w:t>it effectively suppressed the kinetics of spinodal decomposition at sufficiently high concentration, leading to homogeneous mesopores and refined skeletal network. As shown in Figure S1, i</w:t>
      </w:r>
      <w:r w:rsidRPr="00854546">
        <w:t>n the absence of P84, macroscopic phase separation</w:t>
      </w:r>
      <w:r w:rsidR="004D74F4">
        <w:t xml:space="preserve"> took place</w:t>
      </w:r>
      <w:r w:rsidRPr="00854546">
        <w:t xml:space="preserve">, </w:t>
      </w:r>
      <w:r w:rsidR="004D74F4">
        <w:t xml:space="preserve">forming </w:t>
      </w:r>
      <w:r w:rsidRPr="00854546">
        <w:t>relatively large (</w:t>
      </w:r>
      <w:r w:rsidR="004D74F4">
        <w:t>70 – 200</w:t>
      </w:r>
      <w:r w:rsidRPr="00854546">
        <w:t xml:space="preserve"> nm), dense, </w:t>
      </w:r>
      <w:r w:rsidRPr="00854546">
        <w:lastRenderedPageBreak/>
        <w:t>non-porous PMSQ nanoparticles, as evidenced by SEM</w:t>
      </w:r>
      <w:r w:rsidR="004D74F4">
        <w:t xml:space="preserve"> image</w:t>
      </w:r>
      <w:r w:rsidRPr="00854546">
        <w:t xml:space="preserve"> and the lack of a significant mesopore peak in the BJH analysis.</w:t>
      </w:r>
      <w:r w:rsidR="004D74F4">
        <w:t xml:space="preserve"> Macroscopically, the product was particulate, fragile, and </w:t>
      </w:r>
      <w:r w:rsidR="00D64A53">
        <w:t>had poor</w:t>
      </w:r>
      <w:r w:rsidR="004D74F4">
        <w:t xml:space="preserve"> </w:t>
      </w:r>
      <w:r w:rsidR="00D64A53">
        <w:t>solar-weighted transmittance (43%)</w:t>
      </w:r>
      <w:r w:rsidR="004D74F4">
        <w:t xml:space="preserve"> due to intense scattering. </w:t>
      </w:r>
      <w:r w:rsidR="004D74F4" w:rsidRPr="004D74F4">
        <w:t xml:space="preserve">As P84 </w:t>
      </w:r>
      <w:r w:rsidR="004D74F4">
        <w:t>wa</w:t>
      </w:r>
      <w:r w:rsidR="004D74F4" w:rsidRPr="004D74F4">
        <w:t>s introduced</w:t>
      </w:r>
      <w:r w:rsidR="004D74F4">
        <w:t xml:space="preserve">, the </w:t>
      </w:r>
      <w:r w:rsidR="004D74F4" w:rsidRPr="004D74F4">
        <w:t xml:space="preserve">inception of a </w:t>
      </w:r>
      <w:proofErr w:type="spellStart"/>
      <w:r w:rsidR="004D74F4" w:rsidRPr="004D74F4">
        <w:t>bicontinuous</w:t>
      </w:r>
      <w:proofErr w:type="spellEnd"/>
      <w:r w:rsidR="004D74F4" w:rsidRPr="004D74F4">
        <w:t xml:space="preserve"> mesoporous network</w:t>
      </w:r>
      <w:r w:rsidR="004D74F4">
        <w:t xml:space="preserve"> was observed, </w:t>
      </w:r>
      <w:r w:rsidR="004D74F4" w:rsidRPr="004D74F4">
        <w:t xml:space="preserve">and </w:t>
      </w:r>
      <w:r w:rsidR="00955A02" w:rsidRPr="004D74F4">
        <w:t xml:space="preserve">a mesopore population </w:t>
      </w:r>
      <w:r w:rsidR="004D74F4" w:rsidRPr="004D74F4">
        <w:t>the appear</w:t>
      </w:r>
      <w:r w:rsidR="00955A02">
        <w:t xml:space="preserve">ed </w:t>
      </w:r>
      <w:r w:rsidR="004D74F4" w:rsidRPr="004D74F4">
        <w:t>centered around 36 nm</w:t>
      </w:r>
      <w:r w:rsidR="00955A02">
        <w:t xml:space="preserve">. At this </w:t>
      </w:r>
      <w:r w:rsidR="00D64A53">
        <w:t>concentration</w:t>
      </w:r>
      <w:r w:rsidR="00955A02">
        <w:t xml:space="preserve">, P84 </w:t>
      </w:r>
      <w:r w:rsidR="00955A02" w:rsidRPr="00955A02">
        <w:t>start</w:t>
      </w:r>
      <w:r w:rsidR="00955A02">
        <w:t>ed</w:t>
      </w:r>
      <w:r w:rsidR="00955A02" w:rsidRPr="00955A02">
        <w:t xml:space="preserve"> to modify interfacial tension and </w:t>
      </w:r>
      <w:r w:rsidR="00955A02">
        <w:t>suppressed</w:t>
      </w:r>
      <w:r w:rsidR="00955A02" w:rsidRPr="00955A02">
        <w:t xml:space="preserve"> domain </w:t>
      </w:r>
      <w:r w:rsidR="00955A02">
        <w:t>coarsening</w:t>
      </w:r>
      <w:r w:rsidR="00955A02" w:rsidRPr="00955A02">
        <w:t>, but not yet achieving the ideal microstructure</w:t>
      </w:r>
      <w:r w:rsidR="00D64A53">
        <w:t xml:space="preserve"> as reflected by the medium solar-weighted transmittance (81%)</w:t>
      </w:r>
      <w:r w:rsidR="00955A02" w:rsidRPr="00955A02">
        <w:t>.</w:t>
      </w:r>
      <w:r w:rsidR="00D64A53">
        <w:t xml:space="preserve"> </w:t>
      </w:r>
      <w:r w:rsidR="00D64A53" w:rsidRPr="00D64A53">
        <w:t xml:space="preserve">An optimal morphology </w:t>
      </w:r>
      <w:r w:rsidR="00D64A53">
        <w:t>wa</w:t>
      </w:r>
      <w:r w:rsidR="00D64A53" w:rsidRPr="00D64A53">
        <w:t>s achieved at an intermediate surfactant ratio</w:t>
      </w:r>
      <w:r w:rsidR="00D64A53">
        <w:t xml:space="preserve"> (P84:MTMS = 0.8). The peak solar-weighted transmittance (96%) mirrored the fine, homogeneous skeletal framework with a shifted and narrow mesopore distribution (13 nm), which minimized light scattering losses.</w:t>
      </w:r>
      <w:r w:rsidR="00310840" w:rsidRPr="00310840">
        <w:t xml:space="preserve"> However, further increasing the P84 concentration to </w:t>
      </w:r>
      <w:r w:rsidR="00310840">
        <w:t>P84:MTMS = 1.0</w:t>
      </w:r>
      <w:r w:rsidR="00310840" w:rsidRPr="00310840">
        <w:t xml:space="preserve"> le</w:t>
      </w:r>
      <w:r w:rsidR="00310840">
        <w:t>d</w:t>
      </w:r>
      <w:r w:rsidR="00310840" w:rsidRPr="00310840">
        <w:t xml:space="preserve"> to a degradation of the structural homogeneity and optical performance. The SEM image reveals a coarsening of the </w:t>
      </w:r>
      <w:r w:rsidR="00310840">
        <w:t>solvent domain</w:t>
      </w:r>
      <w:r w:rsidR="00310840" w:rsidRPr="00310840">
        <w:t xml:space="preserve">, and the </w:t>
      </w:r>
      <w:r w:rsidR="00310840">
        <w:t>pore size distribution</w:t>
      </w:r>
      <w:r w:rsidR="00310840" w:rsidRPr="00310840">
        <w:t xml:space="preserve"> analysis shows a shift back towards larger mesopores (18 nm peak) with a broader distribution compared to the optimal case. As discussed previously, while increasing surfactant concentration generally slows domain growth and reduces final domain size, excessively high concentrations can potentially lead to different surfactant aggregation behavior (e.g., formation of larger or different types of micelles/aggregates)</w:t>
      </w:r>
      <w:r w:rsidR="00310840">
        <w:t>.</w:t>
      </w:r>
      <w:r w:rsidR="00310840" w:rsidRPr="00310840">
        <w:t xml:space="preserve"> This disruption results in less controlled phase separation, allowing for coarsening of the solvent domains or the PMSQ skeleton before structural arrest, leading to larger, less uniform pores and diminished optical transparency due to increased scattering.</w:t>
      </w:r>
      <w:r w:rsidR="008850A0" w:rsidRPr="008850A0">
        <w:t xml:space="preserve"> Thus, Figure S1 demonstrates a non-monotonic dependence of PMSQ aerogel structure on the P84 surfactant concentration, highlighting the existence of an optimal concentration window where the surfactant most effectively directs the phase separation process to yield a desirable, fine, and homogeneous mesoporous network.</w:t>
      </w:r>
    </w:p>
    <w:p w14:paraId="04DDBE8D" w14:textId="1CE61CF4" w:rsidR="008850A0" w:rsidRDefault="008850A0">
      <w:pPr>
        <w:widowControl/>
        <w:spacing w:line="259" w:lineRule="auto"/>
        <w:jc w:val="left"/>
      </w:pPr>
      <w:r>
        <w:br w:type="page"/>
      </w:r>
    </w:p>
    <w:p w14:paraId="24C3D1FC" w14:textId="50371E9D" w:rsidR="00A653CC" w:rsidRPr="00A653CC" w:rsidRDefault="00CD6345" w:rsidP="0003759E">
      <w:pPr>
        <w:pStyle w:val="1"/>
        <w:ind w:firstLine="0"/>
      </w:pPr>
      <w:r>
        <w:lastRenderedPageBreak/>
        <w:t>Note S</w:t>
      </w:r>
      <w:r w:rsidR="00B75793">
        <w:t>2</w:t>
      </w:r>
      <w:r>
        <w:t xml:space="preserve">. </w:t>
      </w:r>
      <w:r w:rsidR="000266DA">
        <w:t>Heat transfer</w:t>
      </w:r>
      <w:r w:rsidR="000266DA" w:rsidRPr="004E5869">
        <w:t xml:space="preserve"> analysis </w:t>
      </w:r>
      <w:r w:rsidR="000266DA">
        <w:t xml:space="preserve">of the </w:t>
      </w:r>
      <w:r w:rsidR="00CC17CD">
        <w:rPr>
          <w:rFonts w:hint="eastAsia"/>
        </w:rPr>
        <w:t xml:space="preserve">absorber </w:t>
      </w:r>
    </w:p>
    <w:p w14:paraId="1866614C" w14:textId="066DC9A0" w:rsidR="000266DA" w:rsidRDefault="000266DA" w:rsidP="000266DA">
      <w:r>
        <w:t>T</w:t>
      </w:r>
      <w:r w:rsidRPr="00BC065F">
        <w:t xml:space="preserve">o elucidate the impact of aerogel coverage on </w:t>
      </w:r>
      <w:r>
        <w:t xml:space="preserve">the </w:t>
      </w:r>
      <w:r w:rsidRPr="00BC065F">
        <w:t xml:space="preserve">heat transfer </w:t>
      </w:r>
      <w:r>
        <w:t xml:space="preserve">in an </w:t>
      </w:r>
      <w:r w:rsidR="00A43899">
        <w:t>MISD</w:t>
      </w:r>
      <w:r>
        <w:t xml:space="preserve"> </w:t>
      </w:r>
      <w:r w:rsidRPr="00BC065F">
        <w:t>system, we conducted a</w:t>
      </w:r>
      <w:r w:rsidRPr="000C49A3">
        <w:rPr>
          <w:color w:val="000000" w:themeColor="text1"/>
        </w:rPr>
        <w:t xml:space="preserve"> temperature analysis </w:t>
      </w:r>
      <w:r>
        <w:t xml:space="preserve">for </w:t>
      </w:r>
      <w:r w:rsidRPr="00BC065F">
        <w:t xml:space="preserve">the </w:t>
      </w:r>
      <w:r w:rsidR="00BF658D">
        <w:t xml:space="preserve">bare </w:t>
      </w:r>
      <w:r w:rsidRPr="00BC065F">
        <w:t xml:space="preserve">absorber and </w:t>
      </w:r>
      <w:r w:rsidR="00BF658D">
        <w:t xml:space="preserve">absorber </w:t>
      </w:r>
      <w:r w:rsidRPr="00BC065F">
        <w:t>with aerogel</w:t>
      </w:r>
      <w:r>
        <w:t xml:space="preserve"> </w:t>
      </w:r>
      <w:r w:rsidR="00BF658D">
        <w:t>insulation</w:t>
      </w:r>
      <w:r w:rsidRPr="00BC065F">
        <w:t xml:space="preserve">. </w:t>
      </w:r>
      <w:r w:rsidR="003507F8">
        <w:t xml:space="preserve">The illustration of the </w:t>
      </w:r>
      <w:r w:rsidR="0050243D">
        <w:t xml:space="preserve">upward </w:t>
      </w:r>
      <w:r w:rsidR="003507F8">
        <w:t xml:space="preserve">heat </w:t>
      </w:r>
      <w:r w:rsidR="00A852A9">
        <w:t>loss</w:t>
      </w:r>
      <w:r w:rsidR="003507F8">
        <w:t xml:space="preserve"> pathway</w:t>
      </w:r>
      <w:r w:rsidR="00A653CC">
        <w:t>s</w:t>
      </w:r>
      <w:r w:rsidR="003507F8">
        <w:t xml:space="preserve"> is shown in </w:t>
      </w:r>
      <w:r w:rsidR="00A653CC">
        <w:t xml:space="preserve">Figure </w:t>
      </w:r>
      <w:r w:rsidR="00B00D9B">
        <w:rPr>
          <w:rFonts w:hint="eastAsia"/>
        </w:rPr>
        <w:t>4a - b</w:t>
      </w:r>
      <w:r w:rsidR="00A653CC">
        <w:t xml:space="preserve">. </w:t>
      </w:r>
      <w:r>
        <w:t>For a</w:t>
      </w:r>
      <w:r w:rsidR="0050243D">
        <w:t xml:space="preserve"> bare </w:t>
      </w:r>
      <w:r>
        <w:t>absorber, t</w:t>
      </w:r>
      <w:r>
        <w:rPr>
          <w:rFonts w:hint="eastAsia"/>
        </w:rPr>
        <w:t xml:space="preserve">he incoming thermal energy </w:t>
      </w:r>
      <w:r>
        <w:t xml:space="preserve">is represented by </w:t>
      </w:r>
      <w:r>
        <w:rPr>
          <w:rFonts w:hint="eastAsia"/>
        </w:rPr>
        <w:t xml:space="preserve">Equation </w:t>
      </w:r>
      <w:r w:rsidR="00035CEC">
        <w:rPr>
          <w:iCs/>
        </w:rPr>
        <w:fldChar w:fldCharType="begin"/>
      </w:r>
      <w:r w:rsidR="00035CEC">
        <w:rPr>
          <w:iCs/>
        </w:rPr>
        <w:instrText xml:space="preserve"> GOTOBUTTON ZEqnNum271365  \* MERGEFORMAT </w:instrText>
      </w:r>
      <w:r w:rsidR="00035CEC">
        <w:rPr>
          <w:iCs/>
        </w:rPr>
        <w:fldChar w:fldCharType="begin"/>
      </w:r>
      <w:r w:rsidR="00035CEC">
        <w:rPr>
          <w:iCs/>
        </w:rPr>
        <w:instrText xml:space="preserve"> REF ZEqnNum271365 \* Charformat \! \* MERGEFORMAT </w:instrText>
      </w:r>
      <w:r w:rsidR="00035CEC">
        <w:rPr>
          <w:iCs/>
        </w:rPr>
        <w:fldChar w:fldCharType="separate"/>
      </w:r>
      <w:r w:rsidR="006F2B4F" w:rsidRPr="006F2B4F">
        <w:rPr>
          <w:iCs/>
        </w:rPr>
        <w:instrText>(S2)</w:instrText>
      </w:r>
      <w:r w:rsidR="00035CEC">
        <w:rPr>
          <w:iCs/>
        </w:rPr>
        <w:fldChar w:fldCharType="end"/>
      </w:r>
      <w:r w:rsidR="00035CEC">
        <w:rPr>
          <w:iCs/>
        </w:rPr>
        <w:fldChar w:fldCharType="end"/>
      </w:r>
      <w:commentRangeStart w:id="7"/>
      <w:r w:rsidR="002B2AA8">
        <w:t>:</w:t>
      </w:r>
      <w:r>
        <w:rPr>
          <w:rFonts w:hint="eastAsia"/>
        </w:rPr>
        <w:t xml:space="preserve"> </w:t>
      </w:r>
      <w:commentRangeEnd w:id="7"/>
      <w:r w:rsidR="00B54C54">
        <w:rPr>
          <w:rStyle w:val="ae"/>
        </w:rPr>
        <w:commentReference w:id="7"/>
      </w:r>
    </w:p>
    <w:p w14:paraId="1FF34695" w14:textId="285F7E41" w:rsidR="00384088" w:rsidRDefault="00384088" w:rsidP="00384088">
      <w:pPr>
        <w:pStyle w:val="MTDisplayEquation"/>
      </w:pPr>
      <w:r>
        <w:tab/>
      </w:r>
      <w:r w:rsidRPr="00384088">
        <w:rPr>
          <w:position w:val="-12"/>
        </w:rPr>
        <w:object w:dxaOrig="1120" w:dyaOrig="360" w14:anchorId="1CA27B1D">
          <v:shape id="_x0000_i1033" type="#_x0000_t75" style="width:55.7pt;height:18pt" o:ole="">
            <v:imagedata r:id="rId28" o:title=""/>
          </v:shape>
          <o:OLEObject Type="Embed" ProgID="Equation.DSMT4" ShapeID="_x0000_i1033" DrawAspect="Content" ObjectID="_1811831617" r:id="rId29"/>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271365"/>
      <w:r>
        <w:instrText>(S</w:instrText>
      </w:r>
      <w:fldSimple w:instr=" SEQ MTEqn \c \* Arabic \* MERGEFORMAT ">
        <w:r w:rsidR="006F2B4F">
          <w:rPr>
            <w:noProof/>
          </w:rPr>
          <w:instrText>2</w:instrText>
        </w:r>
      </w:fldSimple>
      <w:r>
        <w:instrText>)</w:instrText>
      </w:r>
      <w:bookmarkEnd w:id="8"/>
      <w:r>
        <w:fldChar w:fldCharType="end"/>
      </w:r>
    </w:p>
    <w:p w14:paraId="2619808F" w14:textId="03DB1C41" w:rsidR="000266DA" w:rsidRDefault="00384088" w:rsidP="00282F90">
      <w:r>
        <w:t xml:space="preserve">where </w:t>
      </w:r>
      <w:r w:rsidRPr="00384088">
        <w:rPr>
          <w:position w:val="-12"/>
        </w:rPr>
        <w:object w:dxaOrig="340" w:dyaOrig="360" w14:anchorId="47723ED0">
          <v:shape id="_x0000_i1034" type="#_x0000_t75" style="width:17.65pt;height:18pt" o:ole="">
            <v:imagedata r:id="rId30" o:title=""/>
          </v:shape>
          <o:OLEObject Type="Embed" ProgID="Equation.DSMT4" ShapeID="_x0000_i1034" DrawAspect="Content" ObjectID="_1811831618" r:id="rId31"/>
        </w:object>
      </w:r>
      <w:r>
        <w:t xml:space="preserve"> </w:t>
      </w:r>
      <w:r w:rsidR="000266DA">
        <w:t xml:space="preserve">and </w:t>
      </w:r>
      <w:r w:rsidRPr="00384088">
        <w:rPr>
          <w:position w:val="-12"/>
        </w:rPr>
        <w:object w:dxaOrig="440" w:dyaOrig="360" w14:anchorId="2C7A2ED7">
          <v:shape id="_x0000_i1035" type="#_x0000_t75" style="width:21.75pt;height:18pt" o:ole="">
            <v:imagedata r:id="rId32" o:title=""/>
          </v:shape>
          <o:OLEObject Type="Embed" ProgID="Equation.DSMT4" ShapeID="_x0000_i1035" DrawAspect="Content" ObjectID="_1811831619" r:id="rId33"/>
        </w:object>
      </w:r>
      <w:r w:rsidR="000266DA">
        <w:t xml:space="preserve"> are the heat input to the absorber and solar irradiation intensity, respectively, and </w:t>
      </w:r>
      <w:r w:rsidRPr="00384088">
        <w:rPr>
          <w:position w:val="-6"/>
        </w:rPr>
        <w:object w:dxaOrig="240" w:dyaOrig="220" w14:anchorId="472EC440">
          <v:shape id="_x0000_i1036" type="#_x0000_t75" style="width:11.9pt;height:10.55pt" o:ole="">
            <v:imagedata r:id="rId34" o:title=""/>
          </v:shape>
          <o:OLEObject Type="Embed" ProgID="Equation.DSMT4" ShapeID="_x0000_i1036" DrawAspect="Content" ObjectID="_1811831620" r:id="rId35"/>
        </w:object>
      </w:r>
      <w:r>
        <w:t xml:space="preserve"> </w:t>
      </w:r>
      <w:r w:rsidR="000266DA">
        <w:t xml:space="preserve">is the solar absorptance of the absorber. The input thermal energy </w:t>
      </w:r>
      <w:r w:rsidR="000266DA">
        <w:rPr>
          <w:rFonts w:hint="eastAsia"/>
        </w:rPr>
        <w:t xml:space="preserve">is </w:t>
      </w:r>
      <w:r w:rsidR="000266DA">
        <w:t xml:space="preserve">then </w:t>
      </w:r>
      <w:r w:rsidR="000266DA">
        <w:rPr>
          <w:rFonts w:hint="eastAsia"/>
        </w:rPr>
        <w:t xml:space="preserve">transported in three pathways </w:t>
      </w:r>
      <w:r w:rsidR="000266DA">
        <w:t>–</w:t>
      </w:r>
      <w:r w:rsidR="000266DA">
        <w:rPr>
          <w:rFonts w:hint="eastAsia"/>
        </w:rPr>
        <w:t xml:space="preserve"> downward for water evaporation</w:t>
      </w:r>
      <w:r w:rsidR="000266DA" w:rsidRPr="00595029">
        <w:rPr>
          <w:rFonts w:hint="eastAsia"/>
        </w:rPr>
        <w:t xml:space="preserve">, and losses to the environment in the upward and </w:t>
      </w:r>
      <w:r w:rsidR="000266DA">
        <w:rPr>
          <w:rFonts w:hint="eastAsia"/>
        </w:rPr>
        <w:t>lateral</w:t>
      </w:r>
      <w:r w:rsidR="000266DA" w:rsidRPr="00595029">
        <w:rPr>
          <w:rFonts w:hint="eastAsia"/>
        </w:rPr>
        <w:t xml:space="preserve"> directions. </w:t>
      </w:r>
      <w:r w:rsidR="000266DA" w:rsidRPr="008C5345">
        <w:t>W</w:t>
      </w:r>
      <w:r w:rsidR="000266DA" w:rsidRPr="008C5345">
        <w:rPr>
          <w:rFonts w:hint="eastAsia"/>
        </w:rPr>
        <w:t xml:space="preserve">hen insulated by </w:t>
      </w:r>
      <w:commentRangeStart w:id="9"/>
      <w:r w:rsidR="000266DA" w:rsidRPr="008C5345">
        <w:rPr>
          <w:rFonts w:hint="eastAsia"/>
        </w:rPr>
        <w:t>thick</w:t>
      </w:r>
      <w:commentRangeEnd w:id="9"/>
      <w:r w:rsidR="00B73839" w:rsidRPr="008C5345">
        <w:rPr>
          <w:rStyle w:val="ae"/>
        </w:rPr>
        <w:commentReference w:id="9"/>
      </w:r>
      <w:r w:rsidRPr="008C5345">
        <w:t xml:space="preserve">  (&gt; 20 mm)</w:t>
      </w:r>
      <w:r w:rsidR="000266DA" w:rsidRPr="008C5345">
        <w:rPr>
          <w:rFonts w:hint="eastAsia"/>
        </w:rPr>
        <w:t xml:space="preserve"> insulating foams</w:t>
      </w:r>
      <w:r w:rsidR="006B5FAC" w:rsidRPr="008C5345">
        <w:t xml:space="preserve"> </w:t>
      </w:r>
      <w:r w:rsidR="00E043A3" w:rsidRPr="008C5345">
        <w:t>(</w:t>
      </w:r>
      <w:r w:rsidR="006B5FAC" w:rsidRPr="008C5345">
        <w:t>thermal conductivity = 0.03 W</w:t>
      </w:r>
      <w:r w:rsidR="001D1D65">
        <w:t>·</w:t>
      </w:r>
      <w:r w:rsidR="006B5FAC" w:rsidRPr="008C5345">
        <w:t>m</w:t>
      </w:r>
      <w:r w:rsidR="001D1D65">
        <w:rPr>
          <w:rFonts w:cs="Times New Roman"/>
          <w:vertAlign w:val="superscript"/>
        </w:rPr>
        <w:t>−</w:t>
      </w:r>
      <w:r w:rsidR="005202D6" w:rsidRPr="008C5345">
        <w:rPr>
          <w:vertAlign w:val="superscript"/>
        </w:rPr>
        <w:t>1</w:t>
      </w:r>
      <w:r w:rsidR="001D1D65">
        <w:t>·</w:t>
      </w:r>
      <w:r w:rsidR="005202D6" w:rsidRPr="008C5345">
        <w:t>K</w:t>
      </w:r>
      <w:r w:rsidR="001D1D65">
        <w:rPr>
          <w:rFonts w:cs="Times New Roman"/>
          <w:vertAlign w:val="superscript"/>
        </w:rPr>
        <w:t>−</w:t>
      </w:r>
      <w:r w:rsidR="005202D6" w:rsidRPr="008C5345">
        <w:rPr>
          <w:vertAlign w:val="superscript"/>
        </w:rPr>
        <w:t>1</w:t>
      </w:r>
      <w:r w:rsidR="005202D6" w:rsidRPr="008C5345">
        <w:t xml:space="preserve">) </w:t>
      </w:r>
      <w:r w:rsidR="000266DA" w:rsidRPr="008C5345">
        <w:rPr>
          <w:rFonts w:hint="eastAsia"/>
        </w:rPr>
        <w:t xml:space="preserve">on the peripheries, </w:t>
      </w:r>
      <w:r w:rsidR="000266DA" w:rsidRPr="008C5345">
        <w:t>lateral</w:t>
      </w:r>
      <w:r w:rsidR="000266DA" w:rsidRPr="008C5345">
        <w:rPr>
          <w:rFonts w:hint="eastAsia"/>
        </w:rPr>
        <w:t xml:space="preserve"> loss is negligible. </w:t>
      </w:r>
      <w:r w:rsidR="000266DA" w:rsidRPr="00595029">
        <w:rPr>
          <w:rFonts w:hint="eastAsia"/>
        </w:rPr>
        <w:t xml:space="preserve">Therefore, in this analysis, we consider heat loss in the upward direction </w:t>
      </w:r>
      <w:r w:rsidR="000266DA">
        <w:t>(</w:t>
      </w:r>
      <w:r w:rsidR="00E043A3" w:rsidRPr="00E043A3">
        <w:rPr>
          <w:position w:val="-14"/>
        </w:rPr>
        <w:object w:dxaOrig="340" w:dyaOrig="380" w14:anchorId="3D5E8862">
          <v:shape id="_x0000_i1037" type="#_x0000_t75" style="width:17.65pt;height:18.7pt" o:ole="">
            <v:imagedata r:id="rId36" o:title=""/>
          </v:shape>
          <o:OLEObject Type="Embed" ProgID="Equation.DSMT4" ShapeID="_x0000_i1037" DrawAspect="Content" ObjectID="_1811831621" r:id="rId37"/>
        </w:object>
      </w:r>
      <w:r w:rsidR="000266DA">
        <w:t xml:space="preserve">) </w:t>
      </w:r>
      <w:r w:rsidR="000266DA" w:rsidRPr="00595029">
        <w:rPr>
          <w:rFonts w:hint="eastAsia"/>
        </w:rPr>
        <w:t>only</w:t>
      </w:r>
      <w:r w:rsidR="000266DA">
        <w:t xml:space="preserve">, which consists of two terms – convective and radiative </w:t>
      </w:r>
      <w:r w:rsidR="000266DA">
        <w:softHyphen/>
        <w:t>loss</w:t>
      </w:r>
      <w:r w:rsidR="00783111">
        <w:rPr>
          <w:rFonts w:hint="eastAsia"/>
        </w:rPr>
        <w:t>. Under indoor, laboratory conditions,</w:t>
      </w:r>
      <w:r w:rsidR="000266DA">
        <w:rPr>
          <w:rFonts w:hint="eastAsia"/>
        </w:rPr>
        <w:t xml:space="preserve"> </w:t>
      </w:r>
      <w:r w:rsidR="00783111" w:rsidRPr="00E043A3">
        <w:rPr>
          <w:position w:val="-14"/>
        </w:rPr>
        <w:object w:dxaOrig="340" w:dyaOrig="380" w14:anchorId="1F736BED">
          <v:shape id="_x0000_i1038" type="#_x0000_t75" style="width:17.65pt;height:18.7pt" o:ole="">
            <v:imagedata r:id="rId36" o:title=""/>
          </v:shape>
          <o:OLEObject Type="Embed" ProgID="Equation.DSMT4" ShapeID="_x0000_i1038" DrawAspect="Content" ObjectID="_1811831622" r:id="rId38"/>
        </w:object>
      </w:r>
      <w:r w:rsidR="00783111">
        <w:rPr>
          <w:rFonts w:hint="eastAsia"/>
        </w:rPr>
        <w:t xml:space="preserve"> is calculated according to</w:t>
      </w:r>
      <w:r w:rsidR="00035CEC">
        <w:t xml:space="preserve"> </w:t>
      </w:r>
      <w:r w:rsidR="00035CEC">
        <w:rPr>
          <w:rFonts w:hint="eastAsia"/>
        </w:rPr>
        <w:t>E</w:t>
      </w:r>
      <w:r w:rsidR="00035CEC">
        <w:t>quation</w:t>
      </w:r>
      <w:r w:rsidR="00282F90">
        <w:t xml:space="preserve"> </w:t>
      </w:r>
      <w:r w:rsidR="00282F90">
        <w:rPr>
          <w:iCs/>
        </w:rPr>
        <w:fldChar w:fldCharType="begin"/>
      </w:r>
      <w:r w:rsidR="00282F90">
        <w:rPr>
          <w:iCs/>
        </w:rPr>
        <w:instrText xml:space="preserve"> GOTOBUTTON ZEqnNum645976  \* MERGEFORMAT </w:instrText>
      </w:r>
      <w:r w:rsidR="00282F90">
        <w:rPr>
          <w:iCs/>
        </w:rPr>
        <w:fldChar w:fldCharType="begin"/>
      </w:r>
      <w:r w:rsidR="00282F90">
        <w:rPr>
          <w:iCs/>
        </w:rPr>
        <w:instrText xml:space="preserve"> REF ZEqnNum645976 \* Charformat \! \* MERGEFORMAT </w:instrText>
      </w:r>
      <w:r w:rsidR="00282F90">
        <w:rPr>
          <w:iCs/>
        </w:rPr>
        <w:fldChar w:fldCharType="separate"/>
      </w:r>
      <w:r w:rsidR="006F2B4F" w:rsidRPr="006F2B4F">
        <w:rPr>
          <w:iCs/>
        </w:rPr>
        <w:instrText>(S3)</w:instrText>
      </w:r>
      <w:r w:rsidR="00282F90">
        <w:rPr>
          <w:iCs/>
        </w:rPr>
        <w:fldChar w:fldCharType="end"/>
      </w:r>
      <w:r w:rsidR="00282F90">
        <w:rPr>
          <w:iCs/>
        </w:rPr>
        <w:fldChar w:fldCharType="end"/>
      </w:r>
      <w:r w:rsidR="002B2AA8">
        <w:t>:</w:t>
      </w:r>
      <w:r w:rsidR="000266DA">
        <w:t xml:space="preserve"> </w:t>
      </w:r>
    </w:p>
    <w:p w14:paraId="0881706F" w14:textId="443DD5B1" w:rsidR="00E043A3" w:rsidRDefault="00E043A3" w:rsidP="00E043A3">
      <w:pPr>
        <w:pStyle w:val="MTDisplayEquation"/>
      </w:pPr>
      <w:r>
        <w:tab/>
      </w:r>
      <w:r w:rsidR="00C340C9" w:rsidRPr="00C340C9">
        <w:rPr>
          <w:position w:val="-14"/>
        </w:rPr>
        <w:object w:dxaOrig="3700" w:dyaOrig="400" w14:anchorId="790FF9DE">
          <v:shape id="_x0000_i1039" type="#_x0000_t75" style="width:185.45pt;height:20.05pt" o:ole="">
            <v:imagedata r:id="rId39" o:title=""/>
          </v:shape>
          <o:OLEObject Type="Embed" ProgID="Equation.DSMT4" ShapeID="_x0000_i1039" DrawAspect="Content" ObjectID="_1811831623" r:id="rId4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645976"/>
      <w:r>
        <w:instrText>(S</w:instrText>
      </w:r>
      <w:fldSimple w:instr=" SEQ MTEqn \c \* Arabic \* MERGEFORMAT ">
        <w:r w:rsidR="006F2B4F">
          <w:rPr>
            <w:noProof/>
          </w:rPr>
          <w:instrText>3</w:instrText>
        </w:r>
      </w:fldSimple>
      <w:r>
        <w:instrText>)</w:instrText>
      </w:r>
      <w:bookmarkEnd w:id="10"/>
      <w:r>
        <w:fldChar w:fldCharType="end"/>
      </w:r>
    </w:p>
    <w:p w14:paraId="3EE5B563" w14:textId="02885F12" w:rsidR="00014F3D" w:rsidRDefault="003531ED" w:rsidP="00014F3D">
      <w:r w:rsidRPr="00C340C9">
        <w:rPr>
          <w:rFonts w:cs="Times New Roman"/>
        </w:rPr>
        <w:t>W</w:t>
      </w:r>
      <w:r w:rsidR="000266DA" w:rsidRPr="00C340C9">
        <w:rPr>
          <w:rFonts w:cs="Times New Roman"/>
        </w:rPr>
        <w:t>here</w:t>
      </w:r>
      <w:r>
        <w:rPr>
          <w:rFonts w:cs="Times New Roman" w:hint="eastAsia"/>
        </w:rPr>
        <w:t xml:space="preserve"> </w:t>
      </w:r>
      <w:r w:rsidRPr="003531ED">
        <w:rPr>
          <w:rFonts w:cs="Times New Roman"/>
          <w:position w:val="-6"/>
        </w:rPr>
        <w:object w:dxaOrig="200" w:dyaOrig="279" w14:anchorId="3309EEDF">
          <v:shape id="_x0000_i1040" type="#_x0000_t75" style="width:9.85pt;height:13.6pt" o:ole="">
            <v:imagedata r:id="rId41" o:title=""/>
          </v:shape>
          <o:OLEObject Type="Embed" ProgID="Equation.DSMT4" ShapeID="_x0000_i1040" DrawAspect="Content" ObjectID="_1811831624" r:id="rId42"/>
        </w:object>
      </w:r>
      <w:r>
        <w:rPr>
          <w:rFonts w:cs="Times New Roman" w:hint="eastAsia"/>
        </w:rPr>
        <w:t xml:space="preserve"> </w:t>
      </w:r>
      <w:r w:rsidR="000266DA" w:rsidRPr="00C340C9">
        <w:rPr>
          <w:rFonts w:cs="Times New Roman"/>
        </w:rPr>
        <w:t>is the average convection coefficient over the solar absorber</w:t>
      </w:r>
      <w:r w:rsidR="0035051B" w:rsidRPr="00C340C9">
        <w:rPr>
          <w:rFonts w:cs="Times New Roman"/>
        </w:rPr>
        <w:t xml:space="preserve">. </w:t>
      </w:r>
      <w:r w:rsidR="0035051B" w:rsidRPr="00C340C9">
        <w:rPr>
          <w:rFonts w:cs="Times New Roman"/>
          <w:position w:val="-12"/>
        </w:rPr>
        <w:object w:dxaOrig="360" w:dyaOrig="360" w14:anchorId="05DDCB3C">
          <v:shape id="_x0000_i1041" type="#_x0000_t75" style="width:18pt;height:18pt" o:ole="">
            <v:imagedata r:id="rId43" o:title=""/>
          </v:shape>
          <o:OLEObject Type="Embed" ProgID="Equation.DSMT4" ShapeID="_x0000_i1041" DrawAspect="Content" ObjectID="_1811831625" r:id="rId44"/>
        </w:object>
      </w:r>
      <w:r w:rsidR="0035051B" w:rsidRPr="00C340C9">
        <w:rPr>
          <w:rFonts w:cs="Times New Roman"/>
        </w:rPr>
        <w:t xml:space="preserve"> and </w:t>
      </w:r>
      <w:r w:rsidR="0035051B" w:rsidRPr="00C340C9">
        <w:rPr>
          <w:rFonts w:cs="Times New Roman"/>
          <w:position w:val="-12"/>
        </w:rPr>
        <w:object w:dxaOrig="420" w:dyaOrig="360" w14:anchorId="28CA7390">
          <v:shape id="_x0000_i1042" type="#_x0000_t75" style="width:20.7pt;height:18pt" o:ole="">
            <v:imagedata r:id="rId45" o:title=""/>
          </v:shape>
          <o:OLEObject Type="Embed" ProgID="Equation.DSMT4" ShapeID="_x0000_i1042" DrawAspect="Content" ObjectID="_1811831626" r:id="rId46"/>
        </w:object>
      </w:r>
      <w:r w:rsidR="0035051B" w:rsidRPr="00C340C9">
        <w:rPr>
          <w:rFonts w:cs="Times New Roman"/>
        </w:rPr>
        <w:t xml:space="preserve"> are the temperature of the solar absorber and the ambient environment (25°C), respectively.</w:t>
      </w:r>
      <w:r w:rsidR="003C6480" w:rsidRPr="00C340C9">
        <w:rPr>
          <w:rFonts w:cs="Times New Roman"/>
        </w:rPr>
        <w:t xml:space="preserve"> </w:t>
      </w:r>
      <w:r w:rsidR="0035051B" w:rsidRPr="00C340C9">
        <w:rPr>
          <w:rFonts w:cs="Times New Roman"/>
          <w:position w:val="-12"/>
        </w:rPr>
        <w:object w:dxaOrig="380" w:dyaOrig="360" w14:anchorId="5F76973D">
          <v:shape id="_x0000_i1043" type="#_x0000_t75" style="width:18.7pt;height:18pt" o:ole="">
            <v:imagedata r:id="rId47" o:title=""/>
          </v:shape>
          <o:OLEObject Type="Embed" ProgID="Equation.DSMT4" ShapeID="_x0000_i1043" DrawAspect="Content" ObjectID="_1811831627" r:id="rId48"/>
        </w:object>
      </w:r>
      <w:r w:rsidR="000266DA" w:rsidRPr="00C340C9">
        <w:rPr>
          <w:rFonts w:cs="Times New Roman"/>
        </w:rPr>
        <w:t xml:space="preserve"> the emissivity of the solar absorber</w:t>
      </w:r>
      <w:r w:rsidR="001C7688" w:rsidRPr="00C340C9">
        <w:rPr>
          <w:rFonts w:cs="Times New Roman"/>
        </w:rPr>
        <w:t>, which is assumed to be independent of temperature</w:t>
      </w:r>
      <w:r w:rsidR="00AB7F57">
        <w:rPr>
          <w:rFonts w:cs="Times New Roman" w:hint="eastAsia"/>
        </w:rPr>
        <w:t>, direction,</w:t>
      </w:r>
      <w:r w:rsidR="001C7688" w:rsidRPr="00C340C9">
        <w:rPr>
          <w:rFonts w:cs="Times New Roman"/>
        </w:rPr>
        <w:t xml:space="preserve"> and wavelength</w:t>
      </w:r>
      <w:r w:rsidR="0035051B" w:rsidRPr="00C340C9">
        <w:rPr>
          <w:rFonts w:cs="Times New Roman"/>
        </w:rPr>
        <w:t xml:space="preserve">. </w:t>
      </w:r>
      <w:r w:rsidR="00014F3D">
        <w:t>Th</w:t>
      </w:r>
      <w:commentRangeStart w:id="11"/>
      <w:r w:rsidR="00014F3D">
        <w:t xml:space="preserve">e </w:t>
      </w:r>
      <w:commentRangeEnd w:id="11"/>
      <w:r w:rsidR="00014F3D">
        <w:rPr>
          <w:rStyle w:val="ae"/>
        </w:rPr>
        <w:commentReference w:id="11"/>
      </w:r>
      <w:r w:rsidR="00014F3D">
        <w:t xml:space="preserve">average </w:t>
      </w:r>
      <w:r w:rsidR="00014F3D" w:rsidRPr="0039072A">
        <w:t xml:space="preserve">convection coefficient </w:t>
      </w:r>
      <m:oMath>
        <m:r>
          <w:rPr>
            <w:rFonts w:ascii="Cambria Math" w:hAnsi="Cambria Math"/>
          </w:rPr>
          <m:t>h</m:t>
        </m:r>
      </m:oMath>
      <w:r w:rsidR="00014F3D">
        <w:t xml:space="preserve"> is further categorized into windless and windy cases. Under windless conditions,</w:t>
      </w:r>
      <w:commentRangeStart w:id="12"/>
      <w:r w:rsidR="00014F3D">
        <w:t xml:space="preserve"> natural convection</w:t>
      </w:r>
      <w:commentRangeEnd w:id="12"/>
      <w:r w:rsidR="00014F3D">
        <w:rPr>
          <w:rStyle w:val="ae"/>
        </w:rPr>
        <w:commentReference w:id="12"/>
      </w:r>
      <w:r w:rsidR="00014F3D">
        <w:t xml:space="preserve"> takes place on the heated absorber</w:t>
      </w:r>
      <w:r w:rsidR="00014F3D">
        <w:rPr>
          <w:rFonts w:hint="eastAsia"/>
        </w:rPr>
        <w:t>.</w:t>
      </w:r>
      <w:r w:rsidR="00014F3D">
        <w:t xml:space="preserve"> </w:t>
      </w:r>
      <m:oMath>
        <m:r>
          <w:rPr>
            <w:rFonts w:ascii="Cambria Math" w:hAnsi="Cambria Math"/>
          </w:rPr>
          <m:t>h</m:t>
        </m:r>
      </m:oMath>
      <w:r w:rsidR="00014F3D">
        <w:t xml:space="preserve"> can be obtained from the following correlations:</w:t>
      </w:r>
      <w:r w:rsidR="00014F3D">
        <w:fldChar w:fldCharType="begin"/>
      </w:r>
      <w:r w:rsidR="00014F3D">
        <w:instrText xml:space="preserve"> ADDIN EN.CITE &lt;EndNote&gt;&lt;Cite&gt;&lt;Author&gt;Çengel&lt;/Author&gt;&lt;Year&gt;2012 &lt;/Year&gt;&lt;RecNum&gt;989&lt;/RecNum&gt;&lt;DisplayText&gt;&lt;style face="superscript"&gt;19&lt;/style&gt;&lt;/DisplayText&gt;&lt;record&gt;&lt;rec-number&gt;989&lt;/rec-number&gt;&lt;foreign-keys&gt;&lt;key app="EN" db-id="sevtvztretfwx1exs5c5559ps29daxxztxez" timestamp="1740993369"&gt;989&lt;/key&gt;&lt;/foreign-keys&gt;&lt;ref-type name="Book Section"&gt;5&lt;/ref-type&gt;&lt;contributors&gt;&lt;authors&gt;&lt;author&gt;Çengel, Yunus A.&lt;/author&gt;&lt;author&gt;Cimbala, John M.&lt;/author&gt;&lt;author&gt;Turner, Robert H.&lt;/author&gt;&lt;/authors&gt;&lt;/contributors&gt;&lt;titles&gt;&lt;title&gt;Chapter 20 - Natural convection&lt;/title&gt;&lt;secondary-title&gt;Fundamentals of thermal-fluid sciences&lt;/secondary-title&gt;&lt;/titles&gt;&lt;edition&gt;4th&lt;/edition&gt;&lt;keywords&gt;&lt;keyword&gt;Thermodynamics&lt;/keyword&gt;&lt;keyword&gt;Heat -- Transmission&lt;/keyword&gt;&lt;keyword&gt;Fluid mechanics&lt;/keyword&gt;&lt;/keywords&gt;&lt;dates&gt;&lt;year&gt;2012 &lt;/year&gt;&lt;/dates&gt;&lt;pub-location&gt;New York&lt;/pub-location&gt;&lt;publisher&gt;McGraw-Hill&lt;/publisher&gt;&lt;isbn&gt;9780077422400&lt;/isbn&gt;&lt;urls&gt;&lt;/urls&gt;&lt;/record&gt;&lt;/Cite&gt;&lt;/EndNote&gt;</w:instrText>
      </w:r>
      <w:r w:rsidR="00014F3D">
        <w:fldChar w:fldCharType="separate"/>
      </w:r>
      <w:r w:rsidR="00014F3D" w:rsidRPr="00014F3D">
        <w:rPr>
          <w:noProof/>
          <w:vertAlign w:val="superscript"/>
        </w:rPr>
        <w:t>19</w:t>
      </w:r>
      <w:r w:rsidR="00014F3D">
        <w:fldChar w:fldCharType="end"/>
      </w:r>
      <w:r w:rsidR="00014F3D">
        <w:t xml:space="preserve"> </w:t>
      </w:r>
    </w:p>
    <w:p w14:paraId="24B2B5D3" w14:textId="7D47C075" w:rsidR="003531ED" w:rsidRDefault="003531ED" w:rsidP="003531ED">
      <w:pPr>
        <w:pStyle w:val="MTDisplayEquation"/>
      </w:pPr>
      <w:r>
        <w:tab/>
      </w:r>
      <w:r w:rsidR="00281BAB" w:rsidRPr="00281BAB">
        <w:rPr>
          <w:position w:val="-30"/>
        </w:rPr>
        <w:object w:dxaOrig="1980" w:dyaOrig="720" w14:anchorId="45D28996">
          <v:shape id="_x0000_i1044" type="#_x0000_t75" style="width:98.85pt;height:36.35pt" o:ole="">
            <v:imagedata r:id="rId49" o:title=""/>
          </v:shape>
          <o:OLEObject Type="Embed" ProgID="Equation.DSMT4" ShapeID="_x0000_i1044" DrawAspect="Content" ObjectID="_1811831628" r:id="rId50"/>
        </w:object>
      </w:r>
      <w:r>
        <w:rPr>
          <w:rFonts w:hint="eastAsia"/>
        </w:rPr>
        <w:t xml:space="preserve"> for </w:t>
      </w:r>
      <w:r w:rsidRPr="003531ED">
        <w:rPr>
          <w:position w:val="-6"/>
        </w:rPr>
        <w:object w:dxaOrig="1440" w:dyaOrig="320" w14:anchorId="41D605D2">
          <v:shape id="_x0000_i1045" type="#_x0000_t75" style="width:1in;height:16.3pt" o:ole="">
            <v:imagedata r:id="rId51" o:title=""/>
          </v:shape>
          <o:OLEObject Type="Embed" ProgID="Equation.DSMT4" ShapeID="_x0000_i1045" DrawAspect="Content" ObjectID="_1811831629" r:id="rId5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605265"/>
      <w:r>
        <w:instrText>(S</w:instrText>
      </w:r>
      <w:fldSimple w:instr=" SEQ MTEqn \c \* Arabic \* MERGEFORMAT ">
        <w:r w:rsidR="006F2B4F">
          <w:rPr>
            <w:noProof/>
          </w:rPr>
          <w:instrText>4</w:instrText>
        </w:r>
      </w:fldSimple>
      <w:r>
        <w:instrText>)</w:instrText>
      </w:r>
      <w:bookmarkEnd w:id="13"/>
      <w:r>
        <w:fldChar w:fldCharType="end"/>
      </w:r>
      <w:r>
        <w:rPr>
          <w:rFonts w:hint="eastAsia"/>
        </w:rPr>
        <w:t xml:space="preserve"> </w:t>
      </w:r>
    </w:p>
    <w:p w14:paraId="12DD2FC5" w14:textId="5DC90F0F" w:rsidR="00014F3D" w:rsidRDefault="003531ED" w:rsidP="00907663">
      <w:r>
        <w:t>where</w:t>
      </w:r>
      <w:r>
        <w:rPr>
          <w:rFonts w:hint="eastAsia"/>
        </w:rPr>
        <w:t xml:space="preserve"> </w:t>
      </w:r>
      <w:r w:rsidRPr="003531ED">
        <w:rPr>
          <w:position w:val="-6"/>
        </w:rPr>
        <w:object w:dxaOrig="380" w:dyaOrig="279" w14:anchorId="125B1D48">
          <v:shape id="_x0000_i1046" type="#_x0000_t75" style="width:18.7pt;height:13.6pt" o:ole="">
            <v:imagedata r:id="rId53" o:title=""/>
          </v:shape>
          <o:OLEObject Type="Embed" ProgID="Equation.DSMT4" ShapeID="_x0000_i1046" DrawAspect="Content" ObjectID="_1811831630" r:id="rId54"/>
        </w:object>
      </w:r>
      <w:r>
        <w:rPr>
          <w:rFonts w:hint="eastAsia"/>
        </w:rPr>
        <w:t xml:space="preserve"> </w:t>
      </w:r>
      <w:r w:rsidR="00014F3D">
        <w:t>is the Nusselt number</w:t>
      </w:r>
      <w:r>
        <w:rPr>
          <w:rFonts w:hint="eastAsia"/>
        </w:rPr>
        <w:t xml:space="preserve">. </w:t>
      </w:r>
      <w:r w:rsidR="00907663" w:rsidRPr="00907663">
        <w:rPr>
          <w:position w:val="-12"/>
        </w:rPr>
        <w:object w:dxaOrig="200" w:dyaOrig="360" w14:anchorId="5EA94DD1">
          <v:shape id="_x0000_i1047" type="#_x0000_t75" style="width:9.85pt;height:18pt" o:ole="">
            <v:imagedata r:id="rId55" o:title=""/>
          </v:shape>
          <o:OLEObject Type="Embed" ProgID="Equation.DSMT4" ShapeID="_x0000_i1047" DrawAspect="Content" ObjectID="_1811831631" r:id="rId56"/>
        </w:object>
      </w:r>
      <w:r>
        <w:t xml:space="preserve"> is the characteristic length of the absorber </w:t>
      </w:r>
      <w:r w:rsidR="00907663">
        <w:rPr>
          <w:rFonts w:hint="eastAsia"/>
        </w:rPr>
        <w:t>(</w:t>
      </w:r>
      <w:r>
        <w:t>which, in our case, is exactly the side length of the absorber as it is square-shaped).</w:t>
      </w:r>
      <w:r w:rsidR="00907663">
        <w:rPr>
          <w:rFonts w:hint="eastAsia"/>
        </w:rPr>
        <w:t xml:space="preserve"> </w:t>
      </w:r>
      <w:r w:rsidR="00281BAB" w:rsidRPr="00281BAB">
        <w:rPr>
          <w:position w:val="-12"/>
        </w:rPr>
        <w:object w:dxaOrig="260" w:dyaOrig="360" w14:anchorId="509A83E1">
          <v:shape id="_x0000_i1048" type="#_x0000_t75" style="width:13.25pt;height:17.65pt" o:ole="">
            <v:imagedata r:id="rId57" o:title=""/>
          </v:shape>
          <o:OLEObject Type="Embed" ProgID="Equation.DSMT4" ShapeID="_x0000_i1048" DrawAspect="Content" ObjectID="_1811831632" r:id="rId58"/>
        </w:object>
      </w:r>
      <w:r w:rsidR="00907663">
        <w:rPr>
          <w:rFonts w:hint="eastAsia"/>
        </w:rPr>
        <w:t xml:space="preserve"> </w:t>
      </w:r>
      <w:r>
        <w:t xml:space="preserve">is the thermal conductivity of air, which is assumed to be constant and independent of temperature. </w:t>
      </w:r>
      <w:r w:rsidR="00014F3D">
        <w:t xml:space="preserve"> </w:t>
      </w:r>
      <w:r w:rsidR="00907663" w:rsidRPr="003531ED">
        <w:rPr>
          <w:position w:val="-6"/>
        </w:rPr>
        <w:object w:dxaOrig="360" w:dyaOrig="279" w14:anchorId="5658AEDE">
          <v:shape id="_x0000_i1049" type="#_x0000_t75" style="width:18pt;height:13.6pt" o:ole="">
            <v:imagedata r:id="rId59" o:title=""/>
          </v:shape>
          <o:OLEObject Type="Embed" ProgID="Equation.DSMT4" ShapeID="_x0000_i1049" DrawAspect="Content" ObjectID="_1811831633" r:id="rId60"/>
        </w:object>
      </w:r>
      <w:r w:rsidR="00014F3D">
        <w:t xml:space="preserve"> is the Rayleigh number of a</w:t>
      </w:r>
      <w:r>
        <w:rPr>
          <w:rFonts w:hint="eastAsia"/>
        </w:rPr>
        <w:t>n</w:t>
      </w:r>
      <w:r w:rsidR="00014F3D">
        <w:t xml:space="preserve"> </w:t>
      </w:r>
      <w:r>
        <w:rPr>
          <w:rFonts w:hint="eastAsia"/>
        </w:rPr>
        <w:t xml:space="preserve">upward-facing heated </w:t>
      </w:r>
      <w:r w:rsidR="00014F3D">
        <w:t>horizontal plate</w:t>
      </w:r>
      <w:r>
        <w:rPr>
          <w:rFonts w:hint="eastAsia"/>
        </w:rPr>
        <w:t xml:space="preserve">, which </w:t>
      </w:r>
      <w:r w:rsidR="00014F3D">
        <w:rPr>
          <w:rFonts w:hint="eastAsia"/>
        </w:rPr>
        <w:t xml:space="preserve">is given by </w:t>
      </w:r>
      <w:r w:rsidR="00014F3D">
        <w:t xml:space="preserve">Equation </w:t>
      </w:r>
      <w:r w:rsidR="00282F90">
        <w:rPr>
          <w:iCs/>
        </w:rPr>
        <w:fldChar w:fldCharType="begin"/>
      </w:r>
      <w:r w:rsidR="00282F90">
        <w:rPr>
          <w:iCs/>
        </w:rPr>
        <w:instrText xml:space="preserve"> GOTOBUTTON ZEqnNum496740  \* MERGEFORMAT </w:instrText>
      </w:r>
      <w:r w:rsidR="00282F90">
        <w:rPr>
          <w:iCs/>
        </w:rPr>
        <w:fldChar w:fldCharType="begin"/>
      </w:r>
      <w:r w:rsidR="00282F90">
        <w:rPr>
          <w:iCs/>
        </w:rPr>
        <w:instrText xml:space="preserve"> REF ZEqnNum496740 \* Charformat \! \* MERGEFORMAT </w:instrText>
      </w:r>
      <w:r w:rsidR="00282F90">
        <w:rPr>
          <w:iCs/>
        </w:rPr>
        <w:fldChar w:fldCharType="separate"/>
      </w:r>
      <w:r w:rsidR="006F2B4F" w:rsidRPr="006F2B4F">
        <w:rPr>
          <w:iCs/>
        </w:rPr>
        <w:instrText>(S5)</w:instrText>
      </w:r>
      <w:r w:rsidR="00282F90">
        <w:rPr>
          <w:iCs/>
        </w:rPr>
        <w:fldChar w:fldCharType="end"/>
      </w:r>
      <w:r w:rsidR="00282F90">
        <w:rPr>
          <w:iCs/>
        </w:rPr>
        <w:fldChar w:fldCharType="end"/>
      </w:r>
      <w:r w:rsidR="00014F3D">
        <w:t>:</w:t>
      </w:r>
    </w:p>
    <w:p w14:paraId="52535088" w14:textId="4993E414" w:rsidR="00907663" w:rsidRDefault="00907663" w:rsidP="00907663">
      <w:pPr>
        <w:pStyle w:val="MTDisplayEquation"/>
      </w:pPr>
      <w:r>
        <w:lastRenderedPageBreak/>
        <w:tab/>
      </w:r>
      <w:r w:rsidRPr="00907663">
        <w:rPr>
          <w:position w:val="-24"/>
        </w:rPr>
        <w:object w:dxaOrig="2500" w:dyaOrig="660" w14:anchorId="5B13EB71">
          <v:shape id="_x0000_i1050" type="#_x0000_t75" style="width:125.3pt;height:33.3pt" o:ole="">
            <v:imagedata r:id="rId61" o:title=""/>
          </v:shape>
          <o:OLEObject Type="Embed" ProgID="Equation.DSMT4" ShapeID="_x0000_i1050" DrawAspect="Content" ObjectID="_1811831634" r:id="rId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496740"/>
      <w:r>
        <w:instrText>(S</w:instrText>
      </w:r>
      <w:fldSimple w:instr=" SEQ MTEqn \c \* Arabic \* MERGEFORMAT ">
        <w:r w:rsidR="006F2B4F">
          <w:rPr>
            <w:noProof/>
          </w:rPr>
          <w:instrText>5</w:instrText>
        </w:r>
      </w:fldSimple>
      <w:r>
        <w:instrText>)</w:instrText>
      </w:r>
      <w:bookmarkEnd w:id="14"/>
      <w:r>
        <w:fldChar w:fldCharType="end"/>
      </w:r>
    </w:p>
    <w:p w14:paraId="6E0967B2" w14:textId="2330ADAF" w:rsidR="00014F3D" w:rsidRDefault="00014F3D" w:rsidP="00014F3D">
      <w:r>
        <w:t xml:space="preserve">where </w:t>
      </w:r>
      <w:r w:rsidR="00907663" w:rsidRPr="00907663">
        <w:rPr>
          <w:position w:val="-10"/>
        </w:rPr>
        <w:object w:dxaOrig="220" w:dyaOrig="260" w14:anchorId="7D2A9701">
          <v:shape id="_x0000_i1051" type="#_x0000_t75" style="width:11.2pt;height:13.25pt" o:ole="">
            <v:imagedata r:id="rId63" o:title=""/>
          </v:shape>
          <o:OLEObject Type="Embed" ProgID="Equation.DSMT4" ShapeID="_x0000_i1051" DrawAspect="Content" ObjectID="_1811831635" r:id="rId64"/>
        </w:object>
      </w:r>
      <w:r>
        <w:rPr>
          <w:rFonts w:hint="eastAsia"/>
        </w:rPr>
        <w:t xml:space="preserve"> is </w:t>
      </w:r>
      <w:r>
        <w:t>gravitational</w:t>
      </w:r>
      <w:r>
        <w:rPr>
          <w:rFonts w:hint="eastAsia"/>
        </w:rPr>
        <w:t xml:space="preserve"> acceleration.</w:t>
      </w:r>
      <w:r w:rsidR="00907663">
        <w:t xml:space="preserve"> </w:t>
      </w:r>
      <w:r w:rsidR="00907663" w:rsidRPr="00907663">
        <w:rPr>
          <w:position w:val="-10"/>
        </w:rPr>
        <w:object w:dxaOrig="240" w:dyaOrig="320" w14:anchorId="3F302B12">
          <v:shape id="_x0000_i1052" type="#_x0000_t75" style="width:11.9pt;height:16.3pt" o:ole="">
            <v:imagedata r:id="rId65" o:title=""/>
          </v:shape>
          <o:OLEObject Type="Embed" ProgID="Equation.DSMT4" ShapeID="_x0000_i1052" DrawAspect="Content" ObjectID="_1811831636" r:id="rId66"/>
        </w:object>
      </w:r>
      <w:r>
        <w:rPr>
          <w:rFonts w:hint="eastAsia"/>
        </w:rPr>
        <w:t xml:space="preserve"> is the coefficient of volume expansion. </w:t>
      </w:r>
      <w:r w:rsidR="00907663" w:rsidRPr="00907663">
        <w:rPr>
          <w:position w:val="-6"/>
        </w:rPr>
        <w:object w:dxaOrig="200" w:dyaOrig="220" w14:anchorId="1999C57E">
          <v:shape id="_x0000_i1053" type="#_x0000_t75" style="width:9.85pt;height:11.2pt" o:ole="">
            <v:imagedata r:id="rId67" o:title=""/>
          </v:shape>
          <o:OLEObject Type="Embed" ProgID="Equation.DSMT4" ShapeID="_x0000_i1053" DrawAspect="Content" ObjectID="_1811831637" r:id="rId68"/>
        </w:object>
      </w:r>
      <w:r>
        <w:rPr>
          <w:rFonts w:hint="eastAsia"/>
        </w:rPr>
        <w:t xml:space="preserve"> and </w:t>
      </w:r>
      <w:r w:rsidR="00907663" w:rsidRPr="00907663">
        <w:rPr>
          <w:position w:val="-4"/>
        </w:rPr>
        <w:object w:dxaOrig="340" w:dyaOrig="260" w14:anchorId="09A6938F">
          <v:shape id="_x0000_i1054" type="#_x0000_t75" style="width:17pt;height:13.25pt" o:ole="">
            <v:imagedata r:id="rId69" o:title=""/>
          </v:shape>
          <o:OLEObject Type="Embed" ProgID="Equation.DSMT4" ShapeID="_x0000_i1054" DrawAspect="Content" ObjectID="_1811831638" r:id="rId70"/>
        </w:object>
      </w:r>
      <w:r>
        <w:rPr>
          <w:rFonts w:hint="eastAsia"/>
        </w:rPr>
        <w:t xml:space="preserve"> are the kinematic viscosity and </w:t>
      </w:r>
      <w:r>
        <w:t>the Prandtl number of air</w:t>
      </w:r>
      <w:r>
        <w:rPr>
          <w:rFonts w:hint="eastAsia"/>
        </w:rPr>
        <w:t>, respectively</w:t>
      </w:r>
      <w:r>
        <w:t xml:space="preserve">. </w:t>
      </w:r>
    </w:p>
    <w:p w14:paraId="79DC0355" w14:textId="2C52EE2E" w:rsidR="00014F3D" w:rsidRDefault="00014F3D" w:rsidP="00014F3D">
      <w:r>
        <w:t>Under windy conditions, assuming the flow is laminar across the entire absorber, the local Nusselt number</w:t>
      </w:r>
      <w:r w:rsidR="00281BAB">
        <w:rPr>
          <w:rFonts w:hint="eastAsia"/>
        </w:rPr>
        <w:t xml:space="preserve">, </w:t>
      </w:r>
      <w:r w:rsidR="00281BAB" w:rsidRPr="00281BAB">
        <w:rPr>
          <w:position w:val="-12"/>
        </w:rPr>
        <w:object w:dxaOrig="460" w:dyaOrig="360" w14:anchorId="2B397C20">
          <v:shape id="_x0000_i1055" type="#_x0000_t75" style="width:23.1pt;height:18pt" o:ole="">
            <v:imagedata r:id="rId71" o:title=""/>
          </v:shape>
          <o:OLEObject Type="Embed" ProgID="Equation.DSMT4" ShapeID="_x0000_i1055" DrawAspect="Content" ObjectID="_1811831639" r:id="rId72"/>
        </w:object>
      </w:r>
      <w:r w:rsidR="00281BAB">
        <w:rPr>
          <w:rFonts w:hint="eastAsia"/>
        </w:rPr>
        <w:t>,</w:t>
      </w:r>
      <w:r>
        <w:t xml:space="preserve"> is given by Equation</w:t>
      </w:r>
      <w:r w:rsidR="00282F90">
        <w:t xml:space="preserve"> </w:t>
      </w:r>
      <w:r w:rsidR="00282F90">
        <w:rPr>
          <w:iCs/>
        </w:rPr>
        <w:fldChar w:fldCharType="begin"/>
      </w:r>
      <w:r w:rsidR="00282F90">
        <w:rPr>
          <w:iCs/>
        </w:rPr>
        <w:instrText xml:space="preserve"> GOTOBUTTON ZEqnNum639613  \* MERGEFORMAT </w:instrText>
      </w:r>
      <w:r w:rsidR="00282F90">
        <w:rPr>
          <w:iCs/>
        </w:rPr>
        <w:fldChar w:fldCharType="begin"/>
      </w:r>
      <w:r w:rsidR="00282F90">
        <w:rPr>
          <w:iCs/>
        </w:rPr>
        <w:instrText xml:space="preserve"> REF ZEqnNum639613 \* Charformat \! \* MERGEFORMAT </w:instrText>
      </w:r>
      <w:r w:rsidR="00282F90">
        <w:rPr>
          <w:iCs/>
        </w:rPr>
        <w:fldChar w:fldCharType="separate"/>
      </w:r>
      <w:r w:rsidR="006F2B4F" w:rsidRPr="006F2B4F">
        <w:rPr>
          <w:iCs/>
        </w:rPr>
        <w:instrText>(S6)</w:instrText>
      </w:r>
      <w:r w:rsidR="00282F90">
        <w:rPr>
          <w:iCs/>
        </w:rPr>
        <w:fldChar w:fldCharType="end"/>
      </w:r>
      <w:r w:rsidR="00282F90">
        <w:rPr>
          <w:iCs/>
        </w:rPr>
        <w:fldChar w:fldCharType="end"/>
      </w:r>
      <w:r>
        <w:t>:</w:t>
      </w:r>
      <w:r>
        <w:fldChar w:fldCharType="begin"/>
      </w:r>
      <w:r>
        <w:instrText xml:space="preserve"> ADDIN EN.CITE &lt;EndNote&gt;&lt;Cite&gt;&lt;Author&gt;Çengel&lt;/Author&gt;&lt;Year&gt;2012&lt;/Year&gt;&lt;RecNum&gt;940&lt;/RecNum&gt;&lt;DisplayText&gt;&lt;style face="superscript"&gt;20&lt;/style&gt;&lt;/DisplayText&gt;&lt;record&gt;&lt;rec-number&gt;940&lt;/rec-number&gt;&lt;foreign-keys&gt;&lt;key app="EN" db-id="sevtvztretfwx1exs5c5559ps29daxxztxez" timestamp="1731895133"&gt;940&lt;/key&gt;&lt;/foreign-keys&gt;&lt;ref-type name="Book Section"&gt;5&lt;/ref-type&gt;&lt;contributors&gt;&lt;authors&gt;&lt;author&gt;Çengel, Yunus A.&lt;/author&gt;&lt;author&gt;Cimbala, John M.&lt;/author&gt;&lt;author&gt;Turner, Robert H.&lt;/author&gt;&lt;/authors&gt;&lt;/contributors&gt;&lt;titles&gt;&lt;title&gt;Forced convection&lt;/title&gt;&lt;secondary-title&gt;Fundamentals of thermal-fluid sciences&lt;/secondary-title&gt;&lt;/titles&gt;&lt;edition&gt;4th&lt;/edition&gt;&lt;keywords&gt;&lt;keyword&gt;Thermodynamics&lt;/keyword&gt;&lt;keyword&gt;Heat -- Transmission&lt;/keyword&gt;&lt;keyword&gt;Fluid mechanics&lt;/keyword&gt;&lt;/keywords&gt;&lt;dates&gt;&lt;year&gt;2012&lt;/year&gt;&lt;/dates&gt;&lt;pub-location&gt;New York&lt;/pub-location&gt;&lt;publisher&gt;McGraw-Hill&lt;/publisher&gt;&lt;isbn&gt;9780077422400&lt;/isbn&gt;&lt;urls&gt;&lt;/urls&gt;&lt;/record&gt;&lt;/Cite&gt;&lt;/EndNote&gt;</w:instrText>
      </w:r>
      <w:r>
        <w:fldChar w:fldCharType="separate"/>
      </w:r>
      <w:r w:rsidRPr="00014F3D">
        <w:rPr>
          <w:noProof/>
          <w:vertAlign w:val="superscript"/>
        </w:rPr>
        <w:t>20</w:t>
      </w:r>
      <w:r>
        <w:fldChar w:fldCharType="end"/>
      </w:r>
    </w:p>
    <w:p w14:paraId="7ADE276A" w14:textId="369F721E" w:rsidR="00907663" w:rsidRDefault="00907663" w:rsidP="00907663">
      <w:pPr>
        <w:pStyle w:val="MTDisplayEquation"/>
      </w:pPr>
      <w:r>
        <w:tab/>
      </w:r>
      <w:r w:rsidR="00BB08FB" w:rsidRPr="00907663">
        <w:rPr>
          <w:position w:val="-12"/>
        </w:rPr>
        <w:object w:dxaOrig="2120" w:dyaOrig="540" w14:anchorId="7C054D52">
          <v:shape id="_x0000_i1056" type="#_x0000_t75" style="width:105.6pt;height:26.85pt" o:ole="">
            <v:imagedata r:id="rId73" o:title=""/>
          </v:shape>
          <o:OLEObject Type="Embed" ProgID="Equation.DSMT4" ShapeID="_x0000_i1056" DrawAspect="Content" ObjectID="_1811831640" r:id="rId74"/>
        </w:object>
      </w:r>
      <w:r w:rsidR="00BB08FB">
        <w:tab/>
      </w:r>
      <w:r w:rsidR="00BB08FB">
        <w:fldChar w:fldCharType="begin"/>
      </w:r>
      <w:r w:rsidR="00BB08FB">
        <w:instrText xml:space="preserve"> MACROBUTTON MTPlaceRef \* MERGEFORMAT </w:instrText>
      </w:r>
      <w:r w:rsidR="00BB08FB">
        <w:fldChar w:fldCharType="begin"/>
      </w:r>
      <w:r w:rsidR="00BB08FB">
        <w:instrText xml:space="preserve"> SEQ MTEqn \h \* MERGEFORMAT </w:instrText>
      </w:r>
      <w:r w:rsidR="00BB08FB">
        <w:fldChar w:fldCharType="end"/>
      </w:r>
      <w:bookmarkStart w:id="15" w:name="ZEqnNum639613"/>
      <w:r w:rsidR="00BB08FB">
        <w:instrText>(S</w:instrText>
      </w:r>
      <w:fldSimple w:instr=" SEQ MTEqn \c \* Arabic \* MERGEFORMAT ">
        <w:r w:rsidR="006F2B4F">
          <w:rPr>
            <w:noProof/>
          </w:rPr>
          <w:instrText>6</w:instrText>
        </w:r>
      </w:fldSimple>
      <w:r w:rsidR="00BB08FB">
        <w:instrText>)</w:instrText>
      </w:r>
      <w:bookmarkEnd w:id="15"/>
      <w:r w:rsidR="00BB08FB">
        <w:fldChar w:fldCharType="end"/>
      </w:r>
    </w:p>
    <w:p w14:paraId="1E89BA16" w14:textId="6336B2F0" w:rsidR="00014F3D" w:rsidRDefault="00014F3D" w:rsidP="00014F3D">
      <w:commentRangeStart w:id="16"/>
      <w:r>
        <w:t>w</w:t>
      </w:r>
      <w:commentRangeEnd w:id="16"/>
      <w:r>
        <w:rPr>
          <w:rStyle w:val="ae"/>
        </w:rPr>
        <w:commentReference w:id="16"/>
      </w:r>
      <w:r>
        <w:t xml:space="preserve">here </w:t>
      </w:r>
      <w:r w:rsidR="00BB08FB" w:rsidRPr="00BB08FB">
        <w:rPr>
          <w:position w:val="-12"/>
        </w:rPr>
        <w:object w:dxaOrig="400" w:dyaOrig="360" w14:anchorId="6C990F2A">
          <v:shape id="_x0000_i1057" type="#_x0000_t75" style="width:20.05pt;height:18pt" o:ole="">
            <v:imagedata r:id="rId75" o:title=""/>
          </v:shape>
          <o:OLEObject Type="Embed" ProgID="Equation.DSMT4" ShapeID="_x0000_i1057" DrawAspect="Content" ObjectID="_1811831641" r:id="rId76"/>
        </w:object>
      </w:r>
      <w:r>
        <w:t xml:space="preserve"> is the </w:t>
      </w:r>
      <w:commentRangeStart w:id="17"/>
      <w:r>
        <w:t>Reynolds number</w:t>
      </w:r>
      <w:commentRangeEnd w:id="17"/>
      <w:r>
        <w:rPr>
          <w:rStyle w:val="ae"/>
        </w:rPr>
        <w:commentReference w:id="17"/>
      </w:r>
      <w:r>
        <w:t xml:space="preserve"> at a distance</w:t>
      </w:r>
      <w:r w:rsidR="00BB08FB">
        <w:t xml:space="preserve"> </w:t>
      </w:r>
      <w:r w:rsidR="00BB08FB" w:rsidRPr="00BB08FB">
        <w:rPr>
          <w:position w:val="-6"/>
        </w:rPr>
        <w:object w:dxaOrig="200" w:dyaOrig="220" w14:anchorId="4640E26D">
          <v:shape id="_x0000_i1058" type="#_x0000_t75" style="width:9.85pt;height:11.2pt" o:ole="">
            <v:imagedata r:id="rId77" o:title=""/>
          </v:shape>
          <o:OLEObject Type="Embed" ProgID="Equation.DSMT4" ShapeID="_x0000_i1058" DrawAspect="Content" ObjectID="_1811831642" r:id="rId78"/>
        </w:object>
      </w:r>
      <w:r>
        <w:t xml:space="preserve"> from the leading edge of the absorber</w:t>
      </w:r>
      <w:r w:rsidR="00BB08FB">
        <w:t>.</w:t>
      </w:r>
      <w:r>
        <w:t xml:space="preserve"> </w:t>
      </w:r>
      <w:r w:rsidR="00BB08FB" w:rsidRPr="00BB08FB">
        <w:rPr>
          <w:position w:val="-12"/>
        </w:rPr>
        <w:object w:dxaOrig="400" w:dyaOrig="360" w14:anchorId="609622C0">
          <v:shape id="_x0000_i1059" type="#_x0000_t75" style="width:20.05pt;height:18pt" o:ole="">
            <v:imagedata r:id="rId75" o:title=""/>
          </v:shape>
          <o:OLEObject Type="Embed" ProgID="Equation.DSMT4" ShapeID="_x0000_i1059" DrawAspect="Content" ObjectID="_1811831643" r:id="rId79"/>
        </w:object>
      </w:r>
      <w:r w:rsidR="00BB08FB">
        <w:t xml:space="preserve"> </w:t>
      </w:r>
      <w:r>
        <w:t>is expressed as</w:t>
      </w:r>
      <w:r w:rsidR="00BB08FB">
        <w:t xml:space="preserve"> </w:t>
      </w:r>
      <w:r w:rsidR="00BB08FB" w:rsidRPr="00BB08FB">
        <w:rPr>
          <w:position w:val="-28"/>
        </w:rPr>
        <w:object w:dxaOrig="1080" w:dyaOrig="660" w14:anchorId="20C99DCA">
          <v:shape id="_x0000_i1060" type="#_x0000_t75" style="width:54pt;height:33.3pt" o:ole="">
            <v:imagedata r:id="rId80" o:title=""/>
          </v:shape>
          <o:OLEObject Type="Embed" ProgID="Equation.DSMT4" ShapeID="_x0000_i1060" DrawAspect="Content" ObjectID="_1811831644" r:id="rId81"/>
        </w:object>
      </w:r>
      <w:r w:rsidR="00BB08FB">
        <w:t>,</w:t>
      </w:r>
      <w:commentRangeStart w:id="18"/>
      <w:r>
        <w:t xml:space="preserve"> </w:t>
      </w:r>
      <w:commentRangeEnd w:id="18"/>
      <w:r>
        <w:rPr>
          <w:rStyle w:val="ae"/>
        </w:rPr>
        <w:commentReference w:id="18"/>
      </w:r>
      <w:r>
        <w:t xml:space="preserve"> </w:t>
      </w:r>
      <w:r w:rsidR="00BB08FB">
        <w:t xml:space="preserve">where </w:t>
      </w:r>
      <w:r w:rsidR="00BB08FB" w:rsidRPr="00BB08FB">
        <w:rPr>
          <w:position w:val="-10"/>
        </w:rPr>
        <w:object w:dxaOrig="240" w:dyaOrig="260" w14:anchorId="5117182F">
          <v:shape id="_x0000_i1061" type="#_x0000_t75" style="width:11.9pt;height:13.25pt" o:ole="">
            <v:imagedata r:id="rId82" o:title=""/>
          </v:shape>
          <o:OLEObject Type="Embed" ProgID="Equation.DSMT4" ShapeID="_x0000_i1061" DrawAspect="Content" ObjectID="_1811831645" r:id="rId83"/>
        </w:object>
      </w:r>
      <w:r w:rsidR="00BB08FB">
        <w:t>,</w:t>
      </w:r>
      <w:r w:rsidR="00BB08FB" w:rsidRPr="00BB08FB">
        <w:rPr>
          <w:position w:val="-6"/>
        </w:rPr>
        <w:object w:dxaOrig="180" w:dyaOrig="220" w14:anchorId="0181E5B6">
          <v:shape id="_x0000_i1062" type="#_x0000_t75" style="width:8.85pt;height:11.2pt" o:ole="">
            <v:imagedata r:id="rId84" o:title=""/>
          </v:shape>
          <o:OLEObject Type="Embed" ProgID="Equation.DSMT4" ShapeID="_x0000_i1062" DrawAspect="Content" ObjectID="_1811831646" r:id="rId85"/>
        </w:object>
      </w:r>
      <w:r w:rsidR="00BB08FB">
        <w:t xml:space="preserve">, and </w:t>
      </w:r>
      <w:r w:rsidR="00BB08FB" w:rsidRPr="00BB08FB">
        <w:rPr>
          <w:position w:val="-10"/>
        </w:rPr>
        <w:object w:dxaOrig="240" w:dyaOrig="260" w14:anchorId="74E40B78">
          <v:shape id="_x0000_i1063" type="#_x0000_t75" style="width:11.9pt;height:13.25pt" o:ole="">
            <v:imagedata r:id="rId86" o:title=""/>
          </v:shape>
          <o:OLEObject Type="Embed" ProgID="Equation.DSMT4" ShapeID="_x0000_i1063" DrawAspect="Content" ObjectID="_1811831647" r:id="rId87"/>
        </w:object>
      </w:r>
      <w:r w:rsidR="00BB08FB">
        <w:t xml:space="preserve"> represent the density, velocity, and dynamic viscosity of air.</w:t>
      </w:r>
      <w:r w:rsidR="00035CEC">
        <w:t xml:space="preserve"> </w:t>
      </w:r>
      <w:r>
        <w:t>The laminar assumption is validated by checking the Reynolds number at the maximal length of the absorber,</w:t>
      </w:r>
      <w:r w:rsidR="00035CEC">
        <w:t xml:space="preserve"> </w:t>
      </w:r>
      <w:r w:rsidR="00035CEC" w:rsidRPr="00BB08FB">
        <w:rPr>
          <w:position w:val="-28"/>
        </w:rPr>
        <w:object w:dxaOrig="1960" w:dyaOrig="660" w14:anchorId="5B1BB92D">
          <v:shape id="_x0000_i1064" type="#_x0000_t75" style="width:98.15pt;height:33.3pt" o:ole="">
            <v:imagedata r:id="rId88" o:title=""/>
          </v:shape>
          <o:OLEObject Type="Embed" ProgID="Equation.DSMT4" ShapeID="_x0000_i1064" DrawAspect="Content" ObjectID="_1811831648" r:id="rId89"/>
        </w:object>
      </w:r>
      <w:r>
        <w:t xml:space="preserve">. With Equation </w:t>
      </w:r>
      <w:r w:rsidR="009E6C78">
        <w:rPr>
          <w:iCs/>
        </w:rPr>
        <w:fldChar w:fldCharType="begin"/>
      </w:r>
      <w:r w:rsidR="009E6C78">
        <w:rPr>
          <w:iCs/>
        </w:rPr>
        <w:instrText xml:space="preserve"> GOTOBUTTON ZEqnNum605265  \* MERGEFORMAT </w:instrText>
      </w:r>
      <w:r w:rsidR="009E6C78">
        <w:rPr>
          <w:iCs/>
        </w:rPr>
        <w:fldChar w:fldCharType="begin"/>
      </w:r>
      <w:r w:rsidR="009E6C78">
        <w:rPr>
          <w:iCs/>
        </w:rPr>
        <w:instrText xml:space="preserve"> REF ZEqnNum605265 \* Charformat \! \* MERGEFORMAT </w:instrText>
      </w:r>
      <w:r w:rsidR="009E6C78">
        <w:rPr>
          <w:iCs/>
        </w:rPr>
        <w:fldChar w:fldCharType="separate"/>
      </w:r>
      <w:r w:rsidR="006F2B4F" w:rsidRPr="006F2B4F">
        <w:rPr>
          <w:iCs/>
        </w:rPr>
        <w:instrText>(S4)</w:instrText>
      </w:r>
      <w:r w:rsidR="009E6C78">
        <w:rPr>
          <w:iCs/>
        </w:rPr>
        <w:fldChar w:fldCharType="end"/>
      </w:r>
      <w:r w:rsidR="009E6C78">
        <w:rPr>
          <w:iCs/>
        </w:rPr>
        <w:fldChar w:fldCharType="end"/>
      </w:r>
      <w:commentRangeStart w:id="19"/>
      <w:commentRangeEnd w:id="19"/>
      <w:r>
        <w:rPr>
          <w:rStyle w:val="ae"/>
        </w:rPr>
        <w:commentReference w:id="19"/>
      </w:r>
      <w:r w:rsidR="009E6C78">
        <w:rPr>
          <w:iCs/>
        </w:rPr>
        <w:t>,</w:t>
      </w:r>
      <w:r>
        <w:t xml:space="preserve"> </w:t>
      </w:r>
      <w:r w:rsidR="00035CEC" w:rsidRPr="00035CEC">
        <w:rPr>
          <w:position w:val="-12"/>
        </w:rPr>
        <w:object w:dxaOrig="260" w:dyaOrig="360" w14:anchorId="215763F1">
          <v:shape id="_x0000_i1065" type="#_x0000_t75" style="width:13.25pt;height:18pt" o:ole="">
            <v:imagedata r:id="rId90" o:title=""/>
          </v:shape>
          <o:OLEObject Type="Embed" ProgID="Equation.DSMT4" ShapeID="_x0000_i1065" DrawAspect="Content" ObjectID="_1811831649" r:id="rId91"/>
        </w:object>
      </w:r>
      <w:r>
        <w:t xml:space="preserve"> (local heat convection coefficient) can be obtained. The average </w:t>
      </w:r>
      <w:r w:rsidR="00035CEC" w:rsidRPr="00035CEC">
        <w:rPr>
          <w:position w:val="-6"/>
        </w:rPr>
        <w:object w:dxaOrig="200" w:dyaOrig="279" w14:anchorId="1C519F33">
          <v:shape id="_x0000_i1066" type="#_x0000_t75" style="width:9.85pt;height:13.6pt" o:ole="">
            <v:imagedata r:id="rId92" o:title=""/>
          </v:shape>
          <o:OLEObject Type="Embed" ProgID="Equation.DSMT4" ShapeID="_x0000_i1066" DrawAspect="Content" ObjectID="_1811831650" r:id="rId93"/>
        </w:object>
      </w:r>
      <w:r>
        <w:t xml:space="preserve"> over the entire absorber is determined </w:t>
      </w:r>
      <w:r w:rsidR="007B0ADE">
        <w:t xml:space="preserve">according to Equation </w:t>
      </w:r>
      <w:r w:rsidR="007B0ADE">
        <w:rPr>
          <w:iCs/>
        </w:rPr>
        <w:fldChar w:fldCharType="begin"/>
      </w:r>
      <w:r w:rsidR="007B0ADE">
        <w:rPr>
          <w:iCs/>
        </w:rPr>
        <w:instrText xml:space="preserve"> GOTOBUTTON ZEqnNum221421  \* MERGEFORMAT </w:instrText>
      </w:r>
      <w:r w:rsidR="007B0ADE">
        <w:rPr>
          <w:iCs/>
        </w:rPr>
        <w:fldChar w:fldCharType="begin"/>
      </w:r>
      <w:r w:rsidR="007B0ADE">
        <w:rPr>
          <w:iCs/>
        </w:rPr>
        <w:instrText xml:space="preserve"> REF ZEqnNum221421 \* Charformat \! \* MERGEFORMAT </w:instrText>
      </w:r>
      <w:r w:rsidR="007B0ADE">
        <w:rPr>
          <w:iCs/>
        </w:rPr>
        <w:fldChar w:fldCharType="separate"/>
      </w:r>
      <w:r w:rsidR="006F2B4F" w:rsidRPr="006F2B4F">
        <w:rPr>
          <w:iCs/>
        </w:rPr>
        <w:instrText>(S7)</w:instrText>
      </w:r>
      <w:r w:rsidR="007B0ADE">
        <w:rPr>
          <w:iCs/>
        </w:rPr>
        <w:fldChar w:fldCharType="end"/>
      </w:r>
      <w:r w:rsidR="007B0ADE">
        <w:rPr>
          <w:iCs/>
        </w:rPr>
        <w:fldChar w:fldCharType="end"/>
      </w:r>
      <w:r>
        <w:t>:</w:t>
      </w:r>
    </w:p>
    <w:p w14:paraId="6BEA5E2A" w14:textId="01DEB360" w:rsidR="00C340C9" w:rsidRPr="00035CEC" w:rsidRDefault="00035CEC" w:rsidP="00035CEC">
      <w:pPr>
        <w:pStyle w:val="MTDisplayEquation"/>
      </w:pPr>
      <w:r>
        <w:tab/>
      </w:r>
      <w:r w:rsidR="004A7F5A" w:rsidRPr="00035CEC">
        <w:rPr>
          <w:position w:val="-30"/>
        </w:rPr>
        <w:object w:dxaOrig="1340" w:dyaOrig="680" w14:anchorId="62BAB231">
          <v:shape id="_x0000_i1067" type="#_x0000_t75" style="width:66.9pt;height:33.95pt" o:ole="">
            <v:imagedata r:id="rId94" o:title=""/>
          </v:shape>
          <o:OLEObject Type="Embed" ProgID="Equation.DSMT4" ShapeID="_x0000_i1067" DrawAspect="Content" ObjectID="_1811831651" r:id="rId9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0" w:name="ZEqnNum221421"/>
      <w:r>
        <w:instrText>(S</w:instrText>
      </w:r>
      <w:fldSimple w:instr=" SEQ MTEqn \c \* Arabic \* MERGEFORMAT ">
        <w:r w:rsidR="006F2B4F">
          <w:rPr>
            <w:noProof/>
          </w:rPr>
          <w:instrText>7</w:instrText>
        </w:r>
      </w:fldSimple>
      <w:r>
        <w:instrText>)</w:instrText>
      </w:r>
      <w:bookmarkEnd w:id="20"/>
      <w:r>
        <w:fldChar w:fldCharType="end"/>
      </w:r>
    </w:p>
    <w:p w14:paraId="1D164902" w14:textId="21A1C21A" w:rsidR="00C340C9" w:rsidRDefault="00C340C9" w:rsidP="000266DA">
      <w:r>
        <w:t xml:space="preserve">Under outdoor, field conditions, </w:t>
      </w:r>
      <w:r w:rsidR="00035CEC">
        <w:t>the radiative heat loss component is modified to account for the variation of atmospheric transmittance with wavelength</w:t>
      </w:r>
      <w:r w:rsidR="00282F90">
        <w:t xml:space="preserve"> according to </w:t>
      </w:r>
      <w:r w:rsidR="009E6C78">
        <w:t>E</w:t>
      </w:r>
      <w:r w:rsidR="00282F90">
        <w:t xml:space="preserve">quation </w:t>
      </w:r>
      <w:r w:rsidR="009E6C78">
        <w:rPr>
          <w:iCs/>
        </w:rPr>
        <w:fldChar w:fldCharType="begin"/>
      </w:r>
      <w:r w:rsidR="009E6C78">
        <w:rPr>
          <w:iCs/>
        </w:rPr>
        <w:instrText xml:space="preserve"> GOTOBUTTON ZEqnNum328891  \* MERGEFORMAT </w:instrText>
      </w:r>
      <w:r w:rsidR="009E6C78">
        <w:rPr>
          <w:iCs/>
        </w:rPr>
        <w:fldChar w:fldCharType="begin"/>
      </w:r>
      <w:r w:rsidR="009E6C78">
        <w:rPr>
          <w:iCs/>
        </w:rPr>
        <w:instrText xml:space="preserve"> REF ZEqnNum328891 \* Charformat \! \* MERGEFORMAT </w:instrText>
      </w:r>
      <w:r w:rsidR="009E6C78">
        <w:rPr>
          <w:iCs/>
        </w:rPr>
        <w:fldChar w:fldCharType="separate"/>
      </w:r>
      <w:r w:rsidR="006F2B4F" w:rsidRPr="006F2B4F">
        <w:rPr>
          <w:iCs/>
        </w:rPr>
        <w:instrText>(S8)</w:instrText>
      </w:r>
      <w:r w:rsidR="009E6C78">
        <w:rPr>
          <w:iCs/>
        </w:rPr>
        <w:fldChar w:fldCharType="end"/>
      </w:r>
      <w:r w:rsidR="009E6C78">
        <w:rPr>
          <w:iCs/>
        </w:rPr>
        <w:fldChar w:fldCharType="end"/>
      </w:r>
      <w:r w:rsidR="00282F90">
        <w:t>:</w:t>
      </w:r>
      <w:r w:rsidR="00035CEC">
        <w:t xml:space="preserve"> </w:t>
      </w:r>
    </w:p>
    <w:p w14:paraId="1B5B799B" w14:textId="50AC61A6" w:rsidR="00282F90" w:rsidRDefault="00282F90" w:rsidP="00E223D0">
      <w:pPr>
        <w:pStyle w:val="MTDisplayEquation"/>
        <w:ind w:left="4160" w:hanging="4160"/>
        <w:jc w:val="right"/>
      </w:pPr>
      <w:r>
        <w:tab/>
      </w:r>
      <w:r w:rsidR="00E223D0" w:rsidRPr="00E223D0">
        <w:rPr>
          <w:position w:val="-22"/>
        </w:rPr>
        <w:object w:dxaOrig="7460" w:dyaOrig="560" w14:anchorId="4E556515">
          <v:shape id="_x0000_i1068" type="#_x0000_t75" style="width:372.9pt;height:28.2pt" o:ole="">
            <v:imagedata r:id="rId96" o:title=""/>
          </v:shape>
          <o:OLEObject Type="Embed" ProgID="Equation.DSMT4" ShapeID="_x0000_i1068" DrawAspect="Content" ObjectID="_1811831652" r:id="rId97"/>
        </w:object>
      </w:r>
      <w:r w:rsidR="009E6C78">
        <w:tab/>
      </w:r>
      <w:r w:rsidR="00E223D0">
        <w:tab/>
      </w:r>
      <w:r w:rsidR="009E6C78">
        <w:fldChar w:fldCharType="begin"/>
      </w:r>
      <w:r w:rsidR="009E6C78">
        <w:instrText xml:space="preserve"> MACROBUTTON MTPlaceRef \* MERGEFORMAT </w:instrText>
      </w:r>
      <w:r w:rsidR="009E6C78">
        <w:fldChar w:fldCharType="begin"/>
      </w:r>
      <w:r w:rsidR="009E6C78">
        <w:instrText xml:space="preserve"> SEQ MTEqn \h \* MERGEFORMAT </w:instrText>
      </w:r>
      <w:r w:rsidR="009E6C78">
        <w:fldChar w:fldCharType="end"/>
      </w:r>
      <w:bookmarkStart w:id="21" w:name="ZEqnNum328891"/>
      <w:r w:rsidR="009E6C78">
        <w:instrText>(S</w:instrText>
      </w:r>
      <w:fldSimple w:instr=" SEQ MTEqn \c \* Arabic \* MERGEFORMAT ">
        <w:r w:rsidR="006F2B4F">
          <w:rPr>
            <w:noProof/>
          </w:rPr>
          <w:instrText>8</w:instrText>
        </w:r>
      </w:fldSimple>
      <w:r w:rsidR="009E6C78">
        <w:instrText>)</w:instrText>
      </w:r>
      <w:bookmarkEnd w:id="21"/>
      <w:r w:rsidR="009E6C78">
        <w:fldChar w:fldCharType="end"/>
      </w:r>
      <w:r w:rsidRPr="00282F90">
        <w:rPr>
          <w:position w:val="-4"/>
        </w:rPr>
        <w:object w:dxaOrig="180" w:dyaOrig="279" w14:anchorId="68C67845">
          <v:shape id="_x0000_i1069" type="#_x0000_t75" style="width:8.85pt;height:13.6pt" o:ole="">
            <v:imagedata r:id="rId98" o:title=""/>
          </v:shape>
          <o:OLEObject Type="Embed" ProgID="Equation.DSMT4" ShapeID="_x0000_i1069" DrawAspect="Content" ObjectID="_1811831653" r:id="rId99"/>
        </w:object>
      </w:r>
    </w:p>
    <w:p w14:paraId="1F1581AD" w14:textId="7AEB35E1" w:rsidR="00AB74B7" w:rsidRPr="00281BAB" w:rsidRDefault="009E6C78" w:rsidP="00EA2900">
      <w:pPr>
        <w:rPr>
          <w:iCs/>
        </w:rPr>
      </w:pPr>
      <w:r>
        <w:t xml:space="preserve">where </w:t>
      </w:r>
      <w:r w:rsidRPr="009E6C78">
        <w:rPr>
          <w:position w:val="-18"/>
        </w:rPr>
        <w:object w:dxaOrig="2600" w:dyaOrig="520" w14:anchorId="327EB025">
          <v:shape id="_x0000_i1070" type="#_x0000_t75" style="width:130.4pt;height:26.15pt" o:ole="">
            <v:imagedata r:id="rId100" o:title=""/>
          </v:shape>
          <o:OLEObject Type="Embed" ProgID="Equation.DSMT4" ShapeID="_x0000_i1070" DrawAspect="Content" ObjectID="_1811831654" r:id="rId101"/>
        </w:object>
      </w:r>
      <w:r>
        <w:t xml:space="preserve"> is the angular integral over a hemisphere. </w:t>
      </w:r>
      <w:r w:rsidR="007B0ADE" w:rsidRPr="008C5345">
        <w:rPr>
          <w:position w:val="-12"/>
        </w:rPr>
        <w:object w:dxaOrig="960" w:dyaOrig="360" w14:anchorId="313CBB41">
          <v:shape id="_x0000_i1071" type="#_x0000_t75" style="width:48.25pt;height:18pt" o:ole="">
            <v:imagedata r:id="rId102" o:title=""/>
          </v:shape>
          <o:OLEObject Type="Embed" ProgID="Equation.DSMT4" ShapeID="_x0000_i1071" DrawAspect="Content" ObjectID="_1811831655" r:id="rId103"/>
        </w:object>
      </w:r>
      <w:r w:rsidR="00456C8E">
        <w:rPr>
          <w:iCs/>
        </w:rPr>
        <w:t xml:space="preserve"> </w:t>
      </w:r>
      <w:r w:rsidR="004A7F5A">
        <w:rPr>
          <w:rFonts w:hint="eastAsia"/>
          <w:iCs/>
        </w:rPr>
        <w:t xml:space="preserve">is </w:t>
      </w:r>
      <w:r w:rsidR="002B6C8B">
        <w:t xml:space="preserve">the </w:t>
      </w:r>
      <w:r w:rsidR="004A7F5A">
        <w:t xml:space="preserve">direction- and </w:t>
      </w:r>
      <w:r w:rsidR="002B6C8B">
        <w:t xml:space="preserve">wavelength-dependent emissivity of </w:t>
      </w:r>
      <w:r w:rsidR="000139EE">
        <w:t xml:space="preserve">the </w:t>
      </w:r>
      <w:r w:rsidR="002B6C8B">
        <w:t>a</w:t>
      </w:r>
      <w:r w:rsidR="008C5345">
        <w:t>tmosphere</w:t>
      </w:r>
      <w:r w:rsidR="002B6C8B">
        <w:t xml:space="preserve">, </w:t>
      </w:r>
      <w:r w:rsidR="00714103">
        <w:t xml:space="preserve">which is obtained by </w:t>
      </w:r>
      <w:r w:rsidR="007B0ADE" w:rsidRPr="008C5345">
        <w:rPr>
          <w:position w:val="-12"/>
        </w:rPr>
        <w:object w:dxaOrig="1359" w:dyaOrig="360" w14:anchorId="3CC8BF8A">
          <v:shape id="_x0000_i1072" type="#_x0000_t75" style="width:68.25pt;height:18pt" o:ole="">
            <v:imagedata r:id="rId104" o:title=""/>
          </v:shape>
          <o:OLEObject Type="Embed" ProgID="Equation.DSMT4" ShapeID="_x0000_i1072" DrawAspect="Content" ObjectID="_1811831656" r:id="rId105"/>
        </w:object>
      </w:r>
      <w:r w:rsidR="00714103">
        <w:t xml:space="preserve">, where </w:t>
      </w:r>
      <w:r w:rsidR="007B0ADE" w:rsidRPr="008C5345">
        <w:rPr>
          <w:position w:val="-12"/>
        </w:rPr>
        <w:object w:dxaOrig="940" w:dyaOrig="360" w14:anchorId="7C4F640D">
          <v:shape id="_x0000_i1073" type="#_x0000_t75" style="width:46.85pt;height:18pt" o:ole="">
            <v:imagedata r:id="rId106" o:title=""/>
          </v:shape>
          <o:OLEObject Type="Embed" ProgID="Equation.DSMT4" ShapeID="_x0000_i1073" DrawAspect="Content" ObjectID="_1811831657" r:id="rId107"/>
        </w:object>
      </w:r>
      <w:r w:rsidR="004A7F5A">
        <w:t xml:space="preserve"> </w:t>
      </w:r>
      <w:r w:rsidR="00714103">
        <w:t xml:space="preserve">is the atmospheric spectral transmittance </w:t>
      </w:r>
      <w:r w:rsidR="007B0ADE" w:rsidRPr="007B0ADE">
        <w:t>produced using the program IRTRANS4</w:t>
      </w:r>
      <w:r w:rsidR="00C66504">
        <w:t>.</w:t>
      </w:r>
      <w:r w:rsidR="00714103">
        <w:fldChar w:fldCharType="begin"/>
      </w:r>
      <w:r w:rsidR="007B0ADE">
        <w:instrText xml:space="preserve"> ADDIN EN.CITE &lt;EndNote&gt;&lt;Cite&gt;&lt;Author&gt;UKIRT&lt;/Author&gt;&lt;RecNum&gt;983&lt;/RecNum&gt;&lt;DisplayText&gt;&lt;style face="superscript"&gt;21&lt;/style&gt;&lt;/DisplayText&gt;&lt;record&gt;&lt;rec-number&gt;983&lt;/rec-number&gt;&lt;foreign-keys&gt;&lt;key app="EN" db-id="sevtvztretfwx1exs5c5559ps29daxxztxez" timestamp="1743584097"&gt;983&lt;/key&gt;&lt;/foreign-keys&gt;&lt;ref-type name="Web Page"&gt;12&lt;/ref-type&gt;&lt;contributors&gt;&lt;authors&gt;&lt;author&gt;UKIRT&lt;/author&gt;&lt;/authors&gt;&lt;/contributors&gt;&lt;titles&gt;&lt;title&gt;Atmospheric transmission&lt;/title&gt;&lt;/titles&gt;&lt;volume&gt;2025&lt;/volume&gt;&lt;number&gt;March&lt;/number&gt;&lt;dates&gt;&lt;/dates&gt;&lt;urls&gt;&lt;related-urls&gt;&lt;url&gt;&lt;style face="normal" font="default" size="100%"&gt;(The atmospheric transmission versus wavelength for Mauna Kea was produced using the program IRTRANS4 with the following parameters — Altitude: 4200m. Airmass: 1.0. H&lt;/style&gt;&lt;style face="subscript" font="default" size="100%"&gt;2&lt;/style&gt;&lt;style face="normal" font="default" size="100%"&gt;O column: 1.2mm. Resolving power: 3000) https://about.ifa.hawaii.edu/ukirt/calibration-and-standards/astronomical-utilities/transmission-and-extinction/atmospheric-transmission/ &lt;/style&gt;&lt;/url&gt;&lt;/related-urls&gt;&lt;/urls&gt;&lt;/record&gt;&lt;/Cite&gt;&lt;/EndNote&gt;</w:instrText>
      </w:r>
      <w:r w:rsidR="00714103">
        <w:fldChar w:fldCharType="separate"/>
      </w:r>
      <w:r w:rsidR="007B0ADE" w:rsidRPr="007B0ADE">
        <w:rPr>
          <w:noProof/>
          <w:vertAlign w:val="superscript"/>
        </w:rPr>
        <w:t>21</w:t>
      </w:r>
      <w:r w:rsidR="00714103">
        <w:fldChar w:fldCharType="end"/>
      </w:r>
      <w:r w:rsidR="004D5335" w:rsidRPr="004D5335">
        <w:t xml:space="preserve"> </w:t>
      </w:r>
      <w:r w:rsidR="004876D0" w:rsidRPr="0073133F">
        <w:rPr>
          <w:position w:val="-28"/>
        </w:rPr>
        <w:object w:dxaOrig="2580" w:dyaOrig="700" w14:anchorId="0B604E73">
          <v:shape id="_x0000_i1074" type="#_x0000_t75" style="width:129.05pt;height:35pt" o:ole="">
            <v:imagedata r:id="rId108" o:title=""/>
          </v:shape>
          <o:OLEObject Type="Embed" ProgID="Equation.DSMT4" ShapeID="_x0000_i1074" DrawAspect="Content" ObjectID="_1811831658" r:id="rId109"/>
        </w:object>
      </w:r>
      <w:r w:rsidR="004D5335">
        <w:t xml:space="preserve"> </w:t>
      </w:r>
      <w:r w:rsidR="007B0ADE">
        <w:t xml:space="preserve">is the </w:t>
      </w:r>
      <w:r w:rsidR="004D5335">
        <w:t>blackbody spectral radiance</w:t>
      </w:r>
      <w:r w:rsidR="004E5D62">
        <w:t xml:space="preserve"> </w:t>
      </w:r>
      <w:r w:rsidR="00C340C9">
        <w:t>at</w:t>
      </w:r>
      <w:r w:rsidR="0073133F">
        <w:t xml:space="preserve"> radiative surface</w:t>
      </w:r>
      <w:r w:rsidR="00C340C9">
        <w:t xml:space="preserve"> temperature </w:t>
      </w:r>
      <w:r w:rsidR="0073133F" w:rsidRPr="0073133F">
        <w:rPr>
          <w:position w:val="-12"/>
        </w:rPr>
        <w:object w:dxaOrig="360" w:dyaOrig="360" w14:anchorId="5EFB179B">
          <v:shape id="_x0000_i1075" type="#_x0000_t75" style="width:18pt;height:18pt" o:ole="">
            <v:imagedata r:id="rId110" o:title=""/>
          </v:shape>
          <o:OLEObject Type="Embed" ProgID="Equation.DSMT4" ShapeID="_x0000_i1075" DrawAspect="Content" ObjectID="_1811831659" r:id="rId111"/>
        </w:object>
      </w:r>
      <w:r w:rsidR="0073133F">
        <w:rPr>
          <w:rFonts w:hint="eastAsia"/>
        </w:rPr>
        <w:t xml:space="preserve"> or </w:t>
      </w:r>
      <w:r w:rsidR="0073133F" w:rsidRPr="0073133F">
        <w:rPr>
          <w:position w:val="-12"/>
        </w:rPr>
        <w:object w:dxaOrig="420" w:dyaOrig="360" w14:anchorId="2AFD19EF">
          <v:shape id="_x0000_i1076" type="#_x0000_t75" style="width:21.4pt;height:18pt" o:ole="">
            <v:imagedata r:id="rId112" o:title=""/>
          </v:shape>
          <o:OLEObject Type="Embed" ProgID="Equation.DSMT4" ShapeID="_x0000_i1076" DrawAspect="Content" ObjectID="_1811831660" r:id="rId113"/>
        </w:object>
      </w:r>
      <w:r w:rsidR="0073133F">
        <w:rPr>
          <w:rFonts w:hint="eastAsia"/>
        </w:rPr>
        <w:t xml:space="preserve">, </w:t>
      </w:r>
      <w:r w:rsidR="004D5335">
        <w:rPr>
          <w:iCs/>
        </w:rPr>
        <w:t>where</w:t>
      </w:r>
      <w:r w:rsidR="0073133F">
        <w:rPr>
          <w:rFonts w:hint="eastAsia"/>
          <w:iCs/>
        </w:rPr>
        <w:t xml:space="preserve"> </w:t>
      </w:r>
      <w:r w:rsidR="0073133F" w:rsidRPr="0073133F">
        <w:rPr>
          <w:iCs/>
          <w:position w:val="-6"/>
        </w:rPr>
        <w:object w:dxaOrig="260" w:dyaOrig="279" w14:anchorId="31A7DA14">
          <v:shape id="_x0000_i1077" type="#_x0000_t75" style="width:13.25pt;height:13.6pt" o:ole="">
            <v:imagedata r:id="rId114" o:title=""/>
          </v:shape>
          <o:OLEObject Type="Embed" ProgID="Equation.DSMT4" ShapeID="_x0000_i1077" DrawAspect="Content" ObjectID="_1811831661" r:id="rId115"/>
        </w:object>
      </w:r>
      <w:r w:rsidR="004D5335">
        <w:t xml:space="preserve">, </w:t>
      </w:r>
      <w:r w:rsidR="0073133F" w:rsidRPr="0073133F">
        <w:rPr>
          <w:position w:val="-12"/>
        </w:rPr>
        <w:object w:dxaOrig="240" w:dyaOrig="360" w14:anchorId="496757DC">
          <v:shape id="_x0000_i1078" type="#_x0000_t75" style="width:11.9pt;height:18pt" o:ole="">
            <v:imagedata r:id="rId116" o:title=""/>
          </v:shape>
          <o:OLEObject Type="Embed" ProgID="Equation.DSMT4" ShapeID="_x0000_i1078" DrawAspect="Content" ObjectID="_1811831662" r:id="rId117"/>
        </w:object>
      </w:r>
      <w:r w:rsidR="004D5335">
        <w:rPr>
          <w:iCs/>
        </w:rPr>
        <w:t xml:space="preserve">, </w:t>
      </w:r>
      <w:r w:rsidR="0073133F" w:rsidRPr="0073133F">
        <w:rPr>
          <w:iCs/>
          <w:position w:val="-6"/>
        </w:rPr>
        <w:object w:dxaOrig="220" w:dyaOrig="279" w14:anchorId="3D0306A0">
          <v:shape id="_x0000_i1079" type="#_x0000_t75" style="width:11.2pt;height:13.6pt" o:ole="">
            <v:imagedata r:id="rId118" o:title=""/>
          </v:shape>
          <o:OLEObject Type="Embed" ProgID="Equation.DSMT4" ShapeID="_x0000_i1079" DrawAspect="Content" ObjectID="_1811831663" r:id="rId119"/>
        </w:object>
      </w:r>
      <w:r w:rsidR="004D5335">
        <w:rPr>
          <w:iCs/>
        </w:rPr>
        <w:t xml:space="preserve">, and </w:t>
      </w:r>
      <w:r w:rsidR="00EA2900" w:rsidRPr="0073133F">
        <w:rPr>
          <w:iCs/>
          <w:position w:val="-12"/>
        </w:rPr>
        <w:object w:dxaOrig="279" w:dyaOrig="360" w14:anchorId="338AADFA">
          <v:shape id="_x0000_i1080" type="#_x0000_t75" style="width:13.6pt;height:18pt" o:ole="">
            <v:imagedata r:id="rId120" o:title=""/>
          </v:shape>
          <o:OLEObject Type="Embed" ProgID="Equation.DSMT4" ShapeID="_x0000_i1080" DrawAspect="Content" ObjectID="_1811831664" r:id="rId121"/>
        </w:object>
      </w:r>
      <w:r w:rsidR="004D5335">
        <w:rPr>
          <w:iCs/>
        </w:rPr>
        <w:t xml:space="preserve"> represent the Planck constant, speed of light, wavelength, and Boltzmann constant</w:t>
      </w:r>
      <w:r w:rsidR="00E80938">
        <w:rPr>
          <w:rFonts w:hint="eastAsia"/>
          <w:iCs/>
        </w:rPr>
        <w:t>, respectively</w:t>
      </w:r>
      <w:r w:rsidR="004D5335">
        <w:rPr>
          <w:iCs/>
        </w:rPr>
        <w:t>.</w:t>
      </w:r>
      <w:r w:rsidR="00C340C9">
        <w:rPr>
          <w:iCs/>
        </w:rPr>
        <w:t xml:space="preserve"> </w:t>
      </w:r>
      <w:r w:rsidR="00DF06C3" w:rsidRPr="00DF06C3">
        <w:rPr>
          <w:iCs/>
        </w:rPr>
        <w:t xml:space="preserve">It </w:t>
      </w:r>
      <w:r w:rsidR="00EA2900">
        <w:rPr>
          <w:rFonts w:hint="eastAsia"/>
          <w:iCs/>
        </w:rPr>
        <w:t xml:space="preserve">should be noted </w:t>
      </w:r>
      <w:r w:rsidR="00DF06C3" w:rsidRPr="00DF06C3">
        <w:rPr>
          <w:iCs/>
        </w:rPr>
        <w:t xml:space="preserve">that atmospheric thermal radiation </w:t>
      </w:r>
      <w:r w:rsidR="00EA2900">
        <w:rPr>
          <w:rFonts w:hint="eastAsia"/>
          <w:iCs/>
        </w:rPr>
        <w:t xml:space="preserve">predominantly originates </w:t>
      </w:r>
      <w:r w:rsidR="00DF06C3" w:rsidRPr="00DF06C3">
        <w:rPr>
          <w:iCs/>
        </w:rPr>
        <w:t xml:space="preserve">from the </w:t>
      </w:r>
      <w:r w:rsidR="00EA2900">
        <w:rPr>
          <w:rFonts w:hint="eastAsia"/>
          <w:iCs/>
        </w:rPr>
        <w:t xml:space="preserve">near-ground </w:t>
      </w:r>
      <w:r w:rsidR="00DF06C3" w:rsidRPr="00DF06C3">
        <w:rPr>
          <w:iCs/>
        </w:rPr>
        <w:t>atmospher</w:t>
      </w:r>
      <w:r w:rsidR="00EA2900">
        <w:rPr>
          <w:rFonts w:hint="eastAsia"/>
          <w:iCs/>
        </w:rPr>
        <w:t xml:space="preserve">e. Hence, </w:t>
      </w:r>
      <w:r w:rsidR="00DF06C3" w:rsidRPr="00DF06C3">
        <w:rPr>
          <w:iCs/>
        </w:rPr>
        <w:t>ambient temperature (</w:t>
      </w:r>
      <w:r w:rsidR="00EA2900" w:rsidRPr="00EA2900">
        <w:rPr>
          <w:rFonts w:ascii="Cambria Math" w:hAnsi="Cambria Math" w:cs="Cambria Math"/>
          <w:iCs/>
          <w:position w:val="-12"/>
        </w:rPr>
        <w:object w:dxaOrig="420" w:dyaOrig="360" w14:anchorId="1B6FBC83">
          <v:shape id="_x0000_i1081" type="#_x0000_t75" style="width:21.4pt;height:18pt" o:ole="">
            <v:imagedata r:id="rId122" o:title=""/>
          </v:shape>
          <o:OLEObject Type="Embed" ProgID="Equation.DSMT4" ShapeID="_x0000_i1081" DrawAspect="Content" ObjectID="_1811831665" r:id="rId123"/>
        </w:object>
      </w:r>
      <w:r w:rsidR="00DF06C3" w:rsidRPr="00DF06C3">
        <w:rPr>
          <w:iCs/>
        </w:rPr>
        <w:t xml:space="preserve">) is </w:t>
      </w:r>
      <w:r w:rsidR="00EA2900">
        <w:rPr>
          <w:rFonts w:hint="eastAsia"/>
          <w:iCs/>
        </w:rPr>
        <w:t xml:space="preserve">employed </w:t>
      </w:r>
      <w:r w:rsidR="00DF06C3" w:rsidRPr="00DF06C3">
        <w:rPr>
          <w:iCs/>
        </w:rPr>
        <w:t xml:space="preserve">in </w:t>
      </w:r>
      <w:r w:rsidR="00281BAB" w:rsidRPr="00DF06C3">
        <w:rPr>
          <w:iCs/>
        </w:rPr>
        <w:t>estimating atmospheric radiation</w:t>
      </w:r>
      <w:r w:rsidR="00DF06C3" w:rsidRPr="00DF06C3">
        <w:rPr>
          <w:iCs/>
        </w:rPr>
        <w:t xml:space="preserve">, which is </w:t>
      </w:r>
      <w:r w:rsidR="00EA2900">
        <w:rPr>
          <w:rFonts w:hint="eastAsia"/>
          <w:iCs/>
        </w:rPr>
        <w:t>consistent with established practices</w:t>
      </w:r>
      <w:r w:rsidR="00DF06C3">
        <w:rPr>
          <w:rFonts w:hint="eastAsia"/>
          <w:iCs/>
        </w:rPr>
        <w:t>.</w:t>
      </w:r>
      <w:r w:rsidR="00AB7F57">
        <w:rPr>
          <w:iCs/>
        </w:rPr>
        <w:fldChar w:fldCharType="begin">
          <w:fldData xml:space="preserve">PEVuZE5vdGU+PENpdGU+PEF1dGhvcj5SYW1hbjwvQXV0aG9yPjxZZWFyPjIwMTQ8L1llYXI+PFJl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</w:fldData>
        </w:fldChar>
      </w:r>
      <w:r w:rsidR="00EA2900">
        <w:rPr>
          <w:iCs/>
        </w:rPr>
        <w:instrText xml:space="preserve"> ADDIN EN.CITE </w:instrText>
      </w:r>
      <w:r w:rsidR="00EA2900">
        <w:rPr>
          <w:iCs/>
        </w:rPr>
        <w:fldChar w:fldCharType="begin">
          <w:fldData xml:space="preserve">PEVuZE5vdGU+PENpdGU+PEF1dGhvcj5SYW1hbjwvQXV0aG9yPjxZZWFyPjIwMTQ8L1llYXI+PFJl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</w:fldData>
        </w:fldChar>
      </w:r>
      <w:r w:rsidR="00EA2900">
        <w:rPr>
          <w:iCs/>
        </w:rPr>
        <w:instrText xml:space="preserve"> ADDIN EN.CITE.DATA </w:instrText>
      </w:r>
      <w:r w:rsidR="00EA2900">
        <w:rPr>
          <w:iCs/>
        </w:rPr>
      </w:r>
      <w:r w:rsidR="00EA2900">
        <w:rPr>
          <w:iCs/>
        </w:rPr>
        <w:fldChar w:fldCharType="end"/>
      </w:r>
      <w:r w:rsidR="00AB7F57">
        <w:rPr>
          <w:iCs/>
        </w:rPr>
      </w:r>
      <w:r w:rsidR="00AB7F57">
        <w:rPr>
          <w:iCs/>
        </w:rPr>
        <w:fldChar w:fldCharType="separate"/>
      </w:r>
      <w:r w:rsidR="00EA2900" w:rsidRPr="00EA2900">
        <w:rPr>
          <w:iCs/>
          <w:noProof/>
          <w:vertAlign w:val="superscript"/>
        </w:rPr>
        <w:t>22-24</w:t>
      </w:r>
      <w:r w:rsidR="00AB7F57">
        <w:rPr>
          <w:iCs/>
        </w:rPr>
        <w:fldChar w:fldCharType="end"/>
      </w:r>
      <w:r w:rsidR="00EA2900">
        <w:rPr>
          <w:rFonts w:hint="eastAsia"/>
          <w:iCs/>
        </w:rPr>
        <w:t xml:space="preserve"> </w:t>
      </w:r>
      <w:r w:rsidR="006027C6">
        <w:rPr>
          <w:rFonts w:hint="eastAsia"/>
          <w:iCs/>
        </w:rPr>
        <w:t xml:space="preserve">Additionally, this work used </w:t>
      </w:r>
      <w:r w:rsidR="00EA2900" w:rsidRPr="00EA2900">
        <w:rPr>
          <w:iCs/>
        </w:rPr>
        <w:t xml:space="preserve">spectral atmospheric emissivity instead of </w:t>
      </w:r>
      <w:r w:rsidR="006027C6">
        <w:rPr>
          <w:rFonts w:hint="eastAsia"/>
          <w:iCs/>
        </w:rPr>
        <w:t xml:space="preserve">lumped effective atmospheric emissivity, </w:t>
      </w:r>
      <w:r w:rsidR="006027C6">
        <w:rPr>
          <w:iCs/>
        </w:rPr>
        <w:t>eliminating</w:t>
      </w:r>
      <w:r w:rsidR="006027C6">
        <w:rPr>
          <w:rFonts w:hint="eastAsia"/>
          <w:iCs/>
        </w:rPr>
        <w:t xml:space="preserve"> the </w:t>
      </w:r>
      <w:r w:rsidR="00EA2900" w:rsidRPr="00EA2900">
        <w:rPr>
          <w:iCs/>
        </w:rPr>
        <w:t xml:space="preserve">need </w:t>
      </w:r>
      <w:r w:rsidR="006027C6">
        <w:rPr>
          <w:rFonts w:hint="eastAsia"/>
          <w:iCs/>
        </w:rPr>
        <w:t xml:space="preserve">for </w:t>
      </w:r>
      <w:r w:rsidR="00EA2900" w:rsidRPr="00EA2900">
        <w:rPr>
          <w:iCs/>
        </w:rPr>
        <w:t xml:space="preserve">effective sky temperature </w:t>
      </w:r>
      <w:r w:rsidR="006027C6">
        <w:rPr>
          <w:rFonts w:hint="eastAsia"/>
          <w:iCs/>
        </w:rPr>
        <w:t xml:space="preserve">approximations that </w:t>
      </w:r>
      <w:r w:rsidR="00EA2900" w:rsidRPr="00EA2900">
        <w:rPr>
          <w:iCs/>
        </w:rPr>
        <w:t>assum</w:t>
      </w:r>
      <w:r w:rsidR="006027C6">
        <w:rPr>
          <w:rFonts w:hint="eastAsia"/>
          <w:iCs/>
        </w:rPr>
        <w:t>e</w:t>
      </w:r>
      <w:r w:rsidR="00EA2900" w:rsidRPr="00EA2900">
        <w:rPr>
          <w:iCs/>
        </w:rPr>
        <w:t xml:space="preserve"> constant sky emissivity</w:t>
      </w:r>
      <w:r w:rsidR="00EA2900">
        <w:rPr>
          <w:rFonts w:hint="eastAsia"/>
          <w:iCs/>
        </w:rPr>
        <w:t>.</w:t>
      </w:r>
      <w:r w:rsidR="00EA2900">
        <w:rPr>
          <w:iCs/>
        </w:rPr>
        <w:fldChar w:fldCharType="begin">
          <w:fldData xml:space="preserve">PEVuZE5vdGU+PENpdGU+PEF1dGhvcj5FdmFuZ2VsaXN0aTwvQXV0aG9yPjxZZWFyPjIwMTk8L1ll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</w:fldData>
        </w:fldChar>
      </w:r>
      <w:r w:rsidR="006027C6">
        <w:rPr>
          <w:iCs/>
        </w:rPr>
        <w:instrText xml:space="preserve"> ADDIN EN.CITE </w:instrText>
      </w:r>
      <w:r w:rsidR="006027C6">
        <w:rPr>
          <w:iCs/>
        </w:rPr>
        <w:fldChar w:fldCharType="begin">
          <w:fldData xml:space="preserve">PEVuZE5vdGU+PENpdGU+PEF1dGhvcj5FdmFuZ2VsaXN0aTwvQXV0aG9yPjxZZWFyPjIwMTk8L1ll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</w:fldData>
        </w:fldChar>
      </w:r>
      <w:r w:rsidR="006027C6">
        <w:rPr>
          <w:iCs/>
        </w:rPr>
        <w:instrText xml:space="preserve"> ADDIN EN.CITE.DATA </w:instrText>
      </w:r>
      <w:r w:rsidR="006027C6">
        <w:rPr>
          <w:iCs/>
        </w:rPr>
      </w:r>
      <w:r w:rsidR="006027C6">
        <w:rPr>
          <w:iCs/>
        </w:rPr>
        <w:fldChar w:fldCharType="end"/>
      </w:r>
      <w:r w:rsidR="00EA2900">
        <w:rPr>
          <w:iCs/>
        </w:rPr>
      </w:r>
      <w:r w:rsidR="00EA2900">
        <w:rPr>
          <w:iCs/>
        </w:rPr>
        <w:fldChar w:fldCharType="separate"/>
      </w:r>
      <w:r w:rsidR="006027C6" w:rsidRPr="006027C6">
        <w:rPr>
          <w:iCs/>
          <w:noProof/>
          <w:vertAlign w:val="superscript"/>
        </w:rPr>
        <w:t>23-25</w:t>
      </w:r>
      <w:r w:rsidR="00EA2900">
        <w:rPr>
          <w:iCs/>
        </w:rPr>
        <w:fldChar w:fldCharType="end"/>
      </w:r>
      <w:r w:rsidR="00281BAB">
        <w:rPr>
          <w:rFonts w:hint="eastAsia"/>
          <w:iCs/>
        </w:rPr>
        <w:t xml:space="preserve"> Moreover, i</w:t>
      </w:r>
      <w:r w:rsidR="00281BAB">
        <w:rPr>
          <w:iCs/>
        </w:rPr>
        <w:t xml:space="preserve">n our calculation, the integration was performed from 2.5 to 35 </w:t>
      </w:r>
      <w:proofErr w:type="spellStart"/>
      <w:r w:rsidR="00281BAB">
        <w:rPr>
          <w:iCs/>
        </w:rPr>
        <w:t>μm</w:t>
      </w:r>
      <w:proofErr w:type="spellEnd"/>
      <w:r w:rsidR="00281BAB">
        <w:rPr>
          <w:iCs/>
        </w:rPr>
        <w:t xml:space="preserve"> since at relevant absorber temperatures, spectral radiance is negligible beyond 35 </w:t>
      </w:r>
      <w:proofErr w:type="spellStart"/>
      <w:r w:rsidR="00281BAB">
        <w:rPr>
          <w:iCs/>
        </w:rPr>
        <w:t>μm</w:t>
      </w:r>
      <w:proofErr w:type="spellEnd"/>
      <w:r w:rsidR="00281BAB">
        <w:rPr>
          <w:iCs/>
        </w:rPr>
        <w:t xml:space="preserve">. </w:t>
      </w:r>
    </w:p>
    <w:p w14:paraId="47BD43F0" w14:textId="6DE28A9E" w:rsidR="000266DA" w:rsidRDefault="000266DA" w:rsidP="000266DA">
      <w:r w:rsidRPr="00B00D9B">
        <w:rPr>
          <w:rFonts w:cs="Times New Roman"/>
        </w:rPr>
        <w:t>In a sunlit, windless environment, natural convection takes place on the heated absorber with a relatively low value of</w:t>
      </w:r>
      <w:r w:rsidRPr="00B00D9B">
        <w:rPr>
          <w:rFonts w:cs="Times New Roman"/>
          <w:i/>
        </w:rPr>
        <w:t xml:space="preserve"> </w:t>
      </w:r>
      <w:r w:rsidR="00281BAB" w:rsidRPr="00281BAB">
        <w:rPr>
          <w:rFonts w:cs="Times New Roman"/>
          <w:i/>
          <w:position w:val="-6"/>
        </w:rPr>
        <w:object w:dxaOrig="200" w:dyaOrig="279" w14:anchorId="008481DC">
          <v:shape id="_x0000_i1082" type="#_x0000_t75" style="width:9.85pt;height:13.6pt" o:ole="">
            <v:imagedata r:id="rId124" o:title=""/>
          </v:shape>
          <o:OLEObject Type="Embed" ProgID="Equation.DSMT4" ShapeID="_x0000_i1082" DrawAspect="Content" ObjectID="_1811831666" r:id="rId125"/>
        </w:object>
      </w:r>
      <w:r w:rsidRPr="00B00D9B">
        <w:rPr>
          <w:rFonts w:cs="Times New Roman"/>
        </w:rPr>
        <w:t xml:space="preserve"> (10</w:t>
      </w:r>
      <w:r w:rsidRPr="00B00D9B">
        <w:rPr>
          <w:rFonts w:cs="Times New Roman"/>
          <w:vertAlign w:val="superscript"/>
        </w:rPr>
        <w:t>0</w:t>
      </w:r>
      <w:r w:rsidRPr="00B00D9B">
        <w:rPr>
          <w:rFonts w:cs="Times New Roman"/>
        </w:rPr>
        <w:t xml:space="preserve"> ~ 10</w:t>
      </w:r>
      <w:r w:rsidRPr="00B00D9B">
        <w:rPr>
          <w:rFonts w:cs="Times New Roman"/>
          <w:vertAlign w:val="superscript"/>
        </w:rPr>
        <w:t>1</w:t>
      </w:r>
      <w:r w:rsidRPr="00B00D9B">
        <w:rPr>
          <w:rFonts w:cs="Times New Roman"/>
        </w:rPr>
        <w:t xml:space="preserve"> W</w:t>
      </w:r>
      <w:r w:rsidR="001E5261" w:rsidRPr="00735ACE">
        <w:rPr>
          <w:rFonts w:cs="Times New Roman"/>
          <w:bCs/>
        </w:rPr>
        <w:t>·</w:t>
      </w:r>
      <w:r w:rsidRPr="00B00D9B">
        <w:rPr>
          <w:rFonts w:cs="Times New Roman"/>
        </w:rPr>
        <w:t>m</w:t>
      </w:r>
      <w:r w:rsidR="001D1D65">
        <w:rPr>
          <w:rFonts w:cs="Times New Roman"/>
          <w:vertAlign w:val="superscript"/>
        </w:rPr>
        <w:t>−</w:t>
      </w:r>
      <w:commentRangeStart w:id="22"/>
      <w:commentRangeEnd w:id="22"/>
      <w:r w:rsidR="00024FDA">
        <w:rPr>
          <w:rStyle w:val="ae"/>
        </w:rPr>
        <w:commentReference w:id="22"/>
      </w:r>
      <w:r w:rsidRPr="00B00D9B">
        <w:rPr>
          <w:rFonts w:cs="Times New Roman"/>
          <w:vertAlign w:val="superscript"/>
        </w:rPr>
        <w:t>2</w:t>
      </w:r>
      <w:r w:rsidR="001E5261" w:rsidRPr="00735ACE">
        <w:rPr>
          <w:rFonts w:cs="Times New Roman"/>
          <w:bCs/>
        </w:rPr>
        <w:t>·</w:t>
      </w:r>
      <w:r w:rsidR="001E5261">
        <w:rPr>
          <w:rFonts w:cs="Times New Roman" w:hint="eastAsia"/>
          <w:bCs/>
        </w:rPr>
        <w:t>K</w:t>
      </w:r>
      <w:r w:rsidR="001D1D65">
        <w:rPr>
          <w:rFonts w:cs="Times New Roman"/>
          <w:vertAlign w:val="superscript"/>
        </w:rPr>
        <w:t>−</w:t>
      </w:r>
      <w:r w:rsidR="001E5261">
        <w:rPr>
          <w:rFonts w:cs="Times New Roman" w:hint="eastAsia"/>
          <w:bCs/>
          <w:vertAlign w:val="superscript"/>
        </w:rPr>
        <w:t>1</w:t>
      </w:r>
      <w:r w:rsidRPr="00B00D9B">
        <w:rPr>
          <w:rFonts w:cs="Times New Roman"/>
        </w:rPr>
        <w:t>). Under 1 kW</w:t>
      </w:r>
      <w:r w:rsidR="001E5261" w:rsidRPr="00735ACE">
        <w:rPr>
          <w:rFonts w:cs="Times New Roman"/>
          <w:bCs/>
        </w:rPr>
        <w:t>·</w:t>
      </w:r>
      <w:r w:rsidRPr="00B00D9B">
        <w:rPr>
          <w:rFonts w:cs="Times New Roman"/>
        </w:rPr>
        <w:t>m</w:t>
      </w:r>
      <w:r w:rsidR="001D1D65">
        <w:rPr>
          <w:rFonts w:cs="Times New Roman"/>
          <w:vertAlign w:val="superscript"/>
        </w:rPr>
        <w:t>−</w:t>
      </w:r>
      <w:r w:rsidRPr="00B00D9B">
        <w:rPr>
          <w:rFonts w:cs="Times New Roman"/>
          <w:vertAlign w:val="superscript"/>
        </w:rPr>
        <w:t xml:space="preserve">2 </w:t>
      </w:r>
      <w:r w:rsidRPr="00B00D9B">
        <w:rPr>
          <w:rFonts w:cs="Times New Roman"/>
        </w:rPr>
        <w:t xml:space="preserve">irradiation, </w:t>
      </w:r>
      <w:r w:rsidR="00281BAB" w:rsidRPr="00281BAB">
        <w:rPr>
          <w:rFonts w:cs="Times New Roman"/>
          <w:position w:val="-14"/>
        </w:rPr>
        <w:object w:dxaOrig="340" w:dyaOrig="380" w14:anchorId="025E9150">
          <v:shape id="_x0000_i1083" type="#_x0000_t75" style="width:17pt;height:18.7pt" o:ole="">
            <v:imagedata r:id="rId126" o:title=""/>
          </v:shape>
          <o:OLEObject Type="Embed" ProgID="Equation.DSMT4" ShapeID="_x0000_i1083" DrawAspect="Content" ObjectID="_1811831667" r:id="rId127"/>
        </w:object>
      </w:r>
      <w:r w:rsidRPr="00B00D9B">
        <w:rPr>
          <w:rFonts w:cs="Times New Roman"/>
        </w:rPr>
        <w:t xml:space="preserve"> of the absorber at typical operating temperatures (4</w:t>
      </w:r>
      <w:r w:rsidR="006027C6">
        <w:rPr>
          <w:rFonts w:cs="Times New Roman" w:hint="eastAsia"/>
        </w:rPr>
        <w:t>4</w:t>
      </w:r>
      <w:r w:rsidRPr="00B00D9B">
        <w:rPr>
          <w:rFonts w:cs="Times New Roman"/>
        </w:rPr>
        <w:t xml:space="preserve"> – 60°C) constitutes 40 – 60% of the total incoming energy flux. The remaining heat can facilitate efficient water evaporation. In contrast, when wind is present, forced</w:t>
      </w:r>
      <w:r>
        <w:t xml:space="preserve"> convection occurs instead. With significantly elevated values of </w:t>
      </w:r>
      <w:r w:rsidR="00281BAB" w:rsidRPr="00281BAB">
        <w:rPr>
          <w:rFonts w:cs="Times New Roman"/>
          <w:i/>
          <w:position w:val="-6"/>
        </w:rPr>
        <w:object w:dxaOrig="200" w:dyaOrig="279" w14:anchorId="183F9AF3">
          <v:shape id="_x0000_i1084" type="#_x0000_t75" style="width:9.85pt;height:13.6pt" o:ole="">
            <v:imagedata r:id="rId124" o:title=""/>
          </v:shape>
          <o:OLEObject Type="Embed" ProgID="Equation.DSMT4" ShapeID="_x0000_i1084" DrawAspect="Content" ObjectID="_1811831668" r:id="rId128"/>
        </w:object>
      </w:r>
      <w:r w:rsidR="00281BAB" w:rsidRPr="00B00D9B">
        <w:rPr>
          <w:rFonts w:cs="Times New Roman"/>
        </w:rPr>
        <w:t xml:space="preserve"> </w:t>
      </w:r>
      <w:r>
        <w:t>(10</w:t>
      </w:r>
      <w:r>
        <w:rPr>
          <w:vertAlign w:val="superscript"/>
        </w:rPr>
        <w:t>1</w:t>
      </w:r>
      <w:r>
        <w:t xml:space="preserve"> ~ 10</w:t>
      </w:r>
      <w:r>
        <w:rPr>
          <w:vertAlign w:val="superscript"/>
        </w:rPr>
        <w:t>2</w:t>
      </w:r>
      <w:r>
        <w:t xml:space="preserve"> W</w:t>
      </w:r>
      <w:r w:rsidR="00A43899" w:rsidRPr="00735ACE">
        <w:rPr>
          <w:rFonts w:cs="Times New Roman"/>
          <w:bCs/>
        </w:rPr>
        <w:t>·</w:t>
      </w:r>
      <w:r>
        <w:t>m</w:t>
      </w:r>
      <w:r w:rsidR="001D1D65">
        <w:rPr>
          <w:rFonts w:cs="Times New Roman"/>
          <w:vertAlign w:val="superscript"/>
        </w:rPr>
        <w:t>−</w:t>
      </w:r>
      <w:r>
        <w:rPr>
          <w:vertAlign w:val="superscript"/>
        </w:rPr>
        <w:t>2</w:t>
      </w:r>
      <w:r w:rsidR="00A43899" w:rsidRPr="00735ACE">
        <w:rPr>
          <w:rFonts w:cs="Times New Roman"/>
          <w:bCs/>
        </w:rPr>
        <w:t>·</w:t>
      </w:r>
      <w:r w:rsidR="00A43899">
        <w:rPr>
          <w:rFonts w:cs="Times New Roman" w:hint="eastAsia"/>
          <w:bCs/>
        </w:rPr>
        <w:t>K</w:t>
      </w:r>
      <w:r w:rsidR="001D1D65">
        <w:rPr>
          <w:rFonts w:cs="Times New Roman"/>
          <w:vertAlign w:val="superscript"/>
        </w:rPr>
        <w:t>−</w:t>
      </w:r>
      <w:r w:rsidR="00A43899">
        <w:rPr>
          <w:rFonts w:cs="Times New Roman" w:hint="eastAsia"/>
          <w:bCs/>
          <w:vertAlign w:val="superscript"/>
        </w:rPr>
        <w:t>1</w:t>
      </w:r>
      <w:r>
        <w:t>) and</w:t>
      </w:r>
      <w:r w:rsidR="00281BAB">
        <w:rPr>
          <w:rFonts w:hint="eastAsia"/>
        </w:rPr>
        <w:t xml:space="preserve"> </w:t>
      </w:r>
      <w:r w:rsidR="00281BAB" w:rsidRPr="00281BAB">
        <w:rPr>
          <w:rFonts w:cs="Times New Roman"/>
          <w:position w:val="-14"/>
        </w:rPr>
        <w:object w:dxaOrig="340" w:dyaOrig="380" w14:anchorId="4737535B">
          <v:shape id="_x0000_i1085" type="#_x0000_t75" style="width:17pt;height:18.7pt" o:ole="">
            <v:imagedata r:id="rId126" o:title=""/>
          </v:shape>
          <o:OLEObject Type="Embed" ProgID="Equation.DSMT4" ShapeID="_x0000_i1085" DrawAspect="Content" ObjectID="_1811831669" r:id="rId129"/>
        </w:object>
      </w:r>
      <w:r>
        <w:t>, the amount of heat available for water evaporation is markedly reduced, leading to a substantial decline in clean water production rate.</w:t>
      </w:r>
      <w:r>
        <w:fldChar w:fldCharType="begin"/>
      </w:r>
      <w:r w:rsidR="00EA2900">
        <w:instrText xml:space="preserve"> ADDIN EN.CITE &lt;EndNote&gt;&lt;Cite&gt;&lt;Author&gt;Wang&lt;/Author&gt;&lt;Year&gt;2021&lt;/Year&gt;&lt;RecNum&gt;876&lt;/RecNum&gt;&lt;DisplayText&gt;&lt;style face="superscript"&gt;26&lt;/style&gt;&lt;/DisplayText&gt;&lt;record&gt;&lt;rec-number&gt;876&lt;/rec-number&gt;&lt;foreign-keys&gt;&lt;key app="EN" db-id="sevtvztretfwx1exs5c5559ps29daxxztxez" timestamp="1715674893"&gt;876&lt;/key&gt;&lt;/foreign-keys&gt;&lt;ref-type name="Journal Article"&gt;17&lt;/ref-type&gt;&lt;contributors&gt;&lt;authors&gt;&lt;author&gt;Wang, Wenbin&lt;/author&gt;&lt;author&gt;Aleid, Sara&lt;/author&gt;&lt;author&gt;Shi, Yifeng&lt;/author&gt;&lt;author&gt;Zhang, Chenlin&lt;/author&gt;&lt;author&gt;Li, Renyuan&lt;/author&gt;&lt;author&gt;Wu, Mengchun&lt;/author&gt;&lt;author&gt;Zhuo, Sifei&lt;/author&gt;&lt;author&gt;Wang, Peng&lt;/author&gt;&lt;/authors&gt;&lt;/contributors&gt;&lt;titles&gt;&lt;title&gt;Integrated solar-driven PV cooling and seawater desalination with zero liquid discharge&lt;/title&gt;&lt;secondary-title&gt;Joule&lt;/secondary-title&gt;&lt;/titles&gt;&lt;periodical&gt;&lt;full-title&gt;Joule&lt;/full-title&gt;&lt;/periodical&gt;&lt;pages&gt;1873-1887&lt;/pages&gt;&lt;volume&gt;5&lt;/volume&gt;&lt;number&gt;7&lt;/number&gt;&lt;keywords&gt;&lt;keyword&gt;solar cell&lt;/keyword&gt;&lt;keyword&gt;solar desalination&lt;/keyword&gt;&lt;keyword&gt;zero liquid discharge&lt;/keyword&gt;&lt;keyword&gt;water-energy nexus&lt;/keyword&gt;&lt;keyword&gt;solar cell cooling&lt;/keyword&gt;&lt;keyword&gt;vaporization enthalpy recycling&lt;/keyword&gt;&lt;/keywords&gt;&lt;dates&gt;&lt;year&gt;2021&lt;/year&gt;&lt;pub-dates&gt;&lt;date&gt;2021/07/21/&lt;/date&gt;&lt;/pub-dates&gt;&lt;/dates&gt;&lt;isbn&gt;2542-4351&lt;/isbn&gt;&lt;urls&gt;&lt;related-urls&gt;&lt;url&gt;https://www.sciencedirect.com/science/article/pii/S2542435121002452&lt;/url&gt;&lt;/related-urls&gt;&lt;/urls&gt;&lt;electronic-resource-num&gt;10.1016/j.joule.2021.05.010&lt;/electronic-resource-num&gt;&lt;/record&gt;&lt;/Cite&gt;&lt;/EndNote&gt;</w:instrText>
      </w:r>
      <w:r>
        <w:fldChar w:fldCharType="separate"/>
      </w:r>
      <w:r w:rsidR="00EA2900" w:rsidRPr="00EA2900">
        <w:rPr>
          <w:noProof/>
          <w:vertAlign w:val="superscript"/>
        </w:rPr>
        <w:t>26</w:t>
      </w:r>
      <w:r>
        <w:fldChar w:fldCharType="end"/>
      </w:r>
    </w:p>
    <w:p w14:paraId="42E42D1F" w14:textId="5B18BDAB" w:rsidR="000266DA" w:rsidRDefault="000266DA" w:rsidP="000266DA">
      <w:r>
        <w:t>I</w:t>
      </w:r>
      <w:r>
        <w:rPr>
          <w:rFonts w:hint="eastAsia"/>
        </w:rPr>
        <w:t xml:space="preserve">n the case where the solar absorber is </w:t>
      </w:r>
      <w:r>
        <w:t xml:space="preserve">covered </w:t>
      </w:r>
      <w:r>
        <w:rPr>
          <w:rFonts w:hint="eastAsia"/>
        </w:rPr>
        <w:t>by an aerogel,</w:t>
      </w:r>
      <w:r w:rsidR="00281BAB" w:rsidRPr="00281BAB">
        <w:rPr>
          <w:rFonts w:cs="Times New Roman"/>
        </w:rPr>
        <w:t xml:space="preserve"> </w:t>
      </w:r>
      <w:r w:rsidR="00281BAB" w:rsidRPr="00281BAB">
        <w:rPr>
          <w:rFonts w:cs="Times New Roman"/>
          <w:position w:val="-12"/>
        </w:rPr>
        <w:object w:dxaOrig="340" w:dyaOrig="360" w14:anchorId="67E07C7D">
          <v:shape id="_x0000_i1086" type="#_x0000_t75" style="width:17pt;height:18pt" o:ole="">
            <v:imagedata r:id="rId130" o:title=""/>
          </v:shape>
          <o:OLEObject Type="Embed" ProgID="Equation.DSMT4" ShapeID="_x0000_i1086" DrawAspect="Content" ObjectID="_1811831670" r:id="rId131"/>
        </w:object>
      </w:r>
      <w:r>
        <w:t xml:space="preserve"> </w:t>
      </w:r>
      <w:r>
        <w:rPr>
          <w:rFonts w:hint="eastAsia"/>
        </w:rPr>
        <w:t>is modified to</w:t>
      </w:r>
      <w:r w:rsidR="009E2312">
        <w:t xml:space="preserve"> </w:t>
      </w:r>
      <w:r w:rsidR="00281BAB" w:rsidRPr="00281BAB">
        <w:rPr>
          <w:rFonts w:cs="Times New Roman"/>
          <w:position w:val="-12"/>
        </w:rPr>
        <w:object w:dxaOrig="400" w:dyaOrig="440" w14:anchorId="50931EFE">
          <v:shape id="_x0000_i1087" type="#_x0000_t75" style="width:20.05pt;height:21.75pt" o:ole="">
            <v:imagedata r:id="rId132" o:title=""/>
          </v:shape>
          <o:OLEObject Type="Embed" ProgID="Equation.DSMT4" ShapeID="_x0000_i1087" DrawAspect="Content" ObjectID="_1811831671" r:id="rId133"/>
        </w:object>
      </w:r>
      <w:r w:rsidR="009E2312">
        <w:t xml:space="preserve"> according to</w:t>
      </w:r>
      <w:r>
        <w:rPr>
          <w:rFonts w:hint="eastAsia"/>
        </w:rPr>
        <w:t xml:space="preserve"> </w:t>
      </w:r>
      <w:r>
        <w:t xml:space="preserve">Equation </w:t>
      </w:r>
      <w:r w:rsidR="004876D0">
        <w:rPr>
          <w:iCs/>
        </w:rPr>
        <w:fldChar w:fldCharType="begin"/>
      </w:r>
      <w:r w:rsidR="004876D0">
        <w:rPr>
          <w:iCs/>
        </w:rPr>
        <w:instrText xml:space="preserve"> GOTOBUTTON ZEqnNum362968  \* MERGEFORMAT </w:instrText>
      </w:r>
      <w:r w:rsidR="004876D0">
        <w:rPr>
          <w:iCs/>
        </w:rPr>
        <w:fldChar w:fldCharType="begin"/>
      </w:r>
      <w:r w:rsidR="004876D0">
        <w:rPr>
          <w:iCs/>
        </w:rPr>
        <w:instrText xml:space="preserve"> REF ZEqnNum362968 \* Charformat \! \* MERGEFORMAT </w:instrText>
      </w:r>
      <w:r w:rsidR="004876D0">
        <w:rPr>
          <w:iCs/>
        </w:rPr>
        <w:fldChar w:fldCharType="separate"/>
      </w:r>
      <w:r w:rsidR="006F2B4F" w:rsidRPr="006F2B4F">
        <w:rPr>
          <w:iCs/>
        </w:rPr>
        <w:instrText>(S9)</w:instrText>
      </w:r>
      <w:r w:rsidR="004876D0">
        <w:rPr>
          <w:iCs/>
        </w:rPr>
        <w:fldChar w:fldCharType="end"/>
      </w:r>
      <w:r w:rsidR="004876D0">
        <w:rPr>
          <w:iCs/>
        </w:rPr>
        <w:fldChar w:fldCharType="end"/>
      </w:r>
      <w:r>
        <w:rPr>
          <w:rFonts w:hint="eastAsia"/>
        </w:rPr>
        <w:t xml:space="preserve"> due to the aerogel</w:t>
      </w:r>
      <w:r>
        <w:t>’</w:t>
      </w:r>
      <w:r>
        <w:rPr>
          <w:rFonts w:hint="eastAsia"/>
        </w:rPr>
        <w:t>s non-unity transmittance</w:t>
      </w:r>
      <w:r w:rsidR="00B52282">
        <w:t>:</w:t>
      </w:r>
      <w:r>
        <w:rPr>
          <w:rFonts w:hint="eastAsia"/>
        </w:rPr>
        <w:t xml:space="preserve"> </w:t>
      </w:r>
    </w:p>
    <w:p w14:paraId="3E78647D" w14:textId="27F0FF8F" w:rsidR="004876D0" w:rsidRDefault="004876D0" w:rsidP="004876D0">
      <w:pPr>
        <w:pStyle w:val="MTDisplayEquation"/>
      </w:pPr>
      <w:r>
        <w:tab/>
      </w:r>
      <w:r w:rsidRPr="004876D0">
        <w:rPr>
          <w:position w:val="-14"/>
        </w:rPr>
        <w:object w:dxaOrig="1460" w:dyaOrig="460" w14:anchorId="5C1A24FE">
          <v:shape id="_x0000_i1088" type="#_x0000_t75" style="width:73.35pt;height:23.1pt" o:ole="">
            <v:imagedata r:id="rId134" o:title=""/>
          </v:shape>
          <o:OLEObject Type="Embed" ProgID="Equation.DSMT4" ShapeID="_x0000_i1088" DrawAspect="Content" ObjectID="_1811831672" r:id="rId13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362968"/>
      <w:r>
        <w:instrText>(S</w:instrText>
      </w:r>
      <w:fldSimple w:instr=" SEQ MTEqn \c \* Arabic \* MERGEFORMAT ">
        <w:r w:rsidR="006F2B4F">
          <w:rPr>
            <w:noProof/>
          </w:rPr>
          <w:instrText>9</w:instrText>
        </w:r>
      </w:fldSimple>
      <w:r>
        <w:instrText>)</w:instrText>
      </w:r>
      <w:bookmarkEnd w:id="23"/>
      <w:r>
        <w:fldChar w:fldCharType="end"/>
      </w:r>
    </w:p>
    <w:p w14:paraId="1CA3B6C1" w14:textId="2627A4C9" w:rsidR="00E223D0" w:rsidRDefault="000266DA" w:rsidP="00E223D0">
      <w:r>
        <w:t>where</w:t>
      </w:r>
      <w:r>
        <w:rPr>
          <w:rFonts w:hint="eastAsia"/>
        </w:rPr>
        <w:t xml:space="preserve"> </w:t>
      </w:r>
      <w:r w:rsidR="004876D0" w:rsidRPr="004876D0">
        <w:rPr>
          <w:position w:val="-14"/>
        </w:rPr>
        <w:object w:dxaOrig="320" w:dyaOrig="380" w14:anchorId="0011FABF">
          <v:shape id="_x0000_i1089" type="#_x0000_t75" style="width:16.3pt;height:18.7pt" o:ole="">
            <v:imagedata r:id="rId136" o:title=""/>
          </v:shape>
          <o:OLEObject Type="Embed" ProgID="Equation.DSMT4" ShapeID="_x0000_i1089" DrawAspect="Content" ObjectID="_1811831673" r:id="rId137"/>
        </w:object>
      </w:r>
      <w:r>
        <w:rPr>
          <w:iCs/>
        </w:rPr>
        <w:t xml:space="preserve"> is </w:t>
      </w:r>
      <w:r>
        <w:rPr>
          <w:rFonts w:hint="eastAsia"/>
        </w:rPr>
        <w:t>the solar-averaged transmittance of the aerogel</w:t>
      </w:r>
      <w:r w:rsidR="007E7092">
        <w:t xml:space="preserve"> </w:t>
      </w:r>
      <w:r w:rsidR="00B41A98">
        <w:t xml:space="preserve">in the range of 0.3 – 2.5 </w:t>
      </w:r>
      <w:proofErr w:type="spellStart"/>
      <w:r w:rsidR="00B41A98">
        <w:t>μm</w:t>
      </w:r>
      <w:proofErr w:type="spellEnd"/>
      <w:r>
        <w:t>. A</w:t>
      </w:r>
      <w:r>
        <w:rPr>
          <w:rFonts w:hint="eastAsia"/>
        </w:rPr>
        <w:t xml:space="preserve">t a given density and </w:t>
      </w:r>
      <w:proofErr w:type="spellStart"/>
      <w:r>
        <w:rPr>
          <w:rFonts w:hint="eastAsia"/>
        </w:rPr>
        <w:t>nanostructural</w:t>
      </w:r>
      <w:proofErr w:type="spellEnd"/>
      <w:r>
        <w:rPr>
          <w:rFonts w:hint="eastAsia"/>
        </w:rPr>
        <w:t xml:space="preserve"> features, </w:t>
      </w:r>
      <w:r w:rsidR="004876D0" w:rsidRPr="004876D0">
        <w:rPr>
          <w:position w:val="-14"/>
        </w:rPr>
        <w:object w:dxaOrig="320" w:dyaOrig="380" w14:anchorId="419A8099">
          <v:shape id="_x0000_i1090" type="#_x0000_t75" style="width:16.3pt;height:18.7pt" o:ole="">
            <v:imagedata r:id="rId136" o:title=""/>
          </v:shape>
          <o:OLEObject Type="Embed" ProgID="Equation.DSMT4" ShapeID="_x0000_i1090" DrawAspect="Content" ObjectID="_1811831674" r:id="rId138"/>
        </w:object>
      </w:r>
      <w:r w:rsidR="004876D0">
        <w:rPr>
          <w:iCs/>
        </w:rPr>
        <w:t xml:space="preserve"> </w:t>
      </w:r>
      <w:r>
        <w:rPr>
          <w:rFonts w:hint="eastAsia"/>
        </w:rPr>
        <w:t xml:space="preserve">is primarily a function of </w:t>
      </w:r>
      <w:r>
        <w:t>aerogel thickness,</w:t>
      </w:r>
      <w:r w:rsidR="004876D0" w:rsidRPr="004876D0">
        <w:t xml:space="preserve"> </w:t>
      </w:r>
      <w:r w:rsidR="004876D0" w:rsidRPr="004876D0">
        <w:rPr>
          <w:position w:val="-14"/>
        </w:rPr>
        <w:object w:dxaOrig="279" w:dyaOrig="380" w14:anchorId="20B4F32C">
          <v:shape id="_x0000_i1091" type="#_x0000_t75" style="width:13.6pt;height:18.7pt" o:ole="">
            <v:imagedata r:id="rId139" o:title=""/>
          </v:shape>
          <o:OLEObject Type="Embed" ProgID="Equation.DSMT4" ShapeID="_x0000_i1091" DrawAspect="Content" ObjectID="_1811831675" r:id="rId140"/>
        </w:object>
      </w:r>
      <w:r w:rsidR="004876D0">
        <w:rPr>
          <w:iCs/>
        </w:rPr>
        <w:t xml:space="preserve"> </w:t>
      </w:r>
      <w:r>
        <w:rPr>
          <w:rFonts w:hint="eastAsia"/>
        </w:rPr>
        <w:t>.</w:t>
      </w:r>
      <w:r>
        <w:fldChar w:fldCharType="begin"/>
      </w:r>
      <w:r w:rsidR="00EA2900">
        <w:instrText xml:space="preserve"> ADDIN EN.CITE &lt;EndNote&gt;&lt;Cite&gt;&lt;Author&gt;Zhao&lt;/Author&gt;&lt;Year&gt;2019&lt;/Year&gt;&lt;RecNum&gt;720&lt;/RecNum&gt;&lt;DisplayText&gt;&lt;style face="superscript"&gt;27&lt;/style&gt;&lt;/DisplayText&gt;&lt;record&gt;&lt;rec-number&gt;720&lt;/rec-number&gt;&lt;foreign-keys&gt;&lt;key app="EN" db-id="sevtvztretfwx1exs5c5559ps29daxxztxez" timestamp="1704855787"&gt;720&lt;/key&gt;&lt;/foreign-keys&gt;&lt;ref-type name="Journal Article"&gt;17&lt;/ref-type&gt;&lt;contributors&gt;&lt;authors&gt;&lt;author&gt;Zhao, Lin&lt;/author&gt;&lt;author&gt;Strobach, Elise&lt;/author&gt;&lt;author&gt;Bhatia, Bikram&lt;/author&gt;&lt;author&gt;Yang, Sungwoo&lt;/author&gt;&lt;author&gt;Leroy, Arny&lt;/author&gt;&lt;author&gt;Zhang, Lenan&lt;/author&gt;&lt;author&gt;Wang, Evelyn N.&lt;/author&gt;&lt;/authors&gt;&lt;/contributors&gt;&lt;titles&gt;&lt;title&gt;Theoretical and experimental investigation of haze in transparent aerogels&lt;/title&gt;&lt;secondary-title&gt;Optics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Express&lt;/abbr-1&gt;&lt;/alt-periodical&gt;&lt;pages&gt;A39-A50&lt;/pages&gt;&lt;volume&gt;27&lt;/volume&gt;&lt;number&gt;4&lt;/number&gt;&lt;keywords&gt;&lt;keyword&gt;Effective medium theory&lt;/keyword&gt;&lt;keyword&gt;Light matter interactions&lt;/keyword&gt;&lt;keyword&gt;Material properties&lt;/keyword&gt;&lt;keyword&gt;Multiple scattering&lt;/keyword&gt;&lt;keyword&gt;Optical constants&lt;/keyword&gt;&lt;keyword&gt;Optical properties&lt;/keyword&gt;&lt;/keywords&gt;&lt;dates&gt;&lt;year&gt;2019&lt;/year&gt;&lt;pub-dates&gt;&lt;date&gt;2019/02/18&lt;/date&gt;&lt;/pub-dates&gt;&lt;/dates&gt;&lt;publisher&gt;Optica Publishing Group&lt;/publisher&gt;&lt;urls&gt;&lt;related-urls&gt;&lt;url&gt;https://opg.optica.org/oe/abstract.cfm?URI=oe-27-4-A39&lt;/url&gt;&lt;/related-urls&gt;&lt;/urls&gt;&lt;electronic-resource-num&gt;10.1364/OE.27.000A39&lt;/electronic-resource-num&gt;&lt;/record&gt;&lt;/Cite&gt;&lt;/EndNote&gt;</w:instrText>
      </w:r>
      <w:r>
        <w:fldChar w:fldCharType="separate"/>
      </w:r>
      <w:r w:rsidR="00EA2900" w:rsidRPr="00EA2900">
        <w:rPr>
          <w:noProof/>
          <w:vertAlign w:val="superscript"/>
        </w:rPr>
        <w:t>27</w:t>
      </w:r>
      <w:r>
        <w:fldChar w:fldCharType="end"/>
      </w:r>
      <w:r>
        <w:rPr>
          <w:rFonts w:hint="eastAsia"/>
        </w:rPr>
        <w:t xml:space="preserve"> </w:t>
      </w:r>
      <w:r w:rsidRPr="003D3B01">
        <w:t>An increase in</w:t>
      </w:r>
      <w:r>
        <w:t xml:space="preserve"> </w:t>
      </w:r>
      <w:r w:rsidR="004876D0" w:rsidRPr="004876D0">
        <w:rPr>
          <w:position w:val="-14"/>
        </w:rPr>
        <w:object w:dxaOrig="279" w:dyaOrig="380" w14:anchorId="19BF2F98">
          <v:shape id="_x0000_i1092" type="#_x0000_t75" style="width:13.6pt;height:18.7pt" o:ole="">
            <v:imagedata r:id="rId139" o:title=""/>
          </v:shape>
          <o:OLEObject Type="Embed" ProgID="Equation.DSMT4" ShapeID="_x0000_i1092" DrawAspect="Content" ObjectID="_1811831676" r:id="rId141"/>
        </w:object>
      </w:r>
      <w:r>
        <w:rPr>
          <w:rFonts w:hint="eastAsia"/>
        </w:rPr>
        <w:t xml:space="preserve"> </w:t>
      </w:r>
      <w:r w:rsidRPr="003D3B01">
        <w:t>results in a reduction of</w:t>
      </w:r>
      <w:r w:rsidR="004876D0">
        <w:t xml:space="preserve"> </w:t>
      </w:r>
      <w:r w:rsidR="004876D0" w:rsidRPr="004876D0">
        <w:rPr>
          <w:position w:val="-14"/>
        </w:rPr>
        <w:object w:dxaOrig="320" w:dyaOrig="380" w14:anchorId="22C882E7">
          <v:shape id="_x0000_i1093" type="#_x0000_t75" style="width:16.3pt;height:18.7pt" o:ole="">
            <v:imagedata r:id="rId136" o:title=""/>
          </v:shape>
          <o:OLEObject Type="Embed" ProgID="Equation.DSMT4" ShapeID="_x0000_i1093" DrawAspect="Content" ObjectID="_1811831677" r:id="rId142"/>
        </w:object>
      </w:r>
      <w:r w:rsidR="004876D0">
        <w:rPr>
          <w:iCs/>
        </w:rPr>
        <w:t xml:space="preserve"> </w:t>
      </w:r>
      <w:r>
        <w:rPr>
          <w:rFonts w:ascii="Cambria Math" w:hAnsi="Cambria Math"/>
          <w:i/>
          <w:iCs/>
        </w:rPr>
        <w:t xml:space="preserve"> </w:t>
      </w:r>
      <w:r>
        <w:rPr>
          <w:rFonts w:hint="eastAsia"/>
        </w:rPr>
        <w:t xml:space="preserve">due to </w:t>
      </w:r>
      <w:r w:rsidR="007D59C4">
        <w:t>higher</w:t>
      </w:r>
      <w:r>
        <w:rPr>
          <w:rFonts w:hint="eastAsia"/>
        </w:rPr>
        <w:t xml:space="preserve"> chance of internal scattering and absorption.</w:t>
      </w:r>
      <w:r>
        <w:t xml:space="preserve"> </w:t>
      </w:r>
      <w:r>
        <w:rPr>
          <w:rFonts w:hint="eastAsia"/>
        </w:rPr>
        <w:t>Meanwhile,</w:t>
      </w:r>
      <w:r w:rsidR="004876D0" w:rsidRPr="004876D0">
        <w:t xml:space="preserve"> </w:t>
      </w:r>
      <w:r w:rsidR="004876D0" w:rsidRPr="004876D0">
        <w:rPr>
          <w:position w:val="-14"/>
        </w:rPr>
        <w:object w:dxaOrig="340" w:dyaOrig="380" w14:anchorId="50D79B8F">
          <v:shape id="_x0000_i1094" type="#_x0000_t75" style="width:17pt;height:18.7pt" o:ole="">
            <v:imagedata r:id="rId143" o:title=""/>
          </v:shape>
          <o:OLEObject Type="Embed" ProgID="Equation.DSMT4" ShapeID="_x0000_i1094" DrawAspect="Content" ObjectID="_1811831678" r:id="rId144"/>
        </w:object>
      </w:r>
      <w:r>
        <w:rPr>
          <w:rFonts w:hint="eastAsia"/>
        </w:rPr>
        <w:t xml:space="preserve"> is modified to</w:t>
      </w:r>
      <w:r w:rsidR="004876D0">
        <w:t xml:space="preserve"> </w:t>
      </w:r>
      <w:r w:rsidR="004876D0" w:rsidRPr="004876D0">
        <w:rPr>
          <w:position w:val="-14"/>
        </w:rPr>
        <w:object w:dxaOrig="380" w:dyaOrig="460" w14:anchorId="74DB4574">
          <v:shape id="_x0000_i1095" type="#_x0000_t75" style="width:18.7pt;height:23.1pt" o:ole="">
            <v:imagedata r:id="rId145" o:title=""/>
          </v:shape>
          <o:OLEObject Type="Embed" ProgID="Equation.DSMT4" ShapeID="_x0000_i1095" DrawAspect="Content" ObjectID="_1811831679" r:id="rId146"/>
        </w:object>
      </w:r>
      <w:r>
        <w:rPr>
          <w:rFonts w:hint="eastAsia"/>
        </w:rPr>
        <w:t xml:space="preserve"> according to Equation </w:t>
      </w:r>
      <w:r w:rsidR="004876D0">
        <w:rPr>
          <w:iCs/>
        </w:rPr>
        <w:fldChar w:fldCharType="begin"/>
      </w:r>
      <w:r w:rsidR="004876D0">
        <w:rPr>
          <w:iCs/>
        </w:rPr>
        <w:instrText xml:space="preserve"> GOTOBUTTON ZEqnNum107999  \* MERGEFORMAT </w:instrText>
      </w:r>
      <w:r w:rsidR="004876D0">
        <w:rPr>
          <w:iCs/>
        </w:rPr>
        <w:fldChar w:fldCharType="begin"/>
      </w:r>
      <w:r w:rsidR="004876D0">
        <w:rPr>
          <w:iCs/>
        </w:rPr>
        <w:instrText xml:space="preserve"> REF ZEqnNum107999 \* Charformat \! \* MERGEFORMAT </w:instrText>
      </w:r>
      <w:r w:rsidR="004876D0">
        <w:rPr>
          <w:iCs/>
        </w:rPr>
        <w:fldChar w:fldCharType="separate"/>
      </w:r>
      <w:r w:rsidR="006F2B4F" w:rsidRPr="006F2B4F">
        <w:rPr>
          <w:iCs/>
        </w:rPr>
        <w:instrText>(S10)</w:instrText>
      </w:r>
      <w:r w:rsidR="004876D0">
        <w:rPr>
          <w:iCs/>
        </w:rPr>
        <w:fldChar w:fldCharType="end"/>
      </w:r>
      <w:r w:rsidR="004876D0">
        <w:rPr>
          <w:iCs/>
        </w:rPr>
        <w:fldChar w:fldCharType="end"/>
      </w:r>
      <w:r w:rsidR="004876D0">
        <w:rPr>
          <w:iCs/>
        </w:rPr>
        <w:t>:</w:t>
      </w:r>
      <w:r w:rsidR="004876D0">
        <w:tab/>
      </w:r>
      <w:r w:rsidR="004876D0">
        <w:tab/>
      </w:r>
      <w:r w:rsidR="00E223D0" w:rsidRPr="004876D0">
        <w:rPr>
          <w:position w:val="-32"/>
        </w:rPr>
        <w:object w:dxaOrig="8120" w:dyaOrig="740" w14:anchorId="4967AC24">
          <v:shape id="_x0000_i1096" type="#_x0000_t75" style="width:405.5pt;height:37pt" o:ole="">
            <v:imagedata r:id="rId147" o:title=""/>
          </v:shape>
          <o:OLEObject Type="Embed" ProgID="Equation.DSMT4" ShapeID="_x0000_i1096" DrawAspect="Content" ObjectID="_1811831680" r:id="rId148"/>
        </w:object>
      </w:r>
    </w:p>
    <w:p w14:paraId="41A4D32D" w14:textId="1F9B9D02" w:rsidR="004876D0" w:rsidRDefault="004876D0" w:rsidP="00E223D0">
      <w:pPr>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107999"/>
      <w:r>
        <w:instrText>(S</w:instrText>
      </w:r>
      <w:fldSimple w:instr=" SEQ MTEqn \c \* Arabic \* MERGEFORMAT ">
        <w:r w:rsidR="006F2B4F">
          <w:rPr>
            <w:noProof/>
          </w:rPr>
          <w:instrText>10</w:instrText>
        </w:r>
      </w:fldSimple>
      <w:r>
        <w:instrText>)</w:instrText>
      </w:r>
      <w:bookmarkEnd w:id="24"/>
      <w:r>
        <w:fldChar w:fldCharType="end"/>
      </w:r>
    </w:p>
    <w:p w14:paraId="690559A7" w14:textId="4C14FFB6" w:rsidR="00FF09D3" w:rsidRDefault="000266DA" w:rsidP="00913F94">
      <w:pPr>
        <w:rPr>
          <w:iCs/>
        </w:rPr>
      </w:pPr>
      <w:r>
        <w:lastRenderedPageBreak/>
        <w:t>where</w:t>
      </w:r>
      <w:r w:rsidR="004876D0" w:rsidRPr="004876D0">
        <w:rPr>
          <w:position w:val="-14"/>
        </w:rPr>
        <w:object w:dxaOrig="320" w:dyaOrig="380" w14:anchorId="30710F7F">
          <v:shape id="_x0000_i1097" type="#_x0000_t75" style="width:16.3pt;height:18.7pt" o:ole="">
            <v:imagedata r:id="rId149" o:title=""/>
          </v:shape>
          <o:OLEObject Type="Embed" ProgID="Equation.DSMT4" ShapeID="_x0000_i1097" DrawAspect="Content" ObjectID="_1811831681" r:id="rId150"/>
        </w:object>
      </w:r>
      <w:r w:rsidR="004876D0">
        <w:t>,</w:t>
      </w:r>
      <w:r w:rsidR="006A3E4F">
        <w:t xml:space="preserve"> </w:t>
      </w:r>
      <w:r w:rsidR="004876D0" w:rsidRPr="00971AF8">
        <w:rPr>
          <w:position w:val="-14"/>
        </w:rPr>
        <w:object w:dxaOrig="320" w:dyaOrig="380" w14:anchorId="0F1F5EC6">
          <v:shape id="_x0000_i1098" type="#_x0000_t75" style="width:16.3pt;height:18.7pt" o:ole="">
            <v:imagedata r:id="rId151" o:title=""/>
          </v:shape>
          <o:OLEObject Type="Embed" ProgID="Equation.DSMT4" ShapeID="_x0000_i1098" DrawAspect="Content" ObjectID="_1811831682" r:id="rId152"/>
        </w:object>
      </w:r>
      <w:r w:rsidR="008D313E">
        <w:t>, and</w:t>
      </w:r>
      <w:r w:rsidR="00E223D0" w:rsidRPr="00E223D0">
        <w:rPr>
          <w:position w:val="-14"/>
        </w:rPr>
        <w:object w:dxaOrig="660" w:dyaOrig="380" w14:anchorId="7763B184">
          <v:shape id="_x0000_i1099" type="#_x0000_t75" style="width:33.3pt;height:18.7pt" o:ole="">
            <v:imagedata r:id="rId153" o:title=""/>
          </v:shape>
          <o:OLEObject Type="Embed" ProgID="Equation.DSMT4" ShapeID="_x0000_i1099" DrawAspect="Content" ObjectID="_1811831683" r:id="rId154"/>
        </w:object>
      </w:r>
      <w:r w:rsidR="008D313E">
        <w:t xml:space="preserve"> </w:t>
      </w:r>
      <w:r w:rsidR="00E223D0">
        <w:t>a</w:t>
      </w:r>
      <w:r>
        <w:rPr>
          <w:rFonts w:hint="eastAsia"/>
        </w:rPr>
        <w:t>re the aerogel</w:t>
      </w:r>
      <w:r>
        <w:t>’s</w:t>
      </w:r>
      <w:r>
        <w:rPr>
          <w:rFonts w:hint="eastAsia"/>
        </w:rPr>
        <w:t xml:space="preserve"> thermal conductivity</w:t>
      </w:r>
      <w:r w:rsidR="008D313E">
        <w:t>,</w:t>
      </w:r>
      <w:r w:rsidR="00B6722C">
        <w:t xml:space="preserve"> </w:t>
      </w:r>
      <w:r>
        <w:rPr>
          <w:rFonts w:hint="eastAsia"/>
        </w:rPr>
        <w:t>top surface temperature</w:t>
      </w:r>
      <w:r w:rsidR="008D313E">
        <w:t>, and spectral transmittance</w:t>
      </w:r>
      <w:r>
        <w:t>, respectively</w:t>
      </w:r>
      <w:r>
        <w:rPr>
          <w:rFonts w:hint="eastAsia"/>
        </w:rPr>
        <w:t>.</w:t>
      </w:r>
      <w:r w:rsidR="00AB744F">
        <w:t xml:space="preserve"> </w:t>
      </w:r>
      <w:r w:rsidR="00026A0C">
        <w:t xml:space="preserve">Equation </w:t>
      </w:r>
      <w:r w:rsidR="00E223D0">
        <w:rPr>
          <w:iCs/>
        </w:rPr>
        <w:fldChar w:fldCharType="begin"/>
      </w:r>
      <w:r w:rsidR="00E223D0">
        <w:rPr>
          <w:iCs/>
        </w:rPr>
        <w:instrText xml:space="preserve"> GOTOBUTTON ZEqnNum107999  \* MERGEFORMAT </w:instrText>
      </w:r>
      <w:r w:rsidR="00E223D0">
        <w:rPr>
          <w:iCs/>
        </w:rPr>
        <w:fldChar w:fldCharType="begin"/>
      </w:r>
      <w:r w:rsidR="00E223D0">
        <w:rPr>
          <w:iCs/>
        </w:rPr>
        <w:instrText xml:space="preserve"> REF ZEqnNum107999 \* Charformat \! \* MERGEFORMAT </w:instrText>
      </w:r>
      <w:r w:rsidR="00E223D0">
        <w:rPr>
          <w:iCs/>
        </w:rPr>
        <w:fldChar w:fldCharType="separate"/>
      </w:r>
      <w:r w:rsidR="006F2B4F" w:rsidRPr="006F2B4F">
        <w:rPr>
          <w:iCs/>
        </w:rPr>
        <w:instrText>(S10)</w:instrText>
      </w:r>
      <w:r w:rsidR="00E223D0">
        <w:rPr>
          <w:iCs/>
        </w:rPr>
        <w:fldChar w:fldCharType="end"/>
      </w:r>
      <w:r w:rsidR="00E223D0">
        <w:rPr>
          <w:iCs/>
        </w:rPr>
        <w:fldChar w:fldCharType="end"/>
      </w:r>
      <w:r w:rsidR="00026A0C">
        <w:t xml:space="preserve"> essentially states that </w:t>
      </w:r>
      <w:r w:rsidR="00337A27" w:rsidRPr="00337A27">
        <w:rPr>
          <w:position w:val="-14"/>
        </w:rPr>
        <w:object w:dxaOrig="380" w:dyaOrig="460" w14:anchorId="2D05A80F">
          <v:shape id="_x0000_i1100" type="#_x0000_t75" style="width:18.7pt;height:23.1pt" o:ole="">
            <v:imagedata r:id="rId155" o:title=""/>
          </v:shape>
          <o:OLEObject Type="Embed" ProgID="Equation.DSMT4" ShapeID="_x0000_i1100" DrawAspect="Content" ObjectID="_1811831684" r:id="rId156"/>
        </w:object>
      </w:r>
      <w:r w:rsidR="00655A36">
        <w:rPr>
          <w:iCs/>
        </w:rPr>
        <w:t xml:space="preserve"> </w:t>
      </w:r>
      <w:r w:rsidR="00327D18">
        <w:t xml:space="preserve">is comprised </w:t>
      </w:r>
      <w:r w:rsidR="00655A36">
        <w:t xml:space="preserve">of </w:t>
      </w:r>
      <w:r>
        <w:rPr>
          <w:rFonts w:hint="eastAsia"/>
        </w:rPr>
        <w:t xml:space="preserve">conductive loss from the </w:t>
      </w:r>
      <w:r w:rsidR="005A3F8C">
        <w:t>absorber</w:t>
      </w:r>
      <w:r>
        <w:rPr>
          <w:rFonts w:hint="eastAsia"/>
        </w:rPr>
        <w:t xml:space="preserve"> </w:t>
      </w:r>
      <w:r w:rsidR="00B03CC3">
        <w:t xml:space="preserve">across </w:t>
      </w:r>
      <w:r>
        <w:rPr>
          <w:rFonts w:hint="eastAsia"/>
        </w:rPr>
        <w:t>the aerogel</w:t>
      </w:r>
      <w:r w:rsidR="00327D18">
        <w:t>,</w:t>
      </w:r>
      <w:r w:rsidR="00B03CC3">
        <w:t xml:space="preserve"> </w:t>
      </w:r>
      <w:r w:rsidR="00416110">
        <w:t xml:space="preserve">as well as </w:t>
      </w:r>
      <w:r w:rsidR="00B03CC3">
        <w:t>radiative loss from the absorber through the aerogel into the air</w:t>
      </w:r>
      <w:r w:rsidR="00095E02">
        <w:t xml:space="preserve">. </w:t>
      </w:r>
      <w:r w:rsidR="00BB65ED">
        <w:t>T</w:t>
      </w:r>
      <w:r w:rsidR="00D07F48">
        <w:t xml:space="preserve">he radiative loss </w:t>
      </w:r>
      <w:r w:rsidR="00D07F48">
        <w:rPr>
          <w:rFonts w:hint="eastAsia"/>
        </w:rPr>
        <w:t xml:space="preserve">is </w:t>
      </w:r>
      <w:r w:rsidR="00D07F48">
        <w:t xml:space="preserve">calculated by integrating the spectral radiance </w:t>
      </w:r>
      <w:r w:rsidR="003D71A4">
        <w:t>across the spectrum</w:t>
      </w:r>
      <w:r w:rsidR="00D07F48">
        <w:rPr>
          <w:iCs/>
        </w:rPr>
        <w:t xml:space="preserve">, taking into consideration </w:t>
      </w:r>
      <w:r w:rsidR="00DD2C8A">
        <w:rPr>
          <w:iCs/>
        </w:rPr>
        <w:t>the</w:t>
      </w:r>
      <w:r w:rsidR="00D07F48">
        <w:rPr>
          <w:iCs/>
        </w:rPr>
        <w:t xml:space="preserve"> aerogel transmittance at different </w:t>
      </w:r>
      <w:r w:rsidR="00D07F48">
        <w:t>wavelength</w:t>
      </w:r>
      <w:r w:rsidR="003D3114">
        <w:t>s</w:t>
      </w:r>
      <w:r w:rsidR="00D07F48">
        <w:rPr>
          <w:iCs/>
        </w:rPr>
        <w:t xml:space="preserve">. </w:t>
      </w:r>
    </w:p>
    <w:p w14:paraId="4DAD58ED" w14:textId="55F7108F" w:rsidR="00AE092C" w:rsidRDefault="00C83C22" w:rsidP="000266DA">
      <w:pPr>
        <w:rPr>
          <w:iCs/>
        </w:rPr>
      </w:pPr>
      <w:r>
        <w:rPr>
          <w:iCs/>
        </w:rPr>
        <w:t>To obtain</w:t>
      </w:r>
      <w:r w:rsidR="00BE40B5">
        <w:rPr>
          <w:iCs/>
        </w:rPr>
        <w:t xml:space="preserve"> the conductive loss term in Equation </w:t>
      </w:r>
      <w:r w:rsidR="00E223D0">
        <w:fldChar w:fldCharType="begin"/>
      </w:r>
      <w:r w:rsidR="00E223D0">
        <w:instrText xml:space="preserve"> GOTOBUTTON ZEqnNum107999  \* MERGEFORMAT </w:instrText>
      </w:r>
      <w:fldSimple w:instr=" REF ZEqnNum107999 \* Charformat \! \* MERGEFORMAT ">
        <w:r w:rsidR="006F2B4F">
          <w:instrText>(S10)</w:instrText>
        </w:r>
      </w:fldSimple>
      <w:r w:rsidR="00E223D0">
        <w:fldChar w:fldCharType="end"/>
      </w:r>
      <w:r>
        <w:rPr>
          <w:iCs/>
        </w:rPr>
        <w:t>,</w:t>
      </w:r>
      <w:r w:rsidR="00337A27">
        <w:rPr>
          <w:iCs/>
        </w:rPr>
        <w:t xml:space="preserve"> </w:t>
      </w:r>
      <w:r w:rsidR="00337A27" w:rsidRPr="00971AF8">
        <w:rPr>
          <w:position w:val="-14"/>
        </w:rPr>
        <w:object w:dxaOrig="320" w:dyaOrig="380" w14:anchorId="71F8CECC">
          <v:shape id="_x0000_i1101" type="#_x0000_t75" style="width:16.3pt;height:18.7pt" o:ole="">
            <v:imagedata r:id="rId151" o:title=""/>
          </v:shape>
          <o:OLEObject Type="Embed" ProgID="Equation.DSMT4" ShapeID="_x0000_i1101" DrawAspect="Content" ObjectID="_1811831685" r:id="rId157"/>
        </w:object>
      </w:r>
      <w:r w:rsidR="00E223D0">
        <w:rPr>
          <w:iCs/>
        </w:rPr>
        <w:t xml:space="preserve"> has to be known</w:t>
      </w:r>
      <w:r w:rsidR="00150F15">
        <w:rPr>
          <w:iCs/>
        </w:rPr>
        <w:t>.</w:t>
      </w:r>
      <w:r>
        <w:rPr>
          <w:iCs/>
        </w:rPr>
        <w:t xml:space="preserve"> The </w:t>
      </w:r>
      <w:r w:rsidR="00150F15">
        <w:rPr>
          <w:iCs/>
        </w:rPr>
        <w:t xml:space="preserve">relation between </w:t>
      </w:r>
      <w:r w:rsidR="00337A27" w:rsidRPr="00337A27">
        <w:rPr>
          <w:position w:val="-12"/>
        </w:rPr>
        <w:object w:dxaOrig="360" w:dyaOrig="360" w14:anchorId="096C3FB7">
          <v:shape id="_x0000_i1102" type="#_x0000_t75" style="width:18pt;height:17.65pt" o:ole="">
            <v:imagedata r:id="rId158" o:title=""/>
          </v:shape>
          <o:OLEObject Type="Embed" ProgID="Equation.DSMT4" ShapeID="_x0000_i1102" DrawAspect="Content" ObjectID="_1811831686" r:id="rId159"/>
        </w:object>
      </w:r>
      <w:r w:rsidR="00150F15">
        <w:rPr>
          <w:iCs/>
        </w:rPr>
        <w:t xml:space="preserve"> and </w:t>
      </w:r>
      <w:r w:rsidR="00337A27" w:rsidRPr="00971AF8">
        <w:rPr>
          <w:position w:val="-14"/>
        </w:rPr>
        <w:object w:dxaOrig="320" w:dyaOrig="380" w14:anchorId="01DAA279">
          <v:shape id="_x0000_i1103" type="#_x0000_t75" style="width:16.3pt;height:18.7pt" o:ole="">
            <v:imagedata r:id="rId151" o:title=""/>
          </v:shape>
          <o:OLEObject Type="Embed" ProgID="Equation.DSMT4" ShapeID="_x0000_i1103" DrawAspect="Content" ObjectID="_1811831687" r:id="rId160"/>
        </w:object>
      </w:r>
      <w:r w:rsidR="00337A27">
        <w:t xml:space="preserve"> </w:t>
      </w:r>
      <w:r w:rsidR="00150F15">
        <w:rPr>
          <w:iCs/>
        </w:rPr>
        <w:t xml:space="preserve">is obtained by </w:t>
      </w:r>
      <w:r w:rsidR="00AE6B4D">
        <w:rPr>
          <w:iCs/>
        </w:rPr>
        <w:t>Equation</w:t>
      </w:r>
      <w:r w:rsidR="006C665F">
        <w:rPr>
          <w:iCs/>
        </w:rPr>
        <w:t xml:space="preserve"> </w:t>
      </w:r>
      <w:r w:rsidR="006C665F">
        <w:fldChar w:fldCharType="begin"/>
      </w:r>
      <w:r w:rsidR="006C665F">
        <w:instrText xml:space="preserve"> GOTOBUTTON ZEqnNum760851  \* MERGEFORMAT </w:instrText>
      </w:r>
      <w:fldSimple w:instr=" REF ZEqnNum760851 \* Charformat \! \* MERGEFORMAT ">
        <w:r w:rsidR="006F2B4F">
          <w:instrText>(S11)</w:instrText>
        </w:r>
      </w:fldSimple>
      <w:r w:rsidR="006C665F">
        <w:fldChar w:fldCharType="end"/>
      </w:r>
      <w:r w:rsidR="00AE6B4D">
        <w:rPr>
          <w:iCs/>
        </w:rPr>
        <w:t>:</w:t>
      </w:r>
    </w:p>
    <w:p w14:paraId="7FB74644" w14:textId="0756C8F0" w:rsidR="006C665F" w:rsidRDefault="006C665F" w:rsidP="006C665F">
      <w:pPr>
        <w:pStyle w:val="MTDisplayEquation"/>
      </w:pPr>
      <w:r>
        <w:tab/>
      </w:r>
      <w:r w:rsidRPr="006C665F">
        <w:rPr>
          <w:position w:val="-32"/>
        </w:rPr>
        <w:object w:dxaOrig="4560" w:dyaOrig="740" w14:anchorId="481B3504">
          <v:shape id="_x0000_i1104" type="#_x0000_t75" style="width:227.9pt;height:37pt" o:ole="">
            <v:imagedata r:id="rId161" o:title=""/>
          </v:shape>
          <o:OLEObject Type="Embed" ProgID="Equation.DSMT4" ShapeID="_x0000_i1104" DrawAspect="Content" ObjectID="_1811831688" r:id="rId16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760851"/>
      <w:r>
        <w:instrText>(S</w:instrText>
      </w:r>
      <w:fldSimple w:instr=" SEQ MTEqn \c \* Arabic \* MERGEFORMAT ">
        <w:r w:rsidR="006F2B4F">
          <w:rPr>
            <w:noProof/>
          </w:rPr>
          <w:instrText>11</w:instrText>
        </w:r>
      </w:fldSimple>
      <w:r>
        <w:instrText>)</w:instrText>
      </w:r>
      <w:bookmarkEnd w:id="25"/>
      <w:r>
        <w:fldChar w:fldCharType="end"/>
      </w:r>
    </w:p>
    <w:p w14:paraId="21436360" w14:textId="2EE01D21" w:rsidR="00D16309" w:rsidRDefault="00B6722C" w:rsidP="000266DA">
      <w:r>
        <w:t xml:space="preserve">where </w:t>
      </w:r>
      <w:r w:rsidR="006C665F" w:rsidRPr="006C665F">
        <w:rPr>
          <w:position w:val="-14"/>
        </w:rPr>
        <w:object w:dxaOrig="320" w:dyaOrig="380" w14:anchorId="485BB990">
          <v:shape id="_x0000_i1105" type="#_x0000_t75" style="width:16.3pt;height:18.7pt" o:ole="">
            <v:imagedata r:id="rId163" o:title=""/>
          </v:shape>
          <o:OLEObject Type="Embed" ProgID="Equation.DSMT4" ShapeID="_x0000_i1105" DrawAspect="Content" ObjectID="_1811831689" r:id="rId164"/>
        </w:object>
      </w:r>
      <w:r>
        <w:t xml:space="preserve"> is </w:t>
      </w:r>
      <w:r>
        <w:rPr>
          <w:rFonts w:hint="eastAsia"/>
        </w:rPr>
        <w:t>the aerogel</w:t>
      </w:r>
      <w:r>
        <w:t>’s</w:t>
      </w:r>
      <w:r>
        <w:rPr>
          <w:rFonts w:hint="eastAsia"/>
        </w:rPr>
        <w:t xml:space="preserve"> </w:t>
      </w:r>
      <w:r w:rsidR="00AF1D8E">
        <w:t xml:space="preserve">surface </w:t>
      </w:r>
      <w:r>
        <w:t xml:space="preserve">emissivity. </w:t>
      </w:r>
      <w:r w:rsidR="00095E02">
        <w:t>T</w:t>
      </w:r>
      <w:r w:rsidR="000266DA">
        <w:rPr>
          <w:rFonts w:hint="eastAsia"/>
        </w:rPr>
        <w:t xml:space="preserve">he two terms on the </w:t>
      </w:r>
      <w:r w:rsidR="000266DA">
        <w:t>right-hand</w:t>
      </w:r>
      <w:r w:rsidR="000266DA">
        <w:rPr>
          <w:rFonts w:hint="eastAsia"/>
        </w:rPr>
        <w:t xml:space="preserve"> side represent the convective and radiative loss from the aerogel</w:t>
      </w:r>
      <w:r w:rsidR="000266DA">
        <w:t>’</w:t>
      </w:r>
      <w:r w:rsidR="000266DA">
        <w:rPr>
          <w:rFonts w:hint="eastAsia"/>
        </w:rPr>
        <w:t>s surface</w:t>
      </w:r>
      <w:r w:rsidR="000266DA">
        <w:t xml:space="preserve"> to </w:t>
      </w:r>
      <w:r w:rsidR="006C665F">
        <w:t xml:space="preserve">the </w:t>
      </w:r>
      <w:r w:rsidR="000266DA">
        <w:t>ambient</w:t>
      </w:r>
      <w:r w:rsidR="00833019">
        <w:t xml:space="preserve"> </w:t>
      </w:r>
      <w:r w:rsidR="006C665F">
        <w:t>environment</w:t>
      </w:r>
      <w:r w:rsidR="000266DA">
        <w:rPr>
          <w:rFonts w:hint="eastAsia"/>
        </w:rPr>
        <w:t xml:space="preserve">. </w:t>
      </w:r>
      <w:r w:rsidR="00913F94">
        <w:t xml:space="preserve">For simplicity, the emissivity of </w:t>
      </w:r>
      <w:r w:rsidR="00337A27">
        <w:t>ambient environment</w:t>
      </w:r>
      <w:r w:rsidR="00913F94">
        <w:t xml:space="preserve"> is assumed to be 1.</w:t>
      </w:r>
    </w:p>
    <w:p w14:paraId="0EE5ED20" w14:textId="31651B39" w:rsidR="00566A5F" w:rsidRDefault="000266DA" w:rsidP="000266DA">
      <w:r>
        <w:rPr>
          <w:rFonts w:hint="eastAsia"/>
        </w:rPr>
        <w:t xml:space="preserve">Equation </w:t>
      </w:r>
      <w:r w:rsidR="00337A27">
        <w:rPr>
          <w:iCs/>
        </w:rPr>
        <w:fldChar w:fldCharType="begin"/>
      </w:r>
      <w:r w:rsidR="00337A27">
        <w:rPr>
          <w:iCs/>
        </w:rPr>
        <w:instrText xml:space="preserve"> GOTOBUTTON ZEqnNum362968  \* MERGEFORMAT </w:instrText>
      </w:r>
      <w:r w:rsidR="00337A27">
        <w:rPr>
          <w:iCs/>
        </w:rPr>
        <w:fldChar w:fldCharType="begin"/>
      </w:r>
      <w:r w:rsidR="00337A27">
        <w:rPr>
          <w:iCs/>
        </w:rPr>
        <w:instrText xml:space="preserve"> REF ZEqnNum362968 \* Charformat \! \* MERGEFORMAT </w:instrText>
      </w:r>
      <w:r w:rsidR="00337A27">
        <w:rPr>
          <w:iCs/>
        </w:rPr>
        <w:fldChar w:fldCharType="separate"/>
      </w:r>
      <w:r w:rsidR="006F2B4F" w:rsidRPr="006F2B4F">
        <w:rPr>
          <w:iCs/>
        </w:rPr>
        <w:instrText>(S9)</w:instrText>
      </w:r>
      <w:r w:rsidR="00337A27">
        <w:rPr>
          <w:iCs/>
        </w:rPr>
        <w:fldChar w:fldCharType="end"/>
      </w:r>
      <w:r w:rsidR="00337A27">
        <w:rPr>
          <w:iCs/>
        </w:rPr>
        <w:fldChar w:fldCharType="end"/>
      </w:r>
      <w:r w:rsidR="007D59C4">
        <w:t xml:space="preserve"> </w:t>
      </w:r>
      <w:r w:rsidR="00732547">
        <w:t>through</w:t>
      </w:r>
      <w:r w:rsidR="007D59C4">
        <w:t xml:space="preserve"> </w:t>
      </w:r>
      <w:r w:rsidR="00337A27">
        <w:rPr>
          <w:iCs/>
        </w:rPr>
        <w:fldChar w:fldCharType="begin"/>
      </w:r>
      <w:r w:rsidR="00337A27">
        <w:rPr>
          <w:iCs/>
        </w:rPr>
        <w:instrText xml:space="preserve"> GOTOBUTTON ZEqnNum760851  \* MERGEFORMAT </w:instrText>
      </w:r>
      <w:r w:rsidR="00337A27">
        <w:rPr>
          <w:iCs/>
        </w:rPr>
        <w:fldChar w:fldCharType="begin"/>
      </w:r>
      <w:r w:rsidR="00337A27">
        <w:rPr>
          <w:iCs/>
        </w:rPr>
        <w:instrText xml:space="preserve"> REF ZEqnNum760851 \* Charformat \! \* MERGEFORMAT </w:instrText>
      </w:r>
      <w:r w:rsidR="00337A27">
        <w:rPr>
          <w:iCs/>
        </w:rPr>
        <w:fldChar w:fldCharType="separate"/>
      </w:r>
      <w:r w:rsidR="006F2B4F" w:rsidRPr="006F2B4F">
        <w:rPr>
          <w:iCs/>
        </w:rPr>
        <w:instrText>(S11)</w:instrText>
      </w:r>
      <w:r w:rsidR="00337A27">
        <w:rPr>
          <w:iCs/>
        </w:rPr>
        <w:fldChar w:fldCharType="end"/>
      </w:r>
      <w:r w:rsidR="00337A27">
        <w:rPr>
          <w:iCs/>
        </w:rPr>
        <w:fldChar w:fldCharType="end"/>
      </w:r>
      <w:r>
        <w:rPr>
          <w:rFonts w:hint="eastAsia"/>
        </w:rPr>
        <w:t xml:space="preserve"> </w:t>
      </w:r>
      <w:r>
        <w:t>suggest</w:t>
      </w:r>
      <w:r>
        <w:rPr>
          <w:rFonts w:hint="eastAsia"/>
        </w:rPr>
        <w:t xml:space="preserve"> that, to minimize </w:t>
      </w:r>
      <w:r w:rsidR="00337A27" w:rsidRPr="00337A27">
        <w:rPr>
          <w:position w:val="-14"/>
        </w:rPr>
        <w:object w:dxaOrig="380" w:dyaOrig="460" w14:anchorId="22E4FDB2">
          <v:shape id="_x0000_i1106" type="#_x0000_t75" style="width:18.7pt;height:23.1pt" o:ole="">
            <v:imagedata r:id="rId155" o:title=""/>
          </v:shape>
          <o:OLEObject Type="Embed" ProgID="Equation.DSMT4" ShapeID="_x0000_i1106" DrawAspect="Content" ObjectID="_1811831690" r:id="rId165"/>
        </w:object>
      </w:r>
      <w:r>
        <w:rPr>
          <w:rFonts w:hint="eastAsia"/>
        </w:rPr>
        <w:t xml:space="preserve">, </w:t>
      </w:r>
      <w:r w:rsidR="00337A27" w:rsidRPr="00971AF8">
        <w:rPr>
          <w:position w:val="-14"/>
        </w:rPr>
        <w:object w:dxaOrig="320" w:dyaOrig="380" w14:anchorId="0894387B">
          <v:shape id="_x0000_i1107" type="#_x0000_t75" style="width:16.3pt;height:18.7pt" o:ole="">
            <v:imagedata r:id="rId151" o:title=""/>
          </v:shape>
          <o:OLEObject Type="Embed" ProgID="Equation.DSMT4" ShapeID="_x0000_i1107" DrawAspect="Content" ObjectID="_1811831691" r:id="rId166"/>
        </w:object>
      </w:r>
      <w:r>
        <w:rPr>
          <w:rFonts w:hint="eastAsia"/>
        </w:rPr>
        <w:t xml:space="preserve"> should approach </w:t>
      </w:r>
      <w:r w:rsidR="00337A27" w:rsidRPr="00337A27">
        <w:rPr>
          <w:position w:val="-12"/>
        </w:rPr>
        <w:object w:dxaOrig="420" w:dyaOrig="360" w14:anchorId="4A0D9D2E">
          <v:shape id="_x0000_i1108" type="#_x0000_t75" style="width:21.4pt;height:17.65pt" o:ole="">
            <v:imagedata r:id="rId167" o:title=""/>
          </v:shape>
          <o:OLEObject Type="Embed" ProgID="Equation.DSMT4" ShapeID="_x0000_i1108" DrawAspect="Content" ObjectID="_1811831692" r:id="rId168"/>
        </w:object>
      </w:r>
      <w:r>
        <w:rPr>
          <w:rFonts w:hint="eastAsia"/>
        </w:rPr>
        <w:t xml:space="preserve">, </w:t>
      </w:r>
      <w:r>
        <w:t>a condition that can be attained</w:t>
      </w:r>
      <w:r>
        <w:rPr>
          <w:rFonts w:hint="eastAsia"/>
        </w:rPr>
        <w:t xml:space="preserve"> through increasing</w:t>
      </w:r>
      <w:r w:rsidR="00E40371">
        <w:t xml:space="preserve"> the thickness of </w:t>
      </w:r>
      <w:r w:rsidR="005A4491">
        <w:t>aerogel</w:t>
      </w:r>
      <w:r>
        <w:rPr>
          <w:rFonts w:hint="eastAsia"/>
        </w:rPr>
        <w:t xml:space="preserve">. </w:t>
      </w:r>
      <w:r>
        <w:t>However</w:t>
      </w:r>
      <w:r>
        <w:rPr>
          <w:rFonts w:hint="eastAsia"/>
        </w:rPr>
        <w:t xml:space="preserve">, this will </w:t>
      </w:r>
      <w:r>
        <w:t xml:space="preserve">concurrently </w:t>
      </w:r>
      <w:r>
        <w:rPr>
          <w:rFonts w:hint="eastAsia"/>
        </w:rPr>
        <w:t xml:space="preserve">reduce </w:t>
      </w:r>
      <w:r w:rsidR="00AA4D32" w:rsidRPr="004876D0">
        <w:rPr>
          <w:position w:val="-14"/>
        </w:rPr>
        <w:object w:dxaOrig="320" w:dyaOrig="380" w14:anchorId="3E56A490">
          <v:shape id="_x0000_i1109" type="#_x0000_t75" style="width:16.3pt;height:18.7pt" o:ole="">
            <v:imagedata r:id="rId136" o:title=""/>
          </v:shape>
          <o:OLEObject Type="Embed" ProgID="Equation.DSMT4" ShapeID="_x0000_i1109" DrawAspect="Content" ObjectID="_1811831693" r:id="rId169"/>
        </w:object>
      </w:r>
      <w:r w:rsidR="00AA4D32">
        <w:t xml:space="preserve">, </w:t>
      </w:r>
      <w:r w:rsidR="00337A27">
        <w:t>in</w:t>
      </w:r>
      <w:r>
        <w:t xml:space="preserve"> leading to a decrease </w:t>
      </w:r>
      <w:r w:rsidR="00AA4D32">
        <w:t>in</w:t>
      </w:r>
      <w:r>
        <w:t xml:space="preserve"> utilizable thermal energy</w:t>
      </w:r>
      <w:r>
        <w:rPr>
          <w:rFonts w:hint="eastAsia"/>
        </w:rPr>
        <w:t xml:space="preserve">. </w:t>
      </w:r>
      <w:r>
        <w:t xml:space="preserve">Therefore, </w:t>
      </w:r>
      <w:r w:rsidRPr="00866263">
        <w:t>an</w:t>
      </w:r>
      <w:r w:rsidRPr="00866263">
        <w:rPr>
          <w:rFonts w:hint="eastAsia"/>
        </w:rPr>
        <w:t xml:space="preserve"> optimal thickness of the aerogel can be identified, which achieves a balance between high transmittance and the proximity of</w:t>
      </w:r>
      <w:r w:rsidR="00AA4D32">
        <w:t xml:space="preserve"> </w:t>
      </w:r>
      <w:r w:rsidR="00AA4D32" w:rsidRPr="00971AF8">
        <w:rPr>
          <w:position w:val="-14"/>
        </w:rPr>
        <w:object w:dxaOrig="320" w:dyaOrig="380" w14:anchorId="360947AA">
          <v:shape id="_x0000_i1110" type="#_x0000_t75" style="width:16.3pt;height:18.7pt" o:ole="">
            <v:imagedata r:id="rId151" o:title=""/>
          </v:shape>
          <o:OLEObject Type="Embed" ProgID="Equation.DSMT4" ShapeID="_x0000_i1110" DrawAspect="Content" ObjectID="_1811831694" r:id="rId170"/>
        </w:object>
      </w:r>
      <w:r w:rsidRPr="00866263">
        <w:rPr>
          <w:rFonts w:hint="eastAsia"/>
        </w:rPr>
        <w:t xml:space="preserve"> </w:t>
      </w:r>
      <w:r>
        <w:rPr>
          <w:rFonts w:hint="eastAsia"/>
        </w:rPr>
        <w:t>to</w:t>
      </w:r>
      <w:r w:rsidR="00AA4D32">
        <w:t xml:space="preserve"> </w:t>
      </w:r>
      <w:r w:rsidR="00AA4D32" w:rsidRPr="00337A27">
        <w:rPr>
          <w:position w:val="-12"/>
        </w:rPr>
        <w:object w:dxaOrig="420" w:dyaOrig="360" w14:anchorId="376A3235">
          <v:shape id="_x0000_i1111" type="#_x0000_t75" style="width:21.4pt;height:17.65pt" o:ole="">
            <v:imagedata r:id="rId167" o:title=""/>
          </v:shape>
          <o:OLEObject Type="Embed" ProgID="Equation.DSMT4" ShapeID="_x0000_i1111" DrawAspect="Content" ObjectID="_1811831695" r:id="rId171"/>
        </w:object>
      </w:r>
      <w:r>
        <w:rPr>
          <w:rFonts w:hint="eastAsia"/>
        </w:rPr>
        <w:t>.</w:t>
      </w:r>
      <w:r w:rsidRPr="009E052A">
        <w:t xml:space="preserve"> </w:t>
      </w:r>
      <w:r>
        <w:rPr>
          <w:rFonts w:hint="eastAsia"/>
        </w:rPr>
        <w:t>In short</w:t>
      </w:r>
      <w:r>
        <w:t xml:space="preserve">, this analysis emphasizes the trade-off in the application of aerogel between minimizing heat loss and optimizing solar energy absorption in </w:t>
      </w:r>
      <w:r w:rsidR="00A43899">
        <w:t>MSD</w:t>
      </w:r>
      <w:r>
        <w:t xml:space="preserve"> design. Identifying </w:t>
      </w:r>
      <w:r w:rsidR="002D30B8">
        <w:t>optimal</w:t>
      </w:r>
      <w:r>
        <w:t xml:space="preserve"> aerogel thickness is critical to balance these factors and enhance overall device performance.</w:t>
      </w:r>
      <w:bookmarkEnd w:id="0"/>
    </w:p>
    <w:p w14:paraId="3DCA0843" w14:textId="1998871B" w:rsidR="00B911F6" w:rsidRDefault="00B911F6">
      <w:pPr>
        <w:widowControl/>
        <w:spacing w:line="259" w:lineRule="auto"/>
        <w:jc w:val="left"/>
      </w:pPr>
      <w:r>
        <w:br w:type="page"/>
      </w:r>
    </w:p>
    <w:p w14:paraId="22E15646" w14:textId="22C76AA1" w:rsidR="00566A5F" w:rsidRDefault="00566A5F" w:rsidP="0003759E">
      <w:pPr>
        <w:pStyle w:val="1"/>
        <w:ind w:firstLine="0"/>
      </w:pPr>
      <w:r>
        <w:lastRenderedPageBreak/>
        <w:t>Note S</w:t>
      </w:r>
      <w:r w:rsidR="00B75793">
        <w:t>3</w:t>
      </w:r>
      <w:r>
        <w:t xml:space="preserve">. </w:t>
      </w:r>
      <w:r w:rsidR="005A3A34" w:rsidRPr="005A3A34">
        <w:t>Heat and Mass Transport Model</w:t>
      </w:r>
      <w:r w:rsidR="000A7C83">
        <w:t xml:space="preserve"> of </w:t>
      </w:r>
      <w:r w:rsidR="00A43899">
        <w:t>MSD</w:t>
      </w:r>
      <w:r w:rsidR="000A7C83">
        <w:t xml:space="preserve"> </w:t>
      </w:r>
    </w:p>
    <w:p w14:paraId="57BD3127" w14:textId="6692F1B8" w:rsidR="008B23A9" w:rsidRDefault="00E80FE7" w:rsidP="00DC2B10">
      <w:r>
        <w:t>The</w:t>
      </w:r>
      <w:r w:rsidR="001D057C">
        <w:t xml:space="preserve"> the</w:t>
      </w:r>
      <w:r>
        <w:t xml:space="preserve">oretical </w:t>
      </w:r>
      <w:r w:rsidR="001D057C">
        <w:t>simulation model</w:t>
      </w:r>
      <w:r w:rsidR="007B5F43">
        <w:t xml:space="preserve"> considered </w:t>
      </w:r>
      <w:r w:rsidR="007F4A81">
        <w:t xml:space="preserve">the coupling of mass and energy transport within each stage of </w:t>
      </w:r>
      <w:r w:rsidR="00D300D3">
        <w:t xml:space="preserve">a 6-stage </w:t>
      </w:r>
      <w:r w:rsidR="00A43899">
        <w:rPr>
          <w:rFonts w:hint="eastAsia"/>
        </w:rPr>
        <w:t>MSD</w:t>
      </w:r>
      <w:r w:rsidR="000C1047">
        <w:t>, in the presence of aerogel of different thickness (0 – 12 mm) and under varying wind speed (0 – 6 m</w:t>
      </w:r>
      <w:r w:rsidR="00A43899" w:rsidRPr="00735ACE">
        <w:rPr>
          <w:rFonts w:cs="Times New Roman"/>
          <w:bCs/>
        </w:rPr>
        <w:t>·</w:t>
      </w:r>
      <w:r w:rsidR="000C1047">
        <w:t>s</w:t>
      </w:r>
      <w:r w:rsidR="000C1047">
        <w:rPr>
          <w:vertAlign w:val="superscript"/>
        </w:rPr>
        <w:t>-1</w:t>
      </w:r>
      <w:r w:rsidR="000C1047">
        <w:t>)</w:t>
      </w:r>
      <w:r w:rsidR="00B4613E">
        <w:t xml:space="preserve">. </w:t>
      </w:r>
      <w:r w:rsidR="0006096B">
        <w:t>The model was developed in a LabView simulation environment (</w:t>
      </w:r>
      <w:r w:rsidR="00D9087B">
        <w:t>version 2020)</w:t>
      </w:r>
      <w:r w:rsidR="00232C15">
        <w:t xml:space="preserve">, </w:t>
      </w:r>
      <w:r w:rsidR="00FC779C">
        <w:t xml:space="preserve">with </w:t>
      </w:r>
      <w:r w:rsidR="00232C15">
        <w:t>the following assumptions</w:t>
      </w:r>
      <w:r w:rsidR="00DD6015">
        <w:t>:</w:t>
      </w:r>
      <w:r w:rsidR="001F3696">
        <w:fldChar w:fldCharType="begin">
          <w:fldData xml:space="preserve">PEVuZE5vdGU+PENpdGU+PEF1dGhvcj5aaGFuZzwvQXV0aG9yPjxZZWFyPjIwMjA8L1llYXI+PFJl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=
</w:fldData>
        </w:fldChar>
      </w:r>
      <w:r w:rsidR="00EA2900">
        <w:instrText xml:space="preserve"> ADDIN EN.CITE </w:instrText>
      </w:r>
      <w:r w:rsidR="00EA2900">
        <w:fldChar w:fldCharType="begin">
          <w:fldData xml:space="preserve">PEVuZE5vdGU+PENpdGU+PEF1dGhvcj5aaGFuZzwvQXV0aG9yPjxZZWFyPjIwMjA8L1llYXI+PFJl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=
</w:fldData>
        </w:fldChar>
      </w:r>
      <w:r w:rsidR="00EA2900">
        <w:instrText xml:space="preserve"> ADDIN EN.CITE.DATA </w:instrText>
      </w:r>
      <w:r w:rsidR="00EA2900">
        <w:fldChar w:fldCharType="end"/>
      </w:r>
      <w:r w:rsidR="001F3696">
        <w:fldChar w:fldCharType="separate"/>
      </w:r>
      <w:r w:rsidR="00EA2900" w:rsidRPr="00EA2900">
        <w:rPr>
          <w:noProof/>
          <w:vertAlign w:val="superscript"/>
        </w:rPr>
        <w:t>26, 28-30</w:t>
      </w:r>
      <w:r w:rsidR="001F3696">
        <w:fldChar w:fldCharType="end"/>
      </w:r>
      <w:r w:rsidR="00DD6015">
        <w:t xml:space="preserve"> </w:t>
      </w:r>
    </w:p>
    <w:p w14:paraId="364664CD" w14:textId="77777777" w:rsidR="009939C2" w:rsidRDefault="0071586A" w:rsidP="008B23A9">
      <w:pPr>
        <w:pStyle w:val="a9"/>
        <w:numPr>
          <w:ilvl w:val="0"/>
          <w:numId w:val="5"/>
        </w:numPr>
      </w:pPr>
      <w:r>
        <w:t xml:space="preserve">The device </w:t>
      </w:r>
      <w:r w:rsidR="0029682F">
        <w:t xml:space="preserve">operates at a steady state. </w:t>
      </w:r>
    </w:p>
    <w:p w14:paraId="64E12171" w14:textId="56AC88BA" w:rsidR="008B23A9" w:rsidRDefault="00CC1C76" w:rsidP="008B23A9">
      <w:pPr>
        <w:pStyle w:val="a9"/>
        <w:numPr>
          <w:ilvl w:val="0"/>
          <w:numId w:val="5"/>
        </w:numPr>
      </w:pPr>
      <w:r>
        <w:t xml:space="preserve">The </w:t>
      </w:r>
      <w:r w:rsidR="00BA20BC">
        <w:t>thermophysical</w:t>
      </w:r>
      <w:r w:rsidR="00942993">
        <w:t xml:space="preserve"> and spectral</w:t>
      </w:r>
      <w:r w:rsidR="00BA20BC">
        <w:t xml:space="preserve"> properties of </w:t>
      </w:r>
      <w:r w:rsidR="00E30DF8">
        <w:t xml:space="preserve">all </w:t>
      </w:r>
      <w:r w:rsidR="00BA20BC">
        <w:t xml:space="preserve">solid </w:t>
      </w:r>
      <w:r w:rsidR="00E30DF8">
        <w:t xml:space="preserve">components are constant, </w:t>
      </w:r>
      <w:r w:rsidR="00001A80">
        <w:t>temperature-</w:t>
      </w:r>
      <w:r w:rsidR="0088530D">
        <w:t>independent</w:t>
      </w:r>
      <w:r w:rsidR="00B52A36">
        <w:t xml:space="preserve">. </w:t>
      </w:r>
    </w:p>
    <w:p w14:paraId="419DABE4" w14:textId="7793936B" w:rsidR="007B3D55" w:rsidRDefault="007B3D55" w:rsidP="008B23A9">
      <w:pPr>
        <w:pStyle w:val="a9"/>
        <w:numPr>
          <w:ilvl w:val="0"/>
          <w:numId w:val="5"/>
        </w:numPr>
      </w:pPr>
      <w:r>
        <w:t xml:space="preserve">The </w:t>
      </w:r>
      <w:r w:rsidR="003444A4">
        <w:t xml:space="preserve">temperature gradient </w:t>
      </w:r>
      <w:r w:rsidR="008746FF">
        <w:t>across the thin (1 mm) stainless</w:t>
      </w:r>
      <w:r w:rsidR="00A87E70">
        <w:t>-</w:t>
      </w:r>
      <w:r w:rsidR="008746FF">
        <w:t xml:space="preserve">steel plate </w:t>
      </w:r>
      <w:r w:rsidR="000B4F9F">
        <w:t xml:space="preserve">as well as in-plane temperature gradient </w:t>
      </w:r>
      <w:r w:rsidR="00AA05B8">
        <w:t xml:space="preserve">is negligible </w:t>
      </w:r>
      <w:r w:rsidR="00ED0ED7">
        <w:t xml:space="preserve">due to its high thermal conductivity. </w:t>
      </w:r>
    </w:p>
    <w:p w14:paraId="78B78C8F" w14:textId="77777777" w:rsidR="00774DE8" w:rsidRDefault="00774DE8" w:rsidP="00774DE8">
      <w:pPr>
        <w:pStyle w:val="a9"/>
        <w:numPr>
          <w:ilvl w:val="0"/>
          <w:numId w:val="5"/>
        </w:numPr>
      </w:pPr>
      <w:r>
        <w:t>Water evaporation from the capillary wick inside the evaporator is uniform across the entire surface.</w:t>
      </w:r>
      <w:r w:rsidRPr="005B6699">
        <w:t xml:space="preserve"> </w:t>
      </w:r>
    </w:p>
    <w:p w14:paraId="60DD9F2B" w14:textId="79C5FA2D" w:rsidR="00EF2560" w:rsidRDefault="00425A3E" w:rsidP="008B23A9">
      <w:pPr>
        <w:pStyle w:val="a9"/>
        <w:numPr>
          <w:ilvl w:val="0"/>
          <w:numId w:val="5"/>
        </w:numPr>
      </w:pPr>
      <w:r>
        <w:t xml:space="preserve">Convective </w:t>
      </w:r>
      <w:r w:rsidR="00772AFE">
        <w:t xml:space="preserve">heat </w:t>
      </w:r>
      <w:r w:rsidR="00464B1C">
        <w:t xml:space="preserve">and mass </w:t>
      </w:r>
      <w:r w:rsidR="00772AFE">
        <w:t>transfer within each stage is negligible</w:t>
      </w:r>
      <w:r w:rsidR="008C4B40">
        <w:t xml:space="preserve"> </w:t>
      </w:r>
      <w:r w:rsidR="00E1110C">
        <w:t>since</w:t>
      </w:r>
      <w:r w:rsidR="00A16521">
        <w:t xml:space="preserve"> the thickness of each stage is small and </w:t>
      </w:r>
      <w:r w:rsidR="00C527F4">
        <w:t xml:space="preserve">the temperature gradient is </w:t>
      </w:r>
      <w:r w:rsidR="00885543">
        <w:t>opposite to</w:t>
      </w:r>
      <w:r w:rsidR="00C527F4">
        <w:t xml:space="preserve"> the gravitational force</w:t>
      </w:r>
      <w:r w:rsidR="00E27433">
        <w:t xml:space="preserve"> (i.e., no natural convection)</w:t>
      </w:r>
      <w:r w:rsidR="00885543">
        <w:t xml:space="preserve">. </w:t>
      </w:r>
    </w:p>
    <w:p w14:paraId="3CECFFD8" w14:textId="64149889" w:rsidR="00913481" w:rsidRDefault="00913481" w:rsidP="008B23A9">
      <w:pPr>
        <w:pStyle w:val="a9"/>
        <w:numPr>
          <w:ilvl w:val="0"/>
          <w:numId w:val="5"/>
        </w:numPr>
      </w:pPr>
      <w:r>
        <w:t xml:space="preserve">Vapor transport </w:t>
      </w:r>
      <w:r w:rsidR="00BC2AFC">
        <w:t xml:space="preserve">is driven by </w:t>
      </w:r>
      <w:r w:rsidR="00974188">
        <w:t xml:space="preserve">the </w:t>
      </w:r>
      <w:r w:rsidR="00BC2AFC">
        <w:t xml:space="preserve">vapor pressure gradient </w:t>
      </w:r>
      <w:r w:rsidR="004A77E4">
        <w:t>present in</w:t>
      </w:r>
      <w:r w:rsidR="00974188">
        <w:t xml:space="preserve"> each stage, which can be </w:t>
      </w:r>
      <w:r w:rsidR="004A77E4">
        <w:t xml:space="preserve">approximated </w:t>
      </w:r>
      <w:r w:rsidR="00745DFD">
        <w:t xml:space="preserve">by </w:t>
      </w:r>
      <w:r w:rsidR="004A77E4">
        <w:t xml:space="preserve">the characteristics of </w:t>
      </w:r>
      <w:r w:rsidR="00745DFD">
        <w:t xml:space="preserve">pure water </w:t>
      </w:r>
      <w:r w:rsidR="00EC18FD">
        <w:t xml:space="preserve">given the </w:t>
      </w:r>
      <w:r w:rsidR="00745DFD">
        <w:t xml:space="preserve">relatively low salinity </w:t>
      </w:r>
      <w:r w:rsidR="00AF343E">
        <w:t>(35 g</w:t>
      </w:r>
      <w:r w:rsidR="00A43899" w:rsidRPr="00735ACE">
        <w:rPr>
          <w:rFonts w:cs="Times New Roman"/>
          <w:bCs/>
        </w:rPr>
        <w:t>·</w:t>
      </w:r>
      <w:r w:rsidR="00AF343E">
        <w:t>L</w:t>
      </w:r>
      <w:r w:rsidR="001D1D65">
        <w:rPr>
          <w:rFonts w:cs="Times New Roman"/>
          <w:vertAlign w:val="superscript"/>
        </w:rPr>
        <w:t>−</w:t>
      </w:r>
      <w:r w:rsidR="00AF343E">
        <w:rPr>
          <w:vertAlign w:val="superscript"/>
        </w:rPr>
        <w:t>1</w:t>
      </w:r>
      <w:r w:rsidR="00AF343E">
        <w:t xml:space="preserve">) </w:t>
      </w:r>
      <w:r w:rsidR="00EC18FD">
        <w:t>commonly found in</w:t>
      </w:r>
      <w:r w:rsidR="00745DFD">
        <w:t xml:space="preserve"> seawater</w:t>
      </w:r>
      <w:r w:rsidR="00974188">
        <w:t>.</w:t>
      </w:r>
    </w:p>
    <w:p w14:paraId="1DAEFEBF" w14:textId="53A6CF0D" w:rsidR="00774DE8" w:rsidRDefault="00C00232" w:rsidP="008B23A9">
      <w:pPr>
        <w:pStyle w:val="a9"/>
        <w:numPr>
          <w:ilvl w:val="0"/>
          <w:numId w:val="5"/>
        </w:numPr>
      </w:pPr>
      <w:r>
        <w:t>The influence of l</w:t>
      </w:r>
      <w:r w:rsidR="00774DE8">
        <w:t>iquid water form</w:t>
      </w:r>
      <w:r>
        <w:t>ed</w:t>
      </w:r>
      <w:r w:rsidR="00774DE8">
        <w:t xml:space="preserve"> on the </w:t>
      </w:r>
      <w:r>
        <w:t>condenser on the condensation process is ne</w:t>
      </w:r>
      <w:r w:rsidR="00DC4E3F">
        <w:t>glected.</w:t>
      </w:r>
    </w:p>
    <w:p w14:paraId="02F851EF" w14:textId="4B1369DE" w:rsidR="00712860" w:rsidRDefault="00712860" w:rsidP="008B23A9">
      <w:pPr>
        <w:pStyle w:val="a9"/>
        <w:numPr>
          <w:ilvl w:val="0"/>
          <w:numId w:val="5"/>
        </w:numPr>
      </w:pPr>
      <w:r>
        <w:t xml:space="preserve">Heat and mass transport </w:t>
      </w:r>
      <w:r w:rsidR="00E93532">
        <w:t>within the device is</w:t>
      </w:r>
      <w:r w:rsidR="009F3F46">
        <w:t xml:space="preserve"> predominantly</w:t>
      </w:r>
      <w:r w:rsidR="00E93532">
        <w:t xml:space="preserve"> one-dimensional</w:t>
      </w:r>
      <w:r w:rsidR="00220E30">
        <w:t>, since</w:t>
      </w:r>
      <w:r w:rsidR="00F075AA">
        <w:t xml:space="preserve"> losses</w:t>
      </w:r>
      <w:r w:rsidR="006E1C8B">
        <w:t xml:space="preserve"> at the</w:t>
      </w:r>
      <w:r w:rsidR="00220E30">
        <w:t xml:space="preserve"> </w:t>
      </w:r>
      <w:r w:rsidR="00F64C43">
        <w:t>side wall</w:t>
      </w:r>
      <w:r w:rsidR="006E1C8B">
        <w:t>s</w:t>
      </w:r>
      <w:r w:rsidR="00F64C43">
        <w:t xml:space="preserve"> are negligible and the device dimensions </w:t>
      </w:r>
      <w:r w:rsidR="00563FD3">
        <w:t xml:space="preserve">perpendicular to vapor flow </w:t>
      </w:r>
      <w:r w:rsidR="006E1C8B">
        <w:t>are considerably</w:t>
      </w:r>
      <w:r w:rsidR="00563FD3">
        <w:t xml:space="preserve"> </w:t>
      </w:r>
      <w:r w:rsidR="00B60FA2">
        <w:t>greater</w:t>
      </w:r>
      <w:r w:rsidR="00563FD3">
        <w:t xml:space="preserve"> than the</w:t>
      </w:r>
      <w:r w:rsidR="007677C6">
        <w:t xml:space="preserve"> inter-stage</w:t>
      </w:r>
      <w:r w:rsidR="00563FD3">
        <w:t xml:space="preserve"> gap.</w:t>
      </w:r>
    </w:p>
    <w:p w14:paraId="5722F726" w14:textId="4D84476F" w:rsidR="005B6699" w:rsidRDefault="005B6699" w:rsidP="005B6699">
      <w:pPr>
        <w:pStyle w:val="a9"/>
        <w:numPr>
          <w:ilvl w:val="0"/>
          <w:numId w:val="5"/>
        </w:numPr>
      </w:pPr>
      <w:r>
        <w:t xml:space="preserve">There is no vapor or liquid loss as the device </w:t>
      </w:r>
      <w:r w:rsidR="001F25DA">
        <w:t>i</w:t>
      </w:r>
      <w:r>
        <w:t xml:space="preserve">s well sealed. </w:t>
      </w:r>
    </w:p>
    <w:p w14:paraId="05CC66CF" w14:textId="40524E91" w:rsidR="00937463" w:rsidRDefault="0095622D" w:rsidP="004627F1">
      <w:r>
        <w:t>Incoming heat</w:t>
      </w:r>
      <w:r w:rsidR="00B34A9F">
        <w:t xml:space="preserve"> from sunlight</w:t>
      </w:r>
      <w:r w:rsidR="00F8614F">
        <w:t>, after some loss</w:t>
      </w:r>
      <w:r w:rsidR="002A6B31">
        <w:t>es</w:t>
      </w:r>
      <w:r w:rsidR="00C857D4">
        <w:t xml:space="preserve"> from the absorber</w:t>
      </w:r>
      <w:r w:rsidR="00F8614F">
        <w:t xml:space="preserve"> to the </w:t>
      </w:r>
      <w:r w:rsidR="00D36294">
        <w:t>ambient</w:t>
      </w:r>
      <w:r w:rsidR="00F8614F">
        <w:t xml:space="preserve">, is </w:t>
      </w:r>
      <w:r w:rsidR="00D36294">
        <w:t xml:space="preserve">input to the device. </w:t>
      </w:r>
      <w:r w:rsidR="00116DE9">
        <w:t>H</w:t>
      </w:r>
      <w:r w:rsidR="00BD19FB">
        <w:t>eat transfer</w:t>
      </w:r>
      <w:r w:rsidR="00116DE9">
        <w:t>s</w:t>
      </w:r>
      <w:r w:rsidR="00BD19FB">
        <w:t xml:space="preserve"> across </w:t>
      </w:r>
      <w:r w:rsidR="00116DE9">
        <w:t xml:space="preserve">the air gap </w:t>
      </w:r>
      <w:r w:rsidR="00D73930">
        <w:t xml:space="preserve">within the device </w:t>
      </w:r>
      <w:r w:rsidR="00116DE9">
        <w:t xml:space="preserve">via </w:t>
      </w:r>
      <w:r w:rsidR="0035283E">
        <w:t>convection</w:t>
      </w:r>
      <w:r w:rsidR="00CB32E5">
        <w:t>,</w:t>
      </w:r>
      <w:r w:rsidR="0035283E">
        <w:t xml:space="preserve"> conduction</w:t>
      </w:r>
      <w:r w:rsidR="00CB32E5">
        <w:t>, and radiation.</w:t>
      </w:r>
      <w:r w:rsidR="0069276C">
        <w:t xml:space="preserve"> </w:t>
      </w:r>
      <w:r w:rsidR="00B26474">
        <w:t>The conductive heat transfer</w:t>
      </w:r>
      <w:r w:rsidR="00926478">
        <w:t xml:space="preserve">, </w:t>
      </w:r>
      <w:r w:rsidR="0013649C" w:rsidRPr="0013649C">
        <w:rPr>
          <w:position w:val="-12"/>
        </w:rPr>
        <w:object w:dxaOrig="279" w:dyaOrig="360" w14:anchorId="7BF0756D">
          <v:shape id="_x0000_i1112" type="#_x0000_t75" style="width:13.6pt;height:18pt" o:ole="">
            <v:imagedata r:id="rId172" o:title=""/>
          </v:shape>
          <o:OLEObject Type="Embed" ProgID="Equation.DSMT4" ShapeID="_x0000_i1112" DrawAspect="Content" ObjectID="_1811831696" r:id="rId173"/>
        </w:object>
      </w:r>
      <w:r w:rsidR="00926478">
        <w:t>,</w:t>
      </w:r>
      <w:r w:rsidR="00B26474">
        <w:t xml:space="preserve"> is calculated </w:t>
      </w:r>
      <w:r w:rsidR="00971230">
        <w:t>according to Fourier’s law</w:t>
      </w:r>
      <w:r w:rsidR="00CB32E5">
        <w:t xml:space="preserve"> </w:t>
      </w:r>
      <w:r w:rsidR="00D60457">
        <w:t xml:space="preserve">in </w:t>
      </w:r>
      <w:r w:rsidR="006162B3">
        <w:t xml:space="preserve">Equation </w:t>
      </w:r>
      <w:r w:rsidR="00D60457">
        <w:rPr>
          <w:iCs/>
        </w:rPr>
        <w:fldChar w:fldCharType="begin"/>
      </w:r>
      <w:r w:rsidR="00D60457">
        <w:rPr>
          <w:iCs/>
        </w:rPr>
        <w:instrText xml:space="preserve"> GOTOBUTTON ZEqnNum896130  \* MERGEFORMAT </w:instrText>
      </w:r>
      <w:r w:rsidR="00D60457">
        <w:rPr>
          <w:iCs/>
        </w:rPr>
        <w:fldChar w:fldCharType="begin"/>
      </w:r>
      <w:r w:rsidR="00D60457">
        <w:rPr>
          <w:iCs/>
        </w:rPr>
        <w:instrText xml:space="preserve"> REF ZEqnNum896130 \* Charformat \! \* MERGEFORMAT </w:instrText>
      </w:r>
      <w:r w:rsidR="00D60457">
        <w:rPr>
          <w:iCs/>
        </w:rPr>
        <w:fldChar w:fldCharType="separate"/>
      </w:r>
      <w:r w:rsidR="006F2B4F" w:rsidRPr="006F2B4F">
        <w:rPr>
          <w:iCs/>
        </w:rPr>
        <w:instrText>(S12)</w:instrText>
      </w:r>
      <w:r w:rsidR="00D60457">
        <w:rPr>
          <w:iCs/>
        </w:rPr>
        <w:fldChar w:fldCharType="end"/>
      </w:r>
      <w:r w:rsidR="00D60457">
        <w:rPr>
          <w:iCs/>
        </w:rPr>
        <w:fldChar w:fldCharType="end"/>
      </w:r>
      <w:r w:rsidR="00B52282">
        <w:t>:</w:t>
      </w:r>
    </w:p>
    <w:p w14:paraId="3642F98B" w14:textId="1D1F1650" w:rsidR="00961E17" w:rsidRDefault="00961E17" w:rsidP="00961E17">
      <w:pPr>
        <w:pStyle w:val="MTDisplayEquation"/>
      </w:pPr>
      <w:r>
        <w:tab/>
      </w:r>
      <w:r w:rsidR="00D60457" w:rsidRPr="00D60457">
        <w:rPr>
          <w:position w:val="-24"/>
        </w:rPr>
        <w:object w:dxaOrig="1400" w:dyaOrig="620" w14:anchorId="4E5FB199">
          <v:shape id="_x0000_i1113" type="#_x0000_t75" style="width:69.95pt;height:31.25pt" o:ole="">
            <v:imagedata r:id="rId174" o:title=""/>
          </v:shape>
          <o:OLEObject Type="Embed" ProgID="Equation.DSMT4" ShapeID="_x0000_i1113" DrawAspect="Content" ObjectID="_1811831697" r:id="rId175"/>
        </w:object>
      </w:r>
      <w:r w:rsidR="00D60457">
        <w:tab/>
      </w:r>
      <w:r w:rsidR="00D60457">
        <w:fldChar w:fldCharType="begin"/>
      </w:r>
      <w:r w:rsidR="00D60457">
        <w:instrText xml:space="preserve"> MACROBUTTON MTPlaceRef \* MERGEFORMAT </w:instrText>
      </w:r>
      <w:r w:rsidR="00D60457">
        <w:fldChar w:fldCharType="begin"/>
      </w:r>
      <w:r w:rsidR="00D60457">
        <w:instrText xml:space="preserve"> SEQ MTEqn \h \* MERGEFORMAT </w:instrText>
      </w:r>
      <w:r w:rsidR="00D60457">
        <w:fldChar w:fldCharType="end"/>
      </w:r>
      <w:bookmarkStart w:id="26" w:name="ZEqnNum896130"/>
      <w:r w:rsidR="00D60457">
        <w:instrText>(S</w:instrText>
      </w:r>
      <w:fldSimple w:instr=" SEQ MTEqn \c \* Arabic \* MERGEFORMAT ">
        <w:r w:rsidR="006F2B4F">
          <w:rPr>
            <w:noProof/>
          </w:rPr>
          <w:instrText>12</w:instrText>
        </w:r>
      </w:fldSimple>
      <w:r w:rsidR="00D60457">
        <w:instrText>)</w:instrText>
      </w:r>
      <w:bookmarkEnd w:id="26"/>
      <w:r w:rsidR="00D60457">
        <w:fldChar w:fldCharType="end"/>
      </w:r>
    </w:p>
    <w:p w14:paraId="022969C3" w14:textId="77777777" w:rsidR="0013649C" w:rsidRDefault="00926478" w:rsidP="004627F1">
      <w:r>
        <w:t>where</w:t>
      </w:r>
      <w:r w:rsidR="0013649C" w:rsidRPr="0013649C">
        <w:rPr>
          <w:position w:val="-12"/>
        </w:rPr>
        <w:object w:dxaOrig="260" w:dyaOrig="360" w14:anchorId="6681E4B8">
          <v:shape id="_x0000_i1114" type="#_x0000_t75" style="width:13.25pt;height:18pt" o:ole="">
            <v:imagedata r:id="rId176" o:title=""/>
          </v:shape>
          <o:OLEObject Type="Embed" ProgID="Equation.DSMT4" ShapeID="_x0000_i1114" DrawAspect="Content" ObjectID="_1811831698" r:id="rId177"/>
        </w:object>
      </w:r>
      <w:r w:rsidR="0013649C">
        <w:t xml:space="preserve"> </w:t>
      </w:r>
      <w:r w:rsidR="004720B6">
        <w:t>is the thermal conductivity of air</w:t>
      </w:r>
      <w:r>
        <w:t xml:space="preserve"> </w:t>
      </w:r>
      <w:r w:rsidR="003469A4">
        <w:t>(assumed to be constant</w:t>
      </w:r>
      <w:r w:rsidR="0075471F">
        <w:t xml:space="preserve"> at 26 mW</w:t>
      </w:r>
      <w:r w:rsidR="001D1D65">
        <w:t>·</w:t>
      </w:r>
      <w:r w:rsidR="0075471F">
        <w:t>m</w:t>
      </w:r>
      <w:r w:rsidR="001D1D65">
        <w:rPr>
          <w:rFonts w:cs="Times New Roman"/>
          <w:vertAlign w:val="superscript"/>
        </w:rPr>
        <w:t>−</w:t>
      </w:r>
      <w:r w:rsidR="0075471F">
        <w:rPr>
          <w:vertAlign w:val="superscript"/>
        </w:rPr>
        <w:t>1</w:t>
      </w:r>
      <w:r w:rsidR="001D1D65">
        <w:t>·</w:t>
      </w:r>
      <w:r w:rsidR="0075471F">
        <w:t>K</w:t>
      </w:r>
      <w:r w:rsidR="001D1D65">
        <w:rPr>
          <w:rFonts w:cs="Times New Roman"/>
          <w:vertAlign w:val="superscript"/>
        </w:rPr>
        <w:t>−</w:t>
      </w:r>
      <w:r w:rsidR="0075471F">
        <w:rPr>
          <w:vertAlign w:val="superscript"/>
        </w:rPr>
        <w:t>1</w:t>
      </w:r>
      <w:r w:rsidR="0075471F">
        <w:t>)</w:t>
      </w:r>
      <w:r w:rsidR="001038C8">
        <w:t>,</w:t>
      </w:r>
      <w:r w:rsidR="003469A4">
        <w:t xml:space="preserve"> </w:t>
      </w:r>
      <w:r w:rsidR="0013649C" w:rsidRPr="0013649C">
        <w:rPr>
          <w:position w:val="-12"/>
        </w:rPr>
        <w:object w:dxaOrig="240" w:dyaOrig="360" w14:anchorId="6611DDDE">
          <v:shape id="_x0000_i1115" type="#_x0000_t75" style="width:11.9pt;height:18pt" o:ole="">
            <v:imagedata r:id="rId178" o:title=""/>
          </v:shape>
          <o:OLEObject Type="Embed" ProgID="Equation.DSMT4" ShapeID="_x0000_i1115" DrawAspect="Content" ObjectID="_1811831699" r:id="rId179"/>
        </w:object>
      </w:r>
      <w:r w:rsidR="001C50B4">
        <w:t xml:space="preserve"> and</w:t>
      </w:r>
      <w:r w:rsidR="0013649C">
        <w:t xml:space="preserve"> </w:t>
      </w:r>
      <w:r w:rsidR="0013649C" w:rsidRPr="0013649C">
        <w:rPr>
          <w:position w:val="-12"/>
        </w:rPr>
        <w:object w:dxaOrig="240" w:dyaOrig="360" w14:anchorId="7F688B57">
          <v:shape id="_x0000_i1116" type="#_x0000_t75" style="width:11.9pt;height:18pt" o:ole="">
            <v:imagedata r:id="rId180" o:title=""/>
          </v:shape>
          <o:OLEObject Type="Embed" ProgID="Equation.DSMT4" ShapeID="_x0000_i1116" DrawAspect="Content" ObjectID="_1811831700" r:id="rId181"/>
        </w:object>
      </w:r>
      <w:r w:rsidR="001C50B4">
        <w:t xml:space="preserve"> are the temperature of the evaporator and the condenser, respectively</w:t>
      </w:r>
      <w:r w:rsidR="001038C8">
        <w:t>, and</w:t>
      </w:r>
      <w:r w:rsidR="0013649C">
        <w:t xml:space="preserve"> </w:t>
      </w:r>
      <w:r w:rsidR="0013649C" w:rsidRPr="0013649C">
        <w:rPr>
          <w:position w:val="-6"/>
        </w:rPr>
        <w:object w:dxaOrig="220" w:dyaOrig="279" w14:anchorId="5B7F786B">
          <v:shape id="_x0000_i1117" type="#_x0000_t75" style="width:11.2pt;height:13.6pt" o:ole="">
            <v:imagedata r:id="rId182" o:title=""/>
          </v:shape>
          <o:OLEObject Type="Embed" ProgID="Equation.DSMT4" ShapeID="_x0000_i1117" DrawAspect="Content" ObjectID="_1811831701" r:id="rId183"/>
        </w:object>
      </w:r>
      <w:r w:rsidR="001038C8">
        <w:t xml:space="preserve"> is the thickness of air gap. </w:t>
      </w:r>
      <w:r w:rsidR="00C46532">
        <w:t xml:space="preserve">Heat </w:t>
      </w:r>
      <w:r w:rsidR="004206E0">
        <w:t xml:space="preserve">conduction </w:t>
      </w:r>
      <w:r w:rsidR="00613B68">
        <w:t xml:space="preserve">parallel to the evaporator and condenser surface is </w:t>
      </w:r>
      <w:r w:rsidR="00B33676">
        <w:t xml:space="preserve">assumed to be negligible as the temperature gradient </w:t>
      </w:r>
      <w:r w:rsidR="007B2C70">
        <w:t xml:space="preserve">across the air gap </w:t>
      </w:r>
      <w:r w:rsidR="0013649C" w:rsidRPr="00D60457">
        <w:rPr>
          <w:position w:val="-24"/>
        </w:rPr>
        <w:object w:dxaOrig="700" w:dyaOrig="620" w14:anchorId="35A1615B">
          <v:shape id="_x0000_i1118" type="#_x0000_t75" style="width:35pt;height:31.25pt" o:ole="">
            <v:imagedata r:id="rId184" o:title=""/>
          </v:shape>
          <o:OLEObject Type="Embed" ProgID="Equation.DSMT4" ShapeID="_x0000_i1118" DrawAspect="Content" ObjectID="_1811831702" r:id="rId185"/>
        </w:object>
      </w:r>
      <w:r w:rsidR="007B2C70">
        <w:t xml:space="preserve"> is considerably larger than that </w:t>
      </w:r>
      <w:r w:rsidR="00F42FF7">
        <w:t xml:space="preserve">across </w:t>
      </w:r>
      <w:r w:rsidR="00C453B3">
        <w:t xml:space="preserve">the surfaces parallel </w:t>
      </w:r>
      <w:r w:rsidR="0054344F">
        <w:t xml:space="preserve">to the evaporator and condenser. </w:t>
      </w:r>
    </w:p>
    <w:p w14:paraId="7DE2E4E6" w14:textId="4F36E4E9" w:rsidR="00926478" w:rsidRDefault="0013649C" w:rsidP="004627F1">
      <w:r>
        <w:t>The r</w:t>
      </w:r>
      <w:r w:rsidR="008847CD">
        <w:t>adiative heat transfer</w:t>
      </w:r>
      <w:r w:rsidR="00FC1685">
        <w:t xml:space="preserve"> between</w:t>
      </w:r>
      <w:r w:rsidR="00FC1685" w:rsidRPr="00FC1685">
        <w:t xml:space="preserve"> </w:t>
      </w:r>
      <w:r w:rsidR="00FC1685">
        <w:t>the evaporator and condenser</w:t>
      </w:r>
      <w:r w:rsidR="005C4711">
        <w:t>,</w:t>
      </w:r>
      <w:r w:rsidRPr="0013649C">
        <w:rPr>
          <w:position w:val="-12"/>
        </w:rPr>
        <w:object w:dxaOrig="260" w:dyaOrig="360" w14:anchorId="407714D7">
          <v:shape id="_x0000_i1119" type="#_x0000_t75" style="width:13.25pt;height:18pt" o:ole="">
            <v:imagedata r:id="rId186" o:title=""/>
          </v:shape>
          <o:OLEObject Type="Embed" ProgID="Equation.DSMT4" ShapeID="_x0000_i1119" DrawAspect="Content" ObjectID="_1811831703" r:id="rId187"/>
        </w:object>
      </w:r>
      <w:r w:rsidR="005C4711">
        <w:t xml:space="preserve">, is </w:t>
      </w:r>
      <w:r w:rsidR="00FC1685">
        <w:t xml:space="preserve">expressed </w:t>
      </w:r>
      <w:r w:rsidR="007F033D">
        <w:t>as Equation</w:t>
      </w:r>
      <w:r w:rsidR="009E1C36">
        <w:t xml:space="preserve"> </w:t>
      </w:r>
      <w:r w:rsidR="009E1C36">
        <w:rPr>
          <w:iCs/>
        </w:rPr>
        <w:fldChar w:fldCharType="begin"/>
      </w:r>
      <w:r w:rsidR="009E1C36">
        <w:rPr>
          <w:iCs/>
        </w:rPr>
        <w:instrText xml:space="preserve"> GOTOBUTTON ZEqnNum388656  \* MERGEFORMAT </w:instrText>
      </w:r>
      <w:r w:rsidR="009E1C36">
        <w:rPr>
          <w:iCs/>
        </w:rPr>
        <w:fldChar w:fldCharType="begin"/>
      </w:r>
      <w:r w:rsidR="009E1C36">
        <w:rPr>
          <w:iCs/>
        </w:rPr>
        <w:instrText xml:space="preserve"> REF ZEqnNum388656 \* Charformat \! \* MERGEFORMAT </w:instrText>
      </w:r>
      <w:r w:rsidR="009E1C36">
        <w:rPr>
          <w:iCs/>
        </w:rPr>
        <w:fldChar w:fldCharType="separate"/>
      </w:r>
      <w:r w:rsidR="006F2B4F" w:rsidRPr="006F2B4F">
        <w:rPr>
          <w:iCs/>
        </w:rPr>
        <w:instrText>(S13)</w:instrText>
      </w:r>
      <w:r w:rsidR="009E1C36">
        <w:rPr>
          <w:iCs/>
        </w:rPr>
        <w:fldChar w:fldCharType="end"/>
      </w:r>
      <w:r w:rsidR="009E1C36">
        <w:rPr>
          <w:iCs/>
        </w:rPr>
        <w:fldChar w:fldCharType="end"/>
      </w:r>
      <w:r w:rsidR="00B52282">
        <w:t>:</w:t>
      </w:r>
    </w:p>
    <w:p w14:paraId="4C2A7795" w14:textId="7F1C955A" w:rsidR="0013649C" w:rsidRDefault="0013649C" w:rsidP="0013649C">
      <w:pPr>
        <w:pStyle w:val="MTDisplayEquation"/>
      </w:pPr>
      <w:r>
        <w:tab/>
      </w:r>
      <w:r w:rsidR="009E1C36" w:rsidRPr="0013649C">
        <w:rPr>
          <w:position w:val="-12"/>
        </w:rPr>
        <w:object w:dxaOrig="1820" w:dyaOrig="380" w14:anchorId="3089A2FF">
          <v:shape id="_x0000_i1120" type="#_x0000_t75" style="width:90.7pt;height:18.7pt" o:ole="">
            <v:imagedata r:id="rId188" o:title=""/>
          </v:shape>
          <o:OLEObject Type="Embed" ProgID="Equation.DSMT4" ShapeID="_x0000_i1120" DrawAspect="Content" ObjectID="_1811831704" r:id="rId189"/>
        </w:object>
      </w:r>
      <w:r w:rsidR="009E1C36">
        <w:tab/>
      </w:r>
      <w:r w:rsidR="009E1C36">
        <w:fldChar w:fldCharType="begin"/>
      </w:r>
      <w:r w:rsidR="009E1C36">
        <w:instrText xml:space="preserve"> MACROBUTTON MTPlaceRef \* MERGEFORMAT </w:instrText>
      </w:r>
      <w:r w:rsidR="009E1C36">
        <w:fldChar w:fldCharType="begin"/>
      </w:r>
      <w:r w:rsidR="009E1C36">
        <w:instrText xml:space="preserve"> SEQ MTEqn \h \* MERGEFORMAT </w:instrText>
      </w:r>
      <w:r w:rsidR="009E1C36">
        <w:fldChar w:fldCharType="end"/>
      </w:r>
      <w:bookmarkStart w:id="27" w:name="ZEqnNum388656"/>
      <w:r w:rsidR="009E1C36">
        <w:instrText>(S</w:instrText>
      </w:r>
      <w:fldSimple w:instr=" SEQ MTEqn \c \* Arabic \* MERGEFORMAT ">
        <w:r w:rsidR="006F2B4F">
          <w:rPr>
            <w:noProof/>
          </w:rPr>
          <w:instrText>13</w:instrText>
        </w:r>
      </w:fldSimple>
      <w:r w:rsidR="009E1C36">
        <w:instrText>)</w:instrText>
      </w:r>
      <w:bookmarkEnd w:id="27"/>
      <w:r w:rsidR="009E1C36">
        <w:fldChar w:fldCharType="end"/>
      </w:r>
    </w:p>
    <w:p w14:paraId="1070FA81" w14:textId="77777777" w:rsidR="009E1C36" w:rsidRDefault="00412745" w:rsidP="004627F1">
      <w:pPr>
        <w:rPr>
          <w:iCs/>
        </w:rPr>
      </w:pPr>
      <w:r>
        <w:t xml:space="preserve">where </w:t>
      </w:r>
      <w:r w:rsidR="009E1C36" w:rsidRPr="009E1C36">
        <w:rPr>
          <w:position w:val="-12"/>
        </w:rPr>
        <w:object w:dxaOrig="300" w:dyaOrig="360" w14:anchorId="352CD675">
          <v:shape id="_x0000_i1121" type="#_x0000_t75" style="width:14.95pt;height:18pt" o:ole="">
            <v:imagedata r:id="rId190" o:title=""/>
          </v:shape>
          <o:OLEObject Type="Embed" ProgID="Equation.DSMT4" ShapeID="_x0000_i1121" DrawAspect="Content" ObjectID="_1811831705" r:id="rId191"/>
        </w:object>
      </w:r>
      <w:r>
        <w:rPr>
          <w:iCs/>
        </w:rPr>
        <w:t xml:space="preserve"> represents the emissivity of the </w:t>
      </w:r>
      <w:r w:rsidR="00A87E70">
        <w:rPr>
          <w:iCs/>
        </w:rPr>
        <w:t>stainless-steel</w:t>
      </w:r>
      <w:r>
        <w:rPr>
          <w:iCs/>
        </w:rPr>
        <w:t xml:space="preserve"> plate. </w:t>
      </w:r>
    </w:p>
    <w:p w14:paraId="53C8E56C" w14:textId="0E791004" w:rsidR="004649E3" w:rsidRDefault="009E1C36" w:rsidP="004627F1">
      <w:pPr>
        <w:rPr>
          <w:iCs/>
        </w:rPr>
      </w:pPr>
      <w:r>
        <w:rPr>
          <w:iCs/>
        </w:rPr>
        <w:t>The c</w:t>
      </w:r>
      <w:r w:rsidR="00223489">
        <w:rPr>
          <w:iCs/>
        </w:rPr>
        <w:t>onvective heat transfer</w:t>
      </w:r>
      <w:r>
        <w:rPr>
          <w:iCs/>
        </w:rPr>
        <w:t>,</w:t>
      </w:r>
      <w:r w:rsidR="00D84F17">
        <w:rPr>
          <w:iCs/>
        </w:rPr>
        <w:t xml:space="preserve"> </w:t>
      </w:r>
      <w:r w:rsidRPr="009E1C36">
        <w:rPr>
          <w:iCs/>
          <w:position w:val="-12"/>
        </w:rPr>
        <w:object w:dxaOrig="279" w:dyaOrig="360" w14:anchorId="11F8CBD3">
          <v:shape id="_x0000_i1122" type="#_x0000_t75" style="width:13.6pt;height:18pt" o:ole="">
            <v:imagedata r:id="rId192" o:title=""/>
          </v:shape>
          <o:OLEObject Type="Embed" ProgID="Equation.DSMT4" ShapeID="_x0000_i1122" DrawAspect="Content" ObjectID="_1811831706" r:id="rId193"/>
        </w:object>
      </w:r>
      <w:r w:rsidR="00086830">
        <w:rPr>
          <w:iCs/>
        </w:rPr>
        <w:t xml:space="preserve">, </w:t>
      </w:r>
      <w:r w:rsidR="0028181F">
        <w:rPr>
          <w:iCs/>
        </w:rPr>
        <w:t>facilitated</w:t>
      </w:r>
      <w:r w:rsidR="00BE27A0">
        <w:rPr>
          <w:iCs/>
        </w:rPr>
        <w:t xml:space="preserve"> by </w:t>
      </w:r>
      <w:r w:rsidR="0060304C">
        <w:rPr>
          <w:iCs/>
        </w:rPr>
        <w:t xml:space="preserve">the processes of </w:t>
      </w:r>
      <w:r w:rsidR="007F13D2">
        <w:rPr>
          <w:iCs/>
        </w:rPr>
        <w:t xml:space="preserve">water evaporation </w:t>
      </w:r>
      <w:r w:rsidR="0057563E">
        <w:rPr>
          <w:iCs/>
        </w:rPr>
        <w:t xml:space="preserve">on the evaporator, vapor diffusion across the air gap, </w:t>
      </w:r>
      <w:r w:rsidR="007F13D2">
        <w:rPr>
          <w:iCs/>
        </w:rPr>
        <w:t>and vapor condensation</w:t>
      </w:r>
      <w:r w:rsidR="0057563E">
        <w:rPr>
          <w:iCs/>
        </w:rPr>
        <w:t xml:space="preserve"> on the condenser</w:t>
      </w:r>
      <w:r w:rsidR="00303124">
        <w:rPr>
          <w:iCs/>
        </w:rPr>
        <w:t xml:space="preserve">, </w:t>
      </w:r>
      <w:r w:rsidR="00086830">
        <w:rPr>
          <w:iCs/>
        </w:rPr>
        <w:t xml:space="preserve">is </w:t>
      </w:r>
      <w:r w:rsidR="00C043D2">
        <w:rPr>
          <w:iCs/>
        </w:rPr>
        <w:t>calculate</w:t>
      </w:r>
      <w:r w:rsidR="007D48C0">
        <w:rPr>
          <w:iCs/>
        </w:rPr>
        <w:t xml:space="preserve">d using Equation </w:t>
      </w:r>
      <w:r>
        <w:fldChar w:fldCharType="begin"/>
      </w:r>
      <w:r>
        <w:instrText xml:space="preserve"> GOTOBUTTON ZEqnNum921787  \* MERGEFORMAT </w:instrText>
      </w:r>
      <w:fldSimple w:instr=" REF ZEqnNum921787 \* Charformat \! \* MERGEFORMAT ">
        <w:r w:rsidR="006F2B4F">
          <w:instrText>(S14)</w:instrText>
        </w:r>
      </w:fldSimple>
      <w:r>
        <w:fldChar w:fldCharType="end"/>
      </w:r>
      <w:r w:rsidR="00B52282">
        <w:rPr>
          <w:iCs/>
        </w:rPr>
        <w:t>:</w:t>
      </w:r>
    </w:p>
    <w:p w14:paraId="152264BA" w14:textId="3BD7B450" w:rsidR="009E1C36" w:rsidRDefault="009E1C36" w:rsidP="009E1C36">
      <w:pPr>
        <w:pStyle w:val="MTDisplayEquation"/>
      </w:pPr>
      <w:r>
        <w:tab/>
      </w:r>
      <w:r w:rsidRPr="009E1C36">
        <w:rPr>
          <w:position w:val="-12"/>
        </w:rPr>
        <w:object w:dxaOrig="960" w:dyaOrig="360" w14:anchorId="640F7E2C">
          <v:shape id="_x0000_i1123" type="#_x0000_t75" style="width:48.25pt;height:18pt" o:ole="">
            <v:imagedata r:id="rId194" o:title=""/>
          </v:shape>
          <o:OLEObject Type="Embed" ProgID="Equation.DSMT4" ShapeID="_x0000_i1123" DrawAspect="Content" ObjectID="_1811831707" r:id="rId195"/>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8" w:name="ZEqnNum921787"/>
      <w:r>
        <w:instrText>(S</w:instrText>
      </w:r>
      <w:fldSimple w:instr=" SEQ MTEqn \c \* Arabic \* MERGEFORMAT ">
        <w:r w:rsidR="006F2B4F">
          <w:rPr>
            <w:noProof/>
          </w:rPr>
          <w:instrText>14</w:instrText>
        </w:r>
      </w:fldSimple>
      <w:r>
        <w:instrText>)</w:instrText>
      </w:r>
      <w:bookmarkEnd w:id="28"/>
      <w:r>
        <w:fldChar w:fldCharType="end"/>
      </w:r>
    </w:p>
    <w:p w14:paraId="5FC11125" w14:textId="07AB8D30" w:rsidR="006503E3" w:rsidRDefault="006034FF" w:rsidP="004627F1">
      <w:pPr>
        <w:rPr>
          <w:iCs/>
        </w:rPr>
      </w:pPr>
      <w:r>
        <w:rPr>
          <w:iCs/>
        </w:rPr>
        <w:t>w</w:t>
      </w:r>
      <w:r w:rsidR="00104CBD">
        <w:rPr>
          <w:iCs/>
        </w:rPr>
        <w:t xml:space="preserve">here </w:t>
      </w:r>
      <w:r w:rsidR="009E1C36" w:rsidRPr="009E1C36">
        <w:rPr>
          <w:iCs/>
          <w:position w:val="-12"/>
        </w:rPr>
        <w:object w:dxaOrig="279" w:dyaOrig="360" w14:anchorId="509E6F19">
          <v:shape id="_x0000_i1124" type="#_x0000_t75" style="width:13.6pt;height:18pt" o:ole="">
            <v:imagedata r:id="rId196" o:title=""/>
          </v:shape>
          <o:OLEObject Type="Embed" ProgID="Equation.DSMT4" ShapeID="_x0000_i1124" DrawAspect="Content" ObjectID="_1811831708" r:id="rId197"/>
        </w:object>
      </w:r>
      <w:r w:rsidR="00872B13">
        <w:t xml:space="preserve"> is the </w:t>
      </w:r>
      <w:r w:rsidR="00FE6DF6">
        <w:rPr>
          <w:rFonts w:hint="eastAsia"/>
        </w:rPr>
        <w:t>vapor</w:t>
      </w:r>
      <w:r w:rsidR="00872B13">
        <w:t xml:space="preserve"> flu</w:t>
      </w:r>
      <w:r w:rsidR="009E1C36">
        <w:t xml:space="preserve">x. </w:t>
      </w:r>
      <w:r w:rsidR="00BB5141">
        <w:t xml:space="preserve">In this work, all </w:t>
      </w:r>
      <w:r w:rsidR="009E1C36">
        <w:t xml:space="preserve">the generated vapor is </w:t>
      </w:r>
      <w:r w:rsidR="00BB5141">
        <w:t xml:space="preserve">assumed to be </w:t>
      </w:r>
      <w:r w:rsidR="009E1C36">
        <w:t>condensed and collected</w:t>
      </w:r>
      <w:r w:rsidR="00BB5141">
        <w:t>. Hence,</w:t>
      </w:r>
      <w:r w:rsidR="00F917D7">
        <w:t xml:space="preserve"> </w:t>
      </w:r>
      <w:r w:rsidR="00BB5141" w:rsidRPr="009E1C36">
        <w:rPr>
          <w:iCs/>
          <w:position w:val="-12"/>
        </w:rPr>
        <w:object w:dxaOrig="279" w:dyaOrig="360" w14:anchorId="3CCD2240">
          <v:shape id="_x0000_i1125" type="#_x0000_t75" style="width:13.6pt;height:18pt" o:ole="">
            <v:imagedata r:id="rId196" o:title=""/>
          </v:shape>
          <o:OLEObject Type="Embed" ProgID="Equation.DSMT4" ShapeID="_x0000_i1125" DrawAspect="Content" ObjectID="_1811831709" r:id="rId198"/>
        </w:object>
      </w:r>
      <w:r w:rsidR="00BB5141">
        <w:rPr>
          <w:iCs/>
        </w:rPr>
        <w:t xml:space="preserve"> is equivalent to </w:t>
      </w:r>
      <w:r w:rsidR="00BB5141">
        <w:t>distillate flux</w:t>
      </w:r>
      <w:r w:rsidR="009E1C36">
        <w:t xml:space="preserve">. </w:t>
      </w:r>
      <w:r w:rsidR="009E1C36" w:rsidRPr="009E1C36">
        <w:rPr>
          <w:position w:val="-12"/>
        </w:rPr>
        <w:object w:dxaOrig="279" w:dyaOrig="360" w14:anchorId="2743A839">
          <v:shape id="_x0000_i1126" type="#_x0000_t75" style="width:13.6pt;height:18pt" o:ole="">
            <v:imagedata r:id="rId199" o:title=""/>
          </v:shape>
          <o:OLEObject Type="Embed" ProgID="Equation.DSMT4" ShapeID="_x0000_i1126" DrawAspect="Content" ObjectID="_1811831710" r:id="rId200"/>
        </w:object>
      </w:r>
      <w:r w:rsidR="0041226B">
        <w:t xml:space="preserve"> </w:t>
      </w:r>
      <w:r w:rsidR="00F917D7">
        <w:t>is the latent heat</w:t>
      </w:r>
      <w:r w:rsidR="00862A65">
        <w:t xml:space="preserve"> </w:t>
      </w:r>
      <w:r w:rsidR="00F917D7">
        <w:t xml:space="preserve">of the </w:t>
      </w:r>
      <w:r w:rsidR="00862A65">
        <w:t>vapor.</w:t>
      </w:r>
      <w:r w:rsidR="000E3709" w:rsidRPr="000E3709">
        <w:t xml:space="preserve"> </w:t>
      </w:r>
      <w:r w:rsidR="000E3709">
        <w:t>Here, heat and mass transfer are coupled</w:t>
      </w:r>
      <w:r w:rsidR="006503E3">
        <w:t>.</w:t>
      </w:r>
      <w:r w:rsidR="000E3709">
        <w:t xml:space="preserve"> </w:t>
      </w:r>
      <w:r w:rsidR="00E3417C">
        <w:t xml:space="preserve">Since </w:t>
      </w:r>
      <w:r w:rsidR="00E3417C">
        <w:rPr>
          <w:iCs/>
        </w:rPr>
        <w:t>the vapor flux is sufficiently low (</w:t>
      </w:r>
      <w:r w:rsidR="00BB5141" w:rsidRPr="00BB5141">
        <w:rPr>
          <w:iCs/>
          <w:position w:val="-12"/>
        </w:rPr>
        <w:object w:dxaOrig="820" w:dyaOrig="380" w14:anchorId="74F66BC8">
          <v:shape id="_x0000_i1127" type="#_x0000_t75" style="width:40.75pt;height:18.7pt" o:ole="">
            <v:imagedata r:id="rId201" o:title=""/>
          </v:shape>
          <o:OLEObject Type="Embed" ProgID="Equation.DSMT4" ShapeID="_x0000_i1127" DrawAspect="Content" ObjectID="_1811831711" r:id="rId202"/>
        </w:object>
      </w:r>
      <w:r w:rsidR="00E3417C">
        <w:rPr>
          <w:iCs/>
        </w:rPr>
        <w:t>W</w:t>
      </w:r>
      <w:r w:rsidR="001D1D65">
        <w:t>·</w:t>
      </w:r>
      <w:r w:rsidR="00E3417C">
        <w:rPr>
          <w:iCs/>
        </w:rPr>
        <w:t>m</w:t>
      </w:r>
      <w:r w:rsidR="001D1D65">
        <w:rPr>
          <w:rFonts w:cs="Times New Roman"/>
          <w:vertAlign w:val="superscript"/>
        </w:rPr>
        <w:t>−</w:t>
      </w:r>
      <w:r w:rsidR="00E3417C">
        <w:rPr>
          <w:iCs/>
          <w:vertAlign w:val="superscript"/>
        </w:rPr>
        <w:t>2</w:t>
      </w:r>
      <w:r w:rsidR="00E3417C">
        <w:rPr>
          <w:iCs/>
        </w:rPr>
        <w:t>)</w:t>
      </w:r>
      <w:r w:rsidR="00E3417C">
        <w:rPr>
          <w:iCs/>
        </w:rPr>
        <w:fldChar w:fldCharType="begin"/>
      </w:r>
      <w:r w:rsidR="00EA2900">
        <w:rPr>
          <w:iCs/>
        </w:rPr>
        <w:instrText xml:space="preserve"> ADDIN EN.CITE &lt;EndNote&gt;&lt;Cite&gt;&lt;Author&gt;Lu&lt;/Author&gt;&lt;Year&gt;2019&lt;/Year&gt;&lt;RecNum&gt;988&lt;/RecNum&gt;&lt;DisplayText&gt;&lt;style face="superscript"&gt;31&lt;/style&gt;&lt;/DisplayText&gt;&lt;record&gt;&lt;rec-number&gt;988&lt;/rec-number&gt;&lt;foreign-keys&gt;&lt;key app="EN" db-id="sevtvztretfwx1exs5c5559ps29daxxztxez" timestamp="1740990318"&gt;988&lt;/key&gt;&lt;/foreign-keys&gt;&lt;ref-type name="Journal Article"&gt;17&lt;/ref-type&gt;&lt;contributors&gt;&lt;authors&gt;&lt;author&gt;Lu, Zhengmao&lt;/author&gt;&lt;author&gt;Kinefuchi, Ikuya&lt;/author&gt;&lt;author&gt;Wilke, Kyle L.&lt;/author&gt;&lt;author&gt;Vaartstra, Geoffrey&lt;/author&gt;&lt;author&gt;Wang, Evelyn N.&lt;/author&gt;&lt;/authors&gt;&lt;/contributors&gt;&lt;titles&gt;&lt;title&gt;A unified relationship for evaporation kinetics at low Mach numbers&lt;/title&gt;&lt;secondary-title&gt;Nature Communications&lt;/secondary-title&gt;&lt;/titles&gt;&lt;periodical&gt;&lt;full-title&gt;Nature Communications&lt;/full-title&gt;&lt;abbr-1&gt;Nat. Commun.&lt;/abbr-1&gt;&lt;/periodical&gt;&lt;pages&gt;2368&lt;/pages&gt;&lt;volume&gt;10&lt;/volume&gt;&lt;number&gt;1&lt;/number&gt;&lt;dates&gt;&lt;year&gt;2019&lt;/year&gt;&lt;pub-dates&gt;&lt;date&gt;2019/05/30&lt;/date&gt;&lt;/pub-dates&gt;&lt;/dates&gt;&lt;isbn&gt;2041-1723&lt;/isbn&gt;&lt;urls&gt;&lt;related-urls&gt;&lt;url&gt;https://doi.org/10.1038/s41467-019-10209-w&lt;/url&gt;&lt;/related-urls&gt;&lt;/urls&gt;&lt;electronic-resource-num&gt;10.1038/s41467-019-10209-w&lt;/electronic-resource-num&gt;&lt;/record&gt;&lt;/Cite&gt;&lt;/EndNote&gt;</w:instrText>
      </w:r>
      <w:r w:rsidR="00E3417C">
        <w:rPr>
          <w:iCs/>
        </w:rPr>
        <w:fldChar w:fldCharType="separate"/>
      </w:r>
      <w:r w:rsidR="00EA2900" w:rsidRPr="00EA2900">
        <w:rPr>
          <w:iCs/>
          <w:noProof/>
          <w:vertAlign w:val="superscript"/>
        </w:rPr>
        <w:t>31</w:t>
      </w:r>
      <w:r w:rsidR="00E3417C">
        <w:rPr>
          <w:iCs/>
        </w:rPr>
        <w:fldChar w:fldCharType="end"/>
      </w:r>
      <w:r w:rsidR="00E3417C">
        <w:rPr>
          <w:iCs/>
        </w:rPr>
        <w:t>,</w:t>
      </w:r>
      <w:r w:rsidR="00E3417C" w:rsidRPr="00E3417C">
        <w:rPr>
          <w:iCs/>
        </w:rPr>
        <w:t xml:space="preserve"> </w:t>
      </w:r>
      <w:r w:rsidR="00E3417C">
        <w:rPr>
          <w:iCs/>
        </w:rPr>
        <w:t>vapor transport is considered diffusion-dominated</w:t>
      </w:r>
      <w:r w:rsidR="00C92373">
        <w:rPr>
          <w:iCs/>
        </w:rPr>
        <w:t xml:space="preserve"> and can be described by Fick’s law </w:t>
      </w:r>
      <w:r w:rsidR="00BB5141">
        <w:rPr>
          <w:iCs/>
        </w:rPr>
        <w:t xml:space="preserve">according to </w:t>
      </w:r>
      <w:r w:rsidR="00C92373">
        <w:rPr>
          <w:iCs/>
        </w:rPr>
        <w:t xml:space="preserve">Equation </w:t>
      </w:r>
      <w:r w:rsidR="00BB5141">
        <w:fldChar w:fldCharType="begin"/>
      </w:r>
      <w:r w:rsidR="00BB5141">
        <w:instrText xml:space="preserve"> GOTOBUTTON ZEqnNum150186  \* MERGEFORMAT </w:instrText>
      </w:r>
      <w:fldSimple w:instr=" REF ZEqnNum150186 \* Charformat \! \* MERGEFORMAT ">
        <w:r w:rsidR="006F2B4F">
          <w:instrText>(S15)</w:instrText>
        </w:r>
      </w:fldSimple>
      <w:r w:rsidR="00BB5141">
        <w:fldChar w:fldCharType="end"/>
      </w:r>
      <w:r w:rsidR="00B52282">
        <w:rPr>
          <w:iCs/>
        </w:rPr>
        <w:t>:</w:t>
      </w:r>
    </w:p>
    <w:p w14:paraId="348247FA" w14:textId="37ED83DE" w:rsidR="00BB5141" w:rsidRDefault="00BB5141" w:rsidP="00BB5141">
      <w:pPr>
        <w:pStyle w:val="MTDisplayEquation"/>
      </w:pPr>
      <w:r>
        <w:tab/>
      </w:r>
      <w:r w:rsidRPr="00BB5141">
        <w:rPr>
          <w:position w:val="-24"/>
        </w:rPr>
        <w:object w:dxaOrig="2860" w:dyaOrig="620" w14:anchorId="325A4693">
          <v:shape id="_x0000_i1128" type="#_x0000_t75" style="width:142.65pt;height:31.25pt" o:ole="">
            <v:imagedata r:id="rId203" o:title=""/>
          </v:shape>
          <o:OLEObject Type="Embed" ProgID="Equation.DSMT4" ShapeID="_x0000_i1128" DrawAspect="Content" ObjectID="_1811831712" r:id="rId204"/>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9" w:name="ZEqnNum150186"/>
      <w:r>
        <w:instrText>(S</w:instrText>
      </w:r>
      <w:fldSimple w:instr=" SEQ MTEqn \c \* Arabic \* MERGEFORMAT ">
        <w:r w:rsidR="006F2B4F">
          <w:rPr>
            <w:noProof/>
          </w:rPr>
          <w:instrText>15</w:instrText>
        </w:r>
      </w:fldSimple>
      <w:r>
        <w:instrText>)</w:instrText>
      </w:r>
      <w:bookmarkEnd w:id="29"/>
      <w:r>
        <w:fldChar w:fldCharType="end"/>
      </w:r>
    </w:p>
    <w:p w14:paraId="446F8EDC" w14:textId="3FD4E89B" w:rsidR="00104CBD" w:rsidRDefault="00D47699" w:rsidP="004627F1">
      <w:r>
        <w:t xml:space="preserve">where </w:t>
      </w:r>
      <w:r w:rsidR="00BB5141" w:rsidRPr="00BB5141">
        <w:rPr>
          <w:position w:val="-14"/>
        </w:rPr>
        <w:object w:dxaOrig="420" w:dyaOrig="380" w14:anchorId="385E324C">
          <v:shape id="_x0000_i1129" type="#_x0000_t75" style="width:21.4pt;height:18.7pt" o:ole="">
            <v:imagedata r:id="rId205" o:title=""/>
          </v:shape>
          <o:OLEObject Type="Embed" ProgID="Equation.DSMT4" ShapeID="_x0000_i1129" DrawAspect="Content" ObjectID="_1811831713" r:id="rId206"/>
        </w:object>
      </w:r>
      <w:r w:rsidR="000E3709">
        <w:t xml:space="preserve"> </w:t>
      </w:r>
      <w:r>
        <w:t>is the diffusion coefficient of vapor in air</w:t>
      </w:r>
      <w:r w:rsidR="00575C04">
        <w:t xml:space="preserve">. </w:t>
      </w:r>
      <w:r w:rsidR="00BB5141" w:rsidRPr="00BB5141">
        <w:rPr>
          <w:position w:val="-12"/>
        </w:rPr>
        <w:object w:dxaOrig="260" w:dyaOrig="360" w14:anchorId="5A1628D1">
          <v:shape id="_x0000_i1130" type="#_x0000_t75" style="width:13.25pt;height:18pt" o:ole="">
            <v:imagedata r:id="rId207" o:title=""/>
          </v:shape>
          <o:OLEObject Type="Embed" ProgID="Equation.DSMT4" ShapeID="_x0000_i1130" DrawAspect="Content" ObjectID="_1811831714" r:id="rId208"/>
        </w:object>
      </w:r>
      <w:r w:rsidR="00575C04">
        <w:t xml:space="preserve"> </w:t>
      </w:r>
      <w:r w:rsidR="0038411B">
        <w:t xml:space="preserve">and </w:t>
      </w:r>
      <w:r w:rsidR="00BB5141" w:rsidRPr="00BB5141">
        <w:rPr>
          <w:position w:val="-12"/>
        </w:rPr>
        <w:object w:dxaOrig="260" w:dyaOrig="360" w14:anchorId="4E06D3C2">
          <v:shape id="_x0000_i1131" type="#_x0000_t75" style="width:13.25pt;height:18pt" o:ole="">
            <v:imagedata r:id="rId209" o:title=""/>
          </v:shape>
          <o:OLEObject Type="Embed" ProgID="Equation.DSMT4" ShapeID="_x0000_i1131" DrawAspect="Content" ObjectID="_1811831715" r:id="rId210"/>
        </w:object>
      </w:r>
      <w:r w:rsidR="0038411B">
        <w:t xml:space="preserve"> are the </w:t>
      </w:r>
      <w:r w:rsidR="000E3709">
        <w:t>vapor</w:t>
      </w:r>
      <w:r w:rsidR="00897670">
        <w:t xml:space="preserve"> </w:t>
      </w:r>
      <w:r w:rsidR="0099326A">
        <w:t>pressure at</w:t>
      </w:r>
      <w:r w:rsidR="000E3709">
        <w:t xml:space="preserve"> the evaporator</w:t>
      </w:r>
      <w:r w:rsidR="00897670">
        <w:t xml:space="preserve"> and condenser, respectively</w:t>
      </w:r>
      <w:r w:rsidR="00F70787">
        <w:t xml:space="preserve">, which </w:t>
      </w:r>
      <w:r w:rsidR="003F109F">
        <w:t xml:space="preserve">are temperature-dependent and </w:t>
      </w:r>
      <w:r w:rsidR="00F70787">
        <w:t xml:space="preserve">can be </w:t>
      </w:r>
      <w:r w:rsidR="000E378C">
        <w:t xml:space="preserve">determined </w:t>
      </w:r>
      <w:r w:rsidR="00F70787">
        <w:t xml:space="preserve">using Antoine equation </w:t>
      </w:r>
      <w:r w:rsidR="00BB5141">
        <w:t xml:space="preserve">in </w:t>
      </w:r>
      <w:r w:rsidR="00F70787">
        <w:t xml:space="preserve">Equation </w:t>
      </w:r>
      <w:r w:rsidR="00BB5141">
        <w:rPr>
          <w:iCs/>
        </w:rPr>
        <w:fldChar w:fldCharType="begin"/>
      </w:r>
      <w:r w:rsidR="00BB5141">
        <w:rPr>
          <w:iCs/>
        </w:rPr>
        <w:instrText xml:space="preserve"> GOTOBUTTON ZEqnNum332434  \* MERGEFORMAT </w:instrText>
      </w:r>
      <w:r w:rsidR="00BB5141">
        <w:rPr>
          <w:iCs/>
        </w:rPr>
        <w:fldChar w:fldCharType="begin"/>
      </w:r>
      <w:r w:rsidR="00BB5141">
        <w:rPr>
          <w:iCs/>
        </w:rPr>
        <w:instrText xml:space="preserve"> REF ZEqnNum332434 \* Charformat \! \* MERGEFORMAT </w:instrText>
      </w:r>
      <w:r w:rsidR="00BB5141">
        <w:rPr>
          <w:iCs/>
        </w:rPr>
        <w:fldChar w:fldCharType="separate"/>
      </w:r>
      <w:r w:rsidR="006F2B4F" w:rsidRPr="006F2B4F">
        <w:rPr>
          <w:iCs/>
        </w:rPr>
        <w:instrText>(S16)</w:instrText>
      </w:r>
      <w:r w:rsidR="00BB5141">
        <w:rPr>
          <w:iCs/>
        </w:rPr>
        <w:fldChar w:fldCharType="end"/>
      </w:r>
      <w:r w:rsidR="00BB5141">
        <w:rPr>
          <w:iCs/>
        </w:rPr>
        <w:fldChar w:fldCharType="end"/>
      </w:r>
      <w:r w:rsidR="00BB5141">
        <w:fldChar w:fldCharType="begin"/>
      </w:r>
      <w:r w:rsidR="00BB5141">
        <w:instrText xml:space="preserve"> ADDIN EN.CITE &lt;EndNote&gt;&lt;Cite&gt;&lt;Author&gt;Smallwood&lt;/Author&gt;&lt;Year&gt;2012&lt;/Year&gt;&lt;RecNum&gt;991&lt;/RecNum&gt;&lt;DisplayText&gt;&lt;style face="superscript"&gt;32&lt;/style&gt;&lt;/DisplayText&gt;&lt;record&gt;&lt;rec-number&gt;991&lt;/rec-number&gt;&lt;foreign-keys&gt;&lt;key app="EN" db-id="sevtvztretfwx1exs5c5559ps29daxxztxez" timestamp="1741054612"&gt;991&lt;/key&gt;&lt;/foreign-keys&gt;&lt;ref-type name="Book"&gt;6&lt;/ref-type&gt;&lt;contributors&gt;&lt;authors&gt;&lt;author&gt;Smallwood, I.&lt;/author&gt;&lt;/authors&gt;&lt;/contributors&gt;&lt;titles&gt;&lt;title&gt;Handbook of Organic Solvent Properties&lt;/title&gt;&lt;/titles&gt;&lt;dates&gt;&lt;year&gt;2012&lt;/year&gt;&lt;/dates&gt;&lt;publisher&gt;Butterworth-Heinemann&lt;/publisher&gt;&lt;isbn&gt;9780080523781&lt;/isbn&gt;&lt;urls&gt;&lt;related-urls&gt;&lt;url&gt;https://books.google.com.sg/books?id=4YUXAAAAQBAJ&lt;/url&gt;&lt;/related-urls&gt;&lt;/urls&gt;&lt;/record&gt;&lt;/Cite&gt;&lt;/EndNote&gt;</w:instrText>
      </w:r>
      <w:r w:rsidR="00BB5141">
        <w:fldChar w:fldCharType="separate"/>
      </w:r>
      <w:r w:rsidR="00BB5141" w:rsidRPr="00EA2900">
        <w:rPr>
          <w:noProof/>
          <w:vertAlign w:val="superscript"/>
        </w:rPr>
        <w:t>32</w:t>
      </w:r>
      <w:r w:rsidR="00BB5141">
        <w:fldChar w:fldCharType="end"/>
      </w:r>
      <w:r w:rsidR="00B52282">
        <w:t xml:space="preserve">: </w:t>
      </w:r>
    </w:p>
    <w:p w14:paraId="48D1AA9F" w14:textId="358A553A" w:rsidR="00BB5141" w:rsidRDefault="00BB5141" w:rsidP="00BB5141">
      <w:pPr>
        <w:pStyle w:val="MTDisplayEquation"/>
      </w:pPr>
      <w:r>
        <w:tab/>
      </w:r>
      <w:r w:rsidRPr="00BB5141">
        <w:rPr>
          <w:position w:val="-24"/>
        </w:rPr>
        <w:object w:dxaOrig="1640" w:dyaOrig="620" w14:anchorId="1A5B0D04">
          <v:shape id="_x0000_i1132" type="#_x0000_t75" style="width:81.85pt;height:31.25pt" o:ole="">
            <v:imagedata r:id="rId211" o:title=""/>
          </v:shape>
          <o:OLEObject Type="Embed" ProgID="Equation.DSMT4" ShapeID="_x0000_i1132" DrawAspect="Content" ObjectID="_1811831716" r:id="rId21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0" w:name="ZEqnNum332434"/>
      <w:r>
        <w:instrText>(S</w:instrText>
      </w:r>
      <w:fldSimple w:instr=" SEQ MTEqn \c \* Arabic \* MERGEFORMAT ">
        <w:r w:rsidR="006F2B4F">
          <w:rPr>
            <w:noProof/>
          </w:rPr>
          <w:instrText>16</w:instrText>
        </w:r>
      </w:fldSimple>
      <w:r>
        <w:instrText>)</w:instrText>
      </w:r>
      <w:bookmarkEnd w:id="30"/>
      <w:r>
        <w:fldChar w:fldCharType="end"/>
      </w:r>
    </w:p>
    <w:p w14:paraId="182DE181" w14:textId="18AAEFFC" w:rsidR="009E6D38" w:rsidRDefault="009E6D38" w:rsidP="00BB5141">
      <w:r>
        <w:rPr>
          <w:iCs/>
        </w:rPr>
        <w:t xml:space="preserve">where </w:t>
      </w:r>
      <w:r w:rsidR="00BB5141" w:rsidRPr="00BB5141">
        <w:rPr>
          <w:iCs/>
          <w:position w:val="-4"/>
        </w:rPr>
        <w:object w:dxaOrig="240" w:dyaOrig="260" w14:anchorId="0CD12519">
          <v:shape id="_x0000_i1133" type="#_x0000_t75" style="width:11.9pt;height:13.25pt" o:ole="">
            <v:imagedata r:id="rId213" o:title=""/>
          </v:shape>
          <o:OLEObject Type="Embed" ProgID="Equation.DSMT4" ShapeID="_x0000_i1133" DrawAspect="Content" ObjectID="_1811831717" r:id="rId214"/>
        </w:object>
      </w:r>
      <w:r w:rsidR="00BB5141">
        <w:rPr>
          <w:iCs/>
        </w:rPr>
        <w:t>,</w:t>
      </w:r>
      <w:r>
        <w:rPr>
          <w:iCs/>
        </w:rPr>
        <w:t xml:space="preserve"> </w:t>
      </w:r>
      <w:r w:rsidR="00BB5141" w:rsidRPr="00BB5141">
        <w:rPr>
          <w:iCs/>
          <w:position w:val="-4"/>
        </w:rPr>
        <w:object w:dxaOrig="240" w:dyaOrig="260" w14:anchorId="55627842">
          <v:shape id="_x0000_i1134" type="#_x0000_t75" style="width:11.9pt;height:13.25pt" o:ole="">
            <v:imagedata r:id="rId215" o:title=""/>
          </v:shape>
          <o:OLEObject Type="Embed" ProgID="Equation.DSMT4" ShapeID="_x0000_i1134" DrawAspect="Content" ObjectID="_1811831718" r:id="rId216"/>
        </w:object>
      </w:r>
      <w:r w:rsidR="00D240A6">
        <w:rPr>
          <w:iCs/>
        </w:rPr>
        <w:t>,</w:t>
      </w:r>
      <w:r>
        <w:rPr>
          <w:iCs/>
        </w:rPr>
        <w:t xml:space="preserve"> and </w:t>
      </w:r>
      <w:r w:rsidR="00BB5141" w:rsidRPr="00BB5141">
        <w:rPr>
          <w:iCs/>
          <w:position w:val="-6"/>
        </w:rPr>
        <w:object w:dxaOrig="240" w:dyaOrig="279" w14:anchorId="3311407C">
          <v:shape id="_x0000_i1135" type="#_x0000_t75" style="width:11.9pt;height:13.6pt" o:ole="">
            <v:imagedata r:id="rId217" o:title=""/>
          </v:shape>
          <o:OLEObject Type="Embed" ProgID="Equation.DSMT4" ShapeID="_x0000_i1135" DrawAspect="Content" ObjectID="_1811831719" r:id="rId218"/>
        </w:object>
      </w:r>
      <w:r w:rsidR="00BB5141">
        <w:rPr>
          <w:iCs/>
        </w:rPr>
        <w:t xml:space="preserve"> </w:t>
      </w:r>
      <w:r w:rsidR="00B81066">
        <w:rPr>
          <w:iCs/>
        </w:rPr>
        <w:t>are</w:t>
      </w:r>
      <w:r w:rsidR="009D4DAE">
        <w:rPr>
          <w:iCs/>
        </w:rPr>
        <w:t xml:space="preserve"> water-specific</w:t>
      </w:r>
      <w:r w:rsidR="00B81066">
        <w:rPr>
          <w:iCs/>
        </w:rPr>
        <w:t xml:space="preserve"> constants</w:t>
      </w:r>
      <w:r w:rsidR="00D240A6">
        <w:rPr>
          <w:iCs/>
        </w:rPr>
        <w:t>,</w:t>
      </w:r>
      <w:r w:rsidR="00B81066">
        <w:rPr>
          <w:iCs/>
        </w:rPr>
        <w:t xml:space="preserve"> and </w:t>
      </w:r>
      <w:r w:rsidR="00BB5141" w:rsidRPr="00BB5141">
        <w:rPr>
          <w:iCs/>
          <w:position w:val="-4"/>
        </w:rPr>
        <w:object w:dxaOrig="220" w:dyaOrig="260" w14:anchorId="0C768CFC">
          <v:shape id="_x0000_i1136" type="#_x0000_t75" style="width:11.2pt;height:13.25pt" o:ole="">
            <v:imagedata r:id="rId219" o:title=""/>
          </v:shape>
          <o:OLEObject Type="Embed" ProgID="Equation.DSMT4" ShapeID="_x0000_i1136" DrawAspect="Content" ObjectID="_1811831720" r:id="rId220"/>
        </w:object>
      </w:r>
      <w:r w:rsidR="00B81066">
        <w:rPr>
          <w:iCs/>
        </w:rPr>
        <w:t xml:space="preserve"> </w:t>
      </w:r>
      <w:r w:rsidR="00F802F2">
        <w:rPr>
          <w:iCs/>
        </w:rPr>
        <w:t>can be</w:t>
      </w:r>
      <w:r w:rsidR="00BB5141">
        <w:rPr>
          <w:iCs/>
        </w:rPr>
        <w:t xml:space="preserve"> </w:t>
      </w:r>
      <w:r w:rsidR="00BB5141" w:rsidRPr="00BB5141">
        <w:rPr>
          <w:iCs/>
          <w:position w:val="-12"/>
        </w:rPr>
        <w:object w:dxaOrig="240" w:dyaOrig="360" w14:anchorId="080D3D72">
          <v:shape id="_x0000_i1137" type="#_x0000_t75" style="width:11.9pt;height:18pt" o:ole="">
            <v:imagedata r:id="rId221" o:title=""/>
          </v:shape>
          <o:OLEObject Type="Embed" ProgID="Equation.DSMT4" ShapeID="_x0000_i1137" DrawAspect="Content" ObjectID="_1811831721" r:id="rId222"/>
        </w:object>
      </w:r>
      <w:r w:rsidR="00F802F2">
        <w:rPr>
          <w:iCs/>
        </w:rPr>
        <w:t xml:space="preserve"> or </w:t>
      </w:r>
      <w:r w:rsidR="00BB5141" w:rsidRPr="00473C6D">
        <w:rPr>
          <w:position w:val="-12"/>
        </w:rPr>
        <w:object w:dxaOrig="240" w:dyaOrig="360" w14:anchorId="10187FCD">
          <v:shape id="_x0000_i1138" type="#_x0000_t75" style="width:11.9pt;height:18pt" o:ole="">
            <v:imagedata r:id="rId223" o:title=""/>
          </v:shape>
          <o:OLEObject Type="Embed" ProgID="Equation.DSMT4" ShapeID="_x0000_i1138" DrawAspect="Content" ObjectID="_1811831722" r:id="rId224"/>
        </w:object>
      </w:r>
      <w:r w:rsidR="00F802F2">
        <w:rPr>
          <w:iCs/>
        </w:rPr>
        <w:t>,</w:t>
      </w:r>
      <w:r>
        <w:rPr>
          <w:iCs/>
        </w:rPr>
        <w:t xml:space="preserve"> </w:t>
      </w:r>
      <w:r w:rsidR="00F802F2">
        <w:t xml:space="preserve">the temperature at the evaporator </w:t>
      </w:r>
      <w:r w:rsidR="00216843">
        <w:t>or</w:t>
      </w:r>
      <w:r w:rsidR="00F802F2">
        <w:t xml:space="preserve"> condenser, respectively. </w:t>
      </w:r>
    </w:p>
    <w:p w14:paraId="1AE86431" w14:textId="68039B67" w:rsidR="00090E19" w:rsidRDefault="00497BE2" w:rsidP="00014018">
      <w:r>
        <w:lastRenderedPageBreak/>
        <w:t>Heat loss through the sidewalls</w:t>
      </w:r>
      <w:r w:rsidR="00863286">
        <w:t>,</w:t>
      </w:r>
      <w:r w:rsidR="00BB5141">
        <w:t xml:space="preserve"> </w:t>
      </w:r>
      <w:r w:rsidR="00014018" w:rsidRPr="00BB5141">
        <w:rPr>
          <w:position w:val="-12"/>
        </w:rPr>
        <w:object w:dxaOrig="420" w:dyaOrig="360" w14:anchorId="0D576DD3">
          <v:shape id="_x0000_i1139" type="#_x0000_t75" style="width:21.4pt;height:18pt" o:ole="">
            <v:imagedata r:id="rId225" o:title=""/>
          </v:shape>
          <o:OLEObject Type="Embed" ProgID="Equation.DSMT4" ShapeID="_x0000_i1139" DrawAspect="Content" ObjectID="_1811831723" r:id="rId226"/>
        </w:object>
      </w:r>
      <w:r>
        <w:t xml:space="preserve">, primarily via conduction, is </w:t>
      </w:r>
      <w:r w:rsidR="00041189">
        <w:t>estimated</w:t>
      </w:r>
      <w:r>
        <w:t xml:space="preserve"> using Equation </w:t>
      </w:r>
      <w:r w:rsidR="00014018">
        <w:rPr>
          <w:iCs/>
        </w:rPr>
        <w:fldChar w:fldCharType="begin"/>
      </w:r>
      <w:r w:rsidR="00014018">
        <w:rPr>
          <w:iCs/>
        </w:rPr>
        <w:instrText xml:space="preserve"> GOTOBUTTON ZEqnNum955102  \* MERGEFORMAT </w:instrText>
      </w:r>
      <w:r w:rsidR="00014018">
        <w:rPr>
          <w:iCs/>
        </w:rPr>
        <w:fldChar w:fldCharType="begin"/>
      </w:r>
      <w:r w:rsidR="00014018">
        <w:rPr>
          <w:iCs/>
        </w:rPr>
        <w:instrText xml:space="preserve"> REF ZEqnNum955102 \* Charformat \! \* MERGEFORMAT </w:instrText>
      </w:r>
      <w:r w:rsidR="00014018">
        <w:rPr>
          <w:iCs/>
        </w:rPr>
        <w:fldChar w:fldCharType="separate"/>
      </w:r>
      <w:r w:rsidR="006F2B4F" w:rsidRPr="006F2B4F">
        <w:rPr>
          <w:iCs/>
        </w:rPr>
        <w:instrText>(S17)</w:instrText>
      </w:r>
      <w:r w:rsidR="00014018">
        <w:rPr>
          <w:iCs/>
        </w:rPr>
        <w:fldChar w:fldCharType="end"/>
      </w:r>
      <w:r w:rsidR="00014018">
        <w:rPr>
          <w:iCs/>
        </w:rPr>
        <w:fldChar w:fldCharType="end"/>
      </w:r>
      <w:r w:rsidR="00F64AA8">
        <w:t>:</w:t>
      </w:r>
      <w:r>
        <w:t xml:space="preserve">  </w:t>
      </w:r>
    </w:p>
    <w:p w14:paraId="57A1451A" w14:textId="2BE4211E" w:rsidR="00014018" w:rsidRDefault="00014018" w:rsidP="00014018">
      <w:pPr>
        <w:pStyle w:val="MTDisplayEquation"/>
      </w:pPr>
      <w:r>
        <w:tab/>
      </w:r>
      <w:r w:rsidRPr="00014018">
        <w:rPr>
          <w:position w:val="-30"/>
        </w:rPr>
        <w:object w:dxaOrig="2260" w:dyaOrig="680" w14:anchorId="0A6A5B91">
          <v:shape id="_x0000_i1140" type="#_x0000_t75" style="width:112.75pt;height:33.95pt" o:ole="">
            <v:imagedata r:id="rId227" o:title=""/>
          </v:shape>
          <o:OLEObject Type="Embed" ProgID="Equation.DSMT4" ShapeID="_x0000_i1140" DrawAspect="Content" ObjectID="_1811831724" r:id="rId22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1" w:name="ZEqnNum955102"/>
      <w:r>
        <w:instrText>(S</w:instrText>
      </w:r>
      <w:fldSimple w:instr=" SEQ MTEqn \c \* Arabic \* MERGEFORMAT ">
        <w:r w:rsidR="006F2B4F">
          <w:rPr>
            <w:noProof/>
          </w:rPr>
          <w:instrText>17</w:instrText>
        </w:r>
      </w:fldSimple>
      <w:r>
        <w:instrText>)</w:instrText>
      </w:r>
      <w:bookmarkEnd w:id="31"/>
      <w:r>
        <w:fldChar w:fldCharType="end"/>
      </w:r>
    </w:p>
    <w:p w14:paraId="4CDB2BBD" w14:textId="2AF1BAB4" w:rsidR="00FA75ED" w:rsidRDefault="005673A2" w:rsidP="004627F1">
      <w:pPr>
        <w:rPr>
          <w:iCs/>
        </w:rPr>
      </w:pPr>
      <w:r>
        <w:t>where</w:t>
      </w:r>
      <w:r w:rsidR="00407E6B">
        <w:t xml:space="preserve"> </w:t>
      </w:r>
      <w:r w:rsidR="00014018" w:rsidRPr="00014018">
        <w:rPr>
          <w:position w:val="-12"/>
        </w:rPr>
        <w:object w:dxaOrig="440" w:dyaOrig="360" w14:anchorId="4642B087">
          <v:shape id="_x0000_i1141" type="#_x0000_t75" style="width:21.75pt;height:18pt" o:ole="">
            <v:imagedata r:id="rId229" o:title=""/>
          </v:shape>
          <o:OLEObject Type="Embed" ProgID="Equation.DSMT4" ShapeID="_x0000_i1141" DrawAspect="Content" ObjectID="_1811831725" r:id="rId230"/>
        </w:object>
      </w:r>
      <w:r>
        <w:rPr>
          <w:iCs/>
        </w:rPr>
        <w:t xml:space="preserve"> is the </w:t>
      </w:r>
      <w:r w:rsidR="00701B06">
        <w:rPr>
          <w:iCs/>
        </w:rPr>
        <w:t xml:space="preserve">total </w:t>
      </w:r>
      <w:r>
        <w:rPr>
          <w:iCs/>
        </w:rPr>
        <w:t xml:space="preserve">thermal </w:t>
      </w:r>
      <w:r w:rsidR="006B7001">
        <w:rPr>
          <w:iCs/>
        </w:rPr>
        <w:t>resistance</w:t>
      </w:r>
      <w:r>
        <w:rPr>
          <w:iCs/>
        </w:rPr>
        <w:t xml:space="preserve"> of the sidewalls</w:t>
      </w:r>
      <w:r w:rsidR="00BF22E0">
        <w:rPr>
          <w:iCs/>
        </w:rPr>
        <w:t xml:space="preserve"> per unit area of the sidewall</w:t>
      </w:r>
      <w:r w:rsidR="00FA75ED">
        <w:rPr>
          <w:iCs/>
        </w:rPr>
        <w:t xml:space="preserve"> and the ambient air </w:t>
      </w:r>
      <w:r w:rsidR="00014018">
        <w:rPr>
          <w:iCs/>
        </w:rPr>
        <w:t xml:space="preserve">according to </w:t>
      </w:r>
      <w:r w:rsidR="00FA75ED">
        <w:rPr>
          <w:iCs/>
        </w:rPr>
        <w:t xml:space="preserve">Equation </w:t>
      </w:r>
      <w:r w:rsidR="00014018">
        <w:fldChar w:fldCharType="begin"/>
      </w:r>
      <w:r w:rsidR="00014018">
        <w:instrText xml:space="preserve"> GOTOBUTTON ZEqnNum790364  \* MERGEFORMAT </w:instrText>
      </w:r>
      <w:fldSimple w:instr=" REF ZEqnNum790364 \* Charformat \! \* MERGEFORMAT ">
        <w:r w:rsidR="006F2B4F">
          <w:instrText>(S18)</w:instrText>
        </w:r>
      </w:fldSimple>
      <w:r w:rsidR="00014018">
        <w:fldChar w:fldCharType="end"/>
      </w:r>
      <w:r w:rsidR="00F64AA8">
        <w:rPr>
          <w:iCs/>
        </w:rPr>
        <w:t>:</w:t>
      </w:r>
      <w:r w:rsidR="006C3023">
        <w:rPr>
          <w:iCs/>
        </w:rPr>
        <w:t xml:space="preserve"> </w:t>
      </w:r>
    </w:p>
    <w:p w14:paraId="13F224F7" w14:textId="3860EA4F" w:rsidR="00014018" w:rsidRDefault="00014018" w:rsidP="00014018">
      <w:pPr>
        <w:pStyle w:val="MTDisplayEquation"/>
      </w:pPr>
      <w:r>
        <w:tab/>
      </w:r>
      <w:r w:rsidRPr="00014018">
        <w:rPr>
          <w:position w:val="-30"/>
        </w:rPr>
        <w:object w:dxaOrig="1480" w:dyaOrig="680" w14:anchorId="3CD8C7B9">
          <v:shape id="_x0000_i1142" type="#_x0000_t75" style="width:74.05pt;height:33.95pt" o:ole="">
            <v:imagedata r:id="rId231" o:title=""/>
          </v:shape>
          <o:OLEObject Type="Embed" ProgID="Equation.DSMT4" ShapeID="_x0000_i1142" DrawAspect="Content" ObjectID="_1811831726" r:id="rId232"/>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2" w:name="ZEqnNum790364"/>
      <w:r>
        <w:instrText>(S</w:instrText>
      </w:r>
      <w:fldSimple w:instr=" SEQ MTEqn \c \* Arabic \* MERGEFORMAT ">
        <w:r w:rsidR="006F2B4F">
          <w:rPr>
            <w:noProof/>
          </w:rPr>
          <w:instrText>18</w:instrText>
        </w:r>
      </w:fldSimple>
      <w:r>
        <w:instrText>)</w:instrText>
      </w:r>
      <w:bookmarkEnd w:id="32"/>
      <w:r>
        <w:fldChar w:fldCharType="end"/>
      </w:r>
    </w:p>
    <w:p w14:paraId="71DB9A23" w14:textId="29DEEED9" w:rsidR="001007F7" w:rsidRDefault="008F6E83" w:rsidP="004627F1">
      <w:pPr>
        <w:rPr>
          <w:iCs/>
        </w:rPr>
      </w:pPr>
      <w:r>
        <w:t>where</w:t>
      </w:r>
      <w:r w:rsidR="007B7B98">
        <w:t xml:space="preserve"> </w:t>
      </w:r>
      <w:r w:rsidR="00014018" w:rsidRPr="00014018">
        <w:rPr>
          <w:position w:val="-12"/>
        </w:rPr>
        <w:object w:dxaOrig="360" w:dyaOrig="360" w14:anchorId="1BD7B9D6">
          <v:shape id="_x0000_i1143" type="#_x0000_t75" style="width:18pt;height:18pt" o:ole="">
            <v:imagedata r:id="rId233" o:title=""/>
          </v:shape>
          <o:OLEObject Type="Embed" ProgID="Equation.DSMT4" ShapeID="_x0000_i1143" DrawAspect="Content" ObjectID="_1811831727" r:id="rId234"/>
        </w:object>
      </w:r>
      <w:r w:rsidR="00C8384C">
        <w:rPr>
          <w:iCs/>
        </w:rPr>
        <w:t xml:space="preserve"> and </w:t>
      </w:r>
      <w:r w:rsidR="00014018" w:rsidRPr="00014018">
        <w:rPr>
          <w:iCs/>
          <w:position w:val="-12"/>
        </w:rPr>
        <w:object w:dxaOrig="420" w:dyaOrig="360" w14:anchorId="0B16CC9F">
          <v:shape id="_x0000_i1144" type="#_x0000_t75" style="width:21.4pt;height:18pt" o:ole="">
            <v:imagedata r:id="rId235" o:title=""/>
          </v:shape>
          <o:OLEObject Type="Embed" ProgID="Equation.DSMT4" ShapeID="_x0000_i1144" DrawAspect="Content" ObjectID="_1811831728" r:id="rId236"/>
        </w:object>
      </w:r>
      <w:r w:rsidR="00C8384C">
        <w:rPr>
          <w:iCs/>
        </w:rPr>
        <w:t xml:space="preserve"> is the thickness and thermal conductivity of the insulating foam</w:t>
      </w:r>
      <w:r w:rsidR="00014018">
        <w:rPr>
          <w:iCs/>
        </w:rPr>
        <w:t xml:space="preserve"> covering the sidewalls</w:t>
      </w:r>
      <w:r w:rsidR="00C8384C">
        <w:rPr>
          <w:iCs/>
        </w:rPr>
        <w:t xml:space="preserve">. </w:t>
      </w:r>
    </w:p>
    <w:p w14:paraId="3B60C9D9" w14:textId="6393BD55" w:rsidR="00BD6A00" w:rsidRDefault="007931C0" w:rsidP="004627F1">
      <w:pPr>
        <w:rPr>
          <w:iCs/>
        </w:rPr>
      </w:pPr>
      <w:r>
        <w:rPr>
          <w:iCs/>
        </w:rPr>
        <w:t xml:space="preserve">The </w:t>
      </w:r>
      <w:r w:rsidR="00033491">
        <w:rPr>
          <w:iCs/>
        </w:rPr>
        <w:t>relationship</w:t>
      </w:r>
      <w:r w:rsidR="001007F7">
        <w:rPr>
          <w:iCs/>
        </w:rPr>
        <w:t xml:space="preserve"> between heat transfer in each stage and the </w:t>
      </w:r>
      <w:r w:rsidR="00A25F4F">
        <w:rPr>
          <w:iCs/>
        </w:rPr>
        <w:t xml:space="preserve">rate of distillate </w:t>
      </w:r>
      <w:r w:rsidR="001007F7">
        <w:rPr>
          <w:iCs/>
        </w:rPr>
        <w:t xml:space="preserve">production </w:t>
      </w:r>
      <w:r w:rsidR="00CD7B71">
        <w:rPr>
          <w:iCs/>
        </w:rPr>
        <w:t xml:space="preserve">can be </w:t>
      </w:r>
      <w:r w:rsidR="00A25F4F">
        <w:rPr>
          <w:iCs/>
        </w:rPr>
        <w:t xml:space="preserve">established using </w:t>
      </w:r>
      <w:r w:rsidR="00E90D62">
        <w:rPr>
          <w:iCs/>
        </w:rPr>
        <w:t xml:space="preserve">Equation </w:t>
      </w:r>
      <w:r w:rsidR="00260505">
        <w:rPr>
          <w:iCs/>
        </w:rPr>
        <w:t>S1</w:t>
      </w:r>
      <w:r w:rsidR="00CD7B71">
        <w:rPr>
          <w:iCs/>
        </w:rPr>
        <w:t xml:space="preserve"> – S1</w:t>
      </w:r>
      <w:r w:rsidR="006F2B4F">
        <w:rPr>
          <w:rFonts w:hint="eastAsia"/>
          <w:iCs/>
        </w:rPr>
        <w:t>8</w:t>
      </w:r>
      <w:r w:rsidR="008C58CC">
        <w:rPr>
          <w:iCs/>
        </w:rPr>
        <w:t xml:space="preserve">, for the uninsulated </w:t>
      </w:r>
      <w:r w:rsidR="00D52A5E">
        <w:rPr>
          <w:iCs/>
        </w:rPr>
        <w:t>device</w:t>
      </w:r>
      <w:r w:rsidR="006F2B4F">
        <w:rPr>
          <w:iCs/>
        </w:rPr>
        <w:t>,</w:t>
      </w:r>
      <w:r w:rsidR="00FE2D0A">
        <w:rPr>
          <w:iCs/>
        </w:rPr>
        <w:t xml:space="preserve"> Equation </w:t>
      </w:r>
      <w:r w:rsidR="006F2B4F">
        <w:fldChar w:fldCharType="begin"/>
      </w:r>
      <w:r w:rsidR="006F2B4F">
        <w:instrText xml:space="preserve"> GOTOBUTTON ZEqnNum645971  \* MERGEFORMAT </w:instrText>
      </w:r>
      <w:fldSimple w:instr=" REF ZEqnNum645971 \* Charformat \! \* MERGEFORMAT ">
        <w:r w:rsidR="006F2B4F">
          <w:instrText>(S19)</w:instrText>
        </w:r>
      </w:fldSimple>
      <w:r w:rsidR="006F2B4F">
        <w:fldChar w:fldCharType="end"/>
      </w:r>
      <w:r w:rsidR="006F2B4F">
        <w:rPr>
          <w:iCs/>
        </w:rPr>
        <w:t>,</w:t>
      </w:r>
      <w:r w:rsidR="008C58CC">
        <w:rPr>
          <w:iCs/>
        </w:rPr>
        <w:t xml:space="preserve"> and the aerogel-insulated </w:t>
      </w:r>
      <w:r w:rsidR="00937A6E">
        <w:rPr>
          <w:iCs/>
        </w:rPr>
        <w:t>device</w:t>
      </w:r>
      <w:r w:rsidR="006F2B4F">
        <w:rPr>
          <w:iCs/>
        </w:rPr>
        <w:t>,</w:t>
      </w:r>
      <w:r w:rsidR="00937A6E">
        <w:rPr>
          <w:iCs/>
        </w:rPr>
        <w:t xml:space="preserve"> </w:t>
      </w:r>
      <w:r w:rsidR="00F72F60">
        <w:rPr>
          <w:iCs/>
        </w:rPr>
        <w:t>Equation</w:t>
      </w:r>
      <w:r w:rsidR="006F2B4F">
        <w:rPr>
          <w:iCs/>
        </w:rPr>
        <w:t xml:space="preserve"> </w:t>
      </w:r>
      <w:r w:rsidR="006F2B4F">
        <w:fldChar w:fldCharType="begin"/>
      </w:r>
      <w:r w:rsidR="006F2B4F">
        <w:instrText xml:space="preserve"> GOTOBUTTON ZEqnNum700588  \* MERGEFORMAT </w:instrText>
      </w:r>
      <w:fldSimple w:instr=" REF ZEqnNum700588 \* Charformat \! \* MERGEFORMAT ">
        <w:r w:rsidR="006F2B4F">
          <w:instrText>(S20)</w:instrText>
        </w:r>
      </w:fldSimple>
      <w:r w:rsidR="006F2B4F">
        <w:fldChar w:fldCharType="end"/>
      </w:r>
      <w:r w:rsidR="00B52282">
        <w:rPr>
          <w:iCs/>
        </w:rPr>
        <w:t>:</w:t>
      </w:r>
    </w:p>
    <w:p w14:paraId="69AA7DD5" w14:textId="0D031C1D" w:rsidR="006F2B4F" w:rsidRDefault="006F2B4F" w:rsidP="006F2B4F">
      <w:pPr>
        <w:pStyle w:val="MTDisplayEquation"/>
      </w:pPr>
      <w:r>
        <w:tab/>
      </w:r>
      <w:r w:rsidR="00B911F6" w:rsidRPr="00B911F6">
        <w:rPr>
          <w:position w:val="-16"/>
        </w:rPr>
        <w:object w:dxaOrig="4300" w:dyaOrig="460" w14:anchorId="57C29E47">
          <v:shape id="_x0000_i1145" type="#_x0000_t75" style="width:214.65pt;height:23.1pt" o:ole="">
            <v:imagedata r:id="rId237" o:title=""/>
          </v:shape>
          <o:OLEObject Type="Embed" ProgID="Equation.DSMT4" ShapeID="_x0000_i1145" DrawAspect="Content" ObjectID="_1811831729" r:id="rId23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3" w:name="ZEqnNum645971"/>
      <w:r>
        <w:instrText>(S</w:instrText>
      </w:r>
      <w:fldSimple w:instr=" SEQ MTEqn \c \* Arabic \* MERGEFORMAT ">
        <w:r>
          <w:rPr>
            <w:noProof/>
          </w:rPr>
          <w:instrText>19</w:instrText>
        </w:r>
      </w:fldSimple>
      <w:r>
        <w:instrText>)</w:instrText>
      </w:r>
      <w:bookmarkEnd w:id="33"/>
      <w:r>
        <w:fldChar w:fldCharType="end"/>
      </w:r>
    </w:p>
    <w:p w14:paraId="005B8129" w14:textId="5C1B92F6" w:rsidR="006F2B4F" w:rsidRPr="006F2B4F" w:rsidRDefault="006F2B4F" w:rsidP="006F2B4F">
      <w:pPr>
        <w:pStyle w:val="MTDisplayEquation"/>
      </w:pPr>
      <w:r>
        <w:tab/>
      </w:r>
      <w:r w:rsidR="00B911F6" w:rsidRPr="00B911F6">
        <w:rPr>
          <w:position w:val="-16"/>
        </w:rPr>
        <w:object w:dxaOrig="4400" w:dyaOrig="480" w14:anchorId="59B1C96C">
          <v:shape id="_x0000_i1146" type="#_x0000_t75" style="width:219.75pt;height:23.75pt" o:ole="">
            <v:imagedata r:id="rId239" o:title=""/>
          </v:shape>
          <o:OLEObject Type="Embed" ProgID="Equation.DSMT4" ShapeID="_x0000_i1146" DrawAspect="Content" ObjectID="_1811831730" r:id="rId240"/>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4" w:name="ZEqnNum700588"/>
      <w:r>
        <w:instrText>(S</w:instrText>
      </w:r>
      <w:fldSimple w:instr=" SEQ MTEqn \c \* Arabic \* MERGEFORMAT ">
        <w:r>
          <w:rPr>
            <w:noProof/>
          </w:rPr>
          <w:instrText>20</w:instrText>
        </w:r>
      </w:fldSimple>
      <w:r>
        <w:instrText>)</w:instrText>
      </w:r>
      <w:bookmarkEnd w:id="34"/>
      <w:r>
        <w:fldChar w:fldCharType="end"/>
      </w:r>
    </w:p>
    <w:p w14:paraId="0E8B88D0" w14:textId="6B70ACBC" w:rsidR="006409CF" w:rsidRDefault="00897537" w:rsidP="003927FA">
      <w:r>
        <w:t xml:space="preserve">where </w:t>
      </w:r>
      <w:r w:rsidR="00B911F6" w:rsidRPr="006F2B4F">
        <w:rPr>
          <w:position w:val="-6"/>
        </w:rPr>
        <w:object w:dxaOrig="200" w:dyaOrig="220" w14:anchorId="3DD1A82B">
          <v:shape id="_x0000_i1147" type="#_x0000_t75" style="width:9.85pt;height:11.2pt" o:ole="">
            <v:imagedata r:id="rId241" o:title=""/>
          </v:shape>
          <o:OLEObject Type="Embed" ProgID="Equation.DSMT4" ShapeID="_x0000_i1147" DrawAspect="Content" ObjectID="_1811831731" r:id="rId242"/>
        </w:object>
      </w:r>
      <w:r>
        <w:t xml:space="preserve"> represents the </w:t>
      </w:r>
      <w:r w:rsidR="00B911F6">
        <w:t xml:space="preserve">total </w:t>
      </w:r>
      <w:r>
        <w:t xml:space="preserve">stage number. </w:t>
      </w:r>
      <w:r w:rsidR="003C1283">
        <w:t xml:space="preserve">The model is </w:t>
      </w:r>
      <w:r w:rsidR="00EF1B67">
        <w:t xml:space="preserve">then </w:t>
      </w:r>
      <w:r w:rsidR="003C1283">
        <w:t>solved iteratively for e</w:t>
      </w:r>
      <w:r w:rsidR="00AA592D">
        <w:t xml:space="preserve">ach </w:t>
      </w:r>
      <w:r w:rsidR="00DF5750">
        <w:t>stage</w:t>
      </w:r>
      <w:r w:rsidR="007E3302">
        <w:t>.</w:t>
      </w:r>
      <w:r w:rsidR="00AA592D">
        <w:t xml:space="preserve"> </w:t>
      </w:r>
      <w:r w:rsidR="00E62CD6">
        <w:t>The total distillate flux is</w:t>
      </w:r>
      <w:r w:rsidR="006F2B4F">
        <w:t xml:space="preserve"> </w:t>
      </w:r>
      <w:r w:rsidR="00B911F6" w:rsidRPr="00B911F6">
        <w:rPr>
          <w:position w:val="-16"/>
        </w:rPr>
        <w:object w:dxaOrig="1260" w:dyaOrig="460" w14:anchorId="51BC2B74">
          <v:shape id="_x0000_i1148" type="#_x0000_t75" style="width:63.15pt;height:23.1pt" o:ole="">
            <v:imagedata r:id="rId243" o:title=""/>
          </v:shape>
          <o:OLEObject Type="Embed" ProgID="Equation.DSMT4" ShapeID="_x0000_i1148" DrawAspect="Content" ObjectID="_1811831732" r:id="rId244"/>
        </w:object>
      </w:r>
      <w:r w:rsidR="00E62CD6">
        <w:t>.</w:t>
      </w:r>
    </w:p>
    <w:p w14:paraId="290F4361" w14:textId="1C04C7E3" w:rsidR="000279C4" w:rsidRDefault="000279C4" w:rsidP="004627F1">
      <w:r>
        <w:br w:type="page"/>
      </w:r>
    </w:p>
    <w:p w14:paraId="57D610C7" w14:textId="15A1C57A" w:rsidR="0008010C" w:rsidRDefault="008849EE" w:rsidP="0003759E">
      <w:pPr>
        <w:pStyle w:val="1"/>
        <w:ind w:firstLine="0"/>
      </w:pPr>
      <w:r>
        <w:lastRenderedPageBreak/>
        <w:t>Note S</w:t>
      </w:r>
      <w:r w:rsidR="00B75793">
        <w:t>4</w:t>
      </w:r>
      <w:r>
        <w:t xml:space="preserve">. </w:t>
      </w:r>
      <w:r w:rsidR="006F7FDD" w:rsidRPr="006F7FDD">
        <w:t>2-D Heat Trans</w:t>
      </w:r>
      <w:r w:rsidR="00732A52">
        <w:t>fer</w:t>
      </w:r>
      <w:r w:rsidR="006F7FDD" w:rsidRPr="006F7FDD">
        <w:t xml:space="preserve"> Modeling Using Finite Element Method (FEM) in Ansys Fluent</w:t>
      </w:r>
    </w:p>
    <w:p w14:paraId="4AF694D0" w14:textId="645388DC" w:rsidR="00F45752" w:rsidRDefault="00732A52" w:rsidP="00F528A8">
      <w:r w:rsidRPr="00732A52">
        <w:t>To investigate the heat trans</w:t>
      </w:r>
      <w:r>
        <w:t>fer</w:t>
      </w:r>
      <w:r w:rsidRPr="00732A52">
        <w:t xml:space="preserve"> </w:t>
      </w:r>
      <w:r w:rsidR="00701360">
        <w:t>in the absorber</w:t>
      </w:r>
      <w:r w:rsidRPr="00732A52">
        <w:t xml:space="preserve"> </w:t>
      </w:r>
      <w:r w:rsidR="00701360">
        <w:t xml:space="preserve">and </w:t>
      </w:r>
      <w:r w:rsidRPr="00732A52">
        <w:t>aerogel</w:t>
      </w:r>
      <w:r w:rsidR="00BE276C">
        <w:t xml:space="preserve"> under windless and windy conditions</w:t>
      </w:r>
      <w:r w:rsidRPr="00732A52">
        <w:t>, a 2-D numerical model was developed using the Finite Element Method (FEM) implemented in Ansys Fluent</w:t>
      </w:r>
      <w:r w:rsidR="00701360">
        <w:t xml:space="preserve"> (version 2024 R2)</w:t>
      </w:r>
      <w:r w:rsidRPr="00732A52">
        <w:t xml:space="preserve">. The simulation considered steady-state heat transfer, incorporating </w:t>
      </w:r>
      <w:r w:rsidRPr="003025B4">
        <w:t>conduction, convection, and radiation</w:t>
      </w:r>
      <w:r w:rsidRPr="00732A52">
        <w:t xml:space="preserve">. </w:t>
      </w:r>
      <w:r w:rsidR="001924FE" w:rsidRPr="001924FE">
        <w:t>The computational domain was defined as a 2-D rectang</w:t>
      </w:r>
      <w:r w:rsidR="004220E8">
        <w:t>le</w:t>
      </w:r>
      <w:r w:rsidR="001924FE" w:rsidRPr="001924FE">
        <w:t xml:space="preserve">, representing </w:t>
      </w:r>
      <w:r w:rsidR="00B50A9F">
        <w:t>the cross-</w:t>
      </w:r>
      <w:r w:rsidR="001924FE" w:rsidRPr="001924FE">
        <w:t xml:space="preserve">section of the </w:t>
      </w:r>
      <w:r w:rsidR="00263DDB">
        <w:t>absorber</w:t>
      </w:r>
      <w:r w:rsidR="003C7A60">
        <w:rPr>
          <w:rFonts w:hint="eastAsia"/>
        </w:rPr>
        <w:t>,</w:t>
      </w:r>
      <w:r w:rsidR="00263DDB">
        <w:t xml:space="preserve"> </w:t>
      </w:r>
      <w:r w:rsidR="001924FE" w:rsidRPr="001924FE">
        <w:t>aerogel</w:t>
      </w:r>
      <w:r w:rsidR="003C7A60">
        <w:rPr>
          <w:rFonts w:hint="eastAsia"/>
        </w:rPr>
        <w:t xml:space="preserve">, and </w:t>
      </w:r>
      <w:r w:rsidR="000C1E30">
        <w:rPr>
          <w:rFonts w:hint="eastAsia"/>
        </w:rPr>
        <w:t>air</w:t>
      </w:r>
      <w:r w:rsidR="001924FE" w:rsidRPr="001924FE">
        <w:t xml:space="preserve">. </w:t>
      </w:r>
      <w:r w:rsidR="0012037A">
        <w:t xml:space="preserve">Mesh </w:t>
      </w:r>
      <w:r w:rsidR="001924FE" w:rsidRPr="001924FE">
        <w:t>was generated using Ansys Fluent's meshing tools</w:t>
      </w:r>
      <w:r w:rsidR="00DF6C4D">
        <w:t xml:space="preserve"> </w:t>
      </w:r>
      <w:r w:rsidR="00DF6C4D" w:rsidRPr="001C0BE0">
        <w:t>with a</w:t>
      </w:r>
      <w:r w:rsidR="00DF6C4D">
        <w:t xml:space="preserve">n element </w:t>
      </w:r>
      <w:r w:rsidR="00DF6C4D" w:rsidRPr="001C0BE0">
        <w:t xml:space="preserve">size of </w:t>
      </w:r>
      <w:r w:rsidR="00DF6C4D">
        <w:t>0.</w:t>
      </w:r>
      <w:r w:rsidR="00F5137E">
        <w:rPr>
          <w:rFonts w:hint="eastAsia"/>
        </w:rPr>
        <w:t>2</w:t>
      </w:r>
      <w:r w:rsidR="00DF6C4D">
        <w:t>5</w:t>
      </w:r>
      <w:r w:rsidR="00DF6C4D" w:rsidRPr="001C0BE0">
        <w:t xml:space="preserve"> </w:t>
      </w:r>
      <w:r w:rsidR="00DF6C4D">
        <w:t>m</w:t>
      </w:r>
      <w:r w:rsidR="00DF6C4D" w:rsidRPr="001C0BE0">
        <w:t>m</w:t>
      </w:r>
      <w:r w:rsidR="00DF6C4D">
        <w:t>, which</w:t>
      </w:r>
      <w:r w:rsidR="001924FE" w:rsidRPr="001924FE">
        <w:t xml:space="preserve"> ensur</w:t>
      </w:r>
      <w:r w:rsidR="00DF6C4D">
        <w:t>es</w:t>
      </w:r>
      <w:r w:rsidR="001924FE" w:rsidRPr="001924FE">
        <w:t xml:space="preserve"> sufficient resolution to capture the temperature gradients </w:t>
      </w:r>
      <w:r w:rsidR="00DF6C4D">
        <w:t xml:space="preserve">and no </w:t>
      </w:r>
      <w:r w:rsidR="0001063C">
        <w:t xml:space="preserve">meshing </w:t>
      </w:r>
      <w:r w:rsidR="00DF6C4D">
        <w:t>dependence</w:t>
      </w:r>
      <w:r w:rsidR="001924FE" w:rsidRPr="001924FE">
        <w:t>.</w:t>
      </w:r>
      <w:r w:rsidR="00350549" w:rsidRPr="00350549">
        <w:t xml:space="preserve"> </w:t>
      </w:r>
      <w:r w:rsidR="00DF21CA">
        <w:t xml:space="preserve">The absorber was modeled as </w:t>
      </w:r>
      <w:r w:rsidR="00BB6F6C">
        <w:t>a</w:t>
      </w:r>
      <w:r w:rsidR="0024571B">
        <w:rPr>
          <w:rFonts w:hint="eastAsia"/>
        </w:rPr>
        <w:t xml:space="preserve"> </w:t>
      </w:r>
      <w:r w:rsidR="001A483E">
        <w:rPr>
          <w:rFonts w:hint="eastAsia"/>
        </w:rPr>
        <w:t xml:space="preserve">constant </w:t>
      </w:r>
      <w:r w:rsidR="0024571B">
        <w:rPr>
          <w:rFonts w:hint="eastAsia"/>
        </w:rPr>
        <w:t xml:space="preserve">energy </w:t>
      </w:r>
      <w:r w:rsidR="00DF21CA">
        <w:t>source with the thermal properties of stainless steel, while the</w:t>
      </w:r>
      <w:r w:rsidR="00350549" w:rsidRPr="00350549">
        <w:t xml:space="preserve"> aerogel was modeled as a semitransparent material with </w:t>
      </w:r>
      <w:r w:rsidR="009C5AF2">
        <w:t xml:space="preserve">a </w:t>
      </w:r>
      <w:r w:rsidR="00350549" w:rsidRPr="00350549">
        <w:t>constant thermal conductivity</w:t>
      </w:r>
      <w:r w:rsidR="00350549">
        <w:t xml:space="preserve">, 22 </w:t>
      </w:r>
      <w:r w:rsidR="007D175A">
        <w:t>m</w:t>
      </w:r>
      <w:r w:rsidR="00350549">
        <w:t>W</w:t>
      </w:r>
      <w:r w:rsidR="00A43899" w:rsidRPr="00735ACE">
        <w:rPr>
          <w:rFonts w:cs="Times New Roman"/>
          <w:bCs/>
        </w:rPr>
        <w:t>·</w:t>
      </w:r>
      <w:r w:rsidR="00350549">
        <w:t>m</w:t>
      </w:r>
      <w:r w:rsidR="001D1D65">
        <w:rPr>
          <w:rFonts w:cs="Times New Roman"/>
          <w:vertAlign w:val="superscript"/>
        </w:rPr>
        <w:t>−</w:t>
      </w:r>
      <w:r w:rsidR="00350549">
        <w:rPr>
          <w:vertAlign w:val="superscript"/>
        </w:rPr>
        <w:t>1</w:t>
      </w:r>
      <w:r w:rsidR="00A43899" w:rsidRPr="00735ACE">
        <w:rPr>
          <w:rFonts w:cs="Times New Roman"/>
          <w:bCs/>
        </w:rPr>
        <w:t>·</w:t>
      </w:r>
      <w:r w:rsidR="00350549">
        <w:t>K</w:t>
      </w:r>
      <w:r w:rsidR="001D1D65">
        <w:rPr>
          <w:rFonts w:cs="Times New Roman"/>
          <w:vertAlign w:val="superscript"/>
        </w:rPr>
        <w:t>−</w:t>
      </w:r>
      <w:r w:rsidR="00350549">
        <w:rPr>
          <w:vertAlign w:val="superscript"/>
        </w:rPr>
        <w:t>1</w:t>
      </w:r>
      <w:r w:rsidR="0081119B">
        <w:rPr>
          <w:rFonts w:hint="eastAsia"/>
        </w:rPr>
        <w:t xml:space="preserve"> and an absorption coefficient of </w:t>
      </w:r>
      <w:r w:rsidR="00F96A90">
        <w:t>6.9 m</w:t>
      </w:r>
      <w:r w:rsidR="001D1D65">
        <w:rPr>
          <w:rFonts w:cs="Times New Roman"/>
          <w:vertAlign w:val="superscript"/>
        </w:rPr>
        <w:t>−</w:t>
      </w:r>
      <w:r w:rsidR="00F96A90">
        <w:rPr>
          <w:vertAlign w:val="superscript"/>
        </w:rPr>
        <w:t>1</w:t>
      </w:r>
      <w:r w:rsidR="00F96A90">
        <w:t xml:space="preserve"> </w:t>
      </w:r>
      <w:r w:rsidR="0081119B">
        <w:rPr>
          <w:rFonts w:hint="eastAsia"/>
        </w:rPr>
        <w:t>in</w:t>
      </w:r>
      <w:r w:rsidR="00E4306F">
        <w:t xml:space="preserve"> </w:t>
      </w:r>
      <w:r w:rsidR="0002561D">
        <w:t xml:space="preserve">the wavelength of </w:t>
      </w:r>
      <w:r w:rsidR="00E4306F">
        <w:t>3.5 – 4.75</w:t>
      </w:r>
      <w:r w:rsidR="0081119B">
        <w:rPr>
          <w:rFonts w:hint="eastAsia"/>
        </w:rPr>
        <w:t xml:space="preserve"> </w:t>
      </w:r>
      <w:proofErr w:type="spellStart"/>
      <w:r w:rsidR="0081119B">
        <w:t>μm</w:t>
      </w:r>
      <w:proofErr w:type="spellEnd"/>
      <w:r w:rsidR="0081119B">
        <w:t xml:space="preserve"> and</w:t>
      </w:r>
      <w:r w:rsidR="00E4306F">
        <w:t xml:space="preserve"> </w:t>
      </w:r>
      <w:r w:rsidR="00066985">
        <w:t>150 m</w:t>
      </w:r>
      <w:r w:rsidR="001D1D65">
        <w:rPr>
          <w:rFonts w:cs="Times New Roman"/>
          <w:vertAlign w:val="superscript"/>
        </w:rPr>
        <w:t>−</w:t>
      </w:r>
      <w:r w:rsidR="00066985">
        <w:rPr>
          <w:vertAlign w:val="superscript"/>
        </w:rPr>
        <w:t>1</w:t>
      </w:r>
      <w:r w:rsidR="00066985">
        <w:t xml:space="preserve"> </w:t>
      </w:r>
      <w:r w:rsidR="0002561D">
        <w:t>above</w:t>
      </w:r>
      <w:r w:rsidR="00066985">
        <w:t xml:space="preserve"> 4.75 </w:t>
      </w:r>
      <w:proofErr w:type="spellStart"/>
      <w:r w:rsidR="00066985">
        <w:t>μm</w:t>
      </w:r>
      <w:proofErr w:type="spellEnd"/>
      <w:r w:rsidR="00350549" w:rsidRPr="00350549">
        <w:t xml:space="preserve">. The </w:t>
      </w:r>
      <w:r w:rsidR="00A96CC8" w:rsidRPr="00350549">
        <w:t xml:space="preserve">absorption </w:t>
      </w:r>
      <w:r w:rsidR="00A96CC8">
        <w:t xml:space="preserve">coefficient </w:t>
      </w:r>
      <w:r w:rsidR="00350549" w:rsidRPr="00350549">
        <w:t xml:space="preserve">of aerogel </w:t>
      </w:r>
      <w:r w:rsidR="007D175A">
        <w:t xml:space="preserve">in the thermal region </w:t>
      </w:r>
      <w:r w:rsidR="00A96CC8" w:rsidRPr="00350549">
        <w:t xml:space="preserve">was derived </w:t>
      </w:r>
      <w:r w:rsidR="002930E2">
        <w:t xml:space="preserve">from </w:t>
      </w:r>
      <w:r w:rsidR="00F21C56">
        <w:t xml:space="preserve">the </w:t>
      </w:r>
      <w:r w:rsidR="00A96CC8" w:rsidRPr="00350549">
        <w:t xml:space="preserve">optical </w:t>
      </w:r>
      <w:r w:rsidR="002930E2">
        <w:t>measurements</w:t>
      </w:r>
      <w:r w:rsidR="00A96CC8">
        <w:t xml:space="preserve"> </w:t>
      </w:r>
      <w:r w:rsidR="00401242">
        <w:t xml:space="preserve">(Figure </w:t>
      </w:r>
      <w:r w:rsidR="00E721EF">
        <w:rPr>
          <w:rFonts w:hint="eastAsia"/>
        </w:rPr>
        <w:t>2</w:t>
      </w:r>
      <w:r w:rsidR="005A6DF4">
        <w:t>d</w:t>
      </w:r>
      <w:r w:rsidR="00401242">
        <w:t xml:space="preserve">) </w:t>
      </w:r>
      <w:r w:rsidR="002930E2">
        <w:t>while</w:t>
      </w:r>
      <w:r w:rsidR="00A96CC8">
        <w:t xml:space="preserve"> </w:t>
      </w:r>
      <w:r w:rsidR="002930E2">
        <w:t xml:space="preserve">the </w:t>
      </w:r>
      <w:r w:rsidR="00350549" w:rsidRPr="00350549">
        <w:t>scattering coefficient</w:t>
      </w:r>
      <w:r w:rsidR="00401242">
        <w:t xml:space="preserve"> </w:t>
      </w:r>
      <w:r w:rsidR="008D6842">
        <w:t>wa</w:t>
      </w:r>
      <w:r w:rsidR="00401242">
        <w:t>s considered</w:t>
      </w:r>
      <w:r w:rsidR="00FD1310">
        <w:t xml:space="preserve"> zero</w:t>
      </w:r>
      <w:r w:rsidR="00C534DD">
        <w:t xml:space="preserve"> due to </w:t>
      </w:r>
      <w:r w:rsidR="007C120F">
        <w:t xml:space="preserve">the </w:t>
      </w:r>
      <w:r w:rsidR="00373651">
        <w:t>refined</w:t>
      </w:r>
      <w:r w:rsidR="007C120F">
        <w:t xml:space="preserve"> skeletal framework (Figure </w:t>
      </w:r>
      <w:r w:rsidR="00E721EF">
        <w:rPr>
          <w:rFonts w:hint="eastAsia"/>
        </w:rPr>
        <w:t>2</w:t>
      </w:r>
      <w:r w:rsidR="005A6DF4">
        <w:t>b</w:t>
      </w:r>
      <w:r w:rsidR="007C120F">
        <w:t>)</w:t>
      </w:r>
      <w:r w:rsidR="00350549" w:rsidRPr="00350549">
        <w:t>.</w:t>
      </w:r>
      <w:r w:rsidR="00F528A8">
        <w:t xml:space="preserve"> </w:t>
      </w:r>
      <w:r w:rsidR="00E86B63">
        <w:t>H</w:t>
      </w:r>
      <w:r w:rsidR="00F45752">
        <w:t xml:space="preserve">eat transport in the </w:t>
      </w:r>
      <w:r w:rsidR="00E86B63">
        <w:t xml:space="preserve">absorber and </w:t>
      </w:r>
      <w:r w:rsidR="00F45752">
        <w:t xml:space="preserve">aerogel </w:t>
      </w:r>
      <w:r w:rsidR="00CB6C23">
        <w:t>were</w:t>
      </w:r>
      <w:r w:rsidR="00F45752">
        <w:t xml:space="preserve"> modeled using the governing equations for heat conduction, convection, and radiation. </w:t>
      </w:r>
      <w:r w:rsidR="006770D1">
        <w:t>R</w:t>
      </w:r>
      <w:r w:rsidR="00CB6C23">
        <w:t xml:space="preserve">adiative heat </w:t>
      </w:r>
      <w:r w:rsidR="006770D1">
        <w:t xml:space="preserve">transfer </w:t>
      </w:r>
      <w:r w:rsidR="00CA5CF8">
        <w:t>wa</w:t>
      </w:r>
      <w:r w:rsidR="00CB6C23" w:rsidRPr="000C7E98">
        <w:t xml:space="preserve">s modeled using the </w:t>
      </w:r>
      <w:r w:rsidR="00CB6C23">
        <w:t>d</w:t>
      </w:r>
      <w:r w:rsidR="00CB6C23" w:rsidRPr="000C7E98">
        <w:t xml:space="preserve">iscrete </w:t>
      </w:r>
      <w:r w:rsidR="00CB6C23">
        <w:t>o</w:t>
      </w:r>
      <w:r w:rsidR="00CB6C23" w:rsidRPr="000C7E98">
        <w:t xml:space="preserve">rdinates </w:t>
      </w:r>
      <w:r w:rsidR="00CB6C23">
        <w:t>m</w:t>
      </w:r>
      <w:r w:rsidR="00CB6C23" w:rsidRPr="000C7E98">
        <w:t>ethod</w:t>
      </w:r>
      <w:r w:rsidR="005735B3">
        <w:t xml:space="preserve"> to account for the </w:t>
      </w:r>
      <w:r w:rsidR="00C007BE">
        <w:t xml:space="preserve">transmittance and </w:t>
      </w:r>
      <w:r w:rsidR="005735B3">
        <w:t xml:space="preserve">absorption </w:t>
      </w:r>
      <w:r w:rsidR="005631B8">
        <w:t>of radiation</w:t>
      </w:r>
      <w:r w:rsidR="00181F8B">
        <w:t xml:space="preserve"> by the aerogel and air</w:t>
      </w:r>
      <w:r w:rsidR="005631B8">
        <w:t xml:space="preserve">. </w:t>
      </w:r>
      <w:r w:rsidR="00CB6C23">
        <w:t xml:space="preserve"> </w:t>
      </w:r>
    </w:p>
    <w:p w14:paraId="40FE128F" w14:textId="5FD403DD" w:rsidR="00B86477" w:rsidRDefault="004F2D91" w:rsidP="001E65A6">
      <w:r>
        <w:t>T</w:t>
      </w:r>
      <w:r>
        <w:rPr>
          <w:rFonts w:hint="eastAsia"/>
        </w:rPr>
        <w:t xml:space="preserve">he energy source </w:t>
      </w:r>
      <w:r w:rsidR="00E1768E" w:rsidRPr="00E1768E">
        <w:t>was set to a specified value based on the experimental conditions</w:t>
      </w:r>
      <w:r w:rsidR="00696F16">
        <w:rPr>
          <w:rFonts w:hint="eastAsia"/>
        </w:rPr>
        <w:t xml:space="preserve">, including the solar flux, </w:t>
      </w:r>
      <w:r w:rsidR="00404189">
        <w:t xml:space="preserve">solar </w:t>
      </w:r>
      <w:r w:rsidR="00696F16">
        <w:rPr>
          <w:rFonts w:hint="eastAsia"/>
        </w:rPr>
        <w:t>absor</w:t>
      </w:r>
      <w:r w:rsidR="009A28E4">
        <w:rPr>
          <w:rFonts w:hint="eastAsia"/>
        </w:rPr>
        <w:t xml:space="preserve">bance of the absorber, and transmittance </w:t>
      </w:r>
      <w:r w:rsidR="00CA4824">
        <w:rPr>
          <w:rFonts w:hint="eastAsia"/>
        </w:rPr>
        <w:t>of the aerogel</w:t>
      </w:r>
      <w:r w:rsidR="00E1768E" w:rsidRPr="00E1768E">
        <w:t xml:space="preserve">. </w:t>
      </w:r>
      <w:r w:rsidR="00142046" w:rsidRPr="00142046">
        <w:t xml:space="preserve">For radiative heat transfer, the </w:t>
      </w:r>
      <w:r w:rsidR="00A30E58">
        <w:t xml:space="preserve">top </w:t>
      </w:r>
      <w:r w:rsidR="00142046" w:rsidRPr="00142046">
        <w:t xml:space="preserve">boundary </w:t>
      </w:r>
      <w:r w:rsidR="00A30E58">
        <w:t xml:space="preserve">of the absorber </w:t>
      </w:r>
      <w:r w:rsidR="00142046" w:rsidRPr="00142046">
        <w:t>was treated as a heat source, emitting thermal radiation according to its temperature</w:t>
      </w:r>
      <w:r w:rsidR="006F7D57">
        <w:t xml:space="preserve"> and emissivity</w:t>
      </w:r>
      <w:r w:rsidR="00422DB3">
        <w:t xml:space="preserve">. </w:t>
      </w:r>
      <w:r w:rsidR="004F7D5C">
        <w:t xml:space="preserve">The bottom of the absorber </w:t>
      </w:r>
      <w:r w:rsidR="001A0603">
        <w:t xml:space="preserve">is treated as a wall experiencing heat dissipation </w:t>
      </w:r>
      <w:r w:rsidR="009D4323">
        <w:t>at a constant flux based on the</w:t>
      </w:r>
      <w:r w:rsidR="008A0899">
        <w:t xml:space="preserve"> single-stage distillate flux from the experimental data</w:t>
      </w:r>
      <w:r w:rsidR="009D4323">
        <w:t xml:space="preserve">. </w:t>
      </w:r>
      <w:r w:rsidR="008A0899">
        <w:t>The</w:t>
      </w:r>
      <w:r w:rsidR="0047263F" w:rsidRPr="0047263F">
        <w:t xml:space="preserve"> side</w:t>
      </w:r>
      <w:r w:rsidR="00EB54B1">
        <w:t xml:space="preserve"> boundarie</w:t>
      </w:r>
      <w:r w:rsidR="0047263F" w:rsidRPr="0047263F">
        <w:t xml:space="preserve">s of the </w:t>
      </w:r>
      <w:r w:rsidR="00C65D6E">
        <w:t xml:space="preserve">absorber and aerogel </w:t>
      </w:r>
      <w:r w:rsidR="0047263F" w:rsidRPr="0047263F">
        <w:t xml:space="preserve">were modeled as </w:t>
      </w:r>
      <w:r w:rsidR="005E694E">
        <w:t xml:space="preserve">insulating </w:t>
      </w:r>
      <w:r w:rsidR="0047263F">
        <w:t>walls</w:t>
      </w:r>
      <w:r w:rsidR="00CF13DB">
        <w:t xml:space="preserve">, while those </w:t>
      </w:r>
      <w:r w:rsidR="00C65D6E">
        <w:t>of the air domain were modeled as velocity inlet and pressure outlet</w:t>
      </w:r>
      <w:r w:rsidR="0047263F" w:rsidRPr="0047263F">
        <w:t>.</w:t>
      </w:r>
      <w:r w:rsidR="00FD4CA5">
        <w:t xml:space="preserve"> </w:t>
      </w:r>
      <w:r w:rsidR="00CF13DB" w:rsidRPr="00CF13DB">
        <w:t xml:space="preserve">For the </w:t>
      </w:r>
      <w:r w:rsidR="00CF13DB">
        <w:t>modeling</w:t>
      </w:r>
      <w:r w:rsidR="00CF13DB" w:rsidRPr="00CF13DB">
        <w:t xml:space="preserve"> of indoor conditions, the upper boundary of the air domain was maintained at 25°C, while for outdoor conditions, it was set to </w:t>
      </w:r>
      <w:r w:rsidR="005A6DF4" w:rsidRPr="005A6DF4">
        <w:rPr>
          <w:rFonts w:cs="Times New Roman"/>
        </w:rPr>
        <w:t>−</w:t>
      </w:r>
      <w:r w:rsidR="00CF13DB" w:rsidRPr="00CF13DB">
        <w:t>270°C.</w:t>
      </w:r>
      <w:r w:rsidR="00C06957">
        <w:t xml:space="preserve"> </w:t>
      </w:r>
      <w:r w:rsidR="008075AC" w:rsidRPr="008075AC">
        <w:t>The FEM solution was performed using the built-in solvers in Ansys Fluent, and the convergence criterion was set to a residual of</w:t>
      </w:r>
      <w:r w:rsidR="009A24C8">
        <w:t xml:space="preserve"> 10</w:t>
      </w:r>
      <w:r w:rsidR="001D1D65">
        <w:rPr>
          <w:rFonts w:cs="Times New Roman"/>
          <w:vertAlign w:val="superscript"/>
        </w:rPr>
        <w:t>−</w:t>
      </w:r>
      <w:r w:rsidR="00574F29">
        <w:rPr>
          <w:vertAlign w:val="superscript"/>
        </w:rPr>
        <w:t>4</w:t>
      </w:r>
      <w:r w:rsidR="008075AC" w:rsidRPr="008075AC">
        <w:t xml:space="preserve"> for the </w:t>
      </w:r>
      <w:r w:rsidR="007A06D2">
        <w:t xml:space="preserve">continuity, x- and y-velocity, </w:t>
      </w:r>
      <w:r w:rsidR="001C1535">
        <w:t>and 10</w:t>
      </w:r>
      <w:r w:rsidR="001D1D65">
        <w:rPr>
          <w:rFonts w:cs="Times New Roman"/>
          <w:vertAlign w:val="superscript"/>
        </w:rPr>
        <w:t>−</w:t>
      </w:r>
      <w:r w:rsidR="001C1535">
        <w:rPr>
          <w:vertAlign w:val="superscript"/>
        </w:rPr>
        <w:t>6</w:t>
      </w:r>
      <w:r w:rsidR="001C1535" w:rsidRPr="008075AC">
        <w:t xml:space="preserve"> for </w:t>
      </w:r>
      <w:r w:rsidR="008075AC" w:rsidRPr="008075AC">
        <w:t>energy equation</w:t>
      </w:r>
      <w:r w:rsidR="004F7D5C">
        <w:t xml:space="preserve"> and DO intensity</w:t>
      </w:r>
      <w:r w:rsidR="008075AC" w:rsidRPr="008075AC">
        <w:t>.</w:t>
      </w:r>
      <w:r w:rsidR="00D169C6">
        <w:t xml:space="preserve"> </w:t>
      </w:r>
      <w:r w:rsidR="00D169C6" w:rsidRPr="00D169C6">
        <w:t xml:space="preserve">The results obtained from the simulation were validated by comparing </w:t>
      </w:r>
      <w:r w:rsidR="00D169C6" w:rsidRPr="00D169C6">
        <w:lastRenderedPageBreak/>
        <w:t>the computed temperature profiles with experimental measurements</w:t>
      </w:r>
      <w:r w:rsidR="001E65A6">
        <w:t xml:space="preserve">. </w:t>
      </w:r>
      <w:r w:rsidR="001E65A6" w:rsidRPr="001E65A6">
        <w:t>The simulation results demonstrated good agreement with experimental data, confirming the validity of the numerical approach.</w:t>
      </w:r>
    </w:p>
    <w:p w14:paraId="30232BED" w14:textId="77777777" w:rsidR="00B86477" w:rsidRDefault="00B86477">
      <w:pPr>
        <w:widowControl/>
        <w:spacing w:line="259" w:lineRule="auto"/>
        <w:jc w:val="left"/>
      </w:pPr>
      <w:r>
        <w:br w:type="page"/>
      </w:r>
    </w:p>
    <w:p w14:paraId="39138262" w14:textId="1874C128" w:rsidR="00D169C6" w:rsidRPr="00A273F4" w:rsidRDefault="00A273F4" w:rsidP="00A273F4">
      <w:pPr>
        <w:pStyle w:val="af8"/>
        <w:spacing w:line="360" w:lineRule="auto"/>
        <w:rPr>
          <w:i w:val="0"/>
          <w:iCs w:val="0"/>
          <w:color w:val="auto"/>
          <w:sz w:val="24"/>
          <w:szCs w:val="24"/>
        </w:rPr>
      </w:pPr>
      <w:r w:rsidRPr="00A273F4">
        <w:rPr>
          <w:b/>
          <w:bCs/>
          <w:i w:val="0"/>
          <w:iCs w:val="0"/>
          <w:color w:val="auto"/>
          <w:sz w:val="24"/>
          <w:szCs w:val="24"/>
        </w:rPr>
        <w:lastRenderedPageBreak/>
        <w:t xml:space="preserve">Table </w:t>
      </w:r>
      <w:r w:rsidR="00F26AE9">
        <w:rPr>
          <w:rFonts w:hint="eastAsia"/>
          <w:b/>
          <w:bCs/>
          <w:i w:val="0"/>
          <w:iCs w:val="0"/>
          <w:color w:val="auto"/>
          <w:sz w:val="24"/>
          <w:szCs w:val="24"/>
        </w:rPr>
        <w:t>S</w:t>
      </w:r>
      <w:r w:rsidRPr="00A273F4">
        <w:rPr>
          <w:b/>
          <w:bCs/>
          <w:i w:val="0"/>
          <w:iCs w:val="0"/>
          <w:color w:val="auto"/>
          <w:sz w:val="24"/>
          <w:szCs w:val="24"/>
        </w:rPr>
        <w:fldChar w:fldCharType="begin"/>
      </w:r>
      <w:r w:rsidRPr="00A273F4">
        <w:rPr>
          <w:b/>
          <w:bCs/>
          <w:i w:val="0"/>
          <w:iCs w:val="0"/>
          <w:color w:val="auto"/>
          <w:sz w:val="24"/>
          <w:szCs w:val="24"/>
        </w:rPr>
        <w:instrText xml:space="preserve"> SEQ Table \* ARABIC </w:instrText>
      </w:r>
      <w:r w:rsidRPr="00A273F4">
        <w:rPr>
          <w:b/>
          <w:bCs/>
          <w:i w:val="0"/>
          <w:iCs w:val="0"/>
          <w:color w:val="auto"/>
          <w:sz w:val="24"/>
          <w:szCs w:val="24"/>
        </w:rPr>
        <w:fldChar w:fldCharType="separate"/>
      </w:r>
      <w:r w:rsidR="006F2B4F">
        <w:rPr>
          <w:b/>
          <w:bCs/>
          <w:i w:val="0"/>
          <w:iCs w:val="0"/>
          <w:noProof/>
          <w:color w:val="auto"/>
          <w:sz w:val="24"/>
          <w:szCs w:val="24"/>
        </w:rPr>
        <w:t>1</w:t>
      </w:r>
      <w:r w:rsidRPr="00A273F4">
        <w:rPr>
          <w:b/>
          <w:bCs/>
          <w:i w:val="0"/>
          <w:iCs w:val="0"/>
          <w:color w:val="auto"/>
          <w:sz w:val="24"/>
          <w:szCs w:val="24"/>
        </w:rPr>
        <w:fldChar w:fldCharType="end"/>
      </w:r>
      <w:r w:rsidRPr="00A273F4">
        <w:rPr>
          <w:rFonts w:hint="eastAsia"/>
          <w:b/>
          <w:bCs/>
          <w:i w:val="0"/>
          <w:iCs w:val="0"/>
          <w:color w:val="auto"/>
          <w:sz w:val="24"/>
          <w:szCs w:val="24"/>
        </w:rPr>
        <w:t>.</w:t>
      </w:r>
      <w:r w:rsidRPr="00A273F4">
        <w:rPr>
          <w:rFonts w:hint="eastAsia"/>
          <w:i w:val="0"/>
          <w:iCs w:val="0"/>
          <w:color w:val="auto"/>
          <w:sz w:val="24"/>
          <w:szCs w:val="24"/>
        </w:rPr>
        <w:t xml:space="preserve"> </w:t>
      </w:r>
      <w:r w:rsidRPr="00A273F4">
        <w:rPr>
          <w:i w:val="0"/>
          <w:iCs w:val="0"/>
          <w:color w:val="auto"/>
          <w:sz w:val="24"/>
          <w:szCs w:val="24"/>
        </w:rPr>
        <w:t xml:space="preserve">Previous studies on </w:t>
      </w:r>
      <w:r w:rsidR="00A43899">
        <w:rPr>
          <w:i w:val="0"/>
          <w:iCs w:val="0"/>
          <w:color w:val="auto"/>
          <w:sz w:val="24"/>
          <w:szCs w:val="24"/>
        </w:rPr>
        <w:t>MISD</w:t>
      </w:r>
      <w:r w:rsidRPr="00A273F4">
        <w:rPr>
          <w:i w:val="0"/>
          <w:iCs w:val="0"/>
          <w:color w:val="auto"/>
          <w:sz w:val="24"/>
          <w:szCs w:val="24"/>
        </w:rPr>
        <w:t xml:space="preserve"> comparing the water production rate obtained in laboratory settings with that obtained outdoors. The water production rates have been converted to kg</w:t>
      </w:r>
      <w:r w:rsidR="00AB1B71" w:rsidRPr="00735ACE">
        <w:rPr>
          <w:rFonts w:cs="Times New Roman"/>
          <w:bCs/>
        </w:rPr>
        <w:t>·</w:t>
      </w:r>
      <w:r w:rsidRPr="00A273F4">
        <w:rPr>
          <w:i w:val="0"/>
          <w:iCs w:val="0"/>
          <w:color w:val="auto"/>
          <w:sz w:val="24"/>
          <w:szCs w:val="24"/>
        </w:rPr>
        <w:t>kWh</w:t>
      </w:r>
      <w:r w:rsidR="001D1D65">
        <w:rPr>
          <w:rFonts w:cs="Times New Roman"/>
          <w:vertAlign w:val="superscript"/>
        </w:rPr>
        <w:t>−</w:t>
      </w:r>
      <w:r w:rsidRPr="00A273F4">
        <w:rPr>
          <w:i w:val="0"/>
          <w:iCs w:val="0"/>
          <w:color w:val="auto"/>
          <w:sz w:val="24"/>
          <w:szCs w:val="24"/>
          <w:vertAlign w:val="superscript"/>
        </w:rPr>
        <w:t>1</w:t>
      </w:r>
      <w:r w:rsidRPr="00A273F4">
        <w:rPr>
          <w:i w:val="0"/>
          <w:iCs w:val="0"/>
          <w:color w:val="auto"/>
          <w:sz w:val="24"/>
          <w:szCs w:val="24"/>
        </w:rPr>
        <w:t xml:space="preserve"> to account for the variation of solar irradiation.</w:t>
      </w:r>
      <w:r w:rsidR="00480E6A">
        <w:rPr>
          <w:rFonts w:hint="eastAsia"/>
          <w:i w:val="0"/>
          <w:iCs w:val="0"/>
          <w:color w:val="auto"/>
          <w:sz w:val="24"/>
          <w:szCs w:val="24"/>
        </w:rPr>
        <w:t xml:space="preserve"> DF: distillate flux.</w:t>
      </w:r>
    </w:p>
    <w:tbl>
      <w:tblPr>
        <w:tblStyle w:val="51"/>
        <w:tblW w:w="0" w:type="auto"/>
        <w:tblLook w:val="0420" w:firstRow="1" w:lastRow="0" w:firstColumn="0" w:lastColumn="0" w:noHBand="0" w:noVBand="1"/>
      </w:tblPr>
      <w:tblGrid>
        <w:gridCol w:w="1239"/>
        <w:gridCol w:w="1666"/>
        <w:gridCol w:w="1208"/>
        <w:gridCol w:w="1584"/>
        <w:gridCol w:w="1634"/>
        <w:gridCol w:w="975"/>
      </w:tblGrid>
      <w:tr w:rsidR="00326DC1" w:rsidRPr="00326DC1" w14:paraId="5FBDC31B" w14:textId="77777777" w:rsidTr="00326DC1">
        <w:trPr>
          <w:cnfStyle w:val="100000000000" w:firstRow="1" w:lastRow="0" w:firstColumn="0" w:lastColumn="0" w:oddVBand="0" w:evenVBand="0" w:oddHBand="0" w:evenHBand="0" w:firstRowFirstColumn="0" w:firstRowLastColumn="0" w:lastRowFirstColumn="0" w:lastRowLastColumn="0"/>
          <w:trHeight w:val="584"/>
        </w:trPr>
        <w:tc>
          <w:tcPr>
            <w:tcW w:w="0" w:type="auto"/>
            <w:hideMark/>
          </w:tcPr>
          <w:p w14:paraId="6B84950F" w14:textId="4B3A7D87" w:rsidR="0052319D" w:rsidRPr="0052319D" w:rsidRDefault="0052319D" w:rsidP="00326DC1">
            <w:pPr>
              <w:spacing w:after="160"/>
              <w:jc w:val="center"/>
              <w:rPr>
                <w:i w:val="0"/>
                <w:iCs w:val="0"/>
                <w:szCs w:val="20"/>
              </w:rPr>
            </w:pPr>
            <w:r w:rsidRPr="00326DC1">
              <w:rPr>
                <w:b/>
                <w:bCs/>
                <w:i w:val="0"/>
                <w:iCs w:val="0"/>
                <w:szCs w:val="20"/>
              </w:rPr>
              <w:t>Reference</w:t>
            </w:r>
          </w:p>
        </w:tc>
        <w:tc>
          <w:tcPr>
            <w:tcW w:w="0" w:type="auto"/>
            <w:hideMark/>
          </w:tcPr>
          <w:p w14:paraId="58574886" w14:textId="77777777" w:rsidR="0052319D" w:rsidRPr="0052319D" w:rsidRDefault="0052319D" w:rsidP="00326DC1">
            <w:pPr>
              <w:spacing w:after="160"/>
              <w:jc w:val="center"/>
              <w:rPr>
                <w:i w:val="0"/>
                <w:iCs w:val="0"/>
                <w:szCs w:val="20"/>
              </w:rPr>
            </w:pPr>
            <w:r w:rsidRPr="00326DC1">
              <w:rPr>
                <w:b/>
                <w:bCs/>
                <w:i w:val="0"/>
                <w:iCs w:val="0"/>
                <w:szCs w:val="20"/>
              </w:rPr>
              <w:t>Source water</w:t>
            </w:r>
          </w:p>
        </w:tc>
        <w:tc>
          <w:tcPr>
            <w:tcW w:w="0" w:type="auto"/>
            <w:hideMark/>
          </w:tcPr>
          <w:p w14:paraId="2786220F" w14:textId="77777777" w:rsidR="0052319D" w:rsidRPr="0052319D" w:rsidRDefault="0052319D" w:rsidP="00326DC1">
            <w:pPr>
              <w:spacing w:after="160"/>
              <w:jc w:val="center"/>
              <w:rPr>
                <w:i w:val="0"/>
                <w:iCs w:val="0"/>
                <w:szCs w:val="20"/>
              </w:rPr>
            </w:pPr>
            <w:r w:rsidRPr="00326DC1">
              <w:rPr>
                <w:b/>
                <w:bCs/>
                <w:i w:val="0"/>
                <w:iCs w:val="0"/>
                <w:szCs w:val="20"/>
              </w:rPr>
              <w:t>Stage number</w:t>
            </w:r>
          </w:p>
        </w:tc>
        <w:tc>
          <w:tcPr>
            <w:tcW w:w="0" w:type="auto"/>
            <w:hideMark/>
          </w:tcPr>
          <w:p w14:paraId="5FD56A12" w14:textId="04F9C862" w:rsidR="0052319D" w:rsidRPr="0052319D" w:rsidRDefault="0052319D" w:rsidP="00326DC1">
            <w:pPr>
              <w:spacing w:after="160"/>
              <w:jc w:val="center"/>
              <w:rPr>
                <w:i w:val="0"/>
                <w:iCs w:val="0"/>
                <w:szCs w:val="20"/>
              </w:rPr>
            </w:pPr>
            <w:r w:rsidRPr="00326DC1">
              <w:rPr>
                <w:b/>
                <w:bCs/>
                <w:i w:val="0"/>
                <w:iCs w:val="0"/>
                <w:szCs w:val="20"/>
              </w:rPr>
              <w:t xml:space="preserve">Indoor </w:t>
            </w:r>
            <w:r w:rsidR="00480E6A" w:rsidRPr="00326DC1">
              <w:rPr>
                <w:rFonts w:hint="eastAsia"/>
                <w:b/>
                <w:bCs/>
                <w:i w:val="0"/>
                <w:iCs w:val="0"/>
                <w:szCs w:val="20"/>
              </w:rPr>
              <w:t>DF</w:t>
            </w:r>
            <w:r w:rsidRPr="00326DC1">
              <w:rPr>
                <w:b/>
                <w:bCs/>
                <w:i w:val="0"/>
                <w:iCs w:val="0"/>
                <w:szCs w:val="20"/>
              </w:rPr>
              <w:t>, kg</w:t>
            </w:r>
            <w:r w:rsidR="00AB1B71" w:rsidRPr="00AB1B71">
              <w:rPr>
                <w:rFonts w:cs="Times New Roman"/>
                <w:b/>
                <w:i w:val="0"/>
                <w:iCs w:val="0"/>
              </w:rPr>
              <w:t>·</w:t>
            </w:r>
            <w:r w:rsidRPr="00326DC1">
              <w:rPr>
                <w:b/>
                <w:bCs/>
                <w:i w:val="0"/>
                <w:iCs w:val="0"/>
                <w:szCs w:val="20"/>
              </w:rPr>
              <w:t>kWh</w:t>
            </w:r>
            <w:r w:rsidR="001D1D65">
              <w:rPr>
                <w:rFonts w:cs="Times New Roman"/>
                <w:vertAlign w:val="superscript"/>
              </w:rPr>
              <w:t>−</w:t>
            </w:r>
            <w:r w:rsidRPr="00326DC1">
              <w:rPr>
                <w:b/>
                <w:bCs/>
                <w:i w:val="0"/>
                <w:iCs w:val="0"/>
                <w:szCs w:val="20"/>
                <w:vertAlign w:val="superscript"/>
              </w:rPr>
              <w:t>1</w:t>
            </w:r>
          </w:p>
        </w:tc>
        <w:tc>
          <w:tcPr>
            <w:tcW w:w="0" w:type="auto"/>
            <w:hideMark/>
          </w:tcPr>
          <w:p w14:paraId="19531F77" w14:textId="71D5121A" w:rsidR="0052319D" w:rsidRPr="0052319D" w:rsidRDefault="0052319D" w:rsidP="00326DC1">
            <w:pPr>
              <w:spacing w:after="160"/>
              <w:jc w:val="center"/>
              <w:rPr>
                <w:i w:val="0"/>
                <w:iCs w:val="0"/>
                <w:szCs w:val="20"/>
              </w:rPr>
            </w:pPr>
            <w:r w:rsidRPr="00326DC1">
              <w:rPr>
                <w:b/>
                <w:bCs/>
                <w:i w:val="0"/>
                <w:iCs w:val="0"/>
                <w:szCs w:val="20"/>
              </w:rPr>
              <w:t xml:space="preserve">Outdoor </w:t>
            </w:r>
            <w:r w:rsidR="00480E6A" w:rsidRPr="00326DC1">
              <w:rPr>
                <w:rFonts w:hint="eastAsia"/>
                <w:b/>
                <w:bCs/>
                <w:i w:val="0"/>
                <w:iCs w:val="0"/>
                <w:szCs w:val="20"/>
              </w:rPr>
              <w:t>DF</w:t>
            </w:r>
            <w:r w:rsidRPr="00326DC1">
              <w:rPr>
                <w:b/>
                <w:bCs/>
                <w:i w:val="0"/>
                <w:iCs w:val="0"/>
                <w:szCs w:val="20"/>
              </w:rPr>
              <w:t>, kg</w:t>
            </w:r>
            <w:r w:rsidR="00AB1B71" w:rsidRPr="00AB1B71">
              <w:rPr>
                <w:rFonts w:cs="Times New Roman"/>
                <w:b/>
                <w:i w:val="0"/>
                <w:iCs w:val="0"/>
              </w:rPr>
              <w:t>·</w:t>
            </w:r>
            <w:r w:rsidRPr="00326DC1">
              <w:rPr>
                <w:b/>
                <w:bCs/>
                <w:i w:val="0"/>
                <w:iCs w:val="0"/>
                <w:szCs w:val="20"/>
              </w:rPr>
              <w:t>kWh</w:t>
            </w:r>
            <w:r w:rsidR="001D1D65">
              <w:rPr>
                <w:rFonts w:cs="Times New Roman"/>
                <w:vertAlign w:val="superscript"/>
              </w:rPr>
              <w:t>−</w:t>
            </w:r>
            <w:r w:rsidRPr="00326DC1">
              <w:rPr>
                <w:b/>
                <w:bCs/>
                <w:i w:val="0"/>
                <w:iCs w:val="0"/>
                <w:szCs w:val="20"/>
                <w:vertAlign w:val="superscript"/>
              </w:rPr>
              <w:t>1</w:t>
            </w:r>
          </w:p>
        </w:tc>
        <w:tc>
          <w:tcPr>
            <w:tcW w:w="0" w:type="auto"/>
            <w:hideMark/>
          </w:tcPr>
          <w:p w14:paraId="24EAD36D" w14:textId="77777777" w:rsidR="0052319D" w:rsidRPr="0052319D" w:rsidRDefault="0052319D" w:rsidP="00326DC1">
            <w:pPr>
              <w:spacing w:after="160"/>
              <w:jc w:val="center"/>
              <w:rPr>
                <w:i w:val="0"/>
                <w:iCs w:val="0"/>
                <w:szCs w:val="20"/>
              </w:rPr>
            </w:pPr>
            <w:r w:rsidRPr="00326DC1">
              <w:rPr>
                <w:b/>
                <w:bCs/>
                <w:i w:val="0"/>
                <w:iCs w:val="0"/>
                <w:szCs w:val="20"/>
              </w:rPr>
              <w:t>Out/In</w:t>
            </w:r>
          </w:p>
        </w:tc>
      </w:tr>
      <w:tr w:rsidR="00326DC1" w:rsidRPr="0052319D" w14:paraId="4BE30E6F" w14:textId="77777777" w:rsidTr="00B86477">
        <w:trPr>
          <w:cnfStyle w:val="000000100000" w:firstRow="0" w:lastRow="0" w:firstColumn="0" w:lastColumn="0" w:oddVBand="0" w:evenVBand="0" w:oddHBand="1" w:evenHBand="0" w:firstRowFirstColumn="0" w:firstRowLastColumn="0" w:lastRowFirstColumn="0" w:lastRowLastColumn="0"/>
          <w:trHeight w:val="390"/>
        </w:trPr>
        <w:tc>
          <w:tcPr>
            <w:tcW w:w="0" w:type="auto"/>
            <w:vAlign w:val="center"/>
            <w:hideMark/>
          </w:tcPr>
          <w:p w14:paraId="0DF2B9BB" w14:textId="7692D037" w:rsidR="0052319D" w:rsidRPr="0052319D" w:rsidRDefault="00C40870" w:rsidP="00B86477">
            <w:pPr>
              <w:spacing w:after="160"/>
              <w:jc w:val="center"/>
            </w:pPr>
            <w:r>
              <w:rPr>
                <w:i/>
                <w:iCs/>
                <w:lang w:val="fi-FI"/>
              </w:rPr>
              <w:fldChar w:fldCharType="begin"/>
            </w:r>
            <w:r w:rsidR="00EA2900">
              <w:rPr>
                <w:i/>
                <w:iCs/>
                <w:lang w:val="fi-FI"/>
              </w:rPr>
              <w:instrText xml:space="preserve"> ADDIN EN.CITE &lt;EndNote&gt;&lt;Cite&gt;&lt;Author&gt;Chiavazzo&lt;/Author&gt;&lt;Year&gt;2018&lt;/Year&gt;&lt;RecNum&gt;947&lt;/RecNum&gt;&lt;DisplayText&gt;&lt;style face="superscript"&gt;33&lt;/style&gt;&lt;/DisplayText&gt;&lt;record&gt;&lt;rec-number&gt;947&lt;/rec-number&gt;&lt;foreign-keys&gt;&lt;key app="EN" db-id="sevtvztretfwx1exs5c5559ps29daxxztxez" timestamp="1733834791"&gt;947&lt;/key&gt;&lt;/foreign-keys&gt;&lt;ref-type name="Journal Article"&gt;17&lt;/ref-type&gt;&lt;contributors&gt;&lt;authors&gt;&lt;author&gt;Chiavazzo, Eliodoro&lt;/author&gt;&lt;author&gt;Morciano, Matteo&lt;/author&gt;&lt;author&gt;Viglino, Francesca&lt;/author&gt;&lt;author&gt;Fasano, Matteo&lt;/author&gt;&lt;author&gt;Asinari, Pietro&lt;/author&gt;&lt;/authors&gt;&lt;/contributors&gt;&lt;titles&gt;&lt;title&gt;Passive solar high-yield seawater desalination by modular and low-cost distillation&lt;/title&gt;&lt;secondary-title&gt;Nature Sustainability&lt;/secondary-title&gt;&lt;/titles&gt;&lt;periodical&gt;&lt;full-title&gt;Nature Sustainability&lt;/full-title&gt;&lt;abbr-1&gt;Nat. Sustain.&lt;/abbr-1&gt;&lt;/periodical&gt;&lt;pages&gt;763-772&lt;/pages&gt;&lt;volume&gt;1&lt;/volume&gt;&lt;number&gt;12&lt;/number&gt;&lt;dates&gt;&lt;year&gt;2018&lt;/year&gt;&lt;pub-dates&gt;&lt;date&gt;2018/12/01&lt;/date&gt;&lt;/pub-dates&gt;&lt;/dates&gt;&lt;isbn&gt;2398-9629&lt;/isbn&gt;&lt;urls&gt;&lt;related-urls&gt;&lt;url&gt;https://doi.org/10.1038/s41893-018-0186-x&lt;/url&gt;&lt;/related-urls&gt;&lt;/urls&gt;&lt;electronic-resource-num&gt;10.1038/s41893-018-0186-x&lt;/electronic-resource-num&gt;&lt;/record&gt;&lt;/Cite&gt;&lt;/EndNote&gt;</w:instrText>
            </w:r>
            <w:r>
              <w:rPr>
                <w:i/>
                <w:iCs/>
                <w:lang w:val="fi-FI"/>
              </w:rPr>
              <w:fldChar w:fldCharType="separate"/>
            </w:r>
            <w:r w:rsidR="00EA2900" w:rsidRPr="00EA2900">
              <w:rPr>
                <w:i/>
                <w:iCs/>
                <w:noProof/>
                <w:vertAlign w:val="superscript"/>
                <w:lang w:val="fi-FI"/>
              </w:rPr>
              <w:t>33</w:t>
            </w:r>
            <w:r>
              <w:rPr>
                <w:i/>
                <w:iCs/>
                <w:lang w:val="fi-FI"/>
              </w:rPr>
              <w:fldChar w:fldCharType="end"/>
            </w:r>
          </w:p>
        </w:tc>
        <w:tc>
          <w:tcPr>
            <w:tcW w:w="0" w:type="auto"/>
            <w:vAlign w:val="center"/>
            <w:hideMark/>
          </w:tcPr>
          <w:p w14:paraId="33CBE305" w14:textId="41A96C59" w:rsidR="0052319D" w:rsidRPr="0052319D" w:rsidRDefault="00774CBA" w:rsidP="00B86477">
            <w:pPr>
              <w:spacing w:after="160"/>
              <w:jc w:val="center"/>
            </w:pPr>
            <w:r>
              <w:rPr>
                <w:rFonts w:hint="eastAsia"/>
              </w:rPr>
              <w:t>Seawater (</w:t>
            </w:r>
            <w:r w:rsidR="0052319D" w:rsidRPr="0052319D">
              <w:t>Ligurian Sea</w:t>
            </w:r>
            <w:r>
              <w:rPr>
                <w:rFonts w:hint="eastAsia"/>
              </w:rPr>
              <w:t>)</w:t>
            </w:r>
          </w:p>
        </w:tc>
        <w:tc>
          <w:tcPr>
            <w:tcW w:w="0" w:type="auto"/>
            <w:vAlign w:val="center"/>
            <w:hideMark/>
          </w:tcPr>
          <w:p w14:paraId="2FD1177A" w14:textId="77777777" w:rsidR="0052319D" w:rsidRPr="0052319D" w:rsidRDefault="0052319D" w:rsidP="00B86477">
            <w:pPr>
              <w:spacing w:after="160"/>
              <w:jc w:val="center"/>
            </w:pPr>
            <w:r w:rsidRPr="0052319D">
              <w:t>10</w:t>
            </w:r>
          </w:p>
        </w:tc>
        <w:tc>
          <w:tcPr>
            <w:tcW w:w="0" w:type="auto"/>
            <w:vAlign w:val="center"/>
            <w:hideMark/>
          </w:tcPr>
          <w:p w14:paraId="037E62F0" w14:textId="77777777" w:rsidR="0052319D" w:rsidRPr="0052319D" w:rsidRDefault="0052319D" w:rsidP="00B86477">
            <w:pPr>
              <w:spacing w:after="160"/>
              <w:jc w:val="center"/>
            </w:pPr>
            <w:r w:rsidRPr="0052319D">
              <w:t>3.28</w:t>
            </w:r>
          </w:p>
        </w:tc>
        <w:tc>
          <w:tcPr>
            <w:tcW w:w="0" w:type="auto"/>
            <w:vAlign w:val="center"/>
            <w:hideMark/>
          </w:tcPr>
          <w:p w14:paraId="22A64CD5" w14:textId="77777777" w:rsidR="0052319D" w:rsidRPr="0052319D" w:rsidRDefault="0052319D" w:rsidP="00B86477">
            <w:pPr>
              <w:spacing w:after="160"/>
              <w:jc w:val="center"/>
            </w:pPr>
            <w:r w:rsidRPr="0052319D">
              <w:t>2.07</w:t>
            </w:r>
          </w:p>
        </w:tc>
        <w:tc>
          <w:tcPr>
            <w:tcW w:w="0" w:type="auto"/>
            <w:vAlign w:val="center"/>
            <w:hideMark/>
          </w:tcPr>
          <w:p w14:paraId="60DE5155" w14:textId="77777777" w:rsidR="0052319D" w:rsidRPr="0052319D" w:rsidRDefault="0052319D" w:rsidP="00B86477">
            <w:pPr>
              <w:spacing w:after="160"/>
              <w:jc w:val="center"/>
            </w:pPr>
            <w:r w:rsidRPr="0052319D">
              <w:t>0.63</w:t>
            </w:r>
          </w:p>
        </w:tc>
      </w:tr>
      <w:tr w:rsidR="00774CBA" w:rsidRPr="0052319D" w14:paraId="66C32BB4" w14:textId="77777777" w:rsidTr="00B86477">
        <w:trPr>
          <w:trHeight w:val="390"/>
        </w:trPr>
        <w:tc>
          <w:tcPr>
            <w:tcW w:w="0" w:type="auto"/>
            <w:vAlign w:val="center"/>
            <w:hideMark/>
          </w:tcPr>
          <w:p w14:paraId="60AD8905" w14:textId="7C44D88B" w:rsidR="0052319D" w:rsidRPr="0052319D" w:rsidRDefault="00FC2199" w:rsidP="00B86477">
            <w:pPr>
              <w:spacing w:after="160"/>
              <w:jc w:val="center"/>
            </w:pPr>
            <w:r>
              <w:rPr>
                <w:i/>
                <w:iCs/>
                <w:lang w:val="fr-FR"/>
              </w:rPr>
              <w:fldChar w:fldCharType="begin"/>
            </w:r>
            <w:r w:rsidR="00EA2900">
              <w:rPr>
                <w:i/>
                <w:iCs/>
                <w:lang w:val="fr-FR"/>
              </w:rPr>
              <w:instrText xml:space="preserve"> ADDIN EN.CITE &lt;EndNote&gt;&lt;Cite&gt;&lt;Author&gt;Xu&lt;/Author&gt;&lt;Year&gt;2020&lt;/Year&gt;&lt;RecNum&gt;888&lt;/RecNum&gt;&lt;DisplayText&gt;&lt;style face="superscript"&gt;34&lt;/style&gt;&lt;/DisplayText&gt;&lt;record&gt;&lt;rec-number&gt;888&lt;/rec-number&gt;&lt;foreign-keys&gt;&lt;key app="EN" db-id="sevtvztretfwx1exs5c5559ps29daxxztxez" timestamp="1717579878"&gt;888&lt;/key&gt;&lt;/foreign-keys&gt;&lt;ref-type name="Journal Article"&gt;17&lt;/ref-type&gt;&lt;contributors&gt;&lt;authors&gt;&lt;author&gt;Xu, Zhenyuan&lt;/author&gt;&lt;author&gt;Zhang, Lenan&lt;/author&gt;&lt;author&gt;Zhao, Lin&lt;/author&gt;&lt;author&gt;Li, Bangjun&lt;/author&gt;&lt;author&gt;Bhatia, Bikram&lt;/author&gt;&lt;author&gt;Wang, Chenxi&lt;/author&gt;&lt;author&gt;Wilke, Kyle L.&lt;/author&gt;&lt;author&gt;Song, Youngsup&lt;/author&gt;&lt;author&gt;Labban, Omar&lt;/author&gt;&lt;author&gt;Lienhard, John H.&lt;/author&gt;&lt;author&gt;Wang, Ruzhu&lt;/author&gt;&lt;author&gt;Wang, Evelyn N.&lt;/author&gt;&lt;/authors&gt;&lt;/contributors&gt;&lt;titles&gt;&lt;title&gt;Ultrahigh-efficiency desalination via a thermally-localized multistage solar still&lt;/title&gt;&lt;secondary-title&gt;Energy &amp;amp; Environmental Science&lt;/secondary-title&gt;&lt;/titles&gt;&lt;periodical&gt;&lt;full-title&gt;Energy &amp;amp; Environmental Science&lt;/full-title&gt;&lt;abbr-1&gt;Energy Environ. Sci.&lt;/abbr-1&gt;&lt;/periodical&gt;&lt;pages&gt;830-839&lt;/pages&gt;&lt;volume&gt;13&lt;/volume&gt;&lt;number&gt;3&lt;/number&gt;&lt;dates&gt;&lt;year&gt;2020&lt;/year&gt;&lt;/dates&gt;&lt;publisher&gt;The Royal Society of Chemistry&lt;/publisher&gt;&lt;isbn&gt;1754-5692&lt;/isbn&gt;&lt;work-type&gt;10.1039/C9EE04122B&lt;/work-type&gt;&lt;urls&gt;&lt;related-urls&gt;&lt;url&gt;http://dx.doi.org/10.1039/C9EE04122B&lt;/url&gt;&lt;/related-urls&gt;&lt;/urls&gt;&lt;electronic-resource-num&gt;10.1039/C9EE04122B&lt;/electronic-resource-num&gt;&lt;/record&gt;&lt;/Cite&gt;&lt;/EndNote&gt;</w:instrText>
            </w:r>
            <w:r>
              <w:rPr>
                <w:i/>
                <w:iCs/>
                <w:lang w:val="fr-FR"/>
              </w:rPr>
              <w:fldChar w:fldCharType="separate"/>
            </w:r>
            <w:r w:rsidR="00EA2900" w:rsidRPr="00EA2900">
              <w:rPr>
                <w:i/>
                <w:iCs/>
                <w:noProof/>
                <w:vertAlign w:val="superscript"/>
                <w:lang w:val="fr-FR"/>
              </w:rPr>
              <w:t>34</w:t>
            </w:r>
            <w:r>
              <w:rPr>
                <w:i/>
                <w:iCs/>
                <w:lang w:val="fr-FR"/>
              </w:rPr>
              <w:fldChar w:fldCharType="end"/>
            </w:r>
          </w:p>
        </w:tc>
        <w:tc>
          <w:tcPr>
            <w:tcW w:w="0" w:type="auto"/>
            <w:vAlign w:val="center"/>
            <w:hideMark/>
          </w:tcPr>
          <w:p w14:paraId="7C6E76B4" w14:textId="77777777" w:rsidR="0052319D" w:rsidRPr="0052319D" w:rsidRDefault="0052319D" w:rsidP="00B86477">
            <w:pPr>
              <w:spacing w:after="160"/>
              <w:jc w:val="center"/>
            </w:pPr>
            <w:r w:rsidRPr="0052319D">
              <w:t>3.5% NaCl</w:t>
            </w:r>
          </w:p>
        </w:tc>
        <w:tc>
          <w:tcPr>
            <w:tcW w:w="0" w:type="auto"/>
            <w:vAlign w:val="center"/>
            <w:hideMark/>
          </w:tcPr>
          <w:p w14:paraId="34CCDB31" w14:textId="77777777" w:rsidR="0052319D" w:rsidRPr="0052319D" w:rsidRDefault="0052319D" w:rsidP="00B86477">
            <w:pPr>
              <w:spacing w:after="160"/>
              <w:jc w:val="center"/>
            </w:pPr>
            <w:r w:rsidRPr="0052319D">
              <w:t>10</w:t>
            </w:r>
          </w:p>
        </w:tc>
        <w:tc>
          <w:tcPr>
            <w:tcW w:w="0" w:type="auto"/>
            <w:vAlign w:val="center"/>
            <w:hideMark/>
          </w:tcPr>
          <w:p w14:paraId="3201ADC2" w14:textId="77777777" w:rsidR="0052319D" w:rsidRPr="0052319D" w:rsidRDefault="0052319D" w:rsidP="00B86477">
            <w:pPr>
              <w:spacing w:after="160"/>
              <w:jc w:val="center"/>
            </w:pPr>
            <w:r w:rsidRPr="0052319D">
              <w:t>5.78</w:t>
            </w:r>
          </w:p>
        </w:tc>
        <w:tc>
          <w:tcPr>
            <w:tcW w:w="0" w:type="auto"/>
            <w:vAlign w:val="center"/>
            <w:hideMark/>
          </w:tcPr>
          <w:p w14:paraId="0573C5D8" w14:textId="77777777" w:rsidR="0052319D" w:rsidRPr="0052319D" w:rsidRDefault="0052319D" w:rsidP="00B86477">
            <w:pPr>
              <w:spacing w:after="160"/>
              <w:jc w:val="center"/>
            </w:pPr>
            <w:r w:rsidRPr="0052319D">
              <w:t>2.6</w:t>
            </w:r>
          </w:p>
        </w:tc>
        <w:tc>
          <w:tcPr>
            <w:tcW w:w="0" w:type="auto"/>
            <w:vAlign w:val="center"/>
            <w:hideMark/>
          </w:tcPr>
          <w:p w14:paraId="4579A531" w14:textId="77777777" w:rsidR="0052319D" w:rsidRPr="0052319D" w:rsidRDefault="0052319D" w:rsidP="00B86477">
            <w:pPr>
              <w:spacing w:after="160"/>
              <w:jc w:val="center"/>
            </w:pPr>
            <w:r w:rsidRPr="0052319D">
              <w:t>0.45</w:t>
            </w:r>
          </w:p>
        </w:tc>
      </w:tr>
      <w:tr w:rsidR="00326DC1" w:rsidRPr="0052319D" w14:paraId="100B5C8F" w14:textId="77777777" w:rsidTr="00B86477">
        <w:trPr>
          <w:cnfStyle w:val="000000100000" w:firstRow="0" w:lastRow="0" w:firstColumn="0" w:lastColumn="0" w:oddVBand="0" w:evenVBand="0" w:oddHBand="1" w:evenHBand="0" w:firstRowFirstColumn="0" w:firstRowLastColumn="0" w:lastRowFirstColumn="0" w:lastRowLastColumn="0"/>
          <w:trHeight w:val="390"/>
        </w:trPr>
        <w:tc>
          <w:tcPr>
            <w:tcW w:w="0" w:type="auto"/>
            <w:vAlign w:val="center"/>
            <w:hideMark/>
          </w:tcPr>
          <w:p w14:paraId="68708F99" w14:textId="48D0F488" w:rsidR="0052319D" w:rsidRPr="0052319D" w:rsidRDefault="00904536" w:rsidP="00B86477">
            <w:pPr>
              <w:spacing w:after="160"/>
              <w:jc w:val="center"/>
            </w:pPr>
            <w:r>
              <w:rPr>
                <w:i/>
                <w:iCs/>
                <w:lang w:val="fr-FR"/>
              </w:rPr>
              <w:fldChar w:fldCharType="begin"/>
            </w:r>
            <w:r w:rsidR="00EA2900">
              <w:rPr>
                <w:i/>
                <w:iCs/>
                <w:lang w:val="fr-FR"/>
              </w:rPr>
              <w:instrText xml:space="preserve"> ADDIN EN.CITE &lt;EndNote&gt;&lt;Cite&gt;&lt;Author&gt;Morciano&lt;/Author&gt;&lt;Year&gt;2020&lt;/Year&gt;&lt;RecNum&gt;1012&lt;/RecNum&gt;&lt;DisplayText&gt;&lt;style face="superscript"&gt;35&lt;/style&gt;&lt;/DisplayText&gt;&lt;record&gt;&lt;rec-number&gt;1012&lt;/rec-number&gt;&lt;foreign-keys&gt;&lt;key app="EN" db-id="sevtvztretfwx1exs5c5559ps29daxxztxez" timestamp="1744774497"&gt;1012&lt;/key&gt;&lt;/foreign-keys&gt;&lt;ref-type name="Journal Article"&gt;17&lt;/ref-type&gt;&lt;contributors&gt;&lt;authors&gt;&lt;author&gt;Morciano, Matteo&lt;/author&gt;&lt;author&gt;Fasano, Matteo&lt;/author&gt;&lt;author&gt;Boriskina, Svetlana V.&lt;/author&gt;&lt;author&gt;Chiavazzo, Eliodoro&lt;/author&gt;&lt;author&gt;Asinari, Pietro&lt;/author&gt;&lt;/authors&gt;&lt;/contributors&gt;&lt;titles&gt;&lt;title&gt;Solar passive distiller with high productivity and Marangoni effect-driven salt rejection&lt;/title&gt;&lt;secondary-title&gt;Energy &amp;amp; Environmental Science&lt;/secondary-title&gt;&lt;/titles&gt;&lt;periodical&gt;&lt;full-title&gt;Energy &amp;amp; Environmental Science&lt;/full-title&gt;&lt;abbr-1&gt;Energy Environ. Sci.&lt;/abbr-1&gt;&lt;/periodical&gt;&lt;pages&gt;3646-3655&lt;/pages&gt;&lt;volume&gt;13&lt;/volume&gt;&lt;number&gt;10&lt;/number&gt;&lt;dates&gt;&lt;year&gt;2020&lt;/year&gt;&lt;/dates&gt;&lt;publisher&gt;The Royal Society of Chemistry&lt;/publisher&gt;&lt;isbn&gt;1754-5692&lt;/isbn&gt;&lt;work-type&gt;10.1039/D0EE01440K&lt;/work-type&gt;&lt;urls&gt;&lt;related-urls&gt;&lt;url&gt;http://dx.doi.org/10.1039/D0EE01440K&lt;/url&gt;&lt;/related-urls&gt;&lt;/urls&gt;&lt;electronic-resource-num&gt;10.1039/D0EE01440K&lt;/electronic-resource-num&gt;&lt;/record&gt;&lt;/Cite&gt;&lt;/EndNote&gt;</w:instrText>
            </w:r>
            <w:r>
              <w:rPr>
                <w:i/>
                <w:iCs/>
                <w:lang w:val="fr-FR"/>
              </w:rPr>
              <w:fldChar w:fldCharType="separate"/>
            </w:r>
            <w:r w:rsidR="00EA2900" w:rsidRPr="00EA2900">
              <w:rPr>
                <w:i/>
                <w:iCs/>
                <w:noProof/>
                <w:vertAlign w:val="superscript"/>
                <w:lang w:val="fr-FR"/>
              </w:rPr>
              <w:t>35</w:t>
            </w:r>
            <w:r>
              <w:rPr>
                <w:i/>
                <w:iCs/>
                <w:lang w:val="fr-FR"/>
              </w:rPr>
              <w:fldChar w:fldCharType="end"/>
            </w:r>
          </w:p>
        </w:tc>
        <w:tc>
          <w:tcPr>
            <w:tcW w:w="0" w:type="auto"/>
            <w:vAlign w:val="center"/>
            <w:hideMark/>
          </w:tcPr>
          <w:p w14:paraId="4141E069" w14:textId="2C788A96" w:rsidR="0052319D" w:rsidRPr="0052319D" w:rsidRDefault="0052319D" w:rsidP="00B86477">
            <w:pPr>
              <w:spacing w:after="160"/>
              <w:jc w:val="center"/>
            </w:pPr>
            <w:r w:rsidRPr="0052319D">
              <w:t>Seawater</w:t>
            </w:r>
          </w:p>
        </w:tc>
        <w:tc>
          <w:tcPr>
            <w:tcW w:w="0" w:type="auto"/>
            <w:vAlign w:val="center"/>
            <w:hideMark/>
          </w:tcPr>
          <w:p w14:paraId="174AF157" w14:textId="77777777" w:rsidR="0052319D" w:rsidRPr="0052319D" w:rsidRDefault="0052319D" w:rsidP="00B86477">
            <w:pPr>
              <w:spacing w:after="160"/>
              <w:jc w:val="center"/>
            </w:pPr>
            <w:r w:rsidRPr="0052319D">
              <w:t>3</w:t>
            </w:r>
          </w:p>
        </w:tc>
        <w:tc>
          <w:tcPr>
            <w:tcW w:w="0" w:type="auto"/>
            <w:vAlign w:val="center"/>
            <w:hideMark/>
          </w:tcPr>
          <w:p w14:paraId="31195E3D" w14:textId="77777777" w:rsidR="0052319D" w:rsidRPr="0052319D" w:rsidRDefault="0052319D" w:rsidP="00B86477">
            <w:pPr>
              <w:spacing w:after="160"/>
              <w:jc w:val="center"/>
            </w:pPr>
            <w:r w:rsidRPr="0052319D">
              <w:t>2.00</w:t>
            </w:r>
          </w:p>
        </w:tc>
        <w:tc>
          <w:tcPr>
            <w:tcW w:w="0" w:type="auto"/>
            <w:vAlign w:val="center"/>
            <w:hideMark/>
          </w:tcPr>
          <w:p w14:paraId="35411683" w14:textId="77777777" w:rsidR="0052319D" w:rsidRPr="0052319D" w:rsidRDefault="0052319D" w:rsidP="00B86477">
            <w:pPr>
              <w:spacing w:after="160"/>
              <w:jc w:val="center"/>
            </w:pPr>
            <w:r w:rsidRPr="0052319D">
              <w:t>1.25</w:t>
            </w:r>
          </w:p>
        </w:tc>
        <w:tc>
          <w:tcPr>
            <w:tcW w:w="0" w:type="auto"/>
            <w:vAlign w:val="center"/>
            <w:hideMark/>
          </w:tcPr>
          <w:p w14:paraId="1D097CF4" w14:textId="77777777" w:rsidR="0052319D" w:rsidRPr="0052319D" w:rsidRDefault="0052319D" w:rsidP="00B86477">
            <w:pPr>
              <w:spacing w:after="160"/>
              <w:jc w:val="center"/>
            </w:pPr>
            <w:r w:rsidRPr="0052319D">
              <w:t>0.63</w:t>
            </w:r>
          </w:p>
        </w:tc>
      </w:tr>
      <w:tr w:rsidR="00774CBA" w:rsidRPr="0052319D" w14:paraId="31C1231A" w14:textId="77777777" w:rsidTr="00B86477">
        <w:trPr>
          <w:trHeight w:val="390"/>
        </w:trPr>
        <w:tc>
          <w:tcPr>
            <w:tcW w:w="0" w:type="auto"/>
            <w:vAlign w:val="center"/>
            <w:hideMark/>
          </w:tcPr>
          <w:p w14:paraId="1EEA8B1B" w14:textId="1EFEB264" w:rsidR="0052319D" w:rsidRPr="0052319D" w:rsidRDefault="00904536" w:rsidP="00B86477">
            <w:pPr>
              <w:spacing w:after="160"/>
              <w:jc w:val="center"/>
            </w:pPr>
            <w:r>
              <w:fldChar w:fldCharType="begin"/>
            </w:r>
            <w:r w:rsidR="00EA2900">
              <w:instrText xml:space="preserve"> ADDIN EN.CITE &lt;EndNote&gt;&lt;Cite&gt;&lt;Author&gt;Huang&lt;/Author&gt;&lt;Year&gt;2020&lt;/Year&gt;&lt;RecNum&gt;1009&lt;/RecNum&gt;&lt;DisplayText&gt;&lt;style face="superscript"&gt;36&lt;/style&gt;&lt;/DisplayText&gt;&lt;record&gt;&lt;rec-number&gt;1009&lt;/rec-number&gt;&lt;foreign-keys&gt;&lt;key app="EN" db-id="sevtvztretfwx1exs5c5559ps29daxxztxez" timestamp="1744771318"&gt;1009&lt;/key&gt;&lt;/foreign-keys&gt;&lt;ref-type name="Journal Article"&gt;17&lt;/ref-type&gt;&lt;contributors&gt;&lt;authors&gt;&lt;author&gt;Huang, Lu&lt;/author&gt;&lt;author&gt;Jiang, Haifeng&lt;/author&gt;&lt;author&gt;Wang, Yipu&lt;/author&gt;&lt;author&gt;Ouyang, Ziqiang&lt;/author&gt;&lt;author&gt;Wang, Wenting&lt;/author&gt;&lt;author&gt;Yang, Bing&lt;/author&gt;&lt;author&gt;Liu, Huidong&lt;/author&gt;&lt;author&gt;Hu, Xuejiao&lt;/author&gt;&lt;/authors&gt;&lt;/contributors&gt;&lt;titles&gt;&lt;title&gt;Enhanced water yield of solar desalination by thermal concentrated multistage distiller&lt;/title&gt;&lt;secondary-title&gt;Desalination&lt;/secondary-title&gt;&lt;/titles&gt;&lt;periodical&gt;&lt;full-title&gt;Desalination&lt;/full-title&gt;&lt;/periodical&gt;&lt;pages&gt;114260&lt;/pages&gt;&lt;volume&gt;477&lt;/volume&gt;&lt;keywords&gt;&lt;keyword&gt;Solar desalination&lt;/keyword&gt;&lt;keyword&gt;Thermal concentration&lt;/keyword&gt;&lt;keyword&gt;Multistage distillation&lt;/keyword&gt;&lt;keyword&gt;Latent heat recovery&lt;/keyword&gt;&lt;/keywords&gt;&lt;dates&gt;&lt;year&gt;2020&lt;/year&gt;&lt;pub-dates&gt;&lt;date&gt;2020/03/01/&lt;/date&gt;&lt;/pub-dates&gt;&lt;/dates&gt;&lt;isbn&gt;0011-9164&lt;/isbn&gt;&lt;urls&gt;&lt;related-urls&gt;&lt;url&gt;https://www.sciencedirect.com/science/article/pii/S0011916419315413&lt;/url&gt;&lt;/related-urls&gt;&lt;/urls&gt;&lt;electronic-resource-num&gt;10.1016/j.desal.2019.114260&lt;/electronic-resource-num&gt;&lt;/record&gt;&lt;/Cite&gt;&lt;/EndNote&gt;</w:instrText>
            </w:r>
            <w:r>
              <w:fldChar w:fldCharType="separate"/>
            </w:r>
            <w:r w:rsidR="00EA2900" w:rsidRPr="00EA2900">
              <w:rPr>
                <w:noProof/>
                <w:vertAlign w:val="superscript"/>
              </w:rPr>
              <w:t>36</w:t>
            </w:r>
            <w:r>
              <w:fldChar w:fldCharType="end"/>
            </w:r>
          </w:p>
        </w:tc>
        <w:tc>
          <w:tcPr>
            <w:tcW w:w="0" w:type="auto"/>
            <w:vAlign w:val="center"/>
            <w:hideMark/>
          </w:tcPr>
          <w:p w14:paraId="26E74448" w14:textId="276972E3" w:rsidR="0052319D" w:rsidRPr="0052319D" w:rsidRDefault="0052319D" w:rsidP="00B86477">
            <w:pPr>
              <w:spacing w:after="160"/>
              <w:jc w:val="center"/>
            </w:pPr>
            <w:r w:rsidRPr="0052319D">
              <w:t>Seawater</w:t>
            </w:r>
          </w:p>
        </w:tc>
        <w:tc>
          <w:tcPr>
            <w:tcW w:w="0" w:type="auto"/>
            <w:vAlign w:val="center"/>
            <w:hideMark/>
          </w:tcPr>
          <w:p w14:paraId="11333DD9" w14:textId="77777777" w:rsidR="0052319D" w:rsidRPr="0052319D" w:rsidRDefault="0052319D" w:rsidP="00B86477">
            <w:pPr>
              <w:spacing w:after="160"/>
              <w:jc w:val="center"/>
            </w:pPr>
            <w:r w:rsidRPr="0052319D">
              <w:t>6</w:t>
            </w:r>
          </w:p>
        </w:tc>
        <w:tc>
          <w:tcPr>
            <w:tcW w:w="0" w:type="auto"/>
            <w:vAlign w:val="center"/>
            <w:hideMark/>
          </w:tcPr>
          <w:p w14:paraId="75D87071" w14:textId="77777777" w:rsidR="0052319D" w:rsidRPr="0052319D" w:rsidRDefault="0052319D" w:rsidP="00B86477">
            <w:pPr>
              <w:spacing w:after="160"/>
              <w:jc w:val="center"/>
            </w:pPr>
            <w:r w:rsidRPr="0052319D">
              <w:t>2.20</w:t>
            </w:r>
          </w:p>
        </w:tc>
        <w:tc>
          <w:tcPr>
            <w:tcW w:w="0" w:type="auto"/>
            <w:vAlign w:val="center"/>
            <w:hideMark/>
          </w:tcPr>
          <w:p w14:paraId="0B5E8B40" w14:textId="77777777" w:rsidR="0052319D" w:rsidRPr="0052319D" w:rsidRDefault="0052319D" w:rsidP="00B86477">
            <w:pPr>
              <w:spacing w:after="160"/>
              <w:jc w:val="center"/>
            </w:pPr>
            <w:r w:rsidRPr="0052319D">
              <w:t>1.45</w:t>
            </w:r>
          </w:p>
        </w:tc>
        <w:tc>
          <w:tcPr>
            <w:tcW w:w="0" w:type="auto"/>
            <w:vAlign w:val="center"/>
            <w:hideMark/>
          </w:tcPr>
          <w:p w14:paraId="4510D4D1" w14:textId="77777777" w:rsidR="0052319D" w:rsidRPr="0052319D" w:rsidRDefault="0052319D" w:rsidP="00B86477">
            <w:pPr>
              <w:spacing w:after="160"/>
              <w:jc w:val="center"/>
            </w:pPr>
            <w:r w:rsidRPr="0052319D">
              <w:t>0.66</w:t>
            </w:r>
          </w:p>
        </w:tc>
      </w:tr>
      <w:tr w:rsidR="00326DC1" w:rsidRPr="0052319D" w14:paraId="452D6C7B" w14:textId="77777777" w:rsidTr="00B86477">
        <w:trPr>
          <w:cnfStyle w:val="000000100000" w:firstRow="0" w:lastRow="0" w:firstColumn="0" w:lastColumn="0" w:oddVBand="0" w:evenVBand="0" w:oddHBand="1" w:evenHBand="0" w:firstRowFirstColumn="0" w:firstRowLastColumn="0" w:lastRowFirstColumn="0" w:lastRowLastColumn="0"/>
          <w:trHeight w:val="390"/>
        </w:trPr>
        <w:tc>
          <w:tcPr>
            <w:tcW w:w="0" w:type="auto"/>
            <w:vAlign w:val="center"/>
            <w:hideMark/>
          </w:tcPr>
          <w:p w14:paraId="596C79BB" w14:textId="52B9E13E" w:rsidR="0052319D" w:rsidRPr="0052319D" w:rsidRDefault="00DD0DBA" w:rsidP="00B86477">
            <w:pPr>
              <w:spacing w:after="160"/>
              <w:jc w:val="center"/>
            </w:pPr>
            <w:r>
              <w:rPr>
                <w:i/>
                <w:iCs/>
                <w:lang w:val="fr-FR"/>
              </w:rPr>
              <w:fldChar w:fldCharType="begin"/>
            </w:r>
            <w:r w:rsidR="00EA2900">
              <w:rPr>
                <w:i/>
                <w:iCs/>
                <w:lang w:val="fr-FR"/>
              </w:rPr>
              <w:instrText xml:space="preserve"> ADDIN EN.CITE &lt;EndNote&gt;&lt;Cite&gt;&lt;Author&gt;Wang&lt;/Author&gt;&lt;Year&gt;2021&lt;/Year&gt;&lt;RecNum&gt;935&lt;/RecNum&gt;&lt;DisplayText&gt;&lt;style face="superscript"&gt;37&lt;/style&gt;&lt;/DisplayText&gt;&lt;record&gt;&lt;rec-number&gt;935&lt;/rec-number&gt;&lt;foreign-keys&gt;&lt;key app="EN" db-id="sevtvztretfwx1exs5c5559ps29daxxztxez" timestamp="1731223677"&gt;935&lt;/key&gt;&lt;/foreign-keys&gt;&lt;ref-type name="Journal Article"&gt;17&lt;/ref-type&gt;&lt;contributors&gt;&lt;authors&gt;&lt;author&gt;Wang, Wenbin&lt;/author&gt;&lt;author&gt;Shi, Yusuf&lt;/author&gt;&lt;author&gt;Zhang, Chenlin&lt;/author&gt;&lt;author&gt;Li, Renyuan&lt;/author&gt;&lt;author&gt;Wu, Mengchun&lt;/author&gt;&lt;author&gt;Zhuo, Sifei&lt;/author&gt;&lt;author&gt;Aleid, Sara&lt;/author&gt;&lt;author&gt;Wang, Peng&lt;/author&gt;&lt;/authors&gt;&lt;/contributors&gt;&lt;titles&gt;&lt;title&gt;Solar Seawater Distillation by Flexible and Fully Passive Multistage Membrane Distillation&lt;/title&gt;&lt;secondary-title&gt;Nano Letters&lt;/secondary-title&gt;&lt;/titles&gt;&lt;periodical&gt;&lt;full-title&gt;Nano Letters&lt;/full-title&gt;&lt;abbr-1&gt;Nano Lett.&lt;/abbr-1&gt;&lt;/periodical&gt;&lt;pages&gt;5068-5074&lt;/pages&gt;&lt;volume&gt;21&lt;/volume&gt;&lt;number&gt;12&lt;/number&gt;&lt;dates&gt;&lt;year&gt;2021&lt;/year&gt;&lt;pub-dates&gt;&lt;date&gt;2021/06/23&lt;/date&gt;&lt;/pub-dates&gt;&lt;/dates&gt;&lt;publisher&gt;American Chemical Society&lt;/publisher&gt;&lt;isbn&gt;1530-6984&lt;/isbn&gt;&lt;urls&gt;&lt;related-urls&gt;&lt;url&gt;https://doi.org/10.1021/acs.nanolett.1c00910&lt;/url&gt;&lt;/related-urls&gt;&lt;/urls&gt;&lt;electronic-resource-num&gt;10.1021/acs.nanolett.1c00910&lt;/electronic-resource-num&gt;&lt;/record&gt;&lt;/Cite&gt;&lt;/EndNote&gt;</w:instrText>
            </w:r>
            <w:r>
              <w:rPr>
                <w:i/>
                <w:iCs/>
                <w:lang w:val="fr-FR"/>
              </w:rPr>
              <w:fldChar w:fldCharType="separate"/>
            </w:r>
            <w:r w:rsidR="00EA2900" w:rsidRPr="00EA2900">
              <w:rPr>
                <w:i/>
                <w:iCs/>
                <w:noProof/>
                <w:vertAlign w:val="superscript"/>
                <w:lang w:val="fr-FR"/>
              </w:rPr>
              <w:t>37</w:t>
            </w:r>
            <w:r>
              <w:rPr>
                <w:i/>
                <w:iCs/>
                <w:lang w:val="fr-FR"/>
              </w:rPr>
              <w:fldChar w:fldCharType="end"/>
            </w:r>
          </w:p>
        </w:tc>
        <w:tc>
          <w:tcPr>
            <w:tcW w:w="0" w:type="auto"/>
            <w:vAlign w:val="center"/>
            <w:hideMark/>
          </w:tcPr>
          <w:p w14:paraId="3186DA3E" w14:textId="1BAE73AB" w:rsidR="0052319D" w:rsidRPr="0052319D" w:rsidRDefault="0052319D" w:rsidP="00B86477">
            <w:pPr>
              <w:spacing w:after="160"/>
              <w:jc w:val="center"/>
            </w:pPr>
            <w:r w:rsidRPr="0052319D">
              <w:t xml:space="preserve">Seawater </w:t>
            </w:r>
            <w:r w:rsidR="00774CBA">
              <w:br/>
            </w:r>
            <w:r w:rsidRPr="0052319D">
              <w:t>(Red Sea)</w:t>
            </w:r>
          </w:p>
        </w:tc>
        <w:tc>
          <w:tcPr>
            <w:tcW w:w="0" w:type="auto"/>
            <w:vAlign w:val="center"/>
            <w:hideMark/>
          </w:tcPr>
          <w:p w14:paraId="1D6F582A" w14:textId="77777777" w:rsidR="0052319D" w:rsidRPr="0052319D" w:rsidRDefault="0052319D" w:rsidP="00B86477">
            <w:pPr>
              <w:spacing w:after="160"/>
              <w:jc w:val="center"/>
            </w:pPr>
            <w:r w:rsidRPr="0052319D">
              <w:t>8</w:t>
            </w:r>
          </w:p>
        </w:tc>
        <w:tc>
          <w:tcPr>
            <w:tcW w:w="0" w:type="auto"/>
            <w:vAlign w:val="center"/>
            <w:hideMark/>
          </w:tcPr>
          <w:p w14:paraId="5395FC5A" w14:textId="77777777" w:rsidR="0052319D" w:rsidRPr="0052319D" w:rsidRDefault="0052319D" w:rsidP="00B86477">
            <w:pPr>
              <w:spacing w:after="160"/>
              <w:jc w:val="center"/>
            </w:pPr>
            <w:r w:rsidRPr="0052319D">
              <w:t>3.85</w:t>
            </w:r>
          </w:p>
        </w:tc>
        <w:tc>
          <w:tcPr>
            <w:tcW w:w="0" w:type="auto"/>
            <w:vAlign w:val="center"/>
            <w:hideMark/>
          </w:tcPr>
          <w:p w14:paraId="3BFEF245" w14:textId="77777777" w:rsidR="0052319D" w:rsidRPr="0052319D" w:rsidRDefault="0052319D" w:rsidP="00B86477">
            <w:pPr>
              <w:spacing w:after="160"/>
              <w:jc w:val="center"/>
            </w:pPr>
            <w:r w:rsidRPr="0052319D">
              <w:t>1.66</w:t>
            </w:r>
          </w:p>
        </w:tc>
        <w:tc>
          <w:tcPr>
            <w:tcW w:w="0" w:type="auto"/>
            <w:vAlign w:val="center"/>
            <w:hideMark/>
          </w:tcPr>
          <w:p w14:paraId="3EA11849" w14:textId="77777777" w:rsidR="0052319D" w:rsidRPr="0052319D" w:rsidRDefault="0052319D" w:rsidP="00B86477">
            <w:pPr>
              <w:spacing w:after="160"/>
              <w:jc w:val="center"/>
            </w:pPr>
            <w:r w:rsidRPr="0052319D">
              <w:t>0.43</w:t>
            </w:r>
          </w:p>
        </w:tc>
      </w:tr>
      <w:tr w:rsidR="00774CBA" w:rsidRPr="0052319D" w14:paraId="4C95383D" w14:textId="77777777" w:rsidTr="00B86477">
        <w:trPr>
          <w:trHeight w:val="390"/>
        </w:trPr>
        <w:tc>
          <w:tcPr>
            <w:tcW w:w="0" w:type="auto"/>
            <w:vAlign w:val="center"/>
          </w:tcPr>
          <w:p w14:paraId="1BFB3AC1" w14:textId="27E48DF7" w:rsidR="00266DA9" w:rsidRDefault="00266DA9" w:rsidP="00B86477">
            <w:pPr>
              <w:jc w:val="center"/>
              <w:rPr>
                <w:i/>
                <w:iCs/>
                <w:lang w:val="fr-FR"/>
              </w:rPr>
            </w:pPr>
            <w:r>
              <w:rPr>
                <w:i/>
                <w:iCs/>
                <w:lang w:val="fr-FR"/>
              </w:rPr>
              <w:fldChar w:fldCharType="begin"/>
            </w:r>
            <w:r w:rsidR="00EA2900">
              <w:rPr>
                <w:i/>
                <w:iCs/>
                <w:lang w:val="fr-FR"/>
              </w:rPr>
              <w:instrText xml:space="preserve"> ADDIN EN.CITE &lt;EndNote&gt;&lt;Cite&gt;&lt;Author&gt;Wang&lt;/Author&gt;&lt;Year&gt;2022&lt;/Year&gt;&lt;RecNum&gt;1013&lt;/RecNum&gt;&lt;DisplayText&gt;&lt;style face="superscript"&gt;38&lt;/style&gt;&lt;/DisplayText&gt;&lt;record&gt;&lt;rec-number&gt;1013&lt;/rec-number&gt;&lt;foreign-keys&gt;&lt;key app="EN" db-id="sevtvztretfwx1exs5c5559ps29daxxztxez" timestamp="1744784123"&gt;1013&lt;/key&gt;&lt;/foreign-keys&gt;&lt;ref-type name="Journal Article"&gt;17&lt;/ref-type&gt;&lt;contributors&gt;&lt;authors&gt;&lt;author&gt;Wang, Lu&lt;/author&gt;&lt;author&gt;He, Qian&lt;/author&gt;&lt;author&gt;Yu, Huahong&lt;/author&gt;&lt;author&gt;Jin, Rihui&lt;/author&gt;&lt;author&gt;Zheng, Hongfei&lt;/author&gt;&lt;/authors&gt;&lt;/contributors&gt;&lt;titles&gt;&lt;title&gt;A floating planting system based on concentrated solar multi-stage rising film distillation process&lt;/title&gt;&lt;secondary-title&gt;Energy Conversion and Management&lt;/secondary-title&gt;&lt;/titles&gt;&lt;periodical&gt;&lt;full-title&gt;Energy Conversion and Management&lt;/full-title&gt;&lt;abbr-1&gt;Energy Convers. Manag.&lt;/abbr-1&gt;&lt;/periodical&gt;&lt;pages&gt;115227&lt;/pages&gt;&lt;volume&gt;254&lt;/volume&gt;&lt;keywords&gt;&lt;keyword&gt;Solar desalination&lt;/keyword&gt;&lt;keyword&gt;Ocean farming&lt;/keyword&gt;&lt;keyword&gt;Multi-stage distillation&lt;/keyword&gt;&lt;keyword&gt;Floating planting&lt;/keyword&gt;&lt;keyword&gt;Exergy efficiency&lt;/keyword&gt;&lt;/keywords&gt;&lt;dates&gt;&lt;year&gt;2022&lt;/year&gt;&lt;pub-dates&gt;&lt;date&gt;2022/02/15/&lt;/date&gt;&lt;/pub-dates&gt;&lt;/dates&gt;&lt;isbn&gt;0196-8904&lt;/isbn&gt;&lt;urls&gt;&lt;related-urls&gt;&lt;url&gt;https://www.sciencedirect.com/science/article/pii/S0196890422000231&lt;/url&gt;&lt;/related-urls&gt;&lt;/urls&gt;&lt;electronic-resource-num&gt;10.1016/j.enconman.2022.115227&lt;/electronic-resource-num&gt;&lt;/record&gt;&lt;/Cite&gt;&lt;/EndNote&gt;</w:instrText>
            </w:r>
            <w:r>
              <w:rPr>
                <w:i/>
                <w:iCs/>
                <w:lang w:val="fr-FR"/>
              </w:rPr>
              <w:fldChar w:fldCharType="separate"/>
            </w:r>
            <w:r w:rsidR="00EA2900" w:rsidRPr="00EA2900">
              <w:rPr>
                <w:i/>
                <w:iCs/>
                <w:noProof/>
                <w:vertAlign w:val="superscript"/>
                <w:lang w:val="fr-FR"/>
              </w:rPr>
              <w:t>38</w:t>
            </w:r>
            <w:r>
              <w:rPr>
                <w:i/>
                <w:iCs/>
                <w:lang w:val="fr-FR"/>
              </w:rPr>
              <w:fldChar w:fldCharType="end"/>
            </w:r>
          </w:p>
        </w:tc>
        <w:tc>
          <w:tcPr>
            <w:tcW w:w="0" w:type="auto"/>
            <w:vAlign w:val="center"/>
          </w:tcPr>
          <w:p w14:paraId="1009CD64" w14:textId="63EB5EF8" w:rsidR="00266DA9" w:rsidRPr="0052319D" w:rsidRDefault="00266DA9" w:rsidP="00B86477">
            <w:pPr>
              <w:jc w:val="center"/>
            </w:pPr>
            <w:r w:rsidRPr="0052319D">
              <w:t>Seawater</w:t>
            </w:r>
          </w:p>
        </w:tc>
        <w:tc>
          <w:tcPr>
            <w:tcW w:w="0" w:type="auto"/>
            <w:vAlign w:val="center"/>
          </w:tcPr>
          <w:p w14:paraId="63192F8C" w14:textId="57A743B5" w:rsidR="00266DA9" w:rsidRPr="0052319D" w:rsidRDefault="00266DA9" w:rsidP="00B86477">
            <w:pPr>
              <w:jc w:val="center"/>
            </w:pPr>
            <w:r w:rsidRPr="0052319D">
              <w:t>4</w:t>
            </w:r>
          </w:p>
        </w:tc>
        <w:tc>
          <w:tcPr>
            <w:tcW w:w="0" w:type="auto"/>
            <w:vAlign w:val="center"/>
          </w:tcPr>
          <w:p w14:paraId="5841ECDE" w14:textId="46DD5B02" w:rsidR="00266DA9" w:rsidRPr="0052319D" w:rsidRDefault="00266DA9" w:rsidP="00B86477">
            <w:pPr>
              <w:jc w:val="center"/>
            </w:pPr>
            <w:r w:rsidRPr="0052319D">
              <w:t>2.38</w:t>
            </w:r>
          </w:p>
        </w:tc>
        <w:tc>
          <w:tcPr>
            <w:tcW w:w="0" w:type="auto"/>
            <w:vAlign w:val="center"/>
          </w:tcPr>
          <w:p w14:paraId="7428E6C6" w14:textId="34F936EA" w:rsidR="00266DA9" w:rsidRPr="0052319D" w:rsidRDefault="00266DA9" w:rsidP="00B86477">
            <w:pPr>
              <w:jc w:val="center"/>
            </w:pPr>
            <w:r w:rsidRPr="0052319D">
              <w:t>2.19</w:t>
            </w:r>
          </w:p>
        </w:tc>
        <w:tc>
          <w:tcPr>
            <w:tcW w:w="0" w:type="auto"/>
            <w:vAlign w:val="center"/>
          </w:tcPr>
          <w:p w14:paraId="602A29DF" w14:textId="08B32BFA" w:rsidR="00266DA9" w:rsidRPr="0052319D" w:rsidRDefault="00266DA9" w:rsidP="00B86477">
            <w:pPr>
              <w:jc w:val="center"/>
            </w:pPr>
            <w:r w:rsidRPr="0052319D">
              <w:t>0.92</w:t>
            </w:r>
          </w:p>
        </w:tc>
      </w:tr>
      <w:tr w:rsidR="00326DC1" w:rsidRPr="0052319D" w14:paraId="284C54A7" w14:textId="77777777" w:rsidTr="00B86477">
        <w:trPr>
          <w:cnfStyle w:val="000000100000" w:firstRow="0" w:lastRow="0" w:firstColumn="0" w:lastColumn="0" w:oddVBand="0" w:evenVBand="0" w:oddHBand="1" w:evenHBand="0" w:firstRowFirstColumn="0" w:firstRowLastColumn="0" w:lastRowFirstColumn="0" w:lastRowLastColumn="0"/>
          <w:trHeight w:val="390"/>
        </w:trPr>
        <w:tc>
          <w:tcPr>
            <w:tcW w:w="0" w:type="auto"/>
            <w:vAlign w:val="center"/>
            <w:hideMark/>
          </w:tcPr>
          <w:p w14:paraId="3859F01E" w14:textId="5CF5F2A8" w:rsidR="00266DA9" w:rsidRPr="0052319D" w:rsidRDefault="00266DA9" w:rsidP="00B86477">
            <w:pPr>
              <w:spacing w:after="160"/>
              <w:jc w:val="center"/>
            </w:pPr>
            <w:r>
              <w:rPr>
                <w:i/>
                <w:iCs/>
              </w:rPr>
              <w:fldChar w:fldCharType="begin"/>
            </w:r>
            <w:r w:rsidR="00EA2900">
              <w:rPr>
                <w:i/>
                <w:iCs/>
              </w:rPr>
              <w:instrText xml:space="preserve"> ADDIN EN.CITE &lt;EndNote&gt;&lt;Cite&gt;&lt;Author&gt;Wang&lt;/Author&gt;&lt;Year&gt;2022&lt;/Year&gt;&lt;RecNum&gt;1011&lt;/RecNum&gt;&lt;DisplayText&gt;&lt;style face="superscript"&gt;39&lt;/style&gt;&lt;/DisplayText&gt;&lt;record&gt;&lt;rec-number&gt;1011&lt;/rec-number&gt;&lt;foreign-keys&gt;&lt;key app="EN" db-id="sevtvztretfwx1exs5c5559ps29daxxztxez" timestamp="1744773570"&gt;1011&lt;/key&gt;&lt;/foreign-keys&gt;&lt;ref-type name="Journal Article"&gt;17&lt;/ref-type&gt;&lt;contributors&gt;&lt;authors&gt;&lt;author&gt;Wang, Lu&lt;/author&gt;&lt;author&gt;Ma, Xinglong&lt;/author&gt;&lt;author&gt;Zhao, Yunsheng&lt;/author&gt;&lt;author&gt;Jin, Rihui&lt;/author&gt;&lt;author&gt;Zheng, Hongfei&lt;/author&gt;&lt;/authors&gt;&lt;/contributors&gt;&lt;titles&gt;&lt;title&gt;Performance study of a passive vertical multiple-effect diffusion solar still directly heated by parabolic concentrator&lt;/title&gt;&lt;secondary-title&gt;Renewable Energy&lt;/secondary-title&gt;&lt;/titles&gt;&lt;periodical&gt;&lt;full-title&gt;Renewable Energy&lt;/full-title&gt;&lt;abbr-1&gt;Renew. Energy&lt;/abbr-1&gt;&lt;/periodical&gt;&lt;pages&gt;855-866&lt;/pages&gt;&lt;volume&gt;182&lt;/volume&gt;&lt;keywords&gt;&lt;keyword&gt;Solar desalination&lt;/keyword&gt;&lt;keyword&gt;Solar still&lt;/keyword&gt;&lt;keyword&gt;Vertical multiple-effect diffusion&lt;/keyword&gt;&lt;keyword&gt;Parabolic concentrator&lt;/keyword&gt;&lt;/keywords&gt;&lt;dates&gt;&lt;year&gt;2022&lt;/year&gt;&lt;pub-dates&gt;&lt;date&gt;2022/01/01/&lt;/date&gt;&lt;/pub-dates&gt;&lt;/dates&gt;&lt;isbn&gt;0960-1481&lt;/isbn&gt;&lt;urls&gt;&lt;related-urls&gt;&lt;url&gt;https://www.sciencedirect.com/science/article/pii/S0960148121013914&lt;/url&gt;&lt;/related-urls&gt;&lt;/urls&gt;&lt;electronic-resource-num&gt;10.1016/j.renene.2021.09.074&lt;/electronic-resource-num&gt;&lt;/record&gt;&lt;/Cite&gt;&lt;/EndNote&gt;</w:instrText>
            </w:r>
            <w:r>
              <w:rPr>
                <w:i/>
                <w:iCs/>
              </w:rPr>
              <w:fldChar w:fldCharType="separate"/>
            </w:r>
            <w:r w:rsidR="00EA2900" w:rsidRPr="00EA2900">
              <w:rPr>
                <w:i/>
                <w:iCs/>
                <w:noProof/>
                <w:vertAlign w:val="superscript"/>
              </w:rPr>
              <w:t>39</w:t>
            </w:r>
            <w:r>
              <w:rPr>
                <w:i/>
                <w:iCs/>
              </w:rPr>
              <w:fldChar w:fldCharType="end"/>
            </w:r>
          </w:p>
        </w:tc>
        <w:tc>
          <w:tcPr>
            <w:tcW w:w="0" w:type="auto"/>
            <w:vAlign w:val="center"/>
            <w:hideMark/>
          </w:tcPr>
          <w:p w14:paraId="6D5D7122" w14:textId="77777777" w:rsidR="00266DA9" w:rsidRPr="0052319D" w:rsidRDefault="00266DA9" w:rsidP="00B86477">
            <w:pPr>
              <w:spacing w:after="160"/>
              <w:jc w:val="center"/>
            </w:pPr>
            <w:r w:rsidRPr="0052319D">
              <w:t>Seawater</w:t>
            </w:r>
          </w:p>
        </w:tc>
        <w:tc>
          <w:tcPr>
            <w:tcW w:w="0" w:type="auto"/>
            <w:vAlign w:val="center"/>
            <w:hideMark/>
          </w:tcPr>
          <w:p w14:paraId="34CA1512" w14:textId="77777777" w:rsidR="00266DA9" w:rsidRPr="0052319D" w:rsidRDefault="00266DA9" w:rsidP="00B86477">
            <w:pPr>
              <w:spacing w:after="160"/>
              <w:jc w:val="center"/>
            </w:pPr>
            <w:r w:rsidRPr="0052319D">
              <w:t>6</w:t>
            </w:r>
          </w:p>
        </w:tc>
        <w:tc>
          <w:tcPr>
            <w:tcW w:w="0" w:type="auto"/>
            <w:vAlign w:val="center"/>
            <w:hideMark/>
          </w:tcPr>
          <w:p w14:paraId="479726C9" w14:textId="77777777" w:rsidR="00266DA9" w:rsidRPr="0052319D" w:rsidRDefault="00266DA9" w:rsidP="00B86477">
            <w:pPr>
              <w:spacing w:after="160"/>
              <w:jc w:val="center"/>
            </w:pPr>
            <w:r w:rsidRPr="0052319D">
              <w:t>2.54</w:t>
            </w:r>
          </w:p>
        </w:tc>
        <w:tc>
          <w:tcPr>
            <w:tcW w:w="0" w:type="auto"/>
            <w:vAlign w:val="center"/>
            <w:hideMark/>
          </w:tcPr>
          <w:p w14:paraId="0CB7BF4B" w14:textId="77777777" w:rsidR="00266DA9" w:rsidRPr="0052319D" w:rsidRDefault="00266DA9" w:rsidP="00B86477">
            <w:pPr>
              <w:spacing w:after="160"/>
              <w:jc w:val="center"/>
            </w:pPr>
            <w:r w:rsidRPr="0052319D">
              <w:t>1.09-1.25</w:t>
            </w:r>
          </w:p>
        </w:tc>
        <w:tc>
          <w:tcPr>
            <w:tcW w:w="0" w:type="auto"/>
            <w:vAlign w:val="center"/>
            <w:hideMark/>
          </w:tcPr>
          <w:p w14:paraId="003264A9" w14:textId="77777777" w:rsidR="00266DA9" w:rsidRPr="0052319D" w:rsidRDefault="00266DA9" w:rsidP="00B86477">
            <w:pPr>
              <w:spacing w:after="160"/>
              <w:jc w:val="center"/>
            </w:pPr>
            <w:r w:rsidRPr="0052319D">
              <w:t>0.43-0.49</w:t>
            </w:r>
          </w:p>
        </w:tc>
      </w:tr>
      <w:tr w:rsidR="00774CBA" w:rsidRPr="0052319D" w14:paraId="2E21A425" w14:textId="77777777" w:rsidTr="00B86477">
        <w:trPr>
          <w:trHeight w:val="390"/>
        </w:trPr>
        <w:tc>
          <w:tcPr>
            <w:tcW w:w="0" w:type="auto"/>
            <w:vAlign w:val="center"/>
            <w:hideMark/>
          </w:tcPr>
          <w:p w14:paraId="3CBD1960" w14:textId="7963960D" w:rsidR="00266DA9" w:rsidRPr="0052319D" w:rsidRDefault="00266DA9" w:rsidP="00B86477">
            <w:pPr>
              <w:spacing w:after="160"/>
              <w:jc w:val="center"/>
            </w:pPr>
            <w:r>
              <w:rPr>
                <w:i/>
                <w:iCs/>
              </w:rPr>
              <w:fldChar w:fldCharType="begin"/>
            </w:r>
            <w:r w:rsidR="00EA2900">
              <w:rPr>
                <w:i/>
                <w:iCs/>
              </w:rPr>
              <w:instrText xml:space="preserve"> ADDIN EN.CITE &lt;EndNote&gt;&lt;Cite&gt;&lt;Author&gt;Wang&lt;/Author&gt;&lt;Year&gt;2022&lt;/Year&gt;&lt;RecNum&gt;1010&lt;/RecNum&gt;&lt;DisplayText&gt;&lt;style face="superscript"&gt;40&lt;/style&gt;&lt;/DisplayText&gt;&lt;record&gt;&lt;rec-number&gt;1010&lt;/rec-number&gt;&lt;foreign-keys&gt;&lt;key app="EN" db-id="sevtvztretfwx1exs5c5559ps29daxxztxez" timestamp="1744772710"&gt;1010&lt;/key&gt;&lt;/foreign-keys&gt;&lt;ref-type name="Journal Article"&gt;17&lt;/ref-type&gt;&lt;contributors&gt;&lt;authors&gt;&lt;author&gt;Wang, Lu&lt;/author&gt;&lt;author&gt;Zheng, Hongfei&lt;/author&gt;&lt;author&gt;Jin, Rihui&lt;/author&gt;&lt;author&gt;Ma, Xinglong&lt;/author&gt;&lt;author&gt;He, Qian&lt;/author&gt;&lt;/authors&gt;&lt;/contributors&gt;&lt;titles&gt;&lt;title&gt;Experimental investigation on a floating multi-effect solar still with rising seawater film&lt;/title&gt;&lt;secondary-title&gt;Renewable Energy&lt;/secondary-title&gt;&lt;/titles&gt;&lt;periodical&gt;&lt;full-title&gt;Renewable Energy&lt;/full-title&gt;&lt;abbr-1&gt;Renew. Energy&lt;/abbr-1&gt;&lt;/periodical&gt;&lt;pages&gt;194-202&lt;/pages&gt;&lt;volume&gt;195&lt;/volume&gt;&lt;keywords&gt;&lt;keyword&gt;Solar desalination&lt;/keyword&gt;&lt;keyword&gt;Floating solar still&lt;/keyword&gt;&lt;keyword&gt;Parabolic concentrator&lt;/keyword&gt;&lt;keyword&gt;Multi-effect&lt;/keyword&gt;&lt;/keywords&gt;&lt;dates&gt;&lt;year&gt;2022&lt;/year&gt;&lt;pub-dates&gt;&lt;date&gt;2022/08/01/&lt;/date&gt;&lt;/pub-dates&gt;&lt;/dates&gt;&lt;isbn&gt;0960-1481&lt;/isbn&gt;&lt;urls&gt;&lt;related-urls&gt;&lt;url&gt;https://www.sciencedirect.com/science/article/pii/S0960148122008321&lt;/url&gt;&lt;/related-urls&gt;&lt;/urls&gt;&lt;electronic-resource-num&gt;10.1016/j.renene.2022.06.001&lt;/electronic-resource-num&gt;&lt;/record&gt;&lt;/Cite&gt;&lt;/EndNote&gt;</w:instrText>
            </w:r>
            <w:r>
              <w:rPr>
                <w:i/>
                <w:iCs/>
              </w:rPr>
              <w:fldChar w:fldCharType="separate"/>
            </w:r>
            <w:r w:rsidR="00EA2900" w:rsidRPr="00EA2900">
              <w:rPr>
                <w:i/>
                <w:iCs/>
                <w:noProof/>
                <w:vertAlign w:val="superscript"/>
              </w:rPr>
              <w:t>40</w:t>
            </w:r>
            <w:r>
              <w:rPr>
                <w:i/>
                <w:iCs/>
              </w:rPr>
              <w:fldChar w:fldCharType="end"/>
            </w:r>
          </w:p>
        </w:tc>
        <w:tc>
          <w:tcPr>
            <w:tcW w:w="0" w:type="auto"/>
            <w:vAlign w:val="center"/>
            <w:hideMark/>
          </w:tcPr>
          <w:p w14:paraId="3D833F6F" w14:textId="13693281" w:rsidR="00266DA9" w:rsidRPr="0052319D" w:rsidRDefault="00266DA9" w:rsidP="00B86477">
            <w:pPr>
              <w:spacing w:after="160"/>
              <w:jc w:val="center"/>
            </w:pPr>
            <w:r w:rsidRPr="0052319D">
              <w:t>Seawater</w:t>
            </w:r>
          </w:p>
        </w:tc>
        <w:tc>
          <w:tcPr>
            <w:tcW w:w="0" w:type="auto"/>
            <w:vAlign w:val="center"/>
            <w:hideMark/>
          </w:tcPr>
          <w:p w14:paraId="6F254AB5" w14:textId="77777777" w:rsidR="00266DA9" w:rsidRPr="0052319D" w:rsidRDefault="00266DA9" w:rsidP="00B86477">
            <w:pPr>
              <w:spacing w:after="160"/>
              <w:jc w:val="center"/>
            </w:pPr>
            <w:r w:rsidRPr="0052319D">
              <w:t>5</w:t>
            </w:r>
          </w:p>
        </w:tc>
        <w:tc>
          <w:tcPr>
            <w:tcW w:w="0" w:type="auto"/>
            <w:vAlign w:val="center"/>
            <w:hideMark/>
          </w:tcPr>
          <w:p w14:paraId="04AFE33D" w14:textId="77777777" w:rsidR="00266DA9" w:rsidRPr="0052319D" w:rsidRDefault="00266DA9" w:rsidP="00B86477">
            <w:pPr>
              <w:spacing w:after="160"/>
              <w:jc w:val="center"/>
            </w:pPr>
            <w:r w:rsidRPr="0052319D">
              <w:t>3.00</w:t>
            </w:r>
          </w:p>
        </w:tc>
        <w:tc>
          <w:tcPr>
            <w:tcW w:w="0" w:type="auto"/>
            <w:vAlign w:val="center"/>
            <w:hideMark/>
          </w:tcPr>
          <w:p w14:paraId="6AAD5AC6" w14:textId="77777777" w:rsidR="00266DA9" w:rsidRPr="0052319D" w:rsidRDefault="00266DA9" w:rsidP="00B86477">
            <w:pPr>
              <w:spacing w:after="160"/>
              <w:jc w:val="center"/>
            </w:pPr>
            <w:r w:rsidRPr="0052319D">
              <w:t>1.44</w:t>
            </w:r>
          </w:p>
        </w:tc>
        <w:tc>
          <w:tcPr>
            <w:tcW w:w="0" w:type="auto"/>
            <w:vAlign w:val="center"/>
            <w:hideMark/>
          </w:tcPr>
          <w:p w14:paraId="17803FF0" w14:textId="77777777" w:rsidR="00266DA9" w:rsidRPr="0052319D" w:rsidRDefault="00266DA9" w:rsidP="00B86477">
            <w:pPr>
              <w:spacing w:after="160"/>
              <w:jc w:val="center"/>
            </w:pPr>
            <w:r w:rsidRPr="0052319D">
              <w:t>0.48</w:t>
            </w:r>
          </w:p>
        </w:tc>
      </w:tr>
      <w:tr w:rsidR="00774CBA" w:rsidRPr="0052319D" w14:paraId="16EE7EF6" w14:textId="77777777" w:rsidTr="00B86477">
        <w:trPr>
          <w:cnfStyle w:val="000000100000" w:firstRow="0" w:lastRow="0" w:firstColumn="0" w:lastColumn="0" w:oddVBand="0" w:evenVBand="0" w:oddHBand="1" w:evenHBand="0" w:firstRowFirstColumn="0" w:firstRowLastColumn="0" w:lastRowFirstColumn="0" w:lastRowLastColumn="0"/>
          <w:trHeight w:val="584"/>
        </w:trPr>
        <w:tc>
          <w:tcPr>
            <w:tcW w:w="0" w:type="auto"/>
            <w:vAlign w:val="center"/>
            <w:hideMark/>
          </w:tcPr>
          <w:p w14:paraId="5AB22C43" w14:textId="558E2F8F" w:rsidR="00266DA9" w:rsidRPr="0052319D" w:rsidRDefault="00B3698D" w:rsidP="00B86477">
            <w:pPr>
              <w:spacing w:after="160"/>
              <w:jc w:val="center"/>
            </w:pPr>
            <w:r>
              <w:rPr>
                <w:i/>
                <w:iCs/>
                <w:lang w:val="fr-FR"/>
              </w:rPr>
              <w:fldChar w:fldCharType="begin"/>
            </w:r>
            <w:r w:rsidR="00EA2900">
              <w:rPr>
                <w:i/>
                <w:iCs/>
                <w:lang w:val="fr-FR"/>
              </w:rPr>
              <w:instrText xml:space="preserve"> ADDIN EN.CITE &lt;EndNote&gt;&lt;Cite&gt;&lt;Author&gt;Tian&lt;/Author&gt;&lt;Year&gt;2024&lt;/Year&gt;&lt;RecNum&gt;1008&lt;/RecNum&gt;&lt;DisplayText&gt;&lt;style face="superscript"&gt;41&lt;/style&gt;&lt;/DisplayText&gt;&lt;record&gt;&lt;rec-number&gt;1008&lt;/rec-number&gt;&lt;foreign-keys&gt;&lt;key app="EN" db-id="sevtvztretfwx1exs5c5559ps29daxxztxez" timestamp="1744708981"&gt;1008&lt;/key&gt;&lt;/foreign-keys&gt;&lt;ref-type name="Journal Article"&gt;17&lt;/ref-type&gt;&lt;contributors&gt;&lt;authors&gt;&lt;author&gt;Tian, Yankuan&lt;/author&gt;&lt;author&gt;Jiang, Yifei&lt;/author&gt;&lt;author&gt;Zhu, Ruishu&lt;/author&gt;&lt;author&gt;Yang, Xin&lt;/author&gt;&lt;author&gt;Wu, Dequn&lt;/author&gt;&lt;author&gt;Wang, Xueli&lt;/author&gt;&lt;author&gt;Yu, Jianyong&lt;/author&gt;&lt;author&gt;Li, Yiju&lt;/author&gt;&lt;author&gt;Gao, Tingting&lt;/author&gt;&lt;author&gt;Li, Faxue&lt;/author&gt;&lt;/authors&gt;&lt;/contributors&gt;&lt;titles&gt;&lt;title&gt;Solar-Driven Multistage Device Integrating Dropwise Condensation and Guided Water Transport for Efficient Freshwater and Salt Collection&lt;/title&gt;&lt;secondary-title&gt;Environmental Science &amp;amp; Technology&lt;/secondary-title&gt;&lt;/titles&gt;&lt;periodical&gt;&lt;full-title&gt;Environmental Science &amp;amp; Technology&lt;/full-title&gt;&lt;abbr-1&gt;Environ. Sci. Technol.&lt;/abbr-1&gt;&lt;/periodical&gt;&lt;pages&gt;7335-7345&lt;/pages&gt;&lt;volume&gt;58&lt;/volume&gt;&lt;number&gt;17&lt;/number&gt;&lt;dates&gt;&lt;year&gt;2024&lt;/year&gt;&lt;pub-dates&gt;&lt;date&gt;2024/04/30&lt;/date&gt;&lt;/pub-dates&gt;&lt;/dates&gt;&lt;publisher&gt;American Chemical Society&lt;/publisher&gt;&lt;isbn&gt;0013-936X&lt;/isbn&gt;&lt;urls&gt;&lt;related-urls&gt;&lt;url&gt;https://doi.org/10.1021/acs.est.3c10450&lt;/url&gt;&lt;/related-urls&gt;&lt;/urls&gt;&lt;electronic-resource-num&gt;10.1021/acs.est.3c10450&lt;/electronic-resource-num&gt;&lt;/record&gt;&lt;/Cite&gt;&lt;/EndNote&gt;</w:instrText>
            </w:r>
            <w:r>
              <w:rPr>
                <w:i/>
                <w:iCs/>
                <w:lang w:val="fr-FR"/>
              </w:rPr>
              <w:fldChar w:fldCharType="separate"/>
            </w:r>
            <w:r w:rsidR="00EA2900" w:rsidRPr="00EA2900">
              <w:rPr>
                <w:i/>
                <w:iCs/>
                <w:noProof/>
                <w:vertAlign w:val="superscript"/>
                <w:lang w:val="fr-FR"/>
              </w:rPr>
              <w:t>41</w:t>
            </w:r>
            <w:r>
              <w:rPr>
                <w:i/>
                <w:iCs/>
                <w:lang w:val="fr-FR"/>
              </w:rPr>
              <w:fldChar w:fldCharType="end"/>
            </w:r>
          </w:p>
        </w:tc>
        <w:tc>
          <w:tcPr>
            <w:tcW w:w="0" w:type="auto"/>
            <w:vAlign w:val="center"/>
            <w:hideMark/>
          </w:tcPr>
          <w:p w14:paraId="0058EC9F" w14:textId="77777777" w:rsidR="00266DA9" w:rsidRPr="0052319D" w:rsidRDefault="00266DA9" w:rsidP="00B86477">
            <w:pPr>
              <w:spacing w:after="160"/>
              <w:jc w:val="center"/>
            </w:pPr>
            <w:r w:rsidRPr="0052319D">
              <w:t>Seawater (</w:t>
            </w:r>
            <w:proofErr w:type="spellStart"/>
            <w:r w:rsidRPr="0052319D">
              <w:t>Huanghai</w:t>
            </w:r>
            <w:proofErr w:type="spellEnd"/>
            <w:r w:rsidRPr="0052319D">
              <w:t>)</w:t>
            </w:r>
          </w:p>
        </w:tc>
        <w:tc>
          <w:tcPr>
            <w:tcW w:w="0" w:type="auto"/>
            <w:vAlign w:val="center"/>
            <w:hideMark/>
          </w:tcPr>
          <w:p w14:paraId="6E7A40EA" w14:textId="77777777" w:rsidR="00266DA9" w:rsidRPr="0052319D" w:rsidRDefault="00266DA9" w:rsidP="00B86477">
            <w:pPr>
              <w:spacing w:after="160"/>
              <w:jc w:val="center"/>
            </w:pPr>
            <w:r w:rsidRPr="0052319D">
              <w:t>8</w:t>
            </w:r>
          </w:p>
        </w:tc>
        <w:tc>
          <w:tcPr>
            <w:tcW w:w="0" w:type="auto"/>
            <w:vAlign w:val="center"/>
            <w:hideMark/>
          </w:tcPr>
          <w:p w14:paraId="631930D7" w14:textId="77777777" w:rsidR="00266DA9" w:rsidRPr="0052319D" w:rsidRDefault="00266DA9" w:rsidP="00B86477">
            <w:pPr>
              <w:spacing w:after="160"/>
              <w:jc w:val="center"/>
            </w:pPr>
            <w:r w:rsidRPr="0052319D">
              <w:t>2.25</w:t>
            </w:r>
          </w:p>
        </w:tc>
        <w:tc>
          <w:tcPr>
            <w:tcW w:w="0" w:type="auto"/>
            <w:vAlign w:val="center"/>
            <w:hideMark/>
          </w:tcPr>
          <w:p w14:paraId="58739C9E" w14:textId="77777777" w:rsidR="00266DA9" w:rsidRPr="0052319D" w:rsidRDefault="00266DA9" w:rsidP="00B86477">
            <w:pPr>
              <w:spacing w:after="160"/>
              <w:jc w:val="center"/>
            </w:pPr>
            <w:r w:rsidRPr="0052319D">
              <w:t>2.0</w:t>
            </w:r>
          </w:p>
        </w:tc>
        <w:tc>
          <w:tcPr>
            <w:tcW w:w="0" w:type="auto"/>
            <w:vAlign w:val="center"/>
            <w:hideMark/>
          </w:tcPr>
          <w:p w14:paraId="664C448B" w14:textId="77777777" w:rsidR="00266DA9" w:rsidRPr="0052319D" w:rsidRDefault="00266DA9" w:rsidP="00B86477">
            <w:pPr>
              <w:spacing w:after="160"/>
              <w:jc w:val="center"/>
            </w:pPr>
            <w:r w:rsidRPr="0052319D">
              <w:t>0.89</w:t>
            </w:r>
          </w:p>
        </w:tc>
      </w:tr>
      <w:tr w:rsidR="00EE1F39" w:rsidRPr="0052319D" w14:paraId="42481ACE" w14:textId="77777777" w:rsidTr="00DB04F0">
        <w:trPr>
          <w:trHeight w:val="584"/>
        </w:trPr>
        <w:tc>
          <w:tcPr>
            <w:tcW w:w="0" w:type="auto"/>
            <w:vAlign w:val="center"/>
            <w:hideMark/>
          </w:tcPr>
          <w:p w14:paraId="6F7DA574" w14:textId="3D1283A9" w:rsidR="00EE1F39" w:rsidRPr="0052319D" w:rsidRDefault="00EE1F39" w:rsidP="00DB04F0">
            <w:pPr>
              <w:spacing w:after="160"/>
              <w:jc w:val="center"/>
            </w:pPr>
            <w:r>
              <w:rPr>
                <w:i/>
                <w:iCs/>
                <w:lang w:val="fr-FR"/>
              </w:rPr>
              <w:fldChar w:fldCharType="begin"/>
            </w:r>
            <w:r w:rsidR="00EA2900">
              <w:rPr>
                <w:i/>
                <w:iCs/>
                <w:lang w:val="fr-FR"/>
              </w:rPr>
              <w:instrText xml:space="preserve"> ADDIN EN.CITE &lt;EndNote&gt;&lt;Cite&gt;&lt;Author&gt;Gao&lt;/Author&gt;&lt;Year&gt;2023&lt;/Year&gt;&lt;RecNum&gt;892&lt;/RecNum&gt;&lt;DisplayText&gt;&lt;style face="superscript"&gt;42&lt;/style&gt;&lt;/DisplayText&gt;&lt;record&gt;&lt;rec-number&gt;892&lt;/rec-number&gt;&lt;foreign-keys&gt;&lt;key app="EN" db-id="sevtvztretfwx1exs5c5559ps29daxxztxez" timestamp="1719726043"&gt;892&lt;/key&gt;&lt;/foreign-keys&gt;&lt;ref-type name="Journal Article"&gt;17&lt;/ref-type&gt;&lt;contributors&gt;&lt;authors&gt;&lt;author&gt;Gao, Jintong&lt;/author&gt;&lt;author&gt;Zhang, Lenan&lt;/author&gt;&lt;author&gt;You, Jinfang&lt;/author&gt;&lt;author&gt;Ye, Zhanyu&lt;/author&gt;&lt;author&gt;Zhong, Yang&lt;/author&gt;&lt;author&gt;Wang, Ruzhu&lt;/author&gt;&lt;author&gt;Wang, Evelyn N.&lt;/author&gt;&lt;author&gt;Xu, Zhenyuan&lt;/author&gt;&lt;/authors&gt;&lt;/contributors&gt;&lt;titles&gt;&lt;title&gt;Extreme salt-resisting multistage solar distillation with thermohaline convection&lt;/title&gt;&lt;secondary-title&gt;Joule&lt;/secondary-title&gt;&lt;/titles&gt;&lt;periodical&gt;&lt;full-title&gt;Joule&lt;/full-title&gt;&lt;/periodical&gt;&lt;pages&gt;2274-2290&lt;/pages&gt;&lt;volume&gt;7&lt;/volume&gt;&lt;number&gt;10&lt;/number&gt;&lt;keywords&gt;&lt;keyword&gt;solar desalination&lt;/keyword&gt;&lt;keyword&gt;multistage solar distillation&lt;/keyword&gt;&lt;keyword&gt;membrane distillation&lt;/keyword&gt;&lt;keyword&gt;salt rejection&lt;/keyword&gt;&lt;keyword&gt;thermohaline convection&lt;/keyword&gt;&lt;/keywords&gt;&lt;dates&gt;&lt;year&gt;2023&lt;/year&gt;&lt;pub-dates&gt;&lt;date&gt;2023/10/18/&lt;/date&gt;&lt;/pub-dates&gt;&lt;/dates&gt;&lt;isbn&gt;2542-4351&lt;/isbn&gt;&lt;urls&gt;&lt;related-urls&gt;&lt;url&gt;https://www.sciencedirect.com/science/article/pii/S2542435123003604&lt;/url&gt;&lt;/related-urls&gt;&lt;/urls&gt;&lt;electronic-resource-num&gt;10.1016/j.joule.2023.08.012&lt;/electronic-resource-num&gt;&lt;/record&gt;&lt;/Cite&gt;&lt;/EndNote&gt;</w:instrText>
            </w:r>
            <w:r>
              <w:rPr>
                <w:i/>
                <w:iCs/>
                <w:lang w:val="fr-FR"/>
              </w:rPr>
              <w:fldChar w:fldCharType="separate"/>
            </w:r>
            <w:r w:rsidR="00EA2900" w:rsidRPr="00EA2900">
              <w:rPr>
                <w:i/>
                <w:iCs/>
                <w:noProof/>
                <w:vertAlign w:val="superscript"/>
                <w:lang w:val="fr-FR"/>
              </w:rPr>
              <w:t>42</w:t>
            </w:r>
            <w:r>
              <w:rPr>
                <w:i/>
                <w:iCs/>
                <w:lang w:val="fr-FR"/>
              </w:rPr>
              <w:fldChar w:fldCharType="end"/>
            </w:r>
          </w:p>
        </w:tc>
        <w:tc>
          <w:tcPr>
            <w:tcW w:w="0" w:type="auto"/>
            <w:vAlign w:val="center"/>
            <w:hideMark/>
          </w:tcPr>
          <w:p w14:paraId="4241537E" w14:textId="77777777" w:rsidR="00EE1F39" w:rsidRPr="0052319D" w:rsidRDefault="00EE1F39" w:rsidP="00DB04F0">
            <w:pPr>
              <w:spacing w:after="160"/>
              <w:jc w:val="center"/>
            </w:pPr>
            <w:r w:rsidRPr="0052319D">
              <w:t>20% NaCl</w:t>
            </w:r>
          </w:p>
        </w:tc>
        <w:tc>
          <w:tcPr>
            <w:tcW w:w="0" w:type="auto"/>
            <w:vAlign w:val="center"/>
            <w:hideMark/>
          </w:tcPr>
          <w:p w14:paraId="5F2CE875" w14:textId="77777777" w:rsidR="00EE1F39" w:rsidRPr="0052319D" w:rsidRDefault="00EE1F39" w:rsidP="00DB04F0">
            <w:pPr>
              <w:spacing w:after="160"/>
              <w:jc w:val="center"/>
            </w:pPr>
            <w:r w:rsidRPr="0052319D">
              <w:t>10</w:t>
            </w:r>
          </w:p>
        </w:tc>
        <w:tc>
          <w:tcPr>
            <w:tcW w:w="0" w:type="auto"/>
            <w:vAlign w:val="center"/>
            <w:hideMark/>
          </w:tcPr>
          <w:p w14:paraId="58DEA89E" w14:textId="77777777" w:rsidR="00EE1F39" w:rsidRPr="0052319D" w:rsidRDefault="00EE1F39" w:rsidP="00DB04F0">
            <w:pPr>
              <w:spacing w:after="160"/>
              <w:jc w:val="center"/>
            </w:pPr>
            <w:r w:rsidRPr="0052319D">
              <w:t>0.70</w:t>
            </w:r>
          </w:p>
        </w:tc>
        <w:tc>
          <w:tcPr>
            <w:tcW w:w="0" w:type="auto"/>
            <w:vAlign w:val="center"/>
            <w:hideMark/>
          </w:tcPr>
          <w:p w14:paraId="70F7A69D" w14:textId="77777777" w:rsidR="00EE1F39" w:rsidRPr="0052319D" w:rsidRDefault="00EE1F39" w:rsidP="00DB04F0">
            <w:pPr>
              <w:spacing w:after="160"/>
              <w:jc w:val="center"/>
            </w:pPr>
            <w:r w:rsidRPr="0052319D">
              <w:t>0.5 - 0.7</w:t>
            </w:r>
          </w:p>
        </w:tc>
        <w:tc>
          <w:tcPr>
            <w:tcW w:w="0" w:type="auto"/>
            <w:vAlign w:val="center"/>
            <w:hideMark/>
          </w:tcPr>
          <w:p w14:paraId="67BFC07B" w14:textId="77777777" w:rsidR="00EE1F39" w:rsidRPr="0052319D" w:rsidRDefault="00EE1F39" w:rsidP="00DB04F0">
            <w:pPr>
              <w:spacing w:after="160"/>
              <w:jc w:val="center"/>
            </w:pPr>
            <w:r w:rsidRPr="0052319D">
              <w:t>0.71 - 1</w:t>
            </w:r>
          </w:p>
        </w:tc>
      </w:tr>
    </w:tbl>
    <w:p w14:paraId="67FD9ECA" w14:textId="77777777" w:rsidR="005A6DF4" w:rsidRDefault="005A6DF4">
      <w:pPr>
        <w:widowControl/>
        <w:spacing w:line="259" w:lineRule="auto"/>
        <w:jc w:val="left"/>
      </w:pPr>
      <w:r>
        <w:br w:type="page"/>
      </w:r>
    </w:p>
    <w:p w14:paraId="70BCB1BA" w14:textId="736A10BF" w:rsidR="0056005D" w:rsidRDefault="000A2C4D" w:rsidP="0056005D">
      <w:pPr>
        <w:jc w:val="center"/>
        <w:rPr>
          <w:noProof/>
        </w:rPr>
      </w:pPr>
      <w:r>
        <w:rPr>
          <w:noProof/>
        </w:rPr>
        <w:lastRenderedPageBreak/>
        <w:drawing>
          <wp:inline distT="0" distB="0" distL="0" distR="0" wp14:anchorId="73A614F1" wp14:editId="35E6299E">
            <wp:extent cx="5274310" cy="2677160"/>
            <wp:effectExtent l="0" t="0" r="0" b="0"/>
            <wp:docPr id="43685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54705"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274310" cy="2677160"/>
                    </a:xfrm>
                    <a:prstGeom prst="rect">
                      <a:avLst/>
                    </a:prstGeom>
                  </pic:spPr>
                </pic:pic>
              </a:graphicData>
            </a:graphic>
          </wp:inline>
        </w:drawing>
      </w:r>
    </w:p>
    <w:p w14:paraId="730518D5" w14:textId="568EBE58" w:rsidR="000B036F" w:rsidRDefault="00CC6814" w:rsidP="0078418A">
      <w:r w:rsidRPr="00CC6814">
        <w:rPr>
          <w:b/>
          <w:bCs/>
        </w:rPr>
        <w:t>Figure S</w:t>
      </w:r>
      <w:r w:rsidRPr="00CC6814">
        <w:rPr>
          <w:b/>
          <w:bCs/>
        </w:rPr>
        <w:fldChar w:fldCharType="begin"/>
      </w:r>
      <w:r w:rsidRPr="00CC6814">
        <w:rPr>
          <w:b/>
          <w:bCs/>
        </w:rPr>
        <w:instrText xml:space="preserve"> SEQ Figure_S \* ARABIC </w:instrText>
      </w:r>
      <w:r w:rsidRPr="00CC6814">
        <w:rPr>
          <w:b/>
          <w:bCs/>
        </w:rPr>
        <w:fldChar w:fldCharType="separate"/>
      </w:r>
      <w:r w:rsidR="006F2B4F">
        <w:rPr>
          <w:b/>
          <w:bCs/>
          <w:noProof/>
        </w:rPr>
        <w:t>1</w:t>
      </w:r>
      <w:r w:rsidRPr="00CC6814">
        <w:rPr>
          <w:b/>
          <w:bCs/>
        </w:rPr>
        <w:fldChar w:fldCharType="end"/>
      </w:r>
      <w:r>
        <w:rPr>
          <w:b/>
          <w:bCs/>
        </w:rPr>
        <w:t xml:space="preserve">. </w:t>
      </w:r>
      <w:r w:rsidR="000B036F" w:rsidRPr="000B036F">
        <w:t xml:space="preserve">Optical and structural characterization of poly(methylsilsesquioxane) (PMSQ) aerogels prepared via the P84-assisted sol-gel </w:t>
      </w:r>
      <w:r w:rsidR="00C476B3">
        <w:t>synthesis</w:t>
      </w:r>
      <w:r w:rsidR="002B538C">
        <w:t>.</w:t>
      </w:r>
      <w:r w:rsidR="003C32FA">
        <w:t xml:space="preserve"> (a)</w:t>
      </w:r>
      <w:r w:rsidR="003D5FCD" w:rsidRPr="003D5FCD">
        <w:rPr>
          <w:rFonts w:hint="eastAsia"/>
          <w:bCs/>
        </w:rPr>
        <w:t xml:space="preserve"> </w:t>
      </w:r>
      <w:r w:rsidR="003D5FCD" w:rsidRPr="00E247CE">
        <w:rPr>
          <w:rFonts w:hint="eastAsia"/>
          <w:bCs/>
        </w:rPr>
        <w:t>Direct hemispherical t</w:t>
      </w:r>
      <w:r w:rsidR="003D5FCD" w:rsidRPr="00E247CE">
        <w:rPr>
          <w:bCs/>
        </w:rPr>
        <w:t>ransmittance</w:t>
      </w:r>
      <w:r w:rsidR="003D5FCD" w:rsidRPr="00E247CE">
        <w:rPr>
          <w:rFonts w:hint="eastAsia"/>
          <w:bCs/>
        </w:rPr>
        <w:t xml:space="preserve"> spectrum</w:t>
      </w:r>
      <w:r w:rsidR="003D5FCD">
        <w:rPr>
          <w:bCs/>
        </w:rPr>
        <w:t xml:space="preserve"> of the aerogels </w:t>
      </w:r>
      <w:r w:rsidR="003D5FCD">
        <w:t xml:space="preserve">as a function of P84-to-MTMS mass ratio. (b) </w:t>
      </w:r>
      <w:r w:rsidR="006B5A4D" w:rsidRPr="006B5A4D">
        <w:t>Corresponding solar-weighted transmittance show</w:t>
      </w:r>
      <w:r w:rsidR="0019371C">
        <w:t>ing</w:t>
      </w:r>
      <w:r w:rsidR="006B5A4D" w:rsidRPr="006B5A4D">
        <w:t xml:space="preserve"> a maximum at P84</w:t>
      </w:r>
      <w:r w:rsidR="009E3F25">
        <w:t>:MTMS = 0.8</w:t>
      </w:r>
      <w:r w:rsidR="006B5A4D" w:rsidRPr="006B5A4D">
        <w:t>.</w:t>
      </w:r>
      <w:r w:rsidR="00B3194D" w:rsidRPr="00B3194D">
        <w:t xml:space="preserve"> </w:t>
      </w:r>
      <w:r w:rsidR="00B3194D">
        <w:t xml:space="preserve">(c) </w:t>
      </w:r>
      <w:r w:rsidR="00F15C3F">
        <w:t>BJH p</w:t>
      </w:r>
      <w:r w:rsidR="00B3194D">
        <w:t>ore size distribution</w:t>
      </w:r>
      <w:r w:rsidR="00902913">
        <w:t xml:space="preserve"> </w:t>
      </w:r>
      <w:r w:rsidR="00902913" w:rsidRPr="00902913">
        <w:t>for representative samples</w:t>
      </w:r>
      <w:r w:rsidR="00902913">
        <w:t xml:space="preserve">, revealing </w:t>
      </w:r>
      <w:r w:rsidR="00E20354" w:rsidRPr="00E20354">
        <w:t xml:space="preserve">a transition from non-porous </w:t>
      </w:r>
      <w:r w:rsidR="00475D54">
        <w:t>nanoparticle</w:t>
      </w:r>
      <w:r w:rsidR="00E20354" w:rsidRPr="00E20354">
        <w:t xml:space="preserve"> (0</w:t>
      </w:r>
      <w:r w:rsidR="00475D54">
        <w:t>.0</w:t>
      </w:r>
      <w:r w:rsidR="00E20354" w:rsidRPr="00E20354">
        <w:t xml:space="preserve">) to a narrowly distributed mesopore population </w:t>
      </w:r>
      <w:r w:rsidR="00B0269B" w:rsidRPr="00E20354">
        <w:t>centered</w:t>
      </w:r>
      <w:r w:rsidR="00E20354" w:rsidRPr="00E20354">
        <w:t xml:space="preserve"> at </w:t>
      </w:r>
      <w:r w:rsidR="00CE64B1">
        <w:t xml:space="preserve">36 and </w:t>
      </w:r>
      <w:r w:rsidR="00E20354" w:rsidRPr="00E20354">
        <w:t>1</w:t>
      </w:r>
      <w:r w:rsidR="00D81E3B">
        <w:t>3</w:t>
      </w:r>
      <w:r w:rsidR="00E20354" w:rsidRPr="00E20354">
        <w:t xml:space="preserve"> nm (</w:t>
      </w:r>
      <w:r w:rsidR="00CE64B1">
        <w:t xml:space="preserve">0.4 and </w:t>
      </w:r>
      <w:r w:rsidR="00E20354" w:rsidRPr="00E20354">
        <w:t>0.8</w:t>
      </w:r>
      <w:r w:rsidR="00B0269B">
        <w:t>, respectively</w:t>
      </w:r>
      <w:r w:rsidR="00CE64B1">
        <w:t>),</w:t>
      </w:r>
      <w:r w:rsidR="00E20354" w:rsidRPr="00E20354">
        <w:t xml:space="preserve"> before larger mesopores</w:t>
      </w:r>
      <w:r w:rsidR="00245352">
        <w:t xml:space="preserve"> (18 nm)</w:t>
      </w:r>
      <w:r w:rsidR="00E20354" w:rsidRPr="00E20354">
        <w:t xml:space="preserve"> re-emerge at the highest surfactant </w:t>
      </w:r>
      <w:r w:rsidR="00B0269B">
        <w:t>l</w:t>
      </w:r>
      <w:r w:rsidR="00E20354" w:rsidRPr="00E20354">
        <w:t>evel (1.0).</w:t>
      </w:r>
      <w:r w:rsidR="00456451" w:rsidRPr="00456451">
        <w:t xml:space="preserve"> Both surfactant deficiency and excess lead to broader pore distributions and diminished optical performance</w:t>
      </w:r>
      <w:r w:rsidR="00456451">
        <w:t>.</w:t>
      </w:r>
      <w:r w:rsidR="004C44FD" w:rsidRPr="004C44FD">
        <w:t xml:space="preserve"> </w:t>
      </w:r>
      <w:r w:rsidR="004C44FD">
        <w:t xml:space="preserve">(d – g) SEM images </w:t>
      </w:r>
      <w:r w:rsidR="004C44FD" w:rsidRPr="004C44FD">
        <w:t xml:space="preserve">(scale bars: 200 nm) </w:t>
      </w:r>
      <w:r w:rsidR="004C44FD">
        <w:t xml:space="preserve">of the aerogel </w:t>
      </w:r>
      <w:r w:rsidR="00E3636C">
        <w:t>structure: (d)</w:t>
      </w:r>
      <w:r w:rsidR="00E3636C" w:rsidRPr="00E3636C">
        <w:t xml:space="preserve"> dense </w:t>
      </w:r>
      <w:r w:rsidR="005E535A">
        <w:t>nano</w:t>
      </w:r>
      <w:r w:rsidR="00E3636C" w:rsidRPr="00E3636C">
        <w:t>particles</w:t>
      </w:r>
      <w:r w:rsidR="005E535A">
        <w:t xml:space="preserve"> of </w:t>
      </w:r>
      <w:r w:rsidR="004D74F4">
        <w:t>70</w:t>
      </w:r>
      <w:r w:rsidR="004F7611">
        <w:t xml:space="preserve"> – </w:t>
      </w:r>
      <w:r w:rsidR="004D74F4">
        <w:t>20</w:t>
      </w:r>
      <w:r w:rsidR="004F7611">
        <w:t>0 nm</w:t>
      </w:r>
      <w:r w:rsidR="00E3636C" w:rsidRPr="00E3636C">
        <w:t xml:space="preserve"> at 0</w:t>
      </w:r>
      <w:r w:rsidR="005E535A">
        <w:t>.0;</w:t>
      </w:r>
      <w:r w:rsidR="00E3636C" w:rsidRPr="00E3636C">
        <w:t xml:space="preserve"> (e) inception of a </w:t>
      </w:r>
      <w:proofErr w:type="spellStart"/>
      <w:r w:rsidR="00E3636C" w:rsidRPr="00E3636C">
        <w:t>bicontinuous</w:t>
      </w:r>
      <w:proofErr w:type="spellEnd"/>
      <w:r w:rsidR="00E3636C" w:rsidRPr="00E3636C">
        <w:t xml:space="preserve"> mesoporous network at 0.4; (f) a homogeneous, fine skeletal framework at 0.8; and (g) </w:t>
      </w:r>
      <w:r w:rsidR="003E1C89">
        <w:t xml:space="preserve">growth </w:t>
      </w:r>
      <w:r w:rsidR="00281AEB">
        <w:t xml:space="preserve">of the </w:t>
      </w:r>
      <w:r w:rsidR="003E1C89">
        <w:t xml:space="preserve">solvent </w:t>
      </w:r>
      <w:r w:rsidR="00281AEB">
        <w:t>domain</w:t>
      </w:r>
      <w:r w:rsidR="00E3636C" w:rsidRPr="00E3636C">
        <w:t xml:space="preserve"> </w:t>
      </w:r>
      <w:r w:rsidR="003E1C89">
        <w:t xml:space="preserve">and </w:t>
      </w:r>
      <w:r w:rsidR="003E1C89" w:rsidRPr="00E3636C">
        <w:t xml:space="preserve">coarsening </w:t>
      </w:r>
      <w:r w:rsidR="003E1C89">
        <w:t xml:space="preserve">of the </w:t>
      </w:r>
      <w:r w:rsidR="002F5AD5">
        <w:t xml:space="preserve">skeletal framework </w:t>
      </w:r>
      <w:r w:rsidR="00E3636C" w:rsidRPr="00E3636C">
        <w:t>at 1.0.</w:t>
      </w:r>
      <w:r w:rsidR="00E3636C">
        <w:t xml:space="preserve"> </w:t>
      </w:r>
      <w:r w:rsidR="0048778A">
        <w:t xml:space="preserve">MTMS: </w:t>
      </w:r>
      <w:r w:rsidR="0048778A" w:rsidRPr="00411C37">
        <w:t>Methyltrimethoxysilane</w:t>
      </w:r>
      <w:r w:rsidR="0048778A">
        <w:t>.</w:t>
      </w:r>
    </w:p>
    <w:p w14:paraId="7EF6496D" w14:textId="77777777" w:rsidR="008F7865" w:rsidRDefault="008F7865" w:rsidP="00CC6814">
      <w:pPr>
        <w:keepNext/>
      </w:pPr>
    </w:p>
    <w:p w14:paraId="250EFBDE" w14:textId="53400E42" w:rsidR="00753E34" w:rsidRDefault="003822A4" w:rsidP="00B80B42">
      <w:pPr>
        <w:keepNext/>
        <w:jc w:val="center"/>
      </w:pPr>
      <w:r>
        <w:rPr>
          <w:noProof/>
        </w:rPr>
        <w:drawing>
          <wp:inline distT="0" distB="0" distL="0" distR="0" wp14:anchorId="3C98E838" wp14:editId="4E350D60">
            <wp:extent cx="1176814" cy="901591"/>
            <wp:effectExtent l="0" t="0" r="0" b="0"/>
            <wp:docPr id="1148711426" name="Picture 2" descr="A black ball with a ho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11426" name="Picture 2" descr="A black ball with a hole in the middle&#10;&#10;AI-generated content may be incorrect."/>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176814" cy="901591"/>
                    </a:xfrm>
                    <a:prstGeom prst="rect">
                      <a:avLst/>
                    </a:prstGeom>
                  </pic:spPr>
                </pic:pic>
              </a:graphicData>
            </a:graphic>
          </wp:inline>
        </w:drawing>
      </w:r>
    </w:p>
    <w:p w14:paraId="12880A6A" w14:textId="4C0071B9" w:rsidR="003822A4" w:rsidRDefault="003822A4" w:rsidP="005A6DF4">
      <w:pPr>
        <w:pStyle w:val="af8"/>
        <w:spacing w:line="360" w:lineRule="auto"/>
        <w:rPr>
          <w:i w:val="0"/>
          <w:iCs w:val="0"/>
          <w:color w:val="auto"/>
          <w:sz w:val="24"/>
          <w:szCs w:val="22"/>
        </w:rPr>
      </w:pPr>
      <w:r w:rsidRPr="00DF69DF">
        <w:rPr>
          <w:b/>
          <w:bCs/>
          <w:i w:val="0"/>
          <w:iCs w:val="0"/>
          <w:color w:val="auto"/>
          <w:sz w:val="24"/>
          <w:szCs w:val="22"/>
        </w:rPr>
        <w:t>Figure S</w:t>
      </w:r>
      <w:r w:rsidRPr="00DF69DF">
        <w:rPr>
          <w:b/>
          <w:bCs/>
          <w:i w:val="0"/>
          <w:iCs w:val="0"/>
          <w:color w:val="auto"/>
          <w:sz w:val="24"/>
          <w:szCs w:val="22"/>
        </w:rPr>
        <w:fldChar w:fldCharType="begin"/>
      </w:r>
      <w:r w:rsidRPr="00DF69DF">
        <w:rPr>
          <w:b/>
          <w:bCs/>
          <w:i w:val="0"/>
          <w:iCs w:val="0"/>
          <w:color w:val="auto"/>
          <w:sz w:val="24"/>
          <w:szCs w:val="22"/>
        </w:rPr>
        <w:instrText xml:space="preserve"> SEQ Figure_S \* ARABIC </w:instrText>
      </w:r>
      <w:r w:rsidRPr="00DF69DF">
        <w:rPr>
          <w:b/>
          <w:bCs/>
          <w:i w:val="0"/>
          <w:iCs w:val="0"/>
          <w:color w:val="auto"/>
          <w:sz w:val="24"/>
          <w:szCs w:val="22"/>
        </w:rPr>
        <w:fldChar w:fldCharType="separate"/>
      </w:r>
      <w:r w:rsidR="006F2B4F">
        <w:rPr>
          <w:b/>
          <w:bCs/>
          <w:i w:val="0"/>
          <w:iCs w:val="0"/>
          <w:noProof/>
          <w:color w:val="auto"/>
          <w:sz w:val="24"/>
          <w:szCs w:val="22"/>
        </w:rPr>
        <w:t>2</w:t>
      </w:r>
      <w:r w:rsidRPr="00DF69DF">
        <w:rPr>
          <w:b/>
          <w:bCs/>
          <w:i w:val="0"/>
          <w:iCs w:val="0"/>
          <w:color w:val="auto"/>
          <w:sz w:val="24"/>
          <w:szCs w:val="22"/>
        </w:rPr>
        <w:fldChar w:fldCharType="end"/>
      </w:r>
      <w:r w:rsidRPr="00DF69DF">
        <w:rPr>
          <w:b/>
          <w:bCs/>
          <w:i w:val="0"/>
          <w:iCs w:val="0"/>
          <w:color w:val="auto"/>
          <w:sz w:val="24"/>
          <w:szCs w:val="22"/>
        </w:rPr>
        <w:t>.</w:t>
      </w:r>
      <w:r>
        <w:rPr>
          <w:b/>
          <w:bCs/>
        </w:rPr>
        <w:t xml:space="preserve"> </w:t>
      </w:r>
      <w:r w:rsidRPr="00DF69DF">
        <w:rPr>
          <w:i w:val="0"/>
          <w:iCs w:val="0"/>
          <w:color w:val="auto"/>
          <w:sz w:val="24"/>
          <w:szCs w:val="22"/>
        </w:rPr>
        <w:t>Water contact angle of the as-synthesized PMSQ aerogel (P84:MTMS = 0.8).</w:t>
      </w:r>
    </w:p>
    <w:p w14:paraId="4EB12962" w14:textId="0999887F" w:rsidR="003822A4" w:rsidRPr="00DF69DF" w:rsidRDefault="003822A4" w:rsidP="003822A4">
      <w:pPr>
        <w:pStyle w:val="af8"/>
        <w:jc w:val="center"/>
        <w:rPr>
          <w:i w:val="0"/>
          <w:iCs w:val="0"/>
          <w:color w:val="auto"/>
          <w:sz w:val="24"/>
          <w:szCs w:val="22"/>
        </w:rPr>
      </w:pPr>
      <w:r>
        <w:rPr>
          <w:noProof/>
        </w:rPr>
        <w:lastRenderedPageBreak/>
        <w:drawing>
          <wp:inline distT="0" distB="0" distL="0" distR="0" wp14:anchorId="2ADC0B4F" wp14:editId="096B1C97">
            <wp:extent cx="3028950" cy="2190574"/>
            <wp:effectExtent l="0" t="0" r="0" b="0"/>
            <wp:docPr id="22931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4870" name="Picture 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3028950" cy="2190574"/>
                    </a:xfrm>
                    <a:prstGeom prst="rect">
                      <a:avLst/>
                    </a:prstGeom>
                  </pic:spPr>
                </pic:pic>
              </a:graphicData>
            </a:graphic>
          </wp:inline>
        </w:drawing>
      </w:r>
    </w:p>
    <w:p w14:paraId="445B2B77" w14:textId="51D82E10" w:rsidR="00AC31D2" w:rsidRPr="003822A4" w:rsidRDefault="00720323" w:rsidP="003822A4">
      <w:pPr>
        <w:pStyle w:val="af8"/>
        <w:spacing w:line="360" w:lineRule="auto"/>
        <w:rPr>
          <w:i w:val="0"/>
          <w:iCs w:val="0"/>
          <w:color w:val="auto"/>
          <w:sz w:val="24"/>
          <w:szCs w:val="22"/>
        </w:rPr>
      </w:pPr>
      <w:r w:rsidRPr="00A50D71">
        <w:rPr>
          <w:b/>
          <w:bCs/>
          <w:i w:val="0"/>
          <w:iCs w:val="0"/>
          <w:color w:val="auto"/>
          <w:sz w:val="24"/>
          <w:szCs w:val="22"/>
        </w:rPr>
        <w:t>Figure S</w:t>
      </w:r>
      <w:r w:rsidRPr="00A50D71">
        <w:rPr>
          <w:b/>
          <w:bCs/>
          <w:i w:val="0"/>
          <w:iCs w:val="0"/>
          <w:color w:val="auto"/>
          <w:sz w:val="24"/>
          <w:szCs w:val="22"/>
        </w:rPr>
        <w:fldChar w:fldCharType="begin"/>
      </w:r>
      <w:r w:rsidRPr="00A50D71">
        <w:rPr>
          <w:b/>
          <w:bCs/>
          <w:i w:val="0"/>
          <w:iCs w:val="0"/>
          <w:color w:val="auto"/>
          <w:sz w:val="24"/>
          <w:szCs w:val="22"/>
        </w:rPr>
        <w:instrText xml:space="preserve"> SEQ Figure_S \* ARABIC </w:instrText>
      </w:r>
      <w:r w:rsidRPr="00A50D71">
        <w:rPr>
          <w:b/>
          <w:bCs/>
          <w:i w:val="0"/>
          <w:iCs w:val="0"/>
          <w:color w:val="auto"/>
          <w:sz w:val="24"/>
          <w:szCs w:val="22"/>
        </w:rPr>
        <w:fldChar w:fldCharType="separate"/>
      </w:r>
      <w:r w:rsidR="006F2B4F">
        <w:rPr>
          <w:b/>
          <w:bCs/>
          <w:i w:val="0"/>
          <w:iCs w:val="0"/>
          <w:noProof/>
          <w:color w:val="auto"/>
          <w:sz w:val="24"/>
          <w:szCs w:val="22"/>
        </w:rPr>
        <w:t>3</w:t>
      </w:r>
      <w:r w:rsidRPr="00A50D71">
        <w:rPr>
          <w:b/>
          <w:bCs/>
          <w:i w:val="0"/>
          <w:iCs w:val="0"/>
          <w:color w:val="auto"/>
          <w:sz w:val="24"/>
          <w:szCs w:val="22"/>
        </w:rPr>
        <w:fldChar w:fldCharType="end"/>
      </w:r>
      <w:r w:rsidR="00A50D71">
        <w:rPr>
          <w:b/>
          <w:bCs/>
          <w:i w:val="0"/>
          <w:iCs w:val="0"/>
          <w:color w:val="auto"/>
          <w:sz w:val="24"/>
          <w:szCs w:val="22"/>
        </w:rPr>
        <w:t>.</w:t>
      </w:r>
      <w:r>
        <w:t xml:space="preserve">. </w:t>
      </w:r>
      <w:r w:rsidR="00A50D71" w:rsidRPr="00A50D71">
        <w:rPr>
          <w:i w:val="0"/>
          <w:iCs w:val="0"/>
          <w:color w:val="auto"/>
          <w:sz w:val="24"/>
          <w:szCs w:val="22"/>
        </w:rPr>
        <w:t>The exceptional thermal insulation capability is manifested by the infrared photos of the aerogels on a heating plate at 60°C. As the aerogel’s optical thickness increased, the temperature difference between the aerogel top surface and the heating plate widened, suggesting suppressed radiative heat loss. A 4-mm thick quartz glass was placed on the top left corner for reference, which, due to its high thermal conductivity and low optical thickness, ineffectively suppressed thermal radiation</w:t>
      </w:r>
      <w:r w:rsidR="00A50D71" w:rsidRPr="00A50D71">
        <w:rPr>
          <w:rFonts w:hint="eastAsia"/>
          <w:i w:val="0"/>
          <w:iCs w:val="0"/>
          <w:color w:val="auto"/>
          <w:sz w:val="24"/>
          <w:szCs w:val="22"/>
        </w:rPr>
        <w:t>,</w:t>
      </w:r>
      <w:r w:rsidR="00A50D71" w:rsidRPr="00A50D71">
        <w:rPr>
          <w:i w:val="0"/>
          <w:iCs w:val="0"/>
          <w:color w:val="auto"/>
          <w:sz w:val="24"/>
          <w:szCs w:val="22"/>
        </w:rPr>
        <w:t xml:space="preserve"> thereby exhibiting nearly identical temperature as the heating plate.</w:t>
      </w:r>
    </w:p>
    <w:p w14:paraId="3888946E" w14:textId="77777777" w:rsidR="00E24579" w:rsidRDefault="00E24579" w:rsidP="000266DA"/>
    <w:p w14:paraId="2880EAA8" w14:textId="77777777" w:rsidR="001332A6" w:rsidRDefault="001332A6" w:rsidP="000266DA"/>
    <w:p w14:paraId="763E5057" w14:textId="6ACFA2F9" w:rsidR="00D40EC2" w:rsidRDefault="00D40EC2" w:rsidP="00D40EC2">
      <w:pPr>
        <w:jc w:val="center"/>
      </w:pPr>
      <w:r>
        <w:rPr>
          <w:noProof/>
        </w:rPr>
        <w:drawing>
          <wp:inline distT="0" distB="0" distL="0" distR="0" wp14:anchorId="171A90A5" wp14:editId="35F28506">
            <wp:extent cx="2880000" cy="2204556"/>
            <wp:effectExtent l="0" t="0" r="0" b="0"/>
            <wp:docPr id="1547914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14658" name="Picture 1547914658"/>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880000" cy="2204556"/>
                    </a:xfrm>
                    <a:prstGeom prst="rect">
                      <a:avLst/>
                    </a:prstGeom>
                  </pic:spPr>
                </pic:pic>
              </a:graphicData>
            </a:graphic>
          </wp:inline>
        </w:drawing>
      </w:r>
    </w:p>
    <w:p w14:paraId="056AEF72" w14:textId="39F3506A" w:rsidR="000120E0" w:rsidRDefault="00CC6814" w:rsidP="00CC6814">
      <w:pPr>
        <w:keepNext/>
      </w:pPr>
      <w:r w:rsidRPr="00CC6814">
        <w:rPr>
          <w:b/>
          <w:bCs/>
        </w:rPr>
        <w:t>Figure S</w:t>
      </w:r>
      <w:r w:rsidRPr="00CC6814">
        <w:rPr>
          <w:b/>
          <w:bCs/>
        </w:rPr>
        <w:fldChar w:fldCharType="begin"/>
      </w:r>
      <w:r w:rsidRPr="00CC6814">
        <w:rPr>
          <w:b/>
          <w:bCs/>
        </w:rPr>
        <w:instrText xml:space="preserve"> SEQ Figure_S \* ARABIC </w:instrText>
      </w:r>
      <w:r w:rsidRPr="00CC6814">
        <w:rPr>
          <w:b/>
          <w:bCs/>
        </w:rPr>
        <w:fldChar w:fldCharType="separate"/>
      </w:r>
      <w:r w:rsidR="006F2B4F">
        <w:rPr>
          <w:b/>
          <w:bCs/>
          <w:noProof/>
        </w:rPr>
        <w:t>4</w:t>
      </w:r>
      <w:r w:rsidRPr="00CC6814">
        <w:rPr>
          <w:b/>
          <w:bCs/>
        </w:rPr>
        <w:fldChar w:fldCharType="end"/>
      </w:r>
      <w:r>
        <w:rPr>
          <w:b/>
          <w:bCs/>
        </w:rPr>
        <w:t xml:space="preserve">. </w:t>
      </w:r>
      <w:r w:rsidR="00D40EC2">
        <w:t xml:space="preserve">Absorbance spectra of the </w:t>
      </w:r>
      <w:r w:rsidR="005F2B31">
        <w:t>multi</w:t>
      </w:r>
      <w:r w:rsidR="00B524D9">
        <w:t>-</w:t>
      </w:r>
      <w:r w:rsidR="005F2B31">
        <w:t xml:space="preserve">walled </w:t>
      </w:r>
      <w:r w:rsidR="003F3054">
        <w:t xml:space="preserve">carbon nanotube </w:t>
      </w:r>
      <w:r w:rsidR="005F2B31">
        <w:t>(</w:t>
      </w:r>
      <w:r w:rsidR="00D40EC2">
        <w:t>MWCNT</w:t>
      </w:r>
      <w:r w:rsidR="005F2B31">
        <w:t>)</w:t>
      </w:r>
      <w:r w:rsidR="00D40EC2">
        <w:t xml:space="preserve"> absorber</w:t>
      </w:r>
      <w:r w:rsidR="00E24579">
        <w:t xml:space="preserve"> (blue line</w:t>
      </w:r>
      <w:r w:rsidR="00E24579" w:rsidRPr="00F12960">
        <w:t>)</w:t>
      </w:r>
      <w:r w:rsidR="00D40EC2" w:rsidRPr="00F12960">
        <w:t>.</w:t>
      </w:r>
      <w:r w:rsidR="00E24579" w:rsidRPr="00F12960">
        <w:t xml:space="preserve"> </w:t>
      </w:r>
      <w:r w:rsidR="00D060B2">
        <w:t xml:space="preserve">The overall solar absorbance of the </w:t>
      </w:r>
      <w:r w:rsidR="005F2B31">
        <w:t xml:space="preserve">MWCNT absorber is 95%. </w:t>
      </w:r>
      <w:r w:rsidR="00F12960" w:rsidRPr="00F12960">
        <w:rPr>
          <w:rFonts w:hint="eastAsia"/>
        </w:rPr>
        <w:t xml:space="preserve">The </w:t>
      </w:r>
      <w:r w:rsidR="00F12960" w:rsidRPr="00F12960">
        <w:t xml:space="preserve">solar </w:t>
      </w:r>
      <w:r w:rsidR="00F12960" w:rsidRPr="00F12960">
        <w:rPr>
          <w:rFonts w:hint="eastAsia"/>
        </w:rPr>
        <w:t xml:space="preserve">transmittance spectrum of air mass 1.5 (AM 1.5) </w:t>
      </w:r>
      <w:r w:rsidR="00F12960">
        <w:t>is</w:t>
      </w:r>
      <w:r w:rsidR="00F12960" w:rsidRPr="00F12960">
        <w:rPr>
          <w:rFonts w:hint="eastAsia"/>
        </w:rPr>
        <w:t xml:space="preserve"> shown for reference</w:t>
      </w:r>
      <w:r w:rsidR="004C67DE">
        <w:t xml:space="preserve"> (yellow shaded area)</w:t>
      </w:r>
      <w:r w:rsidR="00F12960" w:rsidRPr="00F12960">
        <w:rPr>
          <w:rFonts w:hint="eastAsia"/>
        </w:rPr>
        <w:t>.</w:t>
      </w:r>
      <w:r w:rsidR="00A10BA8">
        <w:t xml:space="preserve"> </w:t>
      </w:r>
    </w:p>
    <w:p w14:paraId="5DED58A9" w14:textId="77777777" w:rsidR="006B59C2" w:rsidRDefault="006B59C2" w:rsidP="00A10BA8"/>
    <w:p w14:paraId="2A045D4B" w14:textId="3C080C4E" w:rsidR="00A17F48" w:rsidRDefault="0076005B" w:rsidP="00A10BA8">
      <w:r>
        <w:rPr>
          <w:noProof/>
        </w:rPr>
        <w:lastRenderedPageBreak/>
        <w:drawing>
          <wp:inline distT="0" distB="0" distL="0" distR="0" wp14:anchorId="62F55982" wp14:editId="4114CEC3">
            <wp:extent cx="5274310" cy="2061845"/>
            <wp:effectExtent l="0" t="0" r="0" b="0"/>
            <wp:docPr id="784117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17179"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5274310" cy="2061845"/>
                    </a:xfrm>
                    <a:prstGeom prst="rect">
                      <a:avLst/>
                    </a:prstGeom>
                  </pic:spPr>
                </pic:pic>
              </a:graphicData>
            </a:graphic>
          </wp:inline>
        </w:drawing>
      </w:r>
    </w:p>
    <w:p w14:paraId="45C8CB63" w14:textId="08089A7C" w:rsidR="006B59C2" w:rsidRDefault="000654BE" w:rsidP="000654BE">
      <w:pPr>
        <w:keepNext/>
      </w:pPr>
      <w:r w:rsidRPr="000654BE">
        <w:rPr>
          <w:b/>
          <w:bCs/>
        </w:rPr>
        <w:t>Figure S</w:t>
      </w:r>
      <w:r w:rsidRPr="000654BE">
        <w:rPr>
          <w:b/>
          <w:bCs/>
        </w:rPr>
        <w:fldChar w:fldCharType="begin"/>
      </w:r>
      <w:r w:rsidRPr="000654BE">
        <w:rPr>
          <w:b/>
          <w:bCs/>
        </w:rPr>
        <w:instrText xml:space="preserve"> SEQ Figure_S \* ARABIC </w:instrText>
      </w:r>
      <w:r w:rsidRPr="000654BE">
        <w:rPr>
          <w:b/>
          <w:bCs/>
        </w:rPr>
        <w:fldChar w:fldCharType="separate"/>
      </w:r>
      <w:r w:rsidR="006F2B4F">
        <w:rPr>
          <w:b/>
          <w:bCs/>
          <w:noProof/>
        </w:rPr>
        <w:t>5</w:t>
      </w:r>
      <w:r w:rsidRPr="000654BE">
        <w:rPr>
          <w:b/>
          <w:bCs/>
        </w:rPr>
        <w:fldChar w:fldCharType="end"/>
      </w:r>
      <w:r>
        <w:rPr>
          <w:b/>
          <w:bCs/>
        </w:rPr>
        <w:t xml:space="preserve">. </w:t>
      </w:r>
      <w:r w:rsidR="00A43899">
        <w:t>MISD</w:t>
      </w:r>
      <w:r w:rsidR="00387685">
        <w:t xml:space="preserve"> device characterization (a) </w:t>
      </w:r>
      <w:r w:rsidR="0076005B">
        <w:t>Distillate flux</w:t>
      </w:r>
      <w:r w:rsidR="00AD07B3">
        <w:t xml:space="preserve"> (</w:t>
      </w:r>
      <w:r w:rsidR="00A90FD6">
        <w:t>bar</w:t>
      </w:r>
      <w:r w:rsidR="00492811">
        <w:t>s</w:t>
      </w:r>
      <w:r w:rsidR="00A90FD6">
        <w:t xml:space="preserve">, </w:t>
      </w:r>
      <w:r w:rsidR="00AD07B3">
        <w:t>left y-axis) and absorber temperature (</w:t>
      </w:r>
      <w:r w:rsidR="00AD07B3" w:rsidRPr="00F0707E">
        <w:rPr>
          <w:i/>
          <w:iCs/>
        </w:rPr>
        <w:t>T</w:t>
      </w:r>
      <w:r w:rsidR="00AD07B3">
        <w:rPr>
          <w:vertAlign w:val="subscript"/>
        </w:rPr>
        <w:t>abs</w:t>
      </w:r>
      <w:r w:rsidR="00AD07B3">
        <w:t xml:space="preserve">, </w:t>
      </w:r>
      <w:r w:rsidR="00492811">
        <w:t xml:space="preserve">scatter, </w:t>
      </w:r>
      <w:r w:rsidR="00AD07B3">
        <w:t xml:space="preserve">right y-axis) as a function of stage number </w:t>
      </w:r>
      <w:r w:rsidR="00D04D87">
        <w:t xml:space="preserve">and salinity of source water. </w:t>
      </w:r>
      <w:r w:rsidR="008C4879">
        <w:t xml:space="preserve">Increasing stage number enhances distillate flux </w:t>
      </w:r>
      <w:r w:rsidR="00707914">
        <w:t>for all salinity</w:t>
      </w:r>
      <w:r w:rsidR="00E54927">
        <w:t xml:space="preserve">, whereas increasing salinity </w:t>
      </w:r>
      <w:r w:rsidR="00095AC4">
        <w:t xml:space="preserve">leads to lowered distillate flux </w:t>
      </w:r>
      <w:r w:rsidR="009C375D">
        <w:t xml:space="preserve">due to </w:t>
      </w:r>
      <w:r w:rsidR="00095AC4">
        <w:t>reduced vapor pressure</w:t>
      </w:r>
      <w:r w:rsidR="00707914">
        <w:t xml:space="preserve">. </w:t>
      </w:r>
      <w:r w:rsidR="00D74563">
        <w:t>(b) Distillate flux and absorber temperature as a function of</w:t>
      </w:r>
      <w:r w:rsidR="00B15201">
        <w:t xml:space="preserve"> air gap thickness.</w:t>
      </w:r>
      <w:r w:rsidR="00AC51F6" w:rsidRPr="00AC51F6">
        <w:t xml:space="preserve"> </w:t>
      </w:r>
      <w:r w:rsidR="00AA5168">
        <w:t>Increasing airgap thickness reduces the distillate flux monotonically</w:t>
      </w:r>
      <w:r w:rsidR="00E54927">
        <w:t>,</w:t>
      </w:r>
      <w:r w:rsidR="00AA5168">
        <w:t xml:space="preserve"> </w:t>
      </w:r>
      <w:r w:rsidR="00E54927">
        <w:t>w</w:t>
      </w:r>
      <w:r w:rsidR="00296C7F">
        <w:t>hile t</w:t>
      </w:r>
      <w:r w:rsidR="00AC51F6">
        <w:t>he absorber temperature remained relatively stable under all conditions.</w:t>
      </w:r>
      <w:r w:rsidR="00B15201">
        <w:t xml:space="preserve"> The tests were performed under </w:t>
      </w:r>
      <w:r w:rsidR="00F83CF0">
        <w:t xml:space="preserve">a solar </w:t>
      </w:r>
      <w:r w:rsidR="00D403AA">
        <w:t xml:space="preserve">irradiance of </w:t>
      </w:r>
      <w:r w:rsidR="00B15201">
        <w:t>1 kW</w:t>
      </w:r>
      <w:r w:rsidR="00F26AE9" w:rsidRPr="00735ACE">
        <w:rPr>
          <w:rFonts w:cs="Times New Roman"/>
          <w:bCs/>
        </w:rPr>
        <w:t>·</w:t>
      </w:r>
      <w:r w:rsidR="00B15201">
        <w:t>m</w:t>
      </w:r>
      <w:r w:rsidR="001D1D65">
        <w:rPr>
          <w:rFonts w:cs="Times New Roman"/>
          <w:vertAlign w:val="superscript"/>
        </w:rPr>
        <w:t>−</w:t>
      </w:r>
      <w:r w:rsidR="00B15201">
        <w:rPr>
          <w:vertAlign w:val="superscript"/>
        </w:rPr>
        <w:t>2</w:t>
      </w:r>
      <w:r w:rsidR="00517A4C">
        <w:t>.</w:t>
      </w:r>
      <w:r w:rsidR="00831F07">
        <w:t xml:space="preserve"> </w:t>
      </w:r>
    </w:p>
    <w:p w14:paraId="2A0E5DC3" w14:textId="77777777" w:rsidR="004E1ADD" w:rsidRDefault="004E1ADD" w:rsidP="00A10BA8"/>
    <w:p w14:paraId="4797802F" w14:textId="59D08DC9" w:rsidR="00072F92" w:rsidRDefault="00645618" w:rsidP="00645618">
      <w:pPr>
        <w:jc w:val="center"/>
      </w:pPr>
      <w:r>
        <w:rPr>
          <w:noProof/>
        </w:rPr>
        <w:drawing>
          <wp:inline distT="0" distB="0" distL="0" distR="0" wp14:anchorId="30DC499D" wp14:editId="7ACDCE7F">
            <wp:extent cx="3267956" cy="2501525"/>
            <wp:effectExtent l="0" t="0" r="0" b="0"/>
            <wp:docPr id="1237873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73069" name="Picture 1237873069"/>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278966" cy="2509953"/>
                    </a:xfrm>
                    <a:prstGeom prst="rect">
                      <a:avLst/>
                    </a:prstGeom>
                  </pic:spPr>
                </pic:pic>
              </a:graphicData>
            </a:graphic>
          </wp:inline>
        </w:drawing>
      </w:r>
    </w:p>
    <w:p w14:paraId="39876558" w14:textId="48082A2C" w:rsidR="004E1ADD" w:rsidRPr="00B15201" w:rsidRDefault="000654BE" w:rsidP="000654BE">
      <w:pPr>
        <w:keepNext/>
      </w:pPr>
      <w:r w:rsidRPr="000654BE">
        <w:rPr>
          <w:b/>
          <w:bCs/>
        </w:rPr>
        <w:t>Figure S</w:t>
      </w:r>
      <w:r w:rsidRPr="000654BE">
        <w:rPr>
          <w:b/>
          <w:bCs/>
        </w:rPr>
        <w:fldChar w:fldCharType="begin"/>
      </w:r>
      <w:r w:rsidRPr="000654BE">
        <w:rPr>
          <w:b/>
          <w:bCs/>
        </w:rPr>
        <w:instrText xml:space="preserve"> SEQ Figure_S \* ARABIC </w:instrText>
      </w:r>
      <w:r w:rsidRPr="000654BE">
        <w:rPr>
          <w:b/>
          <w:bCs/>
        </w:rPr>
        <w:fldChar w:fldCharType="separate"/>
      </w:r>
      <w:r w:rsidR="006F2B4F">
        <w:rPr>
          <w:b/>
          <w:bCs/>
          <w:noProof/>
        </w:rPr>
        <w:t>6</w:t>
      </w:r>
      <w:r w:rsidRPr="000654BE">
        <w:rPr>
          <w:b/>
          <w:bCs/>
        </w:rPr>
        <w:fldChar w:fldCharType="end"/>
      </w:r>
      <w:r>
        <w:rPr>
          <w:b/>
          <w:bCs/>
        </w:rPr>
        <w:t xml:space="preserve">. </w:t>
      </w:r>
      <w:r w:rsidR="002B4C8E">
        <w:t xml:space="preserve">Distillate flux </w:t>
      </w:r>
      <w:r w:rsidR="00645618">
        <w:t xml:space="preserve">under varying wind speed and aerogel thickness </w:t>
      </w:r>
      <w:r w:rsidR="002562B2">
        <w:t xml:space="preserve">for the </w:t>
      </w:r>
      <w:r w:rsidR="00645618">
        <w:t>6</w:t>
      </w:r>
      <w:r w:rsidR="002562B2">
        <w:t>-stage device</w:t>
      </w:r>
      <w:r w:rsidR="00797C57">
        <w:t xml:space="preserve">, </w:t>
      </w:r>
      <w:r w:rsidR="00645618" w:rsidRPr="00645618">
        <w:t xml:space="preserve">which had </w:t>
      </w:r>
      <w:r w:rsidR="00645618">
        <w:t>8</w:t>
      </w:r>
      <w:r w:rsidR="00645618" w:rsidRPr="00645618">
        <w:t>0% of its absorber surface covered with aerogel</w:t>
      </w:r>
      <w:r w:rsidR="00645618">
        <w:t xml:space="preserve">. </w:t>
      </w:r>
      <w:r w:rsidR="00645618" w:rsidRPr="006225F4">
        <w:t xml:space="preserve">Simulation results are denoted by open </w:t>
      </w:r>
      <w:r w:rsidR="00645618">
        <w:t>symbols</w:t>
      </w:r>
      <w:r w:rsidR="00645618" w:rsidRPr="006225F4">
        <w:t>.</w:t>
      </w:r>
    </w:p>
    <w:p w14:paraId="67BB568E" w14:textId="77777777" w:rsidR="00094546" w:rsidRDefault="00094546" w:rsidP="00A10BA8"/>
    <w:p w14:paraId="7CD13802" w14:textId="7DDBEC81" w:rsidR="001F753C" w:rsidRDefault="00ED197C" w:rsidP="00A10BA8">
      <w:r>
        <w:rPr>
          <w:noProof/>
        </w:rPr>
        <w:lastRenderedPageBreak/>
        <w:drawing>
          <wp:inline distT="0" distB="0" distL="0" distR="0" wp14:anchorId="790D0992" wp14:editId="3C287343">
            <wp:extent cx="5538109" cy="2336994"/>
            <wp:effectExtent l="0" t="0" r="0" b="0"/>
            <wp:docPr id="33065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5713" name=""/>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5546821" cy="2340670"/>
                    </a:xfrm>
                    <a:prstGeom prst="rect">
                      <a:avLst/>
                    </a:prstGeom>
                  </pic:spPr>
                </pic:pic>
              </a:graphicData>
            </a:graphic>
          </wp:inline>
        </w:drawing>
      </w:r>
    </w:p>
    <w:p w14:paraId="558044DA" w14:textId="55178A4C" w:rsidR="005A55DC" w:rsidRDefault="000654BE" w:rsidP="000654BE">
      <w:pPr>
        <w:keepNext/>
        <w:rPr>
          <w:bCs/>
        </w:rPr>
      </w:pPr>
      <w:r w:rsidRPr="000654BE">
        <w:rPr>
          <w:b/>
          <w:bCs/>
        </w:rPr>
        <w:t>Figure S</w:t>
      </w:r>
      <w:r w:rsidRPr="000654BE">
        <w:rPr>
          <w:b/>
          <w:bCs/>
        </w:rPr>
        <w:fldChar w:fldCharType="begin"/>
      </w:r>
      <w:r w:rsidRPr="000654BE">
        <w:rPr>
          <w:b/>
          <w:bCs/>
        </w:rPr>
        <w:instrText xml:space="preserve"> SEQ Figure_S \* ARABIC </w:instrText>
      </w:r>
      <w:r w:rsidRPr="000654BE">
        <w:rPr>
          <w:b/>
          <w:bCs/>
        </w:rPr>
        <w:fldChar w:fldCharType="separate"/>
      </w:r>
      <w:r w:rsidR="006F2B4F">
        <w:rPr>
          <w:b/>
          <w:bCs/>
          <w:noProof/>
        </w:rPr>
        <w:t>7</w:t>
      </w:r>
      <w:r w:rsidRPr="000654BE">
        <w:rPr>
          <w:b/>
          <w:bCs/>
        </w:rPr>
        <w:fldChar w:fldCharType="end"/>
      </w:r>
      <w:r>
        <w:rPr>
          <w:b/>
          <w:bCs/>
        </w:rPr>
        <w:t xml:space="preserve">. </w:t>
      </w:r>
      <w:r w:rsidR="00FB50AE" w:rsidRPr="00CE6C84">
        <w:rPr>
          <w:rFonts w:hint="eastAsia"/>
          <w:bCs/>
        </w:rPr>
        <w:t xml:space="preserve">Finite element model </w:t>
      </w:r>
      <w:r w:rsidR="00FB50AE">
        <w:rPr>
          <w:rFonts w:hint="eastAsia"/>
          <w:bCs/>
        </w:rPr>
        <w:t xml:space="preserve">simulation </w:t>
      </w:r>
      <w:r w:rsidR="00FB50AE" w:rsidRPr="00CE6C84">
        <w:rPr>
          <w:rFonts w:hint="eastAsia"/>
          <w:bCs/>
        </w:rPr>
        <w:t>using Ansys Fluent</w:t>
      </w:r>
      <w:r w:rsidR="00305E7B">
        <w:rPr>
          <w:bCs/>
        </w:rPr>
        <w:t>, showing the</w:t>
      </w:r>
      <w:r w:rsidR="00FB50AE" w:rsidRPr="00CE6C84">
        <w:rPr>
          <w:rFonts w:hint="eastAsia"/>
          <w:bCs/>
        </w:rPr>
        <w:t xml:space="preserve"> </w:t>
      </w:r>
      <w:r w:rsidR="00305E7B">
        <w:rPr>
          <w:bCs/>
        </w:rPr>
        <w:t>t</w:t>
      </w:r>
      <w:r w:rsidR="00FB50AE" w:rsidRPr="00D2147F">
        <w:rPr>
          <w:rFonts w:hint="eastAsia"/>
          <w:bCs/>
        </w:rPr>
        <w:t xml:space="preserve">emperature contour of the absorber </w:t>
      </w:r>
      <w:r w:rsidR="00FB50AE">
        <w:rPr>
          <w:bCs/>
        </w:rPr>
        <w:t xml:space="preserve">and </w:t>
      </w:r>
      <w:r w:rsidR="00FB50AE" w:rsidRPr="00D2147F">
        <w:rPr>
          <w:rFonts w:hint="eastAsia"/>
          <w:bCs/>
        </w:rPr>
        <w:t xml:space="preserve">aerogel </w:t>
      </w:r>
      <w:r w:rsidR="00305E7B">
        <w:rPr>
          <w:bCs/>
        </w:rPr>
        <w:t xml:space="preserve">at </w:t>
      </w:r>
      <w:r w:rsidR="00FB50AE">
        <w:rPr>
          <w:bCs/>
        </w:rPr>
        <w:t xml:space="preserve">different </w:t>
      </w:r>
      <w:r w:rsidR="00FB50AE" w:rsidRPr="00D2147F">
        <w:rPr>
          <w:rFonts w:hint="eastAsia"/>
          <w:bCs/>
        </w:rPr>
        <w:t>thickness</w:t>
      </w:r>
      <w:r w:rsidR="00FB50AE">
        <w:rPr>
          <w:bCs/>
        </w:rPr>
        <w:t xml:space="preserve"> (0</w:t>
      </w:r>
      <w:r w:rsidR="00D40D23">
        <w:rPr>
          <w:bCs/>
        </w:rPr>
        <w:t>, 2, 6,</w:t>
      </w:r>
      <w:r w:rsidR="00FB50AE">
        <w:rPr>
          <w:bCs/>
        </w:rPr>
        <w:t xml:space="preserve"> 12 mm)</w:t>
      </w:r>
      <w:r w:rsidR="00FB50AE" w:rsidRPr="00D2147F">
        <w:rPr>
          <w:rFonts w:hint="eastAsia"/>
          <w:bCs/>
        </w:rPr>
        <w:t xml:space="preserve"> </w:t>
      </w:r>
      <w:r w:rsidR="00D40D23">
        <w:rPr>
          <w:bCs/>
        </w:rPr>
        <w:t xml:space="preserve">in indoor and outdoor settings </w:t>
      </w:r>
      <w:r w:rsidR="00FB50AE">
        <w:rPr>
          <w:bCs/>
        </w:rPr>
        <w:t xml:space="preserve">under </w:t>
      </w:r>
      <w:r w:rsidR="00ED197C">
        <w:rPr>
          <w:bCs/>
        </w:rPr>
        <w:t xml:space="preserve">a </w:t>
      </w:r>
      <w:r w:rsidR="00FB50AE" w:rsidRPr="00D2147F">
        <w:rPr>
          <w:rFonts w:hint="eastAsia"/>
          <w:bCs/>
        </w:rPr>
        <w:t>wind</w:t>
      </w:r>
      <w:r w:rsidR="00FB50AE">
        <w:rPr>
          <w:bCs/>
        </w:rPr>
        <w:t xml:space="preserve"> </w:t>
      </w:r>
      <w:r w:rsidR="00FB50AE" w:rsidRPr="00D2147F">
        <w:rPr>
          <w:rFonts w:hint="eastAsia"/>
          <w:bCs/>
        </w:rPr>
        <w:t>speed</w:t>
      </w:r>
      <w:r w:rsidR="00FB50AE">
        <w:rPr>
          <w:bCs/>
        </w:rPr>
        <w:t xml:space="preserve"> </w:t>
      </w:r>
      <w:r w:rsidR="00ED197C">
        <w:rPr>
          <w:bCs/>
        </w:rPr>
        <w:t>of</w:t>
      </w:r>
      <w:r w:rsidR="00D40D23">
        <w:rPr>
          <w:bCs/>
        </w:rPr>
        <w:t xml:space="preserve"> (a)</w:t>
      </w:r>
      <w:r w:rsidR="00ED197C">
        <w:rPr>
          <w:bCs/>
        </w:rPr>
        <w:t xml:space="preserve"> </w:t>
      </w:r>
      <w:r w:rsidR="00FB50AE">
        <w:rPr>
          <w:bCs/>
        </w:rPr>
        <w:t xml:space="preserve">0 </w:t>
      </w:r>
      <w:r w:rsidR="00F26AE9">
        <w:rPr>
          <w:bCs/>
        </w:rPr>
        <w:t>m</w:t>
      </w:r>
      <w:r w:rsidR="00F26AE9" w:rsidRPr="00735ACE">
        <w:rPr>
          <w:rFonts w:cs="Times New Roman"/>
          <w:bCs/>
        </w:rPr>
        <w:t>·</w:t>
      </w:r>
      <w:r w:rsidR="00F26AE9">
        <w:rPr>
          <w:bCs/>
        </w:rPr>
        <w:t>s</w:t>
      </w:r>
      <w:r w:rsidR="001D1D65">
        <w:rPr>
          <w:rFonts w:cs="Times New Roman"/>
          <w:vertAlign w:val="superscript"/>
        </w:rPr>
        <w:t>−</w:t>
      </w:r>
      <w:r w:rsidR="00F26AE9">
        <w:rPr>
          <w:bCs/>
          <w:vertAlign w:val="superscript"/>
        </w:rPr>
        <w:t>1</w:t>
      </w:r>
      <w:r w:rsidR="00F26AE9">
        <w:rPr>
          <w:rFonts w:hint="eastAsia"/>
          <w:bCs/>
          <w:vertAlign w:val="superscript"/>
        </w:rPr>
        <w:t xml:space="preserve"> </w:t>
      </w:r>
      <w:r w:rsidR="00D40D23">
        <w:rPr>
          <w:bCs/>
        </w:rPr>
        <w:t>and (b) 4</w:t>
      </w:r>
      <w:r w:rsidR="00FB50AE">
        <w:rPr>
          <w:bCs/>
        </w:rPr>
        <w:t xml:space="preserve"> m</w:t>
      </w:r>
      <w:r w:rsidR="00F26AE9" w:rsidRPr="00735ACE">
        <w:rPr>
          <w:rFonts w:cs="Times New Roman"/>
          <w:bCs/>
        </w:rPr>
        <w:t>·</w:t>
      </w:r>
      <w:r w:rsidR="00FB50AE">
        <w:rPr>
          <w:bCs/>
        </w:rPr>
        <w:t>s</w:t>
      </w:r>
      <w:r w:rsidR="001D1D65">
        <w:rPr>
          <w:rFonts w:cs="Times New Roman"/>
          <w:vertAlign w:val="superscript"/>
        </w:rPr>
        <w:t>−</w:t>
      </w:r>
      <w:r w:rsidR="00FB50AE">
        <w:rPr>
          <w:bCs/>
          <w:vertAlign w:val="superscript"/>
        </w:rPr>
        <w:t>1</w:t>
      </w:r>
      <w:r w:rsidR="00FB50AE" w:rsidRPr="00D2147F">
        <w:rPr>
          <w:rFonts w:hint="eastAsia"/>
          <w:bCs/>
        </w:rPr>
        <w:t>.</w:t>
      </w:r>
    </w:p>
    <w:p w14:paraId="4A3FC4B2" w14:textId="77777777" w:rsidR="00305E7B" w:rsidRDefault="00305E7B" w:rsidP="00A10BA8"/>
    <w:p w14:paraId="507AA6BA" w14:textId="77777777" w:rsidR="000654BE" w:rsidRDefault="007E7D9A" w:rsidP="000654BE">
      <w:pPr>
        <w:keepNext/>
      </w:pPr>
      <w:r>
        <w:rPr>
          <w:noProof/>
        </w:rPr>
        <w:drawing>
          <wp:inline distT="0" distB="0" distL="0" distR="0" wp14:anchorId="56A64ECA" wp14:editId="19DA0666">
            <wp:extent cx="5139214" cy="2569607"/>
            <wp:effectExtent l="0" t="0" r="0" b="0"/>
            <wp:docPr id="843089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89047"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5139214" cy="2569607"/>
                    </a:xfrm>
                    <a:prstGeom prst="rect">
                      <a:avLst/>
                    </a:prstGeom>
                  </pic:spPr>
                </pic:pic>
              </a:graphicData>
            </a:graphic>
          </wp:inline>
        </w:drawing>
      </w:r>
    </w:p>
    <w:p w14:paraId="6787812A" w14:textId="0ADB2026" w:rsidR="001F753C" w:rsidRDefault="00465D4C" w:rsidP="00465D4C">
      <w:pPr>
        <w:keepNext/>
      </w:pPr>
      <w:r w:rsidRPr="00465D4C">
        <w:rPr>
          <w:b/>
          <w:bCs/>
        </w:rPr>
        <w:t>Figure S</w:t>
      </w:r>
      <w:r w:rsidRPr="00465D4C">
        <w:rPr>
          <w:b/>
          <w:bCs/>
        </w:rPr>
        <w:fldChar w:fldCharType="begin"/>
      </w:r>
      <w:r w:rsidRPr="00465D4C">
        <w:rPr>
          <w:b/>
          <w:bCs/>
        </w:rPr>
        <w:instrText xml:space="preserve"> SEQ Figure_S \* ARABIC </w:instrText>
      </w:r>
      <w:r w:rsidRPr="00465D4C">
        <w:rPr>
          <w:b/>
          <w:bCs/>
        </w:rPr>
        <w:fldChar w:fldCharType="separate"/>
      </w:r>
      <w:r w:rsidR="006F2B4F">
        <w:rPr>
          <w:b/>
          <w:bCs/>
          <w:noProof/>
        </w:rPr>
        <w:t>8</w:t>
      </w:r>
      <w:r w:rsidRPr="00465D4C">
        <w:rPr>
          <w:b/>
          <w:bCs/>
        </w:rPr>
        <w:fldChar w:fldCharType="end"/>
      </w:r>
      <w:r>
        <w:rPr>
          <w:b/>
          <w:bCs/>
        </w:rPr>
        <w:t xml:space="preserve">. </w:t>
      </w:r>
      <w:r w:rsidR="004C364A">
        <w:t>Schematic</w:t>
      </w:r>
      <w:r w:rsidR="008F52D5">
        <w:t xml:space="preserve"> of the zero</w:t>
      </w:r>
      <w:r w:rsidR="003025C5">
        <w:t xml:space="preserve"> </w:t>
      </w:r>
      <w:r w:rsidR="008F52D5">
        <w:t>liquid discharge (</w:t>
      </w:r>
      <w:r w:rsidR="005A55DC">
        <w:t>ZLD</w:t>
      </w:r>
      <w:r w:rsidR="008F52D5">
        <w:t>)</w:t>
      </w:r>
      <w:r w:rsidR="005A55DC">
        <w:t xml:space="preserve"> device</w:t>
      </w:r>
      <w:r w:rsidR="004C364A">
        <w:t xml:space="preserve"> used in outdoor experiment</w:t>
      </w:r>
      <w:r w:rsidR="008325F3">
        <w:t xml:space="preserve">, </w:t>
      </w:r>
      <w:r w:rsidR="008325F3" w:rsidRPr="00D77C11">
        <w:t>showing the key components:</w:t>
      </w:r>
      <w:r w:rsidR="008F52D5">
        <w:t xml:space="preserve"> </w:t>
      </w:r>
      <w:r w:rsidR="008325F3">
        <w:t>a</w:t>
      </w:r>
      <w:r w:rsidR="00ED0D54">
        <w:t xml:space="preserve"> 6</w:t>
      </w:r>
      <w:r w:rsidR="008325F3">
        <w:t>-</w:t>
      </w:r>
      <w:r w:rsidR="00ED0D54">
        <w:t>mm thick</w:t>
      </w:r>
      <w:r w:rsidR="00ED0D54" w:rsidRPr="00D77C11">
        <w:t xml:space="preserve"> </w:t>
      </w:r>
      <w:r w:rsidR="00F26AE9">
        <w:rPr>
          <w:rFonts w:hint="eastAsia"/>
        </w:rPr>
        <w:t>SSAL</w:t>
      </w:r>
      <w:r w:rsidR="00ED0D54" w:rsidRPr="00D77C11">
        <w:t xml:space="preserve"> aerogel </w:t>
      </w:r>
      <w:r w:rsidR="00ED0D54">
        <w:t>cover</w:t>
      </w:r>
      <w:r w:rsidR="008D61FB">
        <w:t>ed</w:t>
      </w:r>
      <w:r w:rsidR="00ED0D54" w:rsidRPr="00D77C11">
        <w:t xml:space="preserve"> for </w:t>
      </w:r>
      <w:r w:rsidR="00ED0D54">
        <w:t xml:space="preserve">top </w:t>
      </w:r>
      <w:r w:rsidR="00ED0D54" w:rsidRPr="00D77C11">
        <w:t xml:space="preserve">thermal insulation, a solar absorber for </w:t>
      </w:r>
      <w:r w:rsidR="00ED0D54">
        <w:t>solar-to-heat conversion</w:t>
      </w:r>
      <w:r w:rsidR="00ED0D54" w:rsidRPr="00D77C11">
        <w:t xml:space="preserve">, polyurethane (PU) foam for </w:t>
      </w:r>
      <w:r w:rsidR="00ED0D54">
        <w:t>side-wall insulation</w:t>
      </w:r>
      <w:r w:rsidR="00ED0D54" w:rsidRPr="00D77C11">
        <w:t>, and a capillary wick for water transport</w:t>
      </w:r>
      <w:r w:rsidR="00ED0D54">
        <w:t xml:space="preserve"> within the evaporators and condensers, which are separated by an air gap</w:t>
      </w:r>
      <w:r w:rsidR="00067C91">
        <w:t xml:space="preserve"> of 2 mm</w:t>
      </w:r>
      <w:r w:rsidR="00ED0D54" w:rsidRPr="00D77C11">
        <w:t>.</w:t>
      </w:r>
      <w:r w:rsidR="00067C91">
        <w:t xml:space="preserve"> The concentrated brine is </w:t>
      </w:r>
      <w:r w:rsidR="00D57AE5">
        <w:t xml:space="preserve">transported by the capillary wick to the bottom of the device, where </w:t>
      </w:r>
      <w:r w:rsidR="00FE6A5B">
        <w:t xml:space="preserve">heat from the bottom condenser </w:t>
      </w:r>
      <w:r w:rsidR="00D47B6E">
        <w:t>is absorbed by the brine to drive water evaporation</w:t>
      </w:r>
      <w:r w:rsidR="003025C5">
        <w:t xml:space="preserve"> and salt crystallization</w:t>
      </w:r>
      <w:r w:rsidR="00254731">
        <w:t xml:space="preserve">. </w:t>
      </w:r>
      <w:r w:rsidR="005C1030">
        <w:t xml:space="preserve">This </w:t>
      </w:r>
      <w:r w:rsidR="00C07048">
        <w:t xml:space="preserve">design simultaneously </w:t>
      </w:r>
      <w:r w:rsidR="00A05B02">
        <w:t xml:space="preserve">achieves </w:t>
      </w:r>
      <w:r w:rsidR="005C1030">
        <w:t>a large vertical temperature gradient and</w:t>
      </w:r>
      <w:r w:rsidR="00C07048">
        <w:t xml:space="preserve"> </w:t>
      </w:r>
      <w:r w:rsidR="00A05B02">
        <w:t>no waste brine generation</w:t>
      </w:r>
      <w:r w:rsidR="003E30FD">
        <w:t xml:space="preserve">, ensuring </w:t>
      </w:r>
      <w:r w:rsidR="00B72EAF">
        <w:t xml:space="preserve">high </w:t>
      </w:r>
      <w:r w:rsidR="000A542A">
        <w:t xml:space="preserve">distillate </w:t>
      </w:r>
      <w:r w:rsidR="000A542A">
        <w:lastRenderedPageBreak/>
        <w:t xml:space="preserve">production rate </w:t>
      </w:r>
      <w:r w:rsidR="00B72EAF">
        <w:t>and minimal environmental impact</w:t>
      </w:r>
      <w:r w:rsidR="003025C5">
        <w:t>.</w:t>
      </w:r>
      <w:r w:rsidR="002D5112">
        <w:fldChar w:fldCharType="begin"/>
      </w:r>
      <w:r w:rsidR="00EA2900">
        <w:instrText xml:space="preserve"> ADDIN EN.CITE &lt;EndNote&gt;&lt;Cite&gt;&lt;Author&gt;Wang&lt;/Author&gt;&lt;Year&gt;2021&lt;/Year&gt;&lt;RecNum&gt;876&lt;/RecNum&gt;&lt;DisplayText&gt;&lt;style face="superscript"&gt;26&lt;/style&gt;&lt;/DisplayText&gt;&lt;record&gt;&lt;rec-number&gt;876&lt;/rec-number&gt;&lt;foreign-keys&gt;&lt;key app="EN" db-id="sevtvztretfwx1exs5c5559ps29daxxztxez" timestamp="1715674893"&gt;876&lt;/key&gt;&lt;/foreign-keys&gt;&lt;ref-type name="Journal Article"&gt;17&lt;/ref-type&gt;&lt;contributors&gt;&lt;authors&gt;&lt;author&gt;Wang, Wenbin&lt;/author&gt;&lt;author&gt;Aleid, Sara&lt;/author&gt;&lt;author&gt;Shi, Yifeng&lt;/author&gt;&lt;author&gt;Zhang, Chenlin&lt;/author&gt;&lt;author&gt;Li, Renyuan&lt;/author&gt;&lt;author&gt;Wu, Mengchun&lt;/author&gt;&lt;author&gt;Zhuo, Sifei&lt;/author&gt;&lt;author&gt;Wang, Peng&lt;/author&gt;&lt;/authors&gt;&lt;/contributors&gt;&lt;titles&gt;&lt;title&gt;Integrated solar-driven PV cooling and seawater desalination with zero liquid discharge&lt;/title&gt;&lt;secondary-title&gt;Joule&lt;/secondary-title&gt;&lt;/titles&gt;&lt;periodical&gt;&lt;full-title&gt;Joule&lt;/full-title&gt;&lt;/periodical&gt;&lt;pages&gt;1873-1887&lt;/pages&gt;&lt;volume&gt;5&lt;/volume&gt;&lt;number&gt;7&lt;/number&gt;&lt;keywords&gt;&lt;keyword&gt;solar cell&lt;/keyword&gt;&lt;keyword&gt;solar desalination&lt;/keyword&gt;&lt;keyword&gt;zero liquid discharge&lt;/keyword&gt;&lt;keyword&gt;water-energy nexus&lt;/keyword&gt;&lt;keyword&gt;solar cell cooling&lt;/keyword&gt;&lt;keyword&gt;vaporization enthalpy recycling&lt;/keyword&gt;&lt;/keywords&gt;&lt;dates&gt;&lt;year&gt;2021&lt;/year&gt;&lt;pub-dates&gt;&lt;date&gt;2021/07/21/&lt;/date&gt;&lt;/pub-dates&gt;&lt;/dates&gt;&lt;isbn&gt;2542-4351&lt;/isbn&gt;&lt;urls&gt;&lt;related-urls&gt;&lt;url&gt;https://www.sciencedirect.com/science/article/pii/S2542435121002452&lt;/url&gt;&lt;/related-urls&gt;&lt;/urls&gt;&lt;electronic-resource-num&gt;10.1016/j.joule.2021.05.010&lt;/electronic-resource-num&gt;&lt;/record&gt;&lt;/Cite&gt;&lt;/EndNote&gt;</w:instrText>
      </w:r>
      <w:r w:rsidR="002D5112">
        <w:fldChar w:fldCharType="separate"/>
      </w:r>
      <w:r w:rsidR="00EA2900" w:rsidRPr="00EA2900">
        <w:rPr>
          <w:noProof/>
          <w:vertAlign w:val="superscript"/>
        </w:rPr>
        <w:t>26</w:t>
      </w:r>
      <w:r w:rsidR="002D5112">
        <w:fldChar w:fldCharType="end"/>
      </w:r>
    </w:p>
    <w:p w14:paraId="39A4C301" w14:textId="1DF4AF5D" w:rsidR="00910599" w:rsidRDefault="00910599">
      <w:pPr>
        <w:widowControl/>
        <w:spacing w:line="259" w:lineRule="auto"/>
        <w:jc w:val="left"/>
      </w:pPr>
    </w:p>
    <w:p w14:paraId="1B826940" w14:textId="77777777" w:rsidR="00BD4690" w:rsidRDefault="00BD4690" w:rsidP="003251D8">
      <w:pPr>
        <w:pStyle w:val="af8"/>
        <w:jc w:val="center"/>
      </w:pPr>
      <w:r>
        <w:rPr>
          <w:noProof/>
        </w:rPr>
        <w:drawing>
          <wp:inline distT="0" distB="0" distL="0" distR="0" wp14:anchorId="1267455F" wp14:editId="12F7735F">
            <wp:extent cx="3235643" cy="2474453"/>
            <wp:effectExtent l="0" t="0" r="0" b="0"/>
            <wp:docPr id="641657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57959"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235643" cy="2474453"/>
                    </a:xfrm>
                    <a:prstGeom prst="rect">
                      <a:avLst/>
                    </a:prstGeom>
                  </pic:spPr>
                </pic:pic>
              </a:graphicData>
            </a:graphic>
          </wp:inline>
        </w:drawing>
      </w:r>
    </w:p>
    <w:p w14:paraId="28BD6698" w14:textId="5B301A0B" w:rsidR="00910599" w:rsidRPr="003822A4" w:rsidRDefault="0091384E" w:rsidP="003822A4">
      <w:pPr>
        <w:pStyle w:val="af8"/>
        <w:spacing w:line="360" w:lineRule="auto"/>
        <w:rPr>
          <w:i w:val="0"/>
          <w:iCs w:val="0"/>
          <w:color w:val="auto"/>
          <w:sz w:val="24"/>
          <w:szCs w:val="22"/>
        </w:rPr>
      </w:pPr>
      <w:r w:rsidRPr="00BD4690">
        <w:rPr>
          <w:b/>
          <w:bCs/>
          <w:i w:val="0"/>
          <w:iCs w:val="0"/>
          <w:color w:val="auto"/>
          <w:sz w:val="24"/>
          <w:szCs w:val="22"/>
        </w:rPr>
        <w:t>Figure S</w:t>
      </w:r>
      <w:r w:rsidRPr="00BD4690">
        <w:rPr>
          <w:b/>
          <w:bCs/>
          <w:i w:val="0"/>
          <w:iCs w:val="0"/>
          <w:color w:val="auto"/>
          <w:sz w:val="24"/>
          <w:szCs w:val="22"/>
        </w:rPr>
        <w:fldChar w:fldCharType="begin"/>
      </w:r>
      <w:r w:rsidRPr="00BD4690">
        <w:rPr>
          <w:b/>
          <w:bCs/>
          <w:i w:val="0"/>
          <w:iCs w:val="0"/>
          <w:color w:val="auto"/>
          <w:sz w:val="24"/>
          <w:szCs w:val="22"/>
        </w:rPr>
        <w:instrText xml:space="preserve"> SEQ Figure_S \* ARABIC </w:instrText>
      </w:r>
      <w:r w:rsidRPr="00BD4690">
        <w:rPr>
          <w:b/>
          <w:bCs/>
          <w:i w:val="0"/>
          <w:iCs w:val="0"/>
          <w:color w:val="auto"/>
          <w:sz w:val="24"/>
          <w:szCs w:val="22"/>
        </w:rPr>
        <w:fldChar w:fldCharType="separate"/>
      </w:r>
      <w:r w:rsidR="006F2B4F">
        <w:rPr>
          <w:b/>
          <w:bCs/>
          <w:i w:val="0"/>
          <w:iCs w:val="0"/>
          <w:noProof/>
          <w:color w:val="auto"/>
          <w:sz w:val="24"/>
          <w:szCs w:val="22"/>
        </w:rPr>
        <w:t>9</w:t>
      </w:r>
      <w:r w:rsidRPr="00BD4690">
        <w:rPr>
          <w:b/>
          <w:bCs/>
          <w:i w:val="0"/>
          <w:iCs w:val="0"/>
          <w:color w:val="auto"/>
          <w:sz w:val="24"/>
          <w:szCs w:val="22"/>
        </w:rPr>
        <w:fldChar w:fldCharType="end"/>
      </w:r>
      <w:r w:rsidR="00BD4690">
        <w:rPr>
          <w:rFonts w:hint="eastAsia"/>
          <w:b/>
          <w:bCs/>
          <w:i w:val="0"/>
          <w:iCs w:val="0"/>
          <w:color w:val="auto"/>
          <w:sz w:val="24"/>
          <w:szCs w:val="22"/>
        </w:rPr>
        <w:t>.</w:t>
      </w:r>
      <w:r w:rsidR="003251D8" w:rsidRPr="003251D8">
        <w:rPr>
          <w:bCs/>
        </w:rPr>
        <w:t xml:space="preserve"> </w:t>
      </w:r>
      <w:r w:rsidR="003251D8" w:rsidRPr="003251D8">
        <w:rPr>
          <w:i w:val="0"/>
          <w:iCs w:val="0"/>
          <w:color w:val="auto"/>
          <w:sz w:val="24"/>
          <w:szCs w:val="22"/>
        </w:rPr>
        <w:t>C</w:t>
      </w:r>
      <w:r w:rsidR="003251D8" w:rsidRPr="003251D8">
        <w:rPr>
          <w:rFonts w:hint="eastAsia"/>
          <w:i w:val="0"/>
          <w:iCs w:val="0"/>
          <w:color w:val="auto"/>
          <w:sz w:val="24"/>
          <w:szCs w:val="22"/>
        </w:rPr>
        <w:t xml:space="preserve">oncentration of </w:t>
      </w:r>
      <w:r w:rsidR="003251D8" w:rsidRPr="003251D8">
        <w:rPr>
          <w:i w:val="0"/>
          <w:iCs w:val="0"/>
          <w:color w:val="auto"/>
          <w:sz w:val="24"/>
          <w:szCs w:val="22"/>
        </w:rPr>
        <w:t xml:space="preserve">selected ions and total organic carbon (TOC) of </w:t>
      </w:r>
      <w:r w:rsidR="003251D8" w:rsidRPr="003251D8">
        <w:rPr>
          <w:rFonts w:hint="eastAsia"/>
          <w:i w:val="0"/>
          <w:iCs w:val="0"/>
          <w:color w:val="auto"/>
          <w:sz w:val="24"/>
          <w:szCs w:val="22"/>
        </w:rPr>
        <w:t>the original seawater and the collected distillate</w:t>
      </w:r>
      <w:r w:rsidR="003251D8" w:rsidRPr="003251D8">
        <w:rPr>
          <w:i w:val="0"/>
          <w:iCs w:val="0"/>
          <w:color w:val="auto"/>
          <w:sz w:val="24"/>
          <w:szCs w:val="22"/>
        </w:rPr>
        <w:t>, showing effective removal of salts and contaminants in the distillate.</w:t>
      </w:r>
    </w:p>
    <w:p w14:paraId="4C23FE0E" w14:textId="77777777" w:rsidR="00CC50BB" w:rsidRDefault="00CC50BB" w:rsidP="00A10BA8"/>
    <w:p w14:paraId="16DBD022" w14:textId="77777777" w:rsidR="00930F63" w:rsidRDefault="00930F63" w:rsidP="00CC50BB"/>
    <w:p w14:paraId="0324AC14" w14:textId="3456F649" w:rsidR="00930F63" w:rsidRDefault="00362B6D" w:rsidP="003822A4">
      <w:r>
        <w:rPr>
          <w:noProof/>
        </w:rPr>
        <w:drawing>
          <wp:inline distT="0" distB="0" distL="0" distR="0" wp14:anchorId="22777950" wp14:editId="75DF9AF6">
            <wp:extent cx="5274310" cy="2199005"/>
            <wp:effectExtent l="0" t="0" r="0" b="0"/>
            <wp:docPr id="1468668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68070" name=""/>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5274310" cy="2199005"/>
                    </a:xfrm>
                    <a:prstGeom prst="rect">
                      <a:avLst/>
                    </a:prstGeom>
                  </pic:spPr>
                </pic:pic>
              </a:graphicData>
            </a:graphic>
          </wp:inline>
        </w:drawing>
      </w:r>
      <w:r w:rsidR="00465D4C" w:rsidRPr="00465D4C">
        <w:rPr>
          <w:b/>
          <w:bCs/>
        </w:rPr>
        <w:t>Figure S</w:t>
      </w:r>
      <w:r w:rsidR="00465D4C" w:rsidRPr="00465D4C">
        <w:rPr>
          <w:b/>
          <w:bCs/>
        </w:rPr>
        <w:fldChar w:fldCharType="begin"/>
      </w:r>
      <w:r w:rsidR="00465D4C" w:rsidRPr="00465D4C">
        <w:rPr>
          <w:b/>
          <w:bCs/>
        </w:rPr>
        <w:instrText xml:space="preserve"> SEQ Figure_S \* ARABIC </w:instrText>
      </w:r>
      <w:r w:rsidR="00465D4C" w:rsidRPr="00465D4C">
        <w:rPr>
          <w:b/>
          <w:bCs/>
        </w:rPr>
        <w:fldChar w:fldCharType="separate"/>
      </w:r>
      <w:r w:rsidR="006F2B4F">
        <w:rPr>
          <w:b/>
          <w:bCs/>
          <w:noProof/>
        </w:rPr>
        <w:t>10</w:t>
      </w:r>
      <w:r w:rsidR="00465D4C" w:rsidRPr="00465D4C">
        <w:rPr>
          <w:b/>
          <w:bCs/>
        </w:rPr>
        <w:fldChar w:fldCharType="end"/>
      </w:r>
      <w:r w:rsidR="00465D4C">
        <w:rPr>
          <w:b/>
          <w:bCs/>
        </w:rPr>
        <w:t xml:space="preserve">. </w:t>
      </w:r>
      <w:r w:rsidR="00465D4C">
        <w:t>T</w:t>
      </w:r>
      <w:r w:rsidR="000F6403">
        <w:t xml:space="preserve">emperature </w:t>
      </w:r>
      <w:r w:rsidR="00465D4C">
        <w:t>v</w:t>
      </w:r>
      <w:r>
        <w:t xml:space="preserve">ariation </w:t>
      </w:r>
      <w:r w:rsidR="000F6403">
        <w:t xml:space="preserve">across the absorber </w:t>
      </w:r>
      <w:r w:rsidR="00B66B19">
        <w:t xml:space="preserve">surface </w:t>
      </w:r>
      <w:r w:rsidR="002F5CC1">
        <w:t>(a) without aerogel and (b) with the insulation of a 6-mm aerogel under wind speed</w:t>
      </w:r>
      <w:r w:rsidR="00CC6814">
        <w:t>s</w:t>
      </w:r>
      <w:r w:rsidR="002F5CC1">
        <w:t xml:space="preserve"> of 0</w:t>
      </w:r>
      <w:r w:rsidR="0095003E">
        <w:t xml:space="preserve"> m</w:t>
      </w:r>
      <w:r w:rsidR="00AB1B71" w:rsidRPr="00735ACE">
        <w:rPr>
          <w:rFonts w:cs="Times New Roman"/>
          <w:bCs/>
        </w:rPr>
        <w:t>·</w:t>
      </w:r>
      <w:r w:rsidR="0095003E">
        <w:t>s</w:t>
      </w:r>
      <w:r w:rsidR="001D1D65">
        <w:rPr>
          <w:rFonts w:cs="Times New Roman"/>
          <w:vertAlign w:val="superscript"/>
        </w:rPr>
        <w:t>−</w:t>
      </w:r>
      <w:r w:rsidR="0095003E">
        <w:rPr>
          <w:vertAlign w:val="superscript"/>
        </w:rPr>
        <w:t>1</w:t>
      </w:r>
      <w:r w:rsidR="002F5CC1">
        <w:t xml:space="preserve"> (solid line)</w:t>
      </w:r>
      <w:r w:rsidR="0095003E">
        <w:t>, 2</w:t>
      </w:r>
      <w:r w:rsidR="00AB1B71" w:rsidRPr="00735ACE">
        <w:rPr>
          <w:rFonts w:cs="Times New Roman"/>
          <w:bCs/>
        </w:rPr>
        <w:t>·</w:t>
      </w:r>
      <w:r w:rsidR="0095003E">
        <w:t>m s</w:t>
      </w:r>
      <w:r w:rsidR="001D1D65">
        <w:rPr>
          <w:rFonts w:cs="Times New Roman"/>
          <w:vertAlign w:val="superscript"/>
        </w:rPr>
        <w:t>−</w:t>
      </w:r>
      <w:r w:rsidR="0095003E">
        <w:rPr>
          <w:vertAlign w:val="superscript"/>
        </w:rPr>
        <w:t>1</w:t>
      </w:r>
      <w:r w:rsidR="0095003E">
        <w:t xml:space="preserve"> (dash line), and 4 m</w:t>
      </w:r>
      <w:r w:rsidR="00AB1B71" w:rsidRPr="00735ACE">
        <w:rPr>
          <w:rFonts w:cs="Times New Roman"/>
          <w:bCs/>
        </w:rPr>
        <w:t>·</w:t>
      </w:r>
      <w:r w:rsidR="0095003E">
        <w:t>s</w:t>
      </w:r>
      <w:r w:rsidR="001D1D65">
        <w:rPr>
          <w:rFonts w:cs="Times New Roman"/>
          <w:vertAlign w:val="superscript"/>
        </w:rPr>
        <w:t>−</w:t>
      </w:r>
      <w:r w:rsidR="0095003E">
        <w:rPr>
          <w:vertAlign w:val="superscript"/>
        </w:rPr>
        <w:t>1</w:t>
      </w:r>
      <w:r w:rsidR="0095003E">
        <w:t xml:space="preserve"> (dotted line)</w:t>
      </w:r>
      <w:r w:rsidR="00CC6814">
        <w:t>.</w:t>
      </w:r>
      <w:r w:rsidR="00CE641B">
        <w:t xml:space="preserve"> The values were obtained from the FEM-based h</w:t>
      </w:r>
      <w:r w:rsidR="00CE641B" w:rsidRPr="00CE641B">
        <w:t xml:space="preserve">eat </w:t>
      </w:r>
      <w:r w:rsidR="00CE641B">
        <w:t>t</w:t>
      </w:r>
      <w:r w:rsidR="00CE641B" w:rsidRPr="00CE641B">
        <w:t xml:space="preserve">ransfer </w:t>
      </w:r>
      <w:r w:rsidR="00CE641B">
        <w:t>m</w:t>
      </w:r>
      <w:r w:rsidR="00CE641B" w:rsidRPr="00CE641B">
        <w:t>odeling in Ansys Fluent</w:t>
      </w:r>
      <w:r w:rsidR="00CE641B">
        <w:t>.</w:t>
      </w:r>
    </w:p>
    <w:p w14:paraId="2678A70A" w14:textId="242E6075" w:rsidR="003822A4" w:rsidRDefault="003822A4" w:rsidP="003822A4">
      <w:pPr>
        <w:keepNext/>
      </w:pPr>
      <w:r>
        <w:rPr>
          <w:noProof/>
        </w:rPr>
        <w:lastRenderedPageBreak/>
        <w:drawing>
          <wp:inline distT="0" distB="0" distL="0" distR="0" wp14:anchorId="7DACF5C8" wp14:editId="6F5E00F9">
            <wp:extent cx="5041900" cy="2544777"/>
            <wp:effectExtent l="0" t="0" r="0" b="0"/>
            <wp:docPr id="44739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9534" name="Picture 2"/>
                    <pic:cNvPicPr>
                      <a:picLocks noChangeAspect="1" noChangeArrowheads="1"/>
                    </pic:cNvPicPr>
                  </pic:nvPicPr>
                  <pic:blipFill>
                    <a:blip r:embed="rId255">
                      <a:extLst>
                        <a:ext uri="{96DAC541-7B7A-43D3-8B79-37D633B846F1}">
                          <asvg:svgBlip xmlns:asvg="http://schemas.microsoft.com/office/drawing/2016/SVG/main" r:embed="rId256"/>
                        </a:ext>
                      </a:extLst>
                    </a:blip>
                    <a:stretch>
                      <a:fillRect/>
                    </a:stretch>
                  </pic:blipFill>
                  <pic:spPr bwMode="auto">
                    <a:xfrm>
                      <a:off x="0" y="0"/>
                      <a:ext cx="5041900" cy="2544777"/>
                    </a:xfrm>
                    <a:prstGeom prst="rect">
                      <a:avLst/>
                    </a:prstGeom>
                  </pic:spPr>
                </pic:pic>
              </a:graphicData>
            </a:graphic>
          </wp:inline>
        </w:drawing>
      </w:r>
      <w:r>
        <w:t xml:space="preserve"> </w:t>
      </w:r>
      <w:r w:rsidRPr="00465D4C">
        <w:rPr>
          <w:b/>
          <w:bCs/>
        </w:rPr>
        <w:t>Figure S</w:t>
      </w:r>
      <w:r w:rsidRPr="00465D4C">
        <w:rPr>
          <w:b/>
          <w:bCs/>
        </w:rPr>
        <w:fldChar w:fldCharType="begin"/>
      </w:r>
      <w:r w:rsidRPr="00465D4C">
        <w:rPr>
          <w:b/>
          <w:bCs/>
        </w:rPr>
        <w:instrText xml:space="preserve"> SEQ Figure_S \* ARABIC </w:instrText>
      </w:r>
      <w:r w:rsidRPr="00465D4C">
        <w:rPr>
          <w:b/>
          <w:bCs/>
        </w:rPr>
        <w:fldChar w:fldCharType="separate"/>
      </w:r>
      <w:r w:rsidR="006F2B4F">
        <w:rPr>
          <w:b/>
          <w:bCs/>
          <w:noProof/>
        </w:rPr>
        <w:t>11</w:t>
      </w:r>
      <w:r w:rsidRPr="00465D4C">
        <w:rPr>
          <w:b/>
          <w:bCs/>
        </w:rPr>
        <w:fldChar w:fldCharType="end"/>
      </w:r>
      <w:r>
        <w:t>. Global map of wind speed at ocean surface. The average wind speed at coastal regions is frequently above 5 m</w:t>
      </w:r>
      <w:r w:rsidR="00AB1B71" w:rsidRPr="00735ACE">
        <w:rPr>
          <w:rFonts w:cs="Times New Roman"/>
          <w:bCs/>
        </w:rPr>
        <w:t>·</w:t>
      </w:r>
      <w:r>
        <w:t>s</w:t>
      </w:r>
      <w:r w:rsidR="001D1D65">
        <w:rPr>
          <w:rFonts w:cs="Times New Roman"/>
          <w:vertAlign w:val="superscript"/>
        </w:rPr>
        <w:t>−</w:t>
      </w:r>
      <w:r w:rsidRPr="00DA3E16">
        <w:rPr>
          <w:vertAlign w:val="superscript"/>
        </w:rPr>
        <w:t>1</w:t>
      </w:r>
      <w:r>
        <w:t>. Retrieved on 13</w:t>
      </w:r>
      <w:r w:rsidRPr="00DA3E16">
        <w:rPr>
          <w:vertAlign w:val="superscript"/>
        </w:rPr>
        <w:t>th</w:t>
      </w:r>
      <w:r>
        <w:t xml:space="preserve"> November 2024 from AMSR, Japan Aerospace Exploration Agency (JAXA). </w:t>
      </w:r>
    </w:p>
    <w:p w14:paraId="4094E90C" w14:textId="77777777" w:rsidR="007C4DDE" w:rsidRDefault="007C4DDE">
      <w:pPr>
        <w:rPr>
          <w:b/>
          <w:bCs/>
        </w:rPr>
      </w:pPr>
    </w:p>
    <w:p w14:paraId="49184C4A" w14:textId="09C4A2AB" w:rsidR="00F34D76" w:rsidRPr="00F34D76" w:rsidRDefault="00F34D76" w:rsidP="00F34D76">
      <w:pPr>
        <w:jc w:val="center"/>
        <w:rPr>
          <w:b/>
          <w:bCs/>
        </w:rPr>
      </w:pPr>
      <w:r>
        <w:rPr>
          <w:noProof/>
        </w:rPr>
        <w:drawing>
          <wp:inline distT="0" distB="0" distL="0" distR="0" wp14:anchorId="57A12CEC" wp14:editId="25DC515C">
            <wp:extent cx="4595854" cy="1743710"/>
            <wp:effectExtent l="0" t="0" r="0" b="8890"/>
            <wp:docPr id="207445529"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5529" name="Picture 5" descr="A diagram of a graph&#10;&#10;AI-generated content may be incorrect."/>
                    <pic:cNvPicPr/>
                  </pic:nvPicPr>
                  <pic:blipFill rotWithShape="1">
                    <a:blip r:embed="rId257" cstate="print">
                      <a:extLst>
                        <a:ext uri="{28A0092B-C50C-407E-A947-70E740481C1C}">
                          <a14:useLocalDpi xmlns:a14="http://schemas.microsoft.com/office/drawing/2010/main" val="0"/>
                        </a:ext>
                      </a:extLst>
                    </a:blip>
                    <a:srcRect r="12927"/>
                    <a:stretch/>
                  </pic:blipFill>
                  <pic:spPr bwMode="auto">
                    <a:xfrm>
                      <a:off x="0" y="0"/>
                      <a:ext cx="4595854" cy="1743710"/>
                    </a:xfrm>
                    <a:prstGeom prst="rect">
                      <a:avLst/>
                    </a:prstGeom>
                    <a:ln>
                      <a:noFill/>
                    </a:ln>
                    <a:extLst>
                      <a:ext uri="{53640926-AAD7-44D8-BBD7-CCE9431645EC}">
                        <a14:shadowObscured xmlns:a14="http://schemas.microsoft.com/office/drawing/2010/main"/>
                      </a:ext>
                    </a:extLst>
                  </pic:spPr>
                </pic:pic>
              </a:graphicData>
            </a:graphic>
          </wp:inline>
        </w:drawing>
      </w:r>
    </w:p>
    <w:p w14:paraId="130571AF" w14:textId="73C53718" w:rsidR="00F34D76" w:rsidRPr="00F34D76" w:rsidRDefault="00F34D76" w:rsidP="00F34D76">
      <w:pPr>
        <w:pStyle w:val="af8"/>
        <w:spacing w:line="360" w:lineRule="auto"/>
        <w:rPr>
          <w:i w:val="0"/>
          <w:iCs w:val="0"/>
          <w:color w:val="auto"/>
          <w:sz w:val="24"/>
          <w:szCs w:val="22"/>
        </w:rPr>
      </w:pPr>
      <w:r w:rsidRPr="00F34D76">
        <w:rPr>
          <w:b/>
          <w:bCs/>
          <w:i w:val="0"/>
          <w:iCs w:val="0"/>
          <w:color w:val="auto"/>
          <w:sz w:val="24"/>
          <w:szCs w:val="22"/>
        </w:rPr>
        <w:t xml:space="preserve">Figure S </w:t>
      </w:r>
      <w:r w:rsidRPr="00F34D76">
        <w:rPr>
          <w:b/>
          <w:bCs/>
          <w:i w:val="0"/>
          <w:iCs w:val="0"/>
          <w:color w:val="auto"/>
          <w:sz w:val="24"/>
          <w:szCs w:val="22"/>
        </w:rPr>
        <w:fldChar w:fldCharType="begin"/>
      </w:r>
      <w:r w:rsidRPr="00F34D76">
        <w:rPr>
          <w:b/>
          <w:bCs/>
          <w:i w:val="0"/>
          <w:iCs w:val="0"/>
          <w:color w:val="auto"/>
          <w:sz w:val="24"/>
          <w:szCs w:val="22"/>
        </w:rPr>
        <w:instrText xml:space="preserve"> SEQ Figure_S \* ARABIC </w:instrText>
      </w:r>
      <w:r w:rsidRPr="00F34D76">
        <w:rPr>
          <w:b/>
          <w:bCs/>
          <w:i w:val="0"/>
          <w:iCs w:val="0"/>
          <w:color w:val="auto"/>
          <w:sz w:val="24"/>
          <w:szCs w:val="22"/>
        </w:rPr>
        <w:fldChar w:fldCharType="separate"/>
      </w:r>
      <w:r w:rsidR="006F2B4F">
        <w:rPr>
          <w:b/>
          <w:bCs/>
          <w:i w:val="0"/>
          <w:iCs w:val="0"/>
          <w:noProof/>
          <w:color w:val="auto"/>
          <w:sz w:val="24"/>
          <w:szCs w:val="22"/>
        </w:rPr>
        <w:t>12</w:t>
      </w:r>
      <w:r w:rsidRPr="00F34D76">
        <w:rPr>
          <w:b/>
          <w:bCs/>
          <w:i w:val="0"/>
          <w:iCs w:val="0"/>
          <w:color w:val="auto"/>
          <w:sz w:val="24"/>
          <w:szCs w:val="22"/>
        </w:rPr>
        <w:fldChar w:fldCharType="end"/>
      </w:r>
      <w:r w:rsidRPr="00F34D76">
        <w:rPr>
          <w:i w:val="0"/>
          <w:iCs w:val="0"/>
          <w:color w:val="auto"/>
          <w:sz w:val="24"/>
          <w:szCs w:val="22"/>
        </w:rPr>
        <w:t>.</w:t>
      </w:r>
      <w:r>
        <w:rPr>
          <w:b/>
          <w:bCs/>
          <w:i w:val="0"/>
          <w:iCs w:val="0"/>
          <w:color w:val="auto"/>
          <w:sz w:val="24"/>
          <w:szCs w:val="22"/>
        </w:rPr>
        <w:t xml:space="preserve"> </w:t>
      </w:r>
      <w:r w:rsidRPr="00F34D76">
        <w:rPr>
          <w:i w:val="0"/>
          <w:iCs w:val="0"/>
          <w:color w:val="auto"/>
          <w:sz w:val="24"/>
          <w:szCs w:val="22"/>
        </w:rPr>
        <w:t>Enhanced thermal management through air layer incorporation. (a) Direct contact configuration, with 6-mm SSAL aerogel directly interfacing with the absorber. (b) Modified configuration incorporating an 8-mm air layer between the absorber and aerogel to increase thermal resistance without additional optical losses and the occurrence of natural convection. (c) Comparison of absorber temperatures under field conditions at a wind speed of 4 m·s</w:t>
      </w:r>
      <w:r w:rsidR="001D1D65">
        <w:rPr>
          <w:rFonts w:cs="Times New Roman"/>
          <w:vertAlign w:val="superscript"/>
        </w:rPr>
        <w:t>−</w:t>
      </w:r>
      <w:r w:rsidRPr="00F34D76">
        <w:rPr>
          <w:i w:val="0"/>
          <w:iCs w:val="0"/>
          <w:color w:val="auto"/>
          <w:sz w:val="24"/>
          <w:szCs w:val="22"/>
          <w:vertAlign w:val="superscript"/>
        </w:rPr>
        <w:t>1</w:t>
      </w:r>
      <w:r w:rsidRPr="00F34D76">
        <w:rPr>
          <w:i w:val="0"/>
          <w:iCs w:val="0"/>
          <w:color w:val="auto"/>
          <w:sz w:val="24"/>
          <w:szCs w:val="22"/>
        </w:rPr>
        <w:t>, demonstrating that air layer incorporation elevates absorber temperature from 58.9°C to 61.9°C, thereby enhancing the thermal performance of the solar desalination module.</w:t>
      </w:r>
    </w:p>
    <w:p w14:paraId="279CB5A8" w14:textId="52E70D02" w:rsidR="00910599" w:rsidRPr="00F34D76" w:rsidRDefault="00910599" w:rsidP="00F34D76">
      <w:pPr>
        <w:pStyle w:val="af8"/>
        <w:spacing w:line="360" w:lineRule="auto"/>
        <w:rPr>
          <w:i w:val="0"/>
          <w:iCs w:val="0"/>
          <w:color w:val="auto"/>
          <w:sz w:val="24"/>
          <w:szCs w:val="22"/>
        </w:rPr>
      </w:pPr>
      <w:r w:rsidRPr="00F34D76">
        <w:rPr>
          <w:i w:val="0"/>
          <w:iCs w:val="0"/>
          <w:color w:val="auto"/>
          <w:sz w:val="24"/>
          <w:szCs w:val="22"/>
        </w:rPr>
        <w:br w:type="page"/>
      </w:r>
    </w:p>
    <w:p w14:paraId="18902E7A" w14:textId="0515925D" w:rsidR="007C4DDE" w:rsidRDefault="008F510A" w:rsidP="00006501">
      <w:pPr>
        <w:pStyle w:val="1"/>
        <w:ind w:firstLine="0"/>
      </w:pPr>
      <w:r>
        <w:rPr>
          <w:rFonts w:hint="eastAsia"/>
        </w:rPr>
        <w:lastRenderedPageBreak/>
        <w:t>References</w:t>
      </w:r>
    </w:p>
    <w:p w14:paraId="6192211B" w14:textId="77777777" w:rsidR="006027C6" w:rsidRPr="006027C6" w:rsidRDefault="007C4DDE" w:rsidP="006027C6">
      <w:pPr>
        <w:pStyle w:val="EndNoteBibliography"/>
        <w:spacing w:after="0"/>
      </w:pPr>
      <w:r>
        <w:fldChar w:fldCharType="begin"/>
      </w:r>
      <w:r>
        <w:instrText xml:space="preserve"> ADDIN EN.REFLIST </w:instrText>
      </w:r>
      <w:r>
        <w:fldChar w:fldCharType="separate"/>
      </w:r>
      <w:r w:rsidR="006027C6" w:rsidRPr="006027C6">
        <w:t xml:space="preserve">(1) Zhao, L.; Bhatia, B.; Yang, S.; Strobach, E.; Weinstein, L. A.; Cooper, T. A.; Chen, G.; Wang, E. N. Harnessing Heat Beyond 200 °C from Unconcentrated Sunlight with Nonevacuated Transparent Aerogels. </w:t>
      </w:r>
      <w:r w:rsidR="006027C6" w:rsidRPr="006027C6">
        <w:rPr>
          <w:i/>
        </w:rPr>
        <w:t xml:space="preserve">ACS Nano </w:t>
      </w:r>
      <w:r w:rsidR="006027C6" w:rsidRPr="006027C6">
        <w:rPr>
          <w:b/>
        </w:rPr>
        <w:t>2019</w:t>
      </w:r>
      <w:r w:rsidR="006027C6" w:rsidRPr="006027C6">
        <w:t xml:space="preserve">, </w:t>
      </w:r>
      <w:r w:rsidR="006027C6" w:rsidRPr="006027C6">
        <w:rPr>
          <w:i/>
        </w:rPr>
        <w:t>13</w:t>
      </w:r>
      <w:r w:rsidR="006027C6" w:rsidRPr="006027C6">
        <w:t xml:space="preserve"> (7), 7508-7516. DOI: 10.1021/acsnano.9b02976.</w:t>
      </w:r>
    </w:p>
    <w:p w14:paraId="5136587B" w14:textId="77777777" w:rsidR="006027C6" w:rsidRPr="006027C6" w:rsidRDefault="006027C6" w:rsidP="006027C6">
      <w:pPr>
        <w:pStyle w:val="EndNoteBibliography"/>
        <w:spacing w:after="0"/>
      </w:pPr>
      <w:r w:rsidRPr="006027C6">
        <w:t xml:space="preserve">(2) Ueoka, R.; Hara, Y.; Maeno, A.; Kaji, H.; Nakanishi, K.; Kanamori, K. Unusual flexibility of transparent poly(methylsilsesquioxane) aerogels by surfactant-induced mesoscopic fiber-like assembly. </w:t>
      </w:r>
      <w:r w:rsidRPr="006027C6">
        <w:rPr>
          <w:i/>
        </w:rPr>
        <w:t xml:space="preserve">Nat. Commun. </w:t>
      </w:r>
      <w:r w:rsidRPr="006027C6">
        <w:rPr>
          <w:b/>
        </w:rPr>
        <w:t>2024</w:t>
      </w:r>
      <w:r w:rsidRPr="006027C6">
        <w:t xml:space="preserve">, </w:t>
      </w:r>
      <w:r w:rsidRPr="006027C6">
        <w:rPr>
          <w:i/>
        </w:rPr>
        <w:t>15</w:t>
      </w:r>
      <w:r w:rsidRPr="006027C6">
        <w:t xml:space="preserve"> (1), 461. DOI: 10.1038/s41467-024-44713-5.</w:t>
      </w:r>
    </w:p>
    <w:p w14:paraId="3DADAD5F" w14:textId="77777777" w:rsidR="006027C6" w:rsidRPr="006027C6" w:rsidRDefault="006027C6" w:rsidP="006027C6">
      <w:pPr>
        <w:pStyle w:val="EndNoteBibliography"/>
        <w:spacing w:after="0"/>
      </w:pPr>
      <w:r w:rsidRPr="006027C6">
        <w:t xml:space="preserve">(3) Karamikamkar, S.; Naguib, H. E.; Park, C. B. Advances in precursor system for silica-based aerogel production toward improved mechanical properties, customized morphology, and multifunctionality: A review. </w:t>
      </w:r>
      <w:r w:rsidRPr="006027C6">
        <w:rPr>
          <w:i/>
        </w:rPr>
        <w:t xml:space="preserve">Adv. Colloid Interface Sci. </w:t>
      </w:r>
      <w:r w:rsidRPr="006027C6">
        <w:rPr>
          <w:b/>
        </w:rPr>
        <w:t>2020</w:t>
      </w:r>
      <w:r w:rsidRPr="006027C6">
        <w:t xml:space="preserve">, </w:t>
      </w:r>
      <w:r w:rsidRPr="006027C6">
        <w:rPr>
          <w:i/>
        </w:rPr>
        <w:t>276</w:t>
      </w:r>
      <w:r w:rsidRPr="006027C6">
        <w:t>, 102101. DOI: 10.1016/j.cis.2020.102101.</w:t>
      </w:r>
    </w:p>
    <w:p w14:paraId="489CB5E4" w14:textId="77777777" w:rsidR="006027C6" w:rsidRPr="006027C6" w:rsidRDefault="006027C6" w:rsidP="006027C6">
      <w:pPr>
        <w:pStyle w:val="EndNoteBibliography"/>
        <w:spacing w:after="0"/>
      </w:pPr>
      <w:r w:rsidRPr="006027C6">
        <w:t xml:space="preserve">(4) Maleki, H.; Durães, L.; García-González, C. A.; del Gaudio, P.; Portugal, A.; Mahmoudi, M. Synthesis and biomedical applications of aerogels: Possibilities and challenges. </w:t>
      </w:r>
      <w:r w:rsidRPr="006027C6">
        <w:rPr>
          <w:i/>
        </w:rPr>
        <w:t xml:space="preserve">Advances in Colloid and Interface Science </w:t>
      </w:r>
      <w:r w:rsidRPr="006027C6">
        <w:rPr>
          <w:b/>
        </w:rPr>
        <w:t>2016</w:t>
      </w:r>
      <w:r w:rsidRPr="006027C6">
        <w:t xml:space="preserve">, </w:t>
      </w:r>
      <w:r w:rsidRPr="006027C6">
        <w:rPr>
          <w:i/>
        </w:rPr>
        <w:t>236</w:t>
      </w:r>
      <w:r w:rsidRPr="006027C6">
        <w:t>, 1-27. DOI: 10.1016/j.cis.2016.05.011.</w:t>
      </w:r>
    </w:p>
    <w:p w14:paraId="355004DD" w14:textId="77777777" w:rsidR="006027C6" w:rsidRPr="006027C6" w:rsidRDefault="006027C6" w:rsidP="006027C6">
      <w:pPr>
        <w:pStyle w:val="EndNoteBibliography"/>
        <w:spacing w:after="0"/>
      </w:pPr>
      <w:r w:rsidRPr="006027C6">
        <w:t xml:space="preserve">(5) Kanamori, K.; Nakanishi, K.; Hanada, T. Spinodal decomposition in siloxane sol-gel systems in macroporous media. </w:t>
      </w:r>
      <w:r w:rsidRPr="006027C6">
        <w:rPr>
          <w:i/>
        </w:rPr>
        <w:t xml:space="preserve">Soft Matter </w:t>
      </w:r>
      <w:r w:rsidRPr="006027C6">
        <w:rPr>
          <w:b/>
        </w:rPr>
        <w:t>2009</w:t>
      </w:r>
      <w:r w:rsidRPr="006027C6">
        <w:t xml:space="preserve">, </w:t>
      </w:r>
      <w:r w:rsidRPr="006027C6">
        <w:rPr>
          <w:i/>
        </w:rPr>
        <w:t>5</w:t>
      </w:r>
      <w:r w:rsidRPr="006027C6">
        <w:t xml:space="preserve"> (16), 3106-3113. DOI: 10.1039/B903444G.</w:t>
      </w:r>
    </w:p>
    <w:p w14:paraId="196A0667" w14:textId="77777777" w:rsidR="006027C6" w:rsidRPr="006027C6" w:rsidRDefault="006027C6" w:rsidP="006027C6">
      <w:pPr>
        <w:pStyle w:val="EndNoteBibliography"/>
        <w:spacing w:after="0"/>
      </w:pPr>
      <w:r w:rsidRPr="006027C6">
        <w:t xml:space="preserve">(6) Cahn, J. W.; Hilliard, J. E. Free Energy of a Nonuniform System. I. Interfacial Free Energy. </w:t>
      </w:r>
      <w:r w:rsidRPr="006027C6">
        <w:rPr>
          <w:i/>
        </w:rPr>
        <w:t xml:space="preserve">J. Chem. Phys. </w:t>
      </w:r>
      <w:r w:rsidRPr="006027C6">
        <w:rPr>
          <w:b/>
        </w:rPr>
        <w:t>1958</w:t>
      </w:r>
      <w:r w:rsidRPr="006027C6">
        <w:t xml:space="preserve">, </w:t>
      </w:r>
      <w:r w:rsidRPr="006027C6">
        <w:rPr>
          <w:i/>
        </w:rPr>
        <w:t>28</w:t>
      </w:r>
      <w:r w:rsidRPr="006027C6">
        <w:t xml:space="preserve"> (2), 258-267. DOI: 10.1063/1.1744102.</w:t>
      </w:r>
    </w:p>
    <w:p w14:paraId="6F075AA9" w14:textId="77777777" w:rsidR="006027C6" w:rsidRPr="006027C6" w:rsidRDefault="006027C6" w:rsidP="006027C6">
      <w:pPr>
        <w:pStyle w:val="EndNoteBibliography"/>
        <w:spacing w:after="0"/>
      </w:pPr>
      <w:r w:rsidRPr="006027C6">
        <w:t xml:space="preserve">(7) Cahn, J. W. On spinodal decomposition. </w:t>
      </w:r>
      <w:r w:rsidRPr="006027C6">
        <w:rPr>
          <w:i/>
        </w:rPr>
        <w:t xml:space="preserve">Acta Metallurgica </w:t>
      </w:r>
      <w:r w:rsidRPr="006027C6">
        <w:rPr>
          <w:b/>
        </w:rPr>
        <w:t>1961</w:t>
      </w:r>
      <w:r w:rsidRPr="006027C6">
        <w:t xml:space="preserve">, </w:t>
      </w:r>
      <w:r w:rsidRPr="006027C6">
        <w:rPr>
          <w:i/>
        </w:rPr>
        <w:t>9</w:t>
      </w:r>
      <w:r w:rsidRPr="006027C6">
        <w:t xml:space="preserve"> (9), 795-801. DOI: 10.1016/0001-6160(61)90182-1.</w:t>
      </w:r>
    </w:p>
    <w:p w14:paraId="6274FEBE" w14:textId="77777777" w:rsidR="006027C6" w:rsidRPr="006027C6" w:rsidRDefault="006027C6" w:rsidP="006027C6">
      <w:pPr>
        <w:pStyle w:val="EndNoteBibliography"/>
        <w:spacing w:after="0"/>
      </w:pPr>
      <w:r w:rsidRPr="006027C6">
        <w:t xml:space="preserve">(8) Inguva, P. K.; Walker, P. J.; Yew, H. W.; Zhu, K.; Haslam, A. J.; Matar, O. K. Continuum-scale modelling of polymer blends using the Cahn–Hilliard equation: transport and thermodynamics. </w:t>
      </w:r>
      <w:r w:rsidRPr="006027C6">
        <w:rPr>
          <w:i/>
        </w:rPr>
        <w:t xml:space="preserve">Soft Matter </w:t>
      </w:r>
      <w:r w:rsidRPr="006027C6">
        <w:rPr>
          <w:b/>
        </w:rPr>
        <w:t>2021</w:t>
      </w:r>
      <w:r w:rsidRPr="006027C6">
        <w:t xml:space="preserve">, </w:t>
      </w:r>
      <w:r w:rsidRPr="006027C6">
        <w:rPr>
          <w:i/>
        </w:rPr>
        <w:t>17</w:t>
      </w:r>
      <w:r w:rsidRPr="006027C6">
        <w:t xml:space="preserve"> (23), 5645-5665. DOI: 10.1039/D1SM00272D.</w:t>
      </w:r>
    </w:p>
    <w:p w14:paraId="4FD72D3E" w14:textId="77777777" w:rsidR="006027C6" w:rsidRPr="006027C6" w:rsidRDefault="006027C6" w:rsidP="006027C6">
      <w:pPr>
        <w:pStyle w:val="EndNoteBibliography"/>
        <w:spacing w:after="0"/>
      </w:pPr>
      <w:r w:rsidRPr="006027C6">
        <w:t xml:space="preserve">(9) Yao, J. H.; Elder, K. R.; Guo, H.; Grant, M. Theory and simulation of Ostwald ripening. </w:t>
      </w:r>
      <w:r w:rsidRPr="006027C6">
        <w:rPr>
          <w:i/>
        </w:rPr>
        <w:t xml:space="preserve">Physical Review B </w:t>
      </w:r>
      <w:r w:rsidRPr="006027C6">
        <w:rPr>
          <w:b/>
        </w:rPr>
        <w:t>1993</w:t>
      </w:r>
      <w:r w:rsidRPr="006027C6">
        <w:t xml:space="preserve">, </w:t>
      </w:r>
      <w:r w:rsidRPr="006027C6">
        <w:rPr>
          <w:i/>
        </w:rPr>
        <w:t>47</w:t>
      </w:r>
      <w:r w:rsidRPr="006027C6">
        <w:t xml:space="preserve"> (21), 14110-14125. DOI: 10.1103/PhysRevB.47.14110.</w:t>
      </w:r>
    </w:p>
    <w:p w14:paraId="659CF7A5" w14:textId="77777777" w:rsidR="006027C6" w:rsidRPr="006027C6" w:rsidRDefault="006027C6" w:rsidP="006027C6">
      <w:pPr>
        <w:pStyle w:val="EndNoteBibliography"/>
        <w:spacing w:after="0"/>
      </w:pPr>
      <w:r w:rsidRPr="006027C6">
        <w:t xml:space="preserve">(10) Kanamori, K.; Kodera, Y.; Hayase, G.; Nakanishi, K.; Hanada, T. Transition from transparent aerogels to hierarchically porous monoliths in polymethylsilsesquioxane sol–gel system. </w:t>
      </w:r>
      <w:r w:rsidRPr="006027C6">
        <w:rPr>
          <w:i/>
        </w:rPr>
        <w:t xml:space="preserve">J. Colloid Interface Sci. </w:t>
      </w:r>
      <w:r w:rsidRPr="006027C6">
        <w:rPr>
          <w:b/>
        </w:rPr>
        <w:t>2011</w:t>
      </w:r>
      <w:r w:rsidRPr="006027C6">
        <w:t xml:space="preserve">, </w:t>
      </w:r>
      <w:r w:rsidRPr="006027C6">
        <w:rPr>
          <w:i/>
        </w:rPr>
        <w:t>357</w:t>
      </w:r>
      <w:r w:rsidRPr="006027C6">
        <w:t xml:space="preserve"> (2), 336-344. DOI: 10.1016/j.jcis.2011.02.027.</w:t>
      </w:r>
    </w:p>
    <w:p w14:paraId="361695A0" w14:textId="77777777" w:rsidR="006027C6" w:rsidRPr="006027C6" w:rsidRDefault="006027C6" w:rsidP="006027C6">
      <w:pPr>
        <w:pStyle w:val="EndNoteBibliography"/>
        <w:spacing w:after="0"/>
      </w:pPr>
      <w:r w:rsidRPr="006027C6">
        <w:t xml:space="preserve">(11) Hayase, G.; Kanamori, K.; Nakanishi, K. Structure and properties of polymethylsilsesquioxane aerogels synthesized with surfactant n-hexadecyltrimethylammonium chloride. </w:t>
      </w:r>
      <w:r w:rsidRPr="006027C6">
        <w:rPr>
          <w:i/>
        </w:rPr>
        <w:t xml:space="preserve">Microporous Mesoporous Mater. </w:t>
      </w:r>
      <w:r w:rsidRPr="006027C6">
        <w:rPr>
          <w:b/>
        </w:rPr>
        <w:t>2012</w:t>
      </w:r>
      <w:r w:rsidRPr="006027C6">
        <w:t xml:space="preserve">, </w:t>
      </w:r>
      <w:r w:rsidRPr="006027C6">
        <w:rPr>
          <w:i/>
        </w:rPr>
        <w:t>158</w:t>
      </w:r>
      <w:r w:rsidRPr="006027C6">
        <w:t>, 247-252. DOI: 10.1016/j.micromeso.2012.03.049.</w:t>
      </w:r>
    </w:p>
    <w:p w14:paraId="23689D45" w14:textId="77777777" w:rsidR="006027C6" w:rsidRPr="006027C6" w:rsidRDefault="006027C6" w:rsidP="006027C6">
      <w:pPr>
        <w:pStyle w:val="EndNoteBibliography"/>
        <w:spacing w:after="0"/>
      </w:pPr>
      <w:r w:rsidRPr="006027C6">
        <w:t xml:space="preserve">(12) Kurahashi, M.; Kanamori, K.; Takeda, K.; Kaji, H.; Nakanishi, K. Role of block copolymer surfactant on the pore formation in methylsilsesquioxane aerogel systems. </w:t>
      </w:r>
      <w:r w:rsidRPr="006027C6">
        <w:rPr>
          <w:i/>
        </w:rPr>
        <w:t xml:space="preserve">RSC Advances </w:t>
      </w:r>
      <w:r w:rsidRPr="006027C6">
        <w:rPr>
          <w:b/>
        </w:rPr>
        <w:t>2012</w:t>
      </w:r>
      <w:r w:rsidRPr="006027C6">
        <w:t xml:space="preserve">, </w:t>
      </w:r>
      <w:r w:rsidRPr="006027C6">
        <w:rPr>
          <w:i/>
        </w:rPr>
        <w:t>2</w:t>
      </w:r>
      <w:r w:rsidRPr="006027C6">
        <w:t xml:space="preserve"> (18), 7166-7173. DOI: 10.1039/C2RA20799K.</w:t>
      </w:r>
    </w:p>
    <w:p w14:paraId="06299C68" w14:textId="77777777" w:rsidR="006027C6" w:rsidRPr="006027C6" w:rsidRDefault="006027C6" w:rsidP="006027C6">
      <w:pPr>
        <w:pStyle w:val="EndNoteBibliography"/>
        <w:spacing w:after="0"/>
      </w:pPr>
      <w:r w:rsidRPr="006027C6">
        <w:t xml:space="preserve">(13) Laradji, M.; Hong, G.; Grant, M.; Zuckermann, M. J. The effect of surfactants on the dynamics of phase separation. </w:t>
      </w:r>
      <w:r w:rsidRPr="006027C6">
        <w:rPr>
          <w:i/>
        </w:rPr>
        <w:t xml:space="preserve">Journal of Physics: Condensed Matter </w:t>
      </w:r>
      <w:r w:rsidRPr="006027C6">
        <w:rPr>
          <w:b/>
        </w:rPr>
        <w:t>1992</w:t>
      </w:r>
      <w:r w:rsidRPr="006027C6">
        <w:t xml:space="preserve">, </w:t>
      </w:r>
      <w:r w:rsidRPr="006027C6">
        <w:rPr>
          <w:i/>
        </w:rPr>
        <w:t>4</w:t>
      </w:r>
      <w:r w:rsidRPr="006027C6">
        <w:t xml:space="preserve"> (32), 6715. DOI: 10.1088/0953-8984/4/32/006.</w:t>
      </w:r>
    </w:p>
    <w:p w14:paraId="381EC3F4" w14:textId="77777777" w:rsidR="006027C6" w:rsidRPr="006027C6" w:rsidRDefault="006027C6" w:rsidP="006027C6">
      <w:pPr>
        <w:pStyle w:val="EndNoteBibliography"/>
        <w:spacing w:after="0"/>
      </w:pPr>
      <w:r w:rsidRPr="006027C6">
        <w:t xml:space="preserve">(14) Melenkevitz, J.; Javadpour, S. H. Phase separation dynamics in mixtures containing surfactants. </w:t>
      </w:r>
      <w:r w:rsidRPr="006027C6">
        <w:rPr>
          <w:i/>
        </w:rPr>
        <w:t xml:space="preserve">J. Chem. Phys. </w:t>
      </w:r>
      <w:r w:rsidRPr="006027C6">
        <w:rPr>
          <w:b/>
        </w:rPr>
        <w:t>1997</w:t>
      </w:r>
      <w:r w:rsidRPr="006027C6">
        <w:t xml:space="preserve">, </w:t>
      </w:r>
      <w:r w:rsidRPr="006027C6">
        <w:rPr>
          <w:i/>
        </w:rPr>
        <w:t>107</w:t>
      </w:r>
      <w:r w:rsidRPr="006027C6">
        <w:t xml:space="preserve"> (2), 623-629. DOI: 10.1063/1.474422.</w:t>
      </w:r>
    </w:p>
    <w:p w14:paraId="154E98F6" w14:textId="77777777" w:rsidR="006027C6" w:rsidRPr="006027C6" w:rsidRDefault="006027C6" w:rsidP="006027C6">
      <w:pPr>
        <w:pStyle w:val="EndNoteBibliography"/>
        <w:spacing w:after="0"/>
      </w:pPr>
      <w:r w:rsidRPr="006027C6">
        <w:t xml:space="preserve">(15) Jönsson, B.; Lindman, B.; Holmberg, K.; Kronberg, B. </w:t>
      </w:r>
      <w:r w:rsidRPr="006027C6">
        <w:rPr>
          <w:i/>
        </w:rPr>
        <w:t>Surfactants and Polymers in Aqueous Solution</w:t>
      </w:r>
      <w:r w:rsidRPr="006027C6">
        <w:t>. Wiley: 2002.</w:t>
      </w:r>
    </w:p>
    <w:p w14:paraId="416EDBAA" w14:textId="77777777" w:rsidR="006027C6" w:rsidRPr="006027C6" w:rsidRDefault="006027C6" w:rsidP="006027C6">
      <w:pPr>
        <w:pStyle w:val="EndNoteBibliography"/>
        <w:spacing w:after="0"/>
      </w:pPr>
      <w:r w:rsidRPr="006027C6">
        <w:t xml:space="preserve">(16) Lin, L. C.; Chen, S. J.; Yu, H. Y. Connecting Structural Characteristics and Material </w:t>
      </w:r>
      <w:r w:rsidRPr="006027C6">
        <w:lastRenderedPageBreak/>
        <w:t xml:space="preserve">Properties in Phase-Separating Polymer Solutions: Phase-Field Modeling and Physics-Informed Neural Networks. </w:t>
      </w:r>
      <w:r w:rsidRPr="006027C6">
        <w:rPr>
          <w:i/>
        </w:rPr>
        <w:t xml:space="preserve">Polymers (Basel) </w:t>
      </w:r>
      <w:r w:rsidRPr="006027C6">
        <w:rPr>
          <w:b/>
        </w:rPr>
        <w:t>2023</w:t>
      </w:r>
      <w:r w:rsidRPr="006027C6">
        <w:t xml:space="preserve">, </w:t>
      </w:r>
      <w:r w:rsidRPr="006027C6">
        <w:rPr>
          <w:i/>
        </w:rPr>
        <w:t>15</w:t>
      </w:r>
      <w:r w:rsidRPr="006027C6">
        <w:t xml:space="preserve"> (24). DOI: 10.3390/polym15244711.</w:t>
      </w:r>
    </w:p>
    <w:p w14:paraId="7FDB84B8" w14:textId="77777777" w:rsidR="006027C6" w:rsidRPr="006027C6" w:rsidRDefault="006027C6" w:rsidP="006027C6">
      <w:pPr>
        <w:pStyle w:val="EndNoteBibliography"/>
        <w:spacing w:after="0"/>
      </w:pPr>
      <w:r w:rsidRPr="006027C6">
        <w:t xml:space="preserve">(17) Laradji, M.; Mouritsen, O. G.; Toxvaerd, S.; Zuckermann, M. J. Molecular dynamics simulations of phase separation in the presence of surfactants. </w:t>
      </w:r>
      <w:r w:rsidRPr="006027C6">
        <w:rPr>
          <w:i/>
        </w:rPr>
        <w:t xml:space="preserve">Phys. Rev. E </w:t>
      </w:r>
      <w:r w:rsidRPr="006027C6">
        <w:rPr>
          <w:b/>
        </w:rPr>
        <w:t>1994</w:t>
      </w:r>
      <w:r w:rsidRPr="006027C6">
        <w:t xml:space="preserve">, </w:t>
      </w:r>
      <w:r w:rsidRPr="006027C6">
        <w:rPr>
          <w:i/>
        </w:rPr>
        <w:t>50</w:t>
      </w:r>
      <w:r w:rsidRPr="006027C6">
        <w:t xml:space="preserve"> (2), 1243-1252. DOI: 10.1103/PhysRevE.50.1243.</w:t>
      </w:r>
    </w:p>
    <w:p w14:paraId="427328F3" w14:textId="77777777" w:rsidR="006027C6" w:rsidRPr="006027C6" w:rsidRDefault="006027C6" w:rsidP="006027C6">
      <w:pPr>
        <w:pStyle w:val="EndNoteBibliography"/>
        <w:spacing w:after="0"/>
      </w:pPr>
      <w:r w:rsidRPr="006027C6">
        <w:t xml:space="preserve">(18) Alexandridis, P.; Alan Hatton, T. Poly(ethylene oxide)–poly(propylene oxide)–poly(ethylene oxide) block copolymer surfactants in aqueous solutions and at interfaces: thermodynamics, structure, dynamics, and modeling. </w:t>
      </w:r>
      <w:r w:rsidRPr="006027C6">
        <w:rPr>
          <w:i/>
        </w:rPr>
        <w:t xml:space="preserve">Colloids Surf. A Physicochem. Eng. Asp. </w:t>
      </w:r>
      <w:r w:rsidRPr="006027C6">
        <w:rPr>
          <w:b/>
        </w:rPr>
        <w:t>1995</w:t>
      </w:r>
      <w:r w:rsidRPr="006027C6">
        <w:t xml:space="preserve">, </w:t>
      </w:r>
      <w:r w:rsidRPr="006027C6">
        <w:rPr>
          <w:i/>
        </w:rPr>
        <w:t>96</w:t>
      </w:r>
      <w:r w:rsidRPr="006027C6">
        <w:t xml:space="preserve"> (1), 1-46. DOI: 10.1016/0927-7757(94)03028-X.</w:t>
      </w:r>
    </w:p>
    <w:p w14:paraId="1AE35CCF" w14:textId="77777777" w:rsidR="006027C6" w:rsidRPr="006027C6" w:rsidRDefault="006027C6" w:rsidP="006027C6">
      <w:pPr>
        <w:pStyle w:val="EndNoteBibliography"/>
        <w:spacing w:after="0"/>
      </w:pPr>
      <w:r w:rsidRPr="006027C6">
        <w:t xml:space="preserve">(19) Çengel, Y. A.; Cimbala, J. M.; Turner, R. H. Chapter 20 - Natural convection. In </w:t>
      </w:r>
      <w:r w:rsidRPr="006027C6">
        <w:rPr>
          <w:i/>
        </w:rPr>
        <w:t>Fundamentals of thermal-fluid sciences</w:t>
      </w:r>
      <w:r w:rsidRPr="006027C6">
        <w:t xml:space="preserve">, 4th ed.; McGraw-Hill, 2012 </w:t>
      </w:r>
    </w:p>
    <w:p w14:paraId="15FB0DAA" w14:textId="77777777" w:rsidR="006027C6" w:rsidRPr="006027C6" w:rsidRDefault="006027C6" w:rsidP="006027C6">
      <w:pPr>
        <w:pStyle w:val="EndNoteBibliography"/>
        <w:spacing w:after="0"/>
      </w:pPr>
      <w:r w:rsidRPr="006027C6">
        <w:t xml:space="preserve">(20) Çengel, Y. A.; Cimbala, J. M.; Turner, R. H. Forced convection. In </w:t>
      </w:r>
      <w:r w:rsidRPr="006027C6">
        <w:rPr>
          <w:i/>
        </w:rPr>
        <w:t>Fundamentals of thermal-fluid sciences</w:t>
      </w:r>
      <w:r w:rsidRPr="006027C6">
        <w:t>, 4th ed.; McGraw-Hill, 2012.</w:t>
      </w:r>
    </w:p>
    <w:p w14:paraId="53D77180" w14:textId="2F44A5CE" w:rsidR="006027C6" w:rsidRPr="006027C6" w:rsidRDefault="006027C6" w:rsidP="006027C6">
      <w:pPr>
        <w:pStyle w:val="EndNoteBibliography"/>
        <w:spacing w:after="0"/>
      </w:pPr>
      <w:r w:rsidRPr="006027C6">
        <w:t xml:space="preserve">(21) UKIRT. </w:t>
      </w:r>
      <w:r w:rsidRPr="006027C6">
        <w:rPr>
          <w:i/>
        </w:rPr>
        <w:t>Atmospheric transmission</w:t>
      </w:r>
      <w:r w:rsidRPr="006027C6">
        <w:t>. (The atmospheric transmission versus wavelength for Mauna Kea was produced using the program IRTRANS4 with the following parameters — Altitude: 4200m. Airmass: 1.0. H</w:t>
      </w:r>
      <w:r w:rsidRPr="006027C6">
        <w:rPr>
          <w:vertAlign w:val="subscript"/>
        </w:rPr>
        <w:t>2</w:t>
      </w:r>
      <w:r w:rsidRPr="006027C6">
        <w:t xml:space="preserve">O column: 1.2mm. Resolving power: 3000) </w:t>
      </w:r>
      <w:hyperlink r:id="rId258" w:history="1">
        <w:r w:rsidRPr="006027C6">
          <w:rPr>
            <w:rStyle w:val="afa"/>
          </w:rPr>
          <w:t>https://about.ifa.hawaii.edu/ukirt/calibration-and-standards/astronomical-utilities/transmission-and-extinction/atmospheric-transmission/</w:t>
        </w:r>
      </w:hyperlink>
      <w:r w:rsidRPr="006027C6">
        <w:t xml:space="preserve"> (accessed 2025 March).</w:t>
      </w:r>
    </w:p>
    <w:p w14:paraId="4290A19B" w14:textId="77777777" w:rsidR="006027C6" w:rsidRPr="006027C6" w:rsidRDefault="006027C6" w:rsidP="006027C6">
      <w:pPr>
        <w:pStyle w:val="EndNoteBibliography"/>
        <w:spacing w:after="0"/>
      </w:pPr>
      <w:r w:rsidRPr="006027C6">
        <w:t xml:space="preserve">(22) Raman, A. P.; Anoma, M. A.; Zhu, L.; Rephaeli, E.; Fan, S. Passive radiative cooling below ambient air temperature under direct sunlight. </w:t>
      </w:r>
      <w:r w:rsidRPr="006027C6">
        <w:rPr>
          <w:i/>
        </w:rPr>
        <w:t xml:space="preserve">Nature </w:t>
      </w:r>
      <w:r w:rsidRPr="006027C6">
        <w:rPr>
          <w:b/>
        </w:rPr>
        <w:t>2014</w:t>
      </w:r>
      <w:r w:rsidRPr="006027C6">
        <w:t xml:space="preserve">, </w:t>
      </w:r>
      <w:r w:rsidRPr="006027C6">
        <w:rPr>
          <w:i/>
        </w:rPr>
        <w:t>515</w:t>
      </w:r>
      <w:r w:rsidRPr="006027C6">
        <w:t xml:space="preserve"> (7528), 540-544. DOI: 10.1038/nature13883.</w:t>
      </w:r>
    </w:p>
    <w:p w14:paraId="1F7EEEC7" w14:textId="77777777" w:rsidR="006027C6" w:rsidRPr="006027C6" w:rsidRDefault="006027C6" w:rsidP="006027C6">
      <w:pPr>
        <w:pStyle w:val="EndNoteBibliography"/>
        <w:spacing w:after="0"/>
      </w:pPr>
      <w:r w:rsidRPr="006027C6">
        <w:t xml:space="preserve">(23) Zhao, D.; Aili, A.; Zhai, Y.; Lu, J.; Kidd, D.; Tan, G.; Yin, X.; Yang, R. Subambient Cooling of Water: Toward Real-World Applications of Daytime Radiative Cooling. </w:t>
      </w:r>
      <w:r w:rsidRPr="006027C6">
        <w:rPr>
          <w:i/>
        </w:rPr>
        <w:t xml:space="preserve">Joule </w:t>
      </w:r>
      <w:r w:rsidRPr="006027C6">
        <w:rPr>
          <w:b/>
        </w:rPr>
        <w:t>2019</w:t>
      </w:r>
      <w:r w:rsidRPr="006027C6">
        <w:t xml:space="preserve">, </w:t>
      </w:r>
      <w:r w:rsidRPr="006027C6">
        <w:rPr>
          <w:i/>
        </w:rPr>
        <w:t>3</w:t>
      </w:r>
      <w:r w:rsidRPr="006027C6">
        <w:t xml:space="preserve"> (1), 111-123. DOI: 10.1016/j.joule.2018.10.006.</w:t>
      </w:r>
    </w:p>
    <w:p w14:paraId="4F9C197E" w14:textId="77777777" w:rsidR="006027C6" w:rsidRPr="006027C6" w:rsidRDefault="006027C6" w:rsidP="006027C6">
      <w:pPr>
        <w:pStyle w:val="EndNoteBibliography"/>
        <w:spacing w:after="0"/>
      </w:pPr>
      <w:r w:rsidRPr="006027C6">
        <w:t xml:space="preserve">(24) Zhao, D.; Aili, A.; Zhai, Y.; Xu, S.; Tan, G.; Yin, X.; Yang, R. Radiative sky cooling: Fundamental principles, materials, and applications. </w:t>
      </w:r>
      <w:r w:rsidRPr="006027C6">
        <w:rPr>
          <w:i/>
        </w:rPr>
        <w:t xml:space="preserve">Appl. Phys. Rev. </w:t>
      </w:r>
      <w:r w:rsidRPr="006027C6">
        <w:rPr>
          <w:b/>
        </w:rPr>
        <w:t>2019</w:t>
      </w:r>
      <w:r w:rsidRPr="006027C6">
        <w:t xml:space="preserve">, </w:t>
      </w:r>
      <w:r w:rsidRPr="006027C6">
        <w:rPr>
          <w:i/>
        </w:rPr>
        <w:t>6</w:t>
      </w:r>
      <w:r w:rsidRPr="006027C6">
        <w:t xml:space="preserve"> (2). DOI: 10.1063/1.5087281.</w:t>
      </w:r>
    </w:p>
    <w:p w14:paraId="15AB3335" w14:textId="77777777" w:rsidR="006027C6" w:rsidRPr="006027C6" w:rsidRDefault="006027C6" w:rsidP="006027C6">
      <w:pPr>
        <w:pStyle w:val="EndNoteBibliography"/>
        <w:spacing w:after="0"/>
      </w:pPr>
      <w:r w:rsidRPr="006027C6">
        <w:t xml:space="preserve">(25) Evangelisti, L.; Guattari, C.; Asdrubali, F. On the sky temperature models and their influence on buildings energy performance: A critical review. </w:t>
      </w:r>
      <w:r w:rsidRPr="006027C6">
        <w:rPr>
          <w:i/>
        </w:rPr>
        <w:t xml:space="preserve">Energy Build. </w:t>
      </w:r>
      <w:r w:rsidRPr="006027C6">
        <w:rPr>
          <w:b/>
        </w:rPr>
        <w:t>2019</w:t>
      </w:r>
      <w:r w:rsidRPr="006027C6">
        <w:t xml:space="preserve">, </w:t>
      </w:r>
      <w:r w:rsidRPr="006027C6">
        <w:rPr>
          <w:i/>
        </w:rPr>
        <w:t>183</w:t>
      </w:r>
      <w:r w:rsidRPr="006027C6">
        <w:t>, 607-625. DOI: 10.1016/j.enbuild.2018.11.037.</w:t>
      </w:r>
    </w:p>
    <w:p w14:paraId="3C0856F6" w14:textId="77777777" w:rsidR="006027C6" w:rsidRPr="006027C6" w:rsidRDefault="006027C6" w:rsidP="006027C6">
      <w:pPr>
        <w:pStyle w:val="EndNoteBibliography"/>
        <w:spacing w:after="0"/>
      </w:pPr>
      <w:r w:rsidRPr="006027C6">
        <w:t xml:space="preserve">(26) Wang, W.; Aleid, S.; Shi, Y.; Zhang, C.; Li, R.; Wu, M.; Zhuo, S.; Wang, P. Integrated solar-driven PV cooling and seawater desalination with zero liquid discharge. </w:t>
      </w:r>
      <w:r w:rsidRPr="006027C6">
        <w:rPr>
          <w:i/>
        </w:rPr>
        <w:t xml:space="preserve">Joule </w:t>
      </w:r>
      <w:r w:rsidRPr="006027C6">
        <w:rPr>
          <w:b/>
        </w:rPr>
        <w:t>2021</w:t>
      </w:r>
      <w:r w:rsidRPr="006027C6">
        <w:t xml:space="preserve">, </w:t>
      </w:r>
      <w:r w:rsidRPr="006027C6">
        <w:rPr>
          <w:i/>
        </w:rPr>
        <w:t>5</w:t>
      </w:r>
      <w:r w:rsidRPr="006027C6">
        <w:t xml:space="preserve"> (7), 1873-1887. DOI: 10.1016/j.joule.2021.05.010.</w:t>
      </w:r>
    </w:p>
    <w:p w14:paraId="7C1BAD8A" w14:textId="77777777" w:rsidR="006027C6" w:rsidRPr="006027C6" w:rsidRDefault="006027C6" w:rsidP="006027C6">
      <w:pPr>
        <w:pStyle w:val="EndNoteBibliography"/>
        <w:spacing w:after="0"/>
      </w:pPr>
      <w:r w:rsidRPr="006027C6">
        <w:t xml:space="preserve">(27) Zhao, L.; Strobach, E.; Bhatia, B.; Yang, S.; Leroy, A.; Zhang, L.; Wang, E. N. Theoretical and experimental investigation of haze in transparent aerogels. </w:t>
      </w:r>
      <w:r w:rsidRPr="006027C6">
        <w:rPr>
          <w:i/>
        </w:rPr>
        <w:t xml:space="preserve">Opt. Express </w:t>
      </w:r>
      <w:r w:rsidRPr="006027C6">
        <w:rPr>
          <w:b/>
        </w:rPr>
        <w:t>2019</w:t>
      </w:r>
      <w:r w:rsidRPr="006027C6">
        <w:t xml:space="preserve">, </w:t>
      </w:r>
      <w:r w:rsidRPr="006027C6">
        <w:rPr>
          <w:i/>
        </w:rPr>
        <w:t>27</w:t>
      </w:r>
      <w:r w:rsidRPr="006027C6">
        <w:t xml:space="preserve"> (4), A39-A50. DOI: 10.1364/OE.27.000A39.</w:t>
      </w:r>
    </w:p>
    <w:p w14:paraId="3A531DAB" w14:textId="77777777" w:rsidR="006027C6" w:rsidRPr="006027C6" w:rsidRDefault="006027C6" w:rsidP="006027C6">
      <w:pPr>
        <w:pStyle w:val="EndNoteBibliography"/>
        <w:spacing w:after="0"/>
      </w:pPr>
      <w:r w:rsidRPr="006027C6">
        <w:t xml:space="preserve">(28) Zhang, L.; Xu, Z.; Bhatia, B.; Li, B.; Zhao, L.; Wang, E. N. Modeling and performance analysis of high-efficiency thermally-localized multistage solar stills. </w:t>
      </w:r>
      <w:r w:rsidRPr="006027C6">
        <w:rPr>
          <w:i/>
        </w:rPr>
        <w:t xml:space="preserve">Appl. Energy </w:t>
      </w:r>
      <w:r w:rsidRPr="006027C6">
        <w:rPr>
          <w:b/>
        </w:rPr>
        <w:t>2020</w:t>
      </w:r>
      <w:r w:rsidRPr="006027C6">
        <w:t xml:space="preserve">, </w:t>
      </w:r>
      <w:r w:rsidRPr="006027C6">
        <w:rPr>
          <w:i/>
        </w:rPr>
        <w:t>266</w:t>
      </w:r>
      <w:r w:rsidRPr="006027C6">
        <w:t>, 114864. DOI: 10.1016/j.apenergy.2020.114864.</w:t>
      </w:r>
    </w:p>
    <w:p w14:paraId="33D6AA4C" w14:textId="77777777" w:rsidR="006027C6" w:rsidRPr="006027C6" w:rsidRDefault="006027C6" w:rsidP="006027C6">
      <w:pPr>
        <w:pStyle w:val="EndNoteBibliography"/>
        <w:spacing w:after="0"/>
      </w:pPr>
      <w:r w:rsidRPr="006027C6">
        <w:t xml:space="preserve">(29) Poredoš, P.; Gao, J.; Shan, H.; Yu, J.; Shao, Z.; Xu, Z.; Wang, R. Ultra-high freshwater production in multistage solar membrane distillation via waste heat injection to condenser. </w:t>
      </w:r>
      <w:r w:rsidRPr="006027C6">
        <w:rPr>
          <w:i/>
        </w:rPr>
        <w:t xml:space="preserve">Nat. Commun. </w:t>
      </w:r>
      <w:r w:rsidRPr="006027C6">
        <w:rPr>
          <w:b/>
        </w:rPr>
        <w:t>2024</w:t>
      </w:r>
      <w:r w:rsidRPr="006027C6">
        <w:t xml:space="preserve">, </w:t>
      </w:r>
      <w:r w:rsidRPr="006027C6">
        <w:rPr>
          <w:i/>
        </w:rPr>
        <w:t>15</w:t>
      </w:r>
      <w:r w:rsidRPr="006027C6">
        <w:t xml:space="preserve"> (1), 7890. DOI: 10.1038/s41467-024-51880-y.</w:t>
      </w:r>
    </w:p>
    <w:p w14:paraId="0D05BF69" w14:textId="77777777" w:rsidR="006027C6" w:rsidRPr="006027C6" w:rsidRDefault="006027C6" w:rsidP="006027C6">
      <w:pPr>
        <w:pStyle w:val="EndNoteBibliography"/>
        <w:spacing w:after="0"/>
      </w:pPr>
      <w:r w:rsidRPr="006027C6">
        <w:t xml:space="preserve">(30) Li, S.; Liu, S.; Yang, Q.; Deng, S.; Lin, M. Cover matters: Enhanced performance of multistage solar evaporator with tuned optical and thermal cover properties. </w:t>
      </w:r>
      <w:r w:rsidRPr="006027C6">
        <w:rPr>
          <w:i/>
        </w:rPr>
        <w:t xml:space="preserve">Energy Environ. Sci. </w:t>
      </w:r>
      <w:r w:rsidRPr="006027C6">
        <w:rPr>
          <w:b/>
        </w:rPr>
        <w:t>2024</w:t>
      </w:r>
      <w:r w:rsidRPr="006027C6">
        <w:t>. DOI: 10.1039/D4EE02710H.</w:t>
      </w:r>
    </w:p>
    <w:p w14:paraId="234F2CED" w14:textId="77777777" w:rsidR="006027C6" w:rsidRPr="006027C6" w:rsidRDefault="006027C6" w:rsidP="006027C6">
      <w:pPr>
        <w:pStyle w:val="EndNoteBibliography"/>
        <w:spacing w:after="0"/>
      </w:pPr>
      <w:r w:rsidRPr="006027C6">
        <w:t xml:space="preserve">(31) Lu, Z.; Kinefuchi, I.; Wilke, K. L.; Vaartstra, G.; Wang, E. N. A unified relationship for evaporation kinetics at low Mach numbers. </w:t>
      </w:r>
      <w:r w:rsidRPr="006027C6">
        <w:rPr>
          <w:i/>
        </w:rPr>
        <w:t xml:space="preserve">Nat. Commun. </w:t>
      </w:r>
      <w:r w:rsidRPr="006027C6">
        <w:rPr>
          <w:b/>
        </w:rPr>
        <w:t>2019</w:t>
      </w:r>
      <w:r w:rsidRPr="006027C6">
        <w:t xml:space="preserve">, </w:t>
      </w:r>
      <w:r w:rsidRPr="006027C6">
        <w:rPr>
          <w:i/>
        </w:rPr>
        <w:t>10</w:t>
      </w:r>
      <w:r w:rsidRPr="006027C6">
        <w:t xml:space="preserve"> (1), 2368. DOI: 10.1038/s41467-019-10209-w.</w:t>
      </w:r>
    </w:p>
    <w:p w14:paraId="2722814C" w14:textId="77777777" w:rsidR="006027C6" w:rsidRPr="006027C6" w:rsidRDefault="006027C6" w:rsidP="006027C6">
      <w:pPr>
        <w:pStyle w:val="EndNoteBibliography"/>
        <w:spacing w:after="0"/>
      </w:pPr>
      <w:r w:rsidRPr="006027C6">
        <w:lastRenderedPageBreak/>
        <w:t xml:space="preserve">(32) Smallwood, I. </w:t>
      </w:r>
      <w:r w:rsidRPr="006027C6">
        <w:rPr>
          <w:i/>
        </w:rPr>
        <w:t>Handbook of Organic Solvent Properties</w:t>
      </w:r>
      <w:r w:rsidRPr="006027C6">
        <w:t>. Butterworth-Heinemann: 2012.</w:t>
      </w:r>
    </w:p>
    <w:p w14:paraId="2311C8AF" w14:textId="77777777" w:rsidR="006027C6" w:rsidRPr="006027C6" w:rsidRDefault="006027C6" w:rsidP="006027C6">
      <w:pPr>
        <w:pStyle w:val="EndNoteBibliography"/>
        <w:spacing w:after="0"/>
      </w:pPr>
      <w:r w:rsidRPr="006027C6">
        <w:t xml:space="preserve">(33) Chiavazzo, E.; Morciano, M.; Viglino, F.; Fasano, M.; Asinari, P. Passive solar high-yield seawater desalination by modular and low-cost distillation. </w:t>
      </w:r>
      <w:r w:rsidRPr="006027C6">
        <w:rPr>
          <w:i/>
        </w:rPr>
        <w:t xml:space="preserve">Nat. Sustain. </w:t>
      </w:r>
      <w:r w:rsidRPr="006027C6">
        <w:rPr>
          <w:b/>
        </w:rPr>
        <w:t>2018</w:t>
      </w:r>
      <w:r w:rsidRPr="006027C6">
        <w:t xml:space="preserve">, </w:t>
      </w:r>
      <w:r w:rsidRPr="006027C6">
        <w:rPr>
          <w:i/>
        </w:rPr>
        <w:t>1</w:t>
      </w:r>
      <w:r w:rsidRPr="006027C6">
        <w:t xml:space="preserve"> (12), 763-772. DOI: 10.1038/s41893-018-0186-x.</w:t>
      </w:r>
    </w:p>
    <w:p w14:paraId="55E7939C" w14:textId="77777777" w:rsidR="006027C6" w:rsidRPr="006027C6" w:rsidRDefault="006027C6" w:rsidP="006027C6">
      <w:pPr>
        <w:pStyle w:val="EndNoteBibliography"/>
        <w:spacing w:after="0"/>
      </w:pPr>
      <w:r w:rsidRPr="006027C6">
        <w:t xml:space="preserve">(34) Xu, Z.; Zhang, L.; Zhao, L.; Li, B.; Bhatia, B.; Wang, C.; Wilke, K. L.; Song, Y.; Labban, O.; Lienhard, J. H.; et al. Ultrahigh-efficiency desalination via a thermally-localized multistage solar still. </w:t>
      </w:r>
      <w:r w:rsidRPr="006027C6">
        <w:rPr>
          <w:i/>
        </w:rPr>
        <w:t xml:space="preserve">Energy Environ. Sci. </w:t>
      </w:r>
      <w:r w:rsidRPr="006027C6">
        <w:rPr>
          <w:b/>
        </w:rPr>
        <w:t>2020</w:t>
      </w:r>
      <w:r w:rsidRPr="006027C6">
        <w:t xml:space="preserve">, </w:t>
      </w:r>
      <w:r w:rsidRPr="006027C6">
        <w:rPr>
          <w:i/>
        </w:rPr>
        <w:t>13</w:t>
      </w:r>
      <w:r w:rsidRPr="006027C6">
        <w:t xml:space="preserve"> (3), 830-839. DOI: 10.1039/C9EE04122B.</w:t>
      </w:r>
    </w:p>
    <w:p w14:paraId="334D1E37" w14:textId="77777777" w:rsidR="006027C6" w:rsidRPr="006027C6" w:rsidRDefault="006027C6" w:rsidP="006027C6">
      <w:pPr>
        <w:pStyle w:val="EndNoteBibliography"/>
        <w:spacing w:after="0"/>
      </w:pPr>
      <w:r w:rsidRPr="006027C6">
        <w:t xml:space="preserve">(35) Morciano, M.; Fasano, M.; Boriskina, S. V.; Chiavazzo, E.; Asinari, P. Solar passive distiller with high productivity and Marangoni effect-driven salt rejection. </w:t>
      </w:r>
      <w:r w:rsidRPr="006027C6">
        <w:rPr>
          <w:i/>
        </w:rPr>
        <w:t xml:space="preserve">Energy Environ. Sci. </w:t>
      </w:r>
      <w:r w:rsidRPr="006027C6">
        <w:rPr>
          <w:b/>
        </w:rPr>
        <w:t>2020</w:t>
      </w:r>
      <w:r w:rsidRPr="006027C6">
        <w:t xml:space="preserve">, </w:t>
      </w:r>
      <w:r w:rsidRPr="006027C6">
        <w:rPr>
          <w:i/>
        </w:rPr>
        <w:t>13</w:t>
      </w:r>
      <w:r w:rsidRPr="006027C6">
        <w:t xml:space="preserve"> (10), 3646-3655. DOI: 10.1039/D0EE01440K.</w:t>
      </w:r>
    </w:p>
    <w:p w14:paraId="7294F81D" w14:textId="77777777" w:rsidR="006027C6" w:rsidRPr="006027C6" w:rsidRDefault="006027C6" w:rsidP="006027C6">
      <w:pPr>
        <w:pStyle w:val="EndNoteBibliography"/>
        <w:spacing w:after="0"/>
      </w:pPr>
      <w:r w:rsidRPr="006027C6">
        <w:t xml:space="preserve">(36) Huang, L.; Jiang, H.; Wang, Y.; Ouyang, Z.; Wang, W.; Yang, B.; Liu, H.; Hu, X. Enhanced water yield of solar desalination by thermal concentrated multistage distiller. </w:t>
      </w:r>
      <w:r w:rsidRPr="006027C6">
        <w:rPr>
          <w:i/>
        </w:rPr>
        <w:t xml:space="preserve">Desalination </w:t>
      </w:r>
      <w:r w:rsidRPr="006027C6">
        <w:rPr>
          <w:b/>
        </w:rPr>
        <w:t>2020</w:t>
      </w:r>
      <w:r w:rsidRPr="006027C6">
        <w:t xml:space="preserve">, </w:t>
      </w:r>
      <w:r w:rsidRPr="006027C6">
        <w:rPr>
          <w:i/>
        </w:rPr>
        <w:t>477</w:t>
      </w:r>
      <w:r w:rsidRPr="006027C6">
        <w:t>, 114260. DOI: 10.1016/j.desal.2019.114260.</w:t>
      </w:r>
    </w:p>
    <w:p w14:paraId="61371219" w14:textId="77777777" w:rsidR="006027C6" w:rsidRPr="006027C6" w:rsidRDefault="006027C6" w:rsidP="006027C6">
      <w:pPr>
        <w:pStyle w:val="EndNoteBibliography"/>
        <w:spacing w:after="0"/>
      </w:pPr>
      <w:r w:rsidRPr="006027C6">
        <w:t xml:space="preserve">(37) Wang, W.; Shi, Y.; Zhang, C.; Li, R.; Wu, M.; Zhuo, S.; Aleid, S.; Wang, P. Solar Seawater Distillation by Flexible and Fully Passive Multistage Membrane Distillation. </w:t>
      </w:r>
      <w:r w:rsidRPr="006027C6">
        <w:rPr>
          <w:i/>
        </w:rPr>
        <w:t xml:space="preserve">Nano Lett. </w:t>
      </w:r>
      <w:r w:rsidRPr="006027C6">
        <w:rPr>
          <w:b/>
        </w:rPr>
        <w:t>2021</w:t>
      </w:r>
      <w:r w:rsidRPr="006027C6">
        <w:t xml:space="preserve">, </w:t>
      </w:r>
      <w:r w:rsidRPr="006027C6">
        <w:rPr>
          <w:i/>
        </w:rPr>
        <w:t>21</w:t>
      </w:r>
      <w:r w:rsidRPr="006027C6">
        <w:t xml:space="preserve"> (12), 5068-5074. DOI: 10.1021/acs.nanolett.1c00910.</w:t>
      </w:r>
    </w:p>
    <w:p w14:paraId="32CB420F" w14:textId="77777777" w:rsidR="006027C6" w:rsidRPr="006027C6" w:rsidRDefault="006027C6" w:rsidP="006027C6">
      <w:pPr>
        <w:pStyle w:val="EndNoteBibliography"/>
        <w:spacing w:after="0"/>
      </w:pPr>
      <w:r w:rsidRPr="006027C6">
        <w:t xml:space="preserve">(38) Wang, L.; He, Q.; Yu, H.; Jin, R.; Zheng, H. A floating planting system based on concentrated solar multi-stage rising film distillation process. </w:t>
      </w:r>
      <w:r w:rsidRPr="006027C6">
        <w:rPr>
          <w:i/>
        </w:rPr>
        <w:t xml:space="preserve">Energy Convers. Manag. </w:t>
      </w:r>
      <w:r w:rsidRPr="006027C6">
        <w:rPr>
          <w:b/>
        </w:rPr>
        <w:t>2022</w:t>
      </w:r>
      <w:r w:rsidRPr="006027C6">
        <w:t xml:space="preserve">, </w:t>
      </w:r>
      <w:r w:rsidRPr="006027C6">
        <w:rPr>
          <w:i/>
        </w:rPr>
        <w:t>254</w:t>
      </w:r>
      <w:r w:rsidRPr="006027C6">
        <w:t>, 115227. DOI: 10.1016/j.enconman.2022.115227.</w:t>
      </w:r>
    </w:p>
    <w:p w14:paraId="4C11244C" w14:textId="77777777" w:rsidR="006027C6" w:rsidRPr="006027C6" w:rsidRDefault="006027C6" w:rsidP="006027C6">
      <w:pPr>
        <w:pStyle w:val="EndNoteBibliography"/>
        <w:spacing w:after="0"/>
      </w:pPr>
      <w:r w:rsidRPr="006027C6">
        <w:t xml:space="preserve">(39) Wang, L.; Ma, X.; Zhao, Y.; Jin, R.; Zheng, H. Performance study of a passive vertical multiple-effect diffusion solar still directly heated by parabolic concentrator. </w:t>
      </w:r>
      <w:r w:rsidRPr="006027C6">
        <w:rPr>
          <w:i/>
        </w:rPr>
        <w:t xml:space="preserve">Renew. Energy </w:t>
      </w:r>
      <w:r w:rsidRPr="006027C6">
        <w:rPr>
          <w:b/>
        </w:rPr>
        <w:t>2022</w:t>
      </w:r>
      <w:r w:rsidRPr="006027C6">
        <w:t xml:space="preserve">, </w:t>
      </w:r>
      <w:r w:rsidRPr="006027C6">
        <w:rPr>
          <w:i/>
        </w:rPr>
        <w:t>182</w:t>
      </w:r>
      <w:r w:rsidRPr="006027C6">
        <w:t>, 855-866. DOI: 10.1016/j.renene.2021.09.074.</w:t>
      </w:r>
    </w:p>
    <w:p w14:paraId="5459EBC5" w14:textId="77777777" w:rsidR="006027C6" w:rsidRPr="006027C6" w:rsidRDefault="006027C6" w:rsidP="006027C6">
      <w:pPr>
        <w:pStyle w:val="EndNoteBibliography"/>
        <w:spacing w:after="0"/>
      </w:pPr>
      <w:r w:rsidRPr="006027C6">
        <w:t xml:space="preserve">(40) Wang, L.; Zheng, H.; Jin, R.; Ma, X.; He, Q. Experimental investigation on a floating multi-effect solar still with rising seawater film. </w:t>
      </w:r>
      <w:r w:rsidRPr="006027C6">
        <w:rPr>
          <w:i/>
        </w:rPr>
        <w:t xml:space="preserve">Renew. Energy </w:t>
      </w:r>
      <w:r w:rsidRPr="006027C6">
        <w:rPr>
          <w:b/>
        </w:rPr>
        <w:t>2022</w:t>
      </w:r>
      <w:r w:rsidRPr="006027C6">
        <w:t xml:space="preserve">, </w:t>
      </w:r>
      <w:r w:rsidRPr="006027C6">
        <w:rPr>
          <w:i/>
        </w:rPr>
        <w:t>195</w:t>
      </w:r>
      <w:r w:rsidRPr="006027C6">
        <w:t>, 194-202. DOI: 10.1016/j.renene.2022.06.001.</w:t>
      </w:r>
    </w:p>
    <w:p w14:paraId="4B7FBE73" w14:textId="77777777" w:rsidR="006027C6" w:rsidRPr="006027C6" w:rsidRDefault="006027C6" w:rsidP="006027C6">
      <w:pPr>
        <w:pStyle w:val="EndNoteBibliography"/>
        <w:spacing w:after="0"/>
      </w:pPr>
      <w:r w:rsidRPr="006027C6">
        <w:t xml:space="preserve">(41) Tian, Y.; Jiang, Y.; Zhu, R.; Yang, X.; Wu, D.; Wang, X.; Yu, J.; Li, Y.; Gao, T.; Li, F. Solar-Driven Multistage Device Integrating Dropwise Condensation and Guided Water Transport for Efficient Freshwater and Salt Collection. </w:t>
      </w:r>
      <w:r w:rsidRPr="006027C6">
        <w:rPr>
          <w:i/>
        </w:rPr>
        <w:t xml:space="preserve">Environ. Sci. Technol. </w:t>
      </w:r>
      <w:r w:rsidRPr="006027C6">
        <w:rPr>
          <w:b/>
        </w:rPr>
        <w:t>2024</w:t>
      </w:r>
      <w:r w:rsidRPr="006027C6">
        <w:t xml:space="preserve">, </w:t>
      </w:r>
      <w:r w:rsidRPr="006027C6">
        <w:rPr>
          <w:i/>
        </w:rPr>
        <w:t>58</w:t>
      </w:r>
      <w:r w:rsidRPr="006027C6">
        <w:t xml:space="preserve"> (17), 7335-7345. DOI: 10.1021/acs.est.3c10450.</w:t>
      </w:r>
    </w:p>
    <w:p w14:paraId="71841EA2" w14:textId="77777777" w:rsidR="006027C6" w:rsidRPr="006027C6" w:rsidRDefault="006027C6" w:rsidP="006027C6">
      <w:pPr>
        <w:pStyle w:val="EndNoteBibliography"/>
      </w:pPr>
      <w:r w:rsidRPr="006027C6">
        <w:t xml:space="preserve">(42) Gao, J.; Zhang, L.; You, J.; Ye, Z.; Zhong, Y.; Wang, R.; Wang, E. N.; Xu, Z. Extreme salt-resisting multistage solar distillation with thermohaline convection. </w:t>
      </w:r>
      <w:r w:rsidRPr="006027C6">
        <w:rPr>
          <w:i/>
        </w:rPr>
        <w:t xml:space="preserve">Joule </w:t>
      </w:r>
      <w:r w:rsidRPr="006027C6">
        <w:rPr>
          <w:b/>
        </w:rPr>
        <w:t>2023</w:t>
      </w:r>
      <w:r w:rsidRPr="006027C6">
        <w:t xml:space="preserve">, </w:t>
      </w:r>
      <w:r w:rsidRPr="006027C6">
        <w:rPr>
          <w:i/>
        </w:rPr>
        <w:t>7</w:t>
      </w:r>
      <w:r w:rsidRPr="006027C6">
        <w:t xml:space="preserve"> (10), 2274-2290. DOI: 10.1016/j.joule.2023.08.012.</w:t>
      </w:r>
    </w:p>
    <w:p w14:paraId="3072BDA4" w14:textId="0D5577BA" w:rsidR="008747E2" w:rsidRDefault="007C4DDE">
      <w:r>
        <w:fldChar w:fldCharType="end"/>
      </w:r>
    </w:p>
    <w:sectPr w:rsidR="008747E2" w:rsidSect="00D66E30">
      <w:footerReference w:type="default" r:id="rId259"/>
      <w:pgSz w:w="11906" w:h="16838"/>
      <w:pgMar w:top="1440" w:right="1800" w:bottom="1440" w:left="1800" w:header="851" w:footer="850" w:gutter="0"/>
      <w:lnNumType w:countBy="1" w:restart="continuous"/>
      <w:cols w:space="425"/>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an Ye" w:date="2025-06-11T10:20:00Z" w:initials="LY">
    <w:p w14:paraId="61CABAFB" w14:textId="22A45F57" w:rsidR="008E75A5" w:rsidRDefault="00B54C54">
      <w:pPr>
        <w:pStyle w:val="af"/>
      </w:pPr>
      <w:r>
        <w:rPr>
          <w:rStyle w:val="ae"/>
        </w:rPr>
        <w:annotationRef/>
      </w:r>
      <w:r w:rsidR="000C49A3">
        <w:rPr>
          <w:rFonts w:hint="eastAsia"/>
        </w:rPr>
        <w:t>建议</w:t>
      </w:r>
      <w:r>
        <w:t>M</w:t>
      </w:r>
      <w:r>
        <w:rPr>
          <w:rFonts w:hint="eastAsia"/>
        </w:rPr>
        <w:t>athtype</w:t>
      </w:r>
      <w:r w:rsidR="000C49A3">
        <w:rPr>
          <w:rFonts w:hint="eastAsia"/>
        </w:rPr>
        <w:t>编辑公式</w:t>
      </w:r>
      <w:r w:rsidR="008E75A5">
        <w:rPr>
          <w:rFonts w:hint="eastAsia"/>
        </w:rPr>
        <w:t xml:space="preserve">, </w:t>
      </w:r>
      <w:r w:rsidR="008E75A5">
        <w:rPr>
          <w:rFonts w:hint="eastAsia"/>
        </w:rPr>
        <w:t>下标正体</w:t>
      </w:r>
    </w:p>
  </w:comment>
  <w:comment w:id="9" w:author="Lan Ye" w:date="2025-06-11T10:24:00Z" w:initials="LY">
    <w:p w14:paraId="0AFA3F63" w14:textId="01EA2383" w:rsidR="002A690D" w:rsidRDefault="00B73839">
      <w:pPr>
        <w:pStyle w:val="af"/>
      </w:pPr>
      <w:r>
        <w:rPr>
          <w:rStyle w:val="ae"/>
        </w:rPr>
        <w:annotationRef/>
      </w:r>
      <w:r w:rsidR="007F5643">
        <w:rPr>
          <w:rFonts w:hint="eastAsia"/>
        </w:rPr>
        <w:t>建议明确</w:t>
      </w:r>
      <w:r>
        <w:rPr>
          <w:rFonts w:hint="eastAsia"/>
        </w:rPr>
        <w:t>厚度</w:t>
      </w:r>
    </w:p>
    <w:p w14:paraId="53A9525D" w14:textId="590E0C49" w:rsidR="00B73839" w:rsidRDefault="00B73839">
      <w:pPr>
        <w:pStyle w:val="af"/>
      </w:pPr>
      <w:r>
        <w:rPr>
          <w:rFonts w:hint="eastAsia"/>
        </w:rPr>
        <w:t>可以利用热导率和厚度计算下导热热阻</w:t>
      </w:r>
      <w:r w:rsidR="002A690D">
        <w:rPr>
          <w:rFonts w:hint="eastAsia"/>
        </w:rPr>
        <w:t>评估隔热效果</w:t>
      </w:r>
    </w:p>
  </w:comment>
  <w:comment w:id="11" w:author="Lan Ye" w:date="2025-06-11T11:41:00Z" w:initials="LY">
    <w:p w14:paraId="3ECA53EE" w14:textId="77777777" w:rsidR="00014F3D" w:rsidRDefault="00014F3D" w:rsidP="00014F3D">
      <w:pPr>
        <w:pStyle w:val="af"/>
      </w:pPr>
      <w:r>
        <w:rPr>
          <w:rStyle w:val="ae"/>
        </w:rPr>
        <w:annotationRef/>
      </w:r>
      <w:r>
        <w:rPr>
          <w:rFonts w:hint="eastAsia"/>
        </w:rPr>
        <w:t>上面说是平均</w:t>
      </w:r>
    </w:p>
  </w:comment>
  <w:comment w:id="12" w:author="Lan Ye" w:date="2025-06-11T11:52:00Z" w:initials="LY">
    <w:p w14:paraId="7302A0BB" w14:textId="77777777" w:rsidR="00014F3D" w:rsidRDefault="00014F3D" w:rsidP="00014F3D">
      <w:pPr>
        <w:pStyle w:val="af"/>
      </w:pPr>
      <w:r>
        <w:rPr>
          <w:rStyle w:val="ae"/>
        </w:rPr>
        <w:annotationRef/>
      </w:r>
      <w:r>
        <w:rPr>
          <w:rFonts w:hint="eastAsia"/>
        </w:rPr>
        <w:t>是否判断自然对流是层流还是湍流？经验公式会不一样，这里是层流的经验公式。用瑞利数的范围判断</w:t>
      </w:r>
    </w:p>
  </w:comment>
  <w:comment w:id="16" w:author="Lan Ye" w:date="2025-06-11T11:59:00Z" w:initials="LY">
    <w:p w14:paraId="46DD2CE1" w14:textId="77777777" w:rsidR="00014F3D" w:rsidRDefault="00014F3D" w:rsidP="00014F3D">
      <w:pPr>
        <w:pStyle w:val="af"/>
      </w:pPr>
      <w:r>
        <w:rPr>
          <w:rStyle w:val="ae"/>
        </w:rPr>
        <w:annotationRef/>
      </w:r>
      <w:r>
        <w:rPr>
          <w:rFonts w:hint="eastAsia"/>
        </w:rPr>
        <w:t>两端对齐</w:t>
      </w:r>
    </w:p>
  </w:comment>
  <w:comment w:id="17" w:author="Lan Ye" w:date="2025-06-11T15:13:00Z" w:initials="LY">
    <w:p w14:paraId="2E0F92D3" w14:textId="77777777" w:rsidR="00014F3D" w:rsidRDefault="00014F3D" w:rsidP="00014F3D">
      <w:pPr>
        <w:pStyle w:val="af"/>
      </w:pPr>
      <w:r>
        <w:rPr>
          <w:rStyle w:val="ae"/>
        </w:rPr>
        <w:annotationRef/>
      </w:r>
      <w:r w:rsidRPr="00DD4F1A">
        <w:t>Reynolds number</w:t>
      </w:r>
    </w:p>
  </w:comment>
  <w:comment w:id="18" w:author="Lan Ye" w:date="2025-06-11T15:16:00Z" w:initials="LY">
    <w:p w14:paraId="26806F63" w14:textId="77777777" w:rsidR="00014F3D" w:rsidRDefault="00014F3D" w:rsidP="00014F3D">
      <w:pPr>
        <w:pStyle w:val="af"/>
      </w:pPr>
      <w:r>
        <w:rPr>
          <w:rStyle w:val="ae"/>
        </w:rPr>
        <w:annotationRef/>
      </w:r>
      <w:r>
        <w:rPr>
          <w:rFonts w:hint="eastAsia"/>
        </w:rPr>
        <w:t>风速、动力粘度好像没定义</w:t>
      </w:r>
    </w:p>
  </w:comment>
  <w:comment w:id="19" w:author="Lan Ye" w:date="2025-06-11T12:15:00Z" w:initials="LY">
    <w:p w14:paraId="283DEE6D" w14:textId="77777777" w:rsidR="00014F3D" w:rsidRDefault="00014F3D" w:rsidP="00014F3D">
      <w:pPr>
        <w:pStyle w:val="af"/>
      </w:pPr>
      <w:r>
        <w:rPr>
          <w:rStyle w:val="ae"/>
        </w:rPr>
        <w:annotationRef/>
      </w:r>
      <w:r>
        <w:rPr>
          <w:rFonts w:hint="eastAsia"/>
        </w:rPr>
        <w:t>S4</w:t>
      </w:r>
      <w:r>
        <w:rPr>
          <w:rFonts w:hint="eastAsia"/>
        </w:rPr>
        <w:t>？</w:t>
      </w:r>
    </w:p>
  </w:comment>
  <w:comment w:id="22" w:author="Lan Ye" w:date="2025-06-11T15:25:00Z" w:initials="LY">
    <w:p w14:paraId="399AA7C5" w14:textId="3379F5BD" w:rsidR="00024FDA" w:rsidRDefault="00024FDA">
      <w:pPr>
        <w:pStyle w:val="af"/>
      </w:pPr>
      <w:r>
        <w:rPr>
          <w:rStyle w:val="ae"/>
        </w:rPr>
        <w:annotationRef/>
      </w:r>
      <w:r>
        <w:rPr>
          <w:rFonts w:hint="eastAsia"/>
        </w:rPr>
        <w:t>这个</w:t>
      </w:r>
      <w:r w:rsidR="001069EF">
        <w:rPr>
          <w:rFonts w:hint="eastAsia"/>
        </w:rPr>
        <w:t>是连字符</w:t>
      </w:r>
      <w:r>
        <w:rPr>
          <w:rFonts w:hint="eastAsia"/>
        </w:rPr>
        <w:t>不是负号，其他地方一样的问题</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CABAFB" w15:done="1"/>
  <w15:commentEx w15:paraId="53A9525D" w15:done="1"/>
  <w15:commentEx w15:paraId="3ECA53EE" w15:done="1"/>
  <w15:commentEx w15:paraId="7302A0BB" w15:done="1"/>
  <w15:commentEx w15:paraId="46DD2CE1" w15:done="1"/>
  <w15:commentEx w15:paraId="2E0F92D3" w15:done="1"/>
  <w15:commentEx w15:paraId="26806F63" w15:done="1"/>
  <w15:commentEx w15:paraId="283DEE6D" w15:done="1"/>
  <w15:commentEx w15:paraId="399AA7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1BFB617" w16cex:dateUtc="2025-06-11T02:20:00Z"/>
  <w16cex:commentExtensible w16cex:durableId="287B5984" w16cex:dateUtc="2025-06-11T02:24:00Z"/>
  <w16cex:commentExtensible w16cex:durableId="10EE3B50" w16cex:dateUtc="2025-06-11T03:41:00Z"/>
  <w16cex:commentExtensible w16cex:durableId="4D5BCA1E" w16cex:dateUtc="2025-06-11T03:52:00Z"/>
  <w16cex:commentExtensible w16cex:durableId="16451F65" w16cex:dateUtc="2025-06-11T03:59:00Z"/>
  <w16cex:commentExtensible w16cex:durableId="1A56D599" w16cex:dateUtc="2025-06-11T07:13:00Z"/>
  <w16cex:commentExtensible w16cex:durableId="4A0C8EC4" w16cex:dateUtc="2025-06-11T07:16:00Z"/>
  <w16cex:commentExtensible w16cex:durableId="04A857B5" w16cex:dateUtc="2025-06-11T04:15:00Z"/>
  <w16cex:commentExtensible w16cex:durableId="09FBE126" w16cex:dateUtc="2025-06-11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CABAFB" w16cid:durableId="61BFB617"/>
  <w16cid:commentId w16cid:paraId="53A9525D" w16cid:durableId="287B5984"/>
  <w16cid:commentId w16cid:paraId="3ECA53EE" w16cid:durableId="10EE3B50"/>
  <w16cid:commentId w16cid:paraId="7302A0BB" w16cid:durableId="4D5BCA1E"/>
  <w16cid:commentId w16cid:paraId="46DD2CE1" w16cid:durableId="16451F65"/>
  <w16cid:commentId w16cid:paraId="2E0F92D3" w16cid:durableId="1A56D599"/>
  <w16cid:commentId w16cid:paraId="26806F63" w16cid:durableId="4A0C8EC4"/>
  <w16cid:commentId w16cid:paraId="283DEE6D" w16cid:durableId="04A857B5"/>
  <w16cid:commentId w16cid:paraId="399AA7C5" w16cid:durableId="09FBE1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08E5" w14:textId="77777777" w:rsidR="00CD26B7" w:rsidRDefault="00CD26B7" w:rsidP="00D16820">
      <w:pPr>
        <w:spacing w:after="0" w:line="240" w:lineRule="auto"/>
      </w:pPr>
      <w:r>
        <w:separator/>
      </w:r>
    </w:p>
  </w:endnote>
  <w:endnote w:type="continuationSeparator" w:id="0">
    <w:p w14:paraId="6FD12890" w14:textId="77777777" w:rsidR="00CD26B7" w:rsidRDefault="00CD26B7" w:rsidP="00D16820">
      <w:pPr>
        <w:spacing w:after="0" w:line="240" w:lineRule="auto"/>
      </w:pPr>
      <w:r>
        <w:continuationSeparator/>
      </w:r>
    </w:p>
  </w:endnote>
  <w:endnote w:type="continuationNotice" w:id="1">
    <w:p w14:paraId="23ACD528" w14:textId="77777777" w:rsidR="00CD26B7" w:rsidRDefault="00CD2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Dyslexic">
    <w:panose1 w:val="00000000000000000000"/>
    <w:charset w:val="00"/>
    <w:family w:val="modern"/>
    <w:notTrueType/>
    <w:pitch w:val="variable"/>
    <w:sig w:usb0="20000207" w:usb1="00000000" w:usb2="00000000" w:usb3="00000000" w:csb0="00000197"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807753"/>
      <w:docPartObj>
        <w:docPartGallery w:val="Page Numbers (Bottom of Page)"/>
        <w:docPartUnique/>
      </w:docPartObj>
    </w:sdtPr>
    <w:sdtEndPr>
      <w:rPr>
        <w:noProof/>
      </w:rPr>
    </w:sdtEndPr>
    <w:sdtContent>
      <w:p w14:paraId="21EF1C07" w14:textId="2B9F9173" w:rsidR="00621396" w:rsidRDefault="00621396">
        <w:pPr>
          <w:pStyle w:val="af6"/>
          <w:jc w:val="center"/>
        </w:pPr>
        <w:r>
          <w:fldChar w:fldCharType="begin"/>
        </w:r>
        <w:r>
          <w:instrText xml:space="preserve"> PAGE   \* MERGEFORMAT </w:instrText>
        </w:r>
        <w:r>
          <w:fldChar w:fldCharType="separate"/>
        </w:r>
        <w:r>
          <w:rPr>
            <w:noProof/>
          </w:rPr>
          <w:t>2</w:t>
        </w:r>
        <w:r>
          <w:rPr>
            <w:noProof/>
          </w:rPr>
          <w:fldChar w:fldCharType="end"/>
        </w:r>
      </w:p>
    </w:sdtContent>
  </w:sdt>
  <w:p w14:paraId="14857099" w14:textId="77777777" w:rsidR="00621396" w:rsidRDefault="00621396">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01EA" w14:textId="77777777" w:rsidR="00CD26B7" w:rsidRDefault="00CD26B7" w:rsidP="00D16820">
      <w:pPr>
        <w:spacing w:after="0" w:line="240" w:lineRule="auto"/>
      </w:pPr>
      <w:r>
        <w:separator/>
      </w:r>
    </w:p>
  </w:footnote>
  <w:footnote w:type="continuationSeparator" w:id="0">
    <w:p w14:paraId="71010EF4" w14:textId="77777777" w:rsidR="00CD26B7" w:rsidRDefault="00CD26B7" w:rsidP="00D16820">
      <w:pPr>
        <w:spacing w:after="0" w:line="240" w:lineRule="auto"/>
      </w:pPr>
      <w:r>
        <w:continuationSeparator/>
      </w:r>
    </w:p>
  </w:footnote>
  <w:footnote w:type="continuationNotice" w:id="1">
    <w:p w14:paraId="490391DF" w14:textId="77777777" w:rsidR="00CD26B7" w:rsidRDefault="00CD26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A26"/>
    <w:multiLevelType w:val="hybridMultilevel"/>
    <w:tmpl w:val="C89A68E2"/>
    <w:lvl w:ilvl="0" w:tplc="B15CCDB8">
      <w:numFmt w:val="bullet"/>
      <w:lvlText w:val="-"/>
      <w:lvlJc w:val="left"/>
      <w:pPr>
        <w:ind w:left="1080" w:hanging="360"/>
      </w:pPr>
      <w:rPr>
        <w:rFonts w:ascii="OpenDyslexic" w:eastAsiaTheme="minorEastAsia" w:hAnsi="OpenDyslex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A276E7"/>
    <w:multiLevelType w:val="hybridMultilevel"/>
    <w:tmpl w:val="93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B4D4D"/>
    <w:multiLevelType w:val="multilevel"/>
    <w:tmpl w:val="90881D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BF21BF5"/>
    <w:multiLevelType w:val="hybridMultilevel"/>
    <w:tmpl w:val="792C0102"/>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4222D2F"/>
    <w:multiLevelType w:val="hybridMultilevel"/>
    <w:tmpl w:val="358A3FA4"/>
    <w:lvl w:ilvl="0" w:tplc="CB5C0622">
      <w:start w:val="1"/>
      <w:numFmt w:val="decimal"/>
      <w:lvlText w:val="%1."/>
      <w:lvlJc w:val="left"/>
      <w:pPr>
        <w:ind w:left="720" w:hanging="360"/>
      </w:pPr>
      <w:rPr>
        <w:rFonts w:hint="default"/>
      </w:rPr>
    </w:lvl>
    <w:lvl w:ilvl="1" w:tplc="CA92C66C">
      <w:start w:val="1"/>
      <w:numFmt w:val="lowerLetter"/>
      <w:lvlText w:val="%2."/>
      <w:lvlJc w:val="left"/>
      <w:pPr>
        <w:ind w:left="1440" w:hanging="360"/>
      </w:pPr>
    </w:lvl>
    <w:lvl w:ilvl="2" w:tplc="BE845A0C">
      <w:start w:val="1"/>
      <w:numFmt w:val="lowerRoman"/>
      <w:lvlText w:val="%3."/>
      <w:lvlJc w:val="right"/>
      <w:pPr>
        <w:ind w:left="2160" w:hanging="180"/>
      </w:pPr>
    </w:lvl>
    <w:lvl w:ilvl="3" w:tplc="F77A9F0C">
      <w:start w:val="1"/>
      <w:numFmt w:val="decimal"/>
      <w:lvlText w:val="%4."/>
      <w:lvlJc w:val="left"/>
      <w:pPr>
        <w:ind w:left="2880" w:hanging="360"/>
      </w:pPr>
    </w:lvl>
    <w:lvl w:ilvl="4" w:tplc="414456BC">
      <w:start w:val="1"/>
      <w:numFmt w:val="lowerLetter"/>
      <w:lvlText w:val="%5."/>
      <w:lvlJc w:val="left"/>
      <w:pPr>
        <w:ind w:left="3600" w:hanging="360"/>
      </w:pPr>
    </w:lvl>
    <w:lvl w:ilvl="5" w:tplc="BF0A941C">
      <w:start w:val="1"/>
      <w:numFmt w:val="lowerRoman"/>
      <w:lvlText w:val="%6."/>
      <w:lvlJc w:val="right"/>
      <w:pPr>
        <w:ind w:left="4320" w:hanging="180"/>
      </w:pPr>
    </w:lvl>
    <w:lvl w:ilvl="6" w:tplc="6490826A">
      <w:start w:val="1"/>
      <w:numFmt w:val="decimal"/>
      <w:lvlText w:val="%7."/>
      <w:lvlJc w:val="left"/>
      <w:pPr>
        <w:ind w:left="5040" w:hanging="360"/>
      </w:pPr>
    </w:lvl>
    <w:lvl w:ilvl="7" w:tplc="7E1C561A">
      <w:start w:val="1"/>
      <w:numFmt w:val="lowerLetter"/>
      <w:lvlText w:val="%8."/>
      <w:lvlJc w:val="left"/>
      <w:pPr>
        <w:ind w:left="5760" w:hanging="360"/>
      </w:pPr>
    </w:lvl>
    <w:lvl w:ilvl="8" w:tplc="AFD86E54">
      <w:start w:val="1"/>
      <w:numFmt w:val="lowerRoman"/>
      <w:lvlText w:val="%9."/>
      <w:lvlJc w:val="right"/>
      <w:pPr>
        <w:ind w:left="6480" w:hanging="180"/>
      </w:pPr>
    </w:lvl>
  </w:abstractNum>
  <w:abstractNum w:abstractNumId="5" w15:restartNumberingAfterBreak="0">
    <w:nsid w:val="419B26D3"/>
    <w:multiLevelType w:val="hybridMultilevel"/>
    <w:tmpl w:val="72C69FB0"/>
    <w:lvl w:ilvl="0" w:tplc="C2F02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34F60"/>
    <w:multiLevelType w:val="hybridMultilevel"/>
    <w:tmpl w:val="99F24E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3D11B8"/>
    <w:multiLevelType w:val="hybridMultilevel"/>
    <w:tmpl w:val="BB4871A2"/>
    <w:lvl w:ilvl="0" w:tplc="AA6EF37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DF8492C"/>
    <w:multiLevelType w:val="hybridMultilevel"/>
    <w:tmpl w:val="2DFED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26786E"/>
    <w:multiLevelType w:val="hybridMultilevel"/>
    <w:tmpl w:val="CCBCD9F8"/>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74A4E59"/>
    <w:multiLevelType w:val="hybridMultilevel"/>
    <w:tmpl w:val="67024B7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45B81"/>
    <w:multiLevelType w:val="multilevel"/>
    <w:tmpl w:val="D5747054"/>
    <w:lvl w:ilvl="0">
      <w:start w:val="1"/>
      <w:numFmt w:val="decimal"/>
      <w:lvlText w:val="%1"/>
      <w:lvlJc w:val="left"/>
      <w:pPr>
        <w:ind w:left="1152" w:hanging="432"/>
      </w:pPr>
    </w:lvl>
    <w:lvl w:ilvl="1">
      <w:start w:val="1"/>
      <w:numFmt w:val="decimal"/>
      <w:pStyle w:val="2"/>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2" w15:restartNumberingAfterBreak="0">
    <w:nsid w:val="6B903626"/>
    <w:multiLevelType w:val="hybridMultilevel"/>
    <w:tmpl w:val="99F24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DD3077E"/>
    <w:multiLevelType w:val="hybridMultilevel"/>
    <w:tmpl w:val="1FEE50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4AF373E"/>
    <w:multiLevelType w:val="hybridMultilevel"/>
    <w:tmpl w:val="FB741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FE5CCB"/>
    <w:multiLevelType w:val="hybridMultilevel"/>
    <w:tmpl w:val="521A2C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0"/>
  </w:num>
  <w:num w:numId="4">
    <w:abstractNumId w:val="13"/>
  </w:num>
  <w:num w:numId="5">
    <w:abstractNumId w:val="6"/>
  </w:num>
  <w:num w:numId="6">
    <w:abstractNumId w:val="5"/>
  </w:num>
  <w:num w:numId="7">
    <w:abstractNumId w:val="12"/>
  </w:num>
  <w:num w:numId="8">
    <w:abstractNumId w:val="15"/>
  </w:num>
  <w:num w:numId="9">
    <w:abstractNumId w:val="10"/>
  </w:num>
  <w:num w:numId="10">
    <w:abstractNumId w:val="3"/>
  </w:num>
  <w:num w:numId="11">
    <w:abstractNumId w:val="9"/>
  </w:num>
  <w:num w:numId="12">
    <w:abstractNumId w:val="1"/>
  </w:num>
  <w:num w:numId="13">
    <w:abstractNumId w:val="14"/>
  </w:num>
  <w:num w:numId="14">
    <w:abstractNumId w:val="8"/>
  </w:num>
  <w:num w:numId="15">
    <w:abstractNumId w:val="7"/>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n Ye">
    <w15:presenceInfo w15:providerId="Windows Live" w15:userId="5df42dfb2bd479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vtvztretfwx1exs5c5559ps29daxxztxez&quot;&gt;My EndNote Library X20_merged&lt;record-ids&gt;&lt;item&gt;522&lt;/item&gt;&lt;item&gt;720&lt;/item&gt;&lt;item&gt;754&lt;/item&gt;&lt;item&gt;876&lt;/item&gt;&lt;item&gt;885&lt;/item&gt;&lt;item&gt;888&lt;/item&gt;&lt;item&gt;892&lt;/item&gt;&lt;item&gt;912&lt;/item&gt;&lt;item&gt;915&lt;/item&gt;&lt;item&gt;935&lt;/item&gt;&lt;item&gt;940&lt;/item&gt;&lt;item&gt;947&lt;/item&gt;&lt;item&gt;961&lt;/item&gt;&lt;item&gt;968&lt;/item&gt;&lt;item&gt;976&lt;/item&gt;&lt;item&gt;983&lt;/item&gt;&lt;item&gt;987&lt;/item&gt;&lt;item&gt;988&lt;/item&gt;&lt;item&gt;991&lt;/item&gt;&lt;item&gt;992&lt;/item&gt;&lt;item&gt;1008&lt;/item&gt;&lt;item&gt;1009&lt;/item&gt;&lt;item&gt;1010&lt;/item&gt;&lt;item&gt;1011&lt;/item&gt;&lt;item&gt;1012&lt;/item&gt;&lt;item&gt;1013&lt;/item&gt;&lt;item&gt;1016&lt;/item&gt;&lt;item&gt;1018&lt;/item&gt;&lt;item&gt;1021&lt;/item&gt;&lt;item&gt;1025&lt;/item&gt;&lt;item&gt;1026&lt;/item&gt;&lt;item&gt;1084&lt;/item&gt;&lt;item&gt;1085&lt;/item&gt;&lt;item&gt;1088&lt;/item&gt;&lt;/record-ids&gt;&lt;/item&gt;&lt;/Libraries&gt;"/>
  </w:docVars>
  <w:rsids>
    <w:rsidRoot w:val="000266DA"/>
    <w:rsid w:val="00000D72"/>
    <w:rsid w:val="0000174D"/>
    <w:rsid w:val="00001A47"/>
    <w:rsid w:val="00001A80"/>
    <w:rsid w:val="000020FF"/>
    <w:rsid w:val="00003CC1"/>
    <w:rsid w:val="00006501"/>
    <w:rsid w:val="0001063C"/>
    <w:rsid w:val="000120E0"/>
    <w:rsid w:val="000123D4"/>
    <w:rsid w:val="000127A3"/>
    <w:rsid w:val="000139EE"/>
    <w:rsid w:val="00014018"/>
    <w:rsid w:val="00014F3D"/>
    <w:rsid w:val="000155D7"/>
    <w:rsid w:val="00020101"/>
    <w:rsid w:val="00020630"/>
    <w:rsid w:val="00021D92"/>
    <w:rsid w:val="00024FDA"/>
    <w:rsid w:val="0002561D"/>
    <w:rsid w:val="000266DA"/>
    <w:rsid w:val="00026A0C"/>
    <w:rsid w:val="000279C4"/>
    <w:rsid w:val="00031E74"/>
    <w:rsid w:val="00032F84"/>
    <w:rsid w:val="00033491"/>
    <w:rsid w:val="00035CEC"/>
    <w:rsid w:val="00036CF9"/>
    <w:rsid w:val="0003759E"/>
    <w:rsid w:val="000377FF"/>
    <w:rsid w:val="00041189"/>
    <w:rsid w:val="00041196"/>
    <w:rsid w:val="000426DC"/>
    <w:rsid w:val="00043BAD"/>
    <w:rsid w:val="00044C78"/>
    <w:rsid w:val="00046104"/>
    <w:rsid w:val="00047BAB"/>
    <w:rsid w:val="000506A6"/>
    <w:rsid w:val="00050866"/>
    <w:rsid w:val="000509D1"/>
    <w:rsid w:val="00052914"/>
    <w:rsid w:val="00052EE8"/>
    <w:rsid w:val="000564C9"/>
    <w:rsid w:val="0006096B"/>
    <w:rsid w:val="000621F9"/>
    <w:rsid w:val="00063289"/>
    <w:rsid w:val="000645AF"/>
    <w:rsid w:val="000654BE"/>
    <w:rsid w:val="00066985"/>
    <w:rsid w:val="00067C91"/>
    <w:rsid w:val="0007094C"/>
    <w:rsid w:val="00070DCA"/>
    <w:rsid w:val="00072F92"/>
    <w:rsid w:val="000753AA"/>
    <w:rsid w:val="00076CF5"/>
    <w:rsid w:val="00077562"/>
    <w:rsid w:val="00077C23"/>
    <w:rsid w:val="0008010C"/>
    <w:rsid w:val="000828B2"/>
    <w:rsid w:val="00082D97"/>
    <w:rsid w:val="0008524A"/>
    <w:rsid w:val="00086830"/>
    <w:rsid w:val="00090E19"/>
    <w:rsid w:val="00092E98"/>
    <w:rsid w:val="00093A4B"/>
    <w:rsid w:val="00094546"/>
    <w:rsid w:val="00095AC4"/>
    <w:rsid w:val="00095E02"/>
    <w:rsid w:val="000960B8"/>
    <w:rsid w:val="00096E44"/>
    <w:rsid w:val="000A2C4D"/>
    <w:rsid w:val="000A542A"/>
    <w:rsid w:val="000A7C83"/>
    <w:rsid w:val="000B036F"/>
    <w:rsid w:val="000B0942"/>
    <w:rsid w:val="000B222E"/>
    <w:rsid w:val="000B4F9F"/>
    <w:rsid w:val="000B55A5"/>
    <w:rsid w:val="000B7690"/>
    <w:rsid w:val="000C07F2"/>
    <w:rsid w:val="000C0831"/>
    <w:rsid w:val="000C1047"/>
    <w:rsid w:val="000C141C"/>
    <w:rsid w:val="000C1E30"/>
    <w:rsid w:val="000C3238"/>
    <w:rsid w:val="000C343C"/>
    <w:rsid w:val="000C3C0A"/>
    <w:rsid w:val="000C46CD"/>
    <w:rsid w:val="000C49A3"/>
    <w:rsid w:val="000C4D84"/>
    <w:rsid w:val="000C5309"/>
    <w:rsid w:val="000C63D3"/>
    <w:rsid w:val="000C7E98"/>
    <w:rsid w:val="000D0D72"/>
    <w:rsid w:val="000D6B69"/>
    <w:rsid w:val="000D6CD3"/>
    <w:rsid w:val="000E0BF8"/>
    <w:rsid w:val="000E1B1C"/>
    <w:rsid w:val="000E27A1"/>
    <w:rsid w:val="000E3709"/>
    <w:rsid w:val="000E378C"/>
    <w:rsid w:val="000E5519"/>
    <w:rsid w:val="000E6F1D"/>
    <w:rsid w:val="000F1E47"/>
    <w:rsid w:val="000F32E1"/>
    <w:rsid w:val="000F344A"/>
    <w:rsid w:val="000F4231"/>
    <w:rsid w:val="000F5008"/>
    <w:rsid w:val="000F54D5"/>
    <w:rsid w:val="000F6403"/>
    <w:rsid w:val="001007F7"/>
    <w:rsid w:val="001023FC"/>
    <w:rsid w:val="001038C8"/>
    <w:rsid w:val="00104821"/>
    <w:rsid w:val="00104CBD"/>
    <w:rsid w:val="00104E34"/>
    <w:rsid w:val="0010570A"/>
    <w:rsid w:val="001069EF"/>
    <w:rsid w:val="001107D1"/>
    <w:rsid w:val="00113096"/>
    <w:rsid w:val="00113646"/>
    <w:rsid w:val="00116DE9"/>
    <w:rsid w:val="001172C8"/>
    <w:rsid w:val="0012037A"/>
    <w:rsid w:val="001203E6"/>
    <w:rsid w:val="00127850"/>
    <w:rsid w:val="00133248"/>
    <w:rsid w:val="001332A6"/>
    <w:rsid w:val="00135D31"/>
    <w:rsid w:val="0013649C"/>
    <w:rsid w:val="00141718"/>
    <w:rsid w:val="00142046"/>
    <w:rsid w:val="001430F6"/>
    <w:rsid w:val="0014426D"/>
    <w:rsid w:val="00144B92"/>
    <w:rsid w:val="00144E97"/>
    <w:rsid w:val="00145A97"/>
    <w:rsid w:val="0014773C"/>
    <w:rsid w:val="00147E99"/>
    <w:rsid w:val="00150E1A"/>
    <w:rsid w:val="00150F15"/>
    <w:rsid w:val="001512DC"/>
    <w:rsid w:val="001515D7"/>
    <w:rsid w:val="00152FCC"/>
    <w:rsid w:val="00157364"/>
    <w:rsid w:val="00165A08"/>
    <w:rsid w:val="0016600F"/>
    <w:rsid w:val="00167424"/>
    <w:rsid w:val="001719E2"/>
    <w:rsid w:val="001742BC"/>
    <w:rsid w:val="001757BA"/>
    <w:rsid w:val="001772A2"/>
    <w:rsid w:val="00180D95"/>
    <w:rsid w:val="00181F8B"/>
    <w:rsid w:val="00182FD6"/>
    <w:rsid w:val="00190630"/>
    <w:rsid w:val="001924FE"/>
    <w:rsid w:val="0019371C"/>
    <w:rsid w:val="001975C9"/>
    <w:rsid w:val="001A0603"/>
    <w:rsid w:val="001A232F"/>
    <w:rsid w:val="001A483E"/>
    <w:rsid w:val="001C08AB"/>
    <w:rsid w:val="001C0BE0"/>
    <w:rsid w:val="001C1535"/>
    <w:rsid w:val="001C50B4"/>
    <w:rsid w:val="001C7688"/>
    <w:rsid w:val="001D057C"/>
    <w:rsid w:val="001D1D65"/>
    <w:rsid w:val="001D5E82"/>
    <w:rsid w:val="001D6E8D"/>
    <w:rsid w:val="001D6FEB"/>
    <w:rsid w:val="001D7985"/>
    <w:rsid w:val="001D7CEC"/>
    <w:rsid w:val="001E210D"/>
    <w:rsid w:val="001E28A0"/>
    <w:rsid w:val="001E3AE4"/>
    <w:rsid w:val="001E5261"/>
    <w:rsid w:val="001E65A6"/>
    <w:rsid w:val="001E70A2"/>
    <w:rsid w:val="001E7173"/>
    <w:rsid w:val="001F25DA"/>
    <w:rsid w:val="001F3696"/>
    <w:rsid w:val="001F5D95"/>
    <w:rsid w:val="001F753C"/>
    <w:rsid w:val="00200127"/>
    <w:rsid w:val="002002DB"/>
    <w:rsid w:val="00204B84"/>
    <w:rsid w:val="00216843"/>
    <w:rsid w:val="00220E30"/>
    <w:rsid w:val="00221B1C"/>
    <w:rsid w:val="00223489"/>
    <w:rsid w:val="00225DEC"/>
    <w:rsid w:val="00225F70"/>
    <w:rsid w:val="00231231"/>
    <w:rsid w:val="00232C15"/>
    <w:rsid w:val="002346C7"/>
    <w:rsid w:val="00235552"/>
    <w:rsid w:val="0023582D"/>
    <w:rsid w:val="00235E76"/>
    <w:rsid w:val="002402FF"/>
    <w:rsid w:val="00240DEE"/>
    <w:rsid w:val="0024183B"/>
    <w:rsid w:val="002418AD"/>
    <w:rsid w:val="00245352"/>
    <w:rsid w:val="0024571B"/>
    <w:rsid w:val="00246D12"/>
    <w:rsid w:val="002533A7"/>
    <w:rsid w:val="00254731"/>
    <w:rsid w:val="002562B2"/>
    <w:rsid w:val="0025739C"/>
    <w:rsid w:val="002574CD"/>
    <w:rsid w:val="00257E8B"/>
    <w:rsid w:val="00260505"/>
    <w:rsid w:val="002615FC"/>
    <w:rsid w:val="00261B8B"/>
    <w:rsid w:val="00263612"/>
    <w:rsid w:val="00263D11"/>
    <w:rsid w:val="00263DDB"/>
    <w:rsid w:val="00266005"/>
    <w:rsid w:val="0026605B"/>
    <w:rsid w:val="00266DA9"/>
    <w:rsid w:val="00271CED"/>
    <w:rsid w:val="00273A7E"/>
    <w:rsid w:val="002749B4"/>
    <w:rsid w:val="00274D84"/>
    <w:rsid w:val="00277D15"/>
    <w:rsid w:val="002808A3"/>
    <w:rsid w:val="0028181F"/>
    <w:rsid w:val="00281AEB"/>
    <w:rsid w:val="00281BAB"/>
    <w:rsid w:val="002821A4"/>
    <w:rsid w:val="00282F90"/>
    <w:rsid w:val="00290246"/>
    <w:rsid w:val="00291071"/>
    <w:rsid w:val="00292864"/>
    <w:rsid w:val="0029300D"/>
    <w:rsid w:val="002930E2"/>
    <w:rsid w:val="00293E1A"/>
    <w:rsid w:val="002947C4"/>
    <w:rsid w:val="002948BB"/>
    <w:rsid w:val="00296810"/>
    <w:rsid w:val="0029682F"/>
    <w:rsid w:val="00296C7F"/>
    <w:rsid w:val="00296E40"/>
    <w:rsid w:val="0029794B"/>
    <w:rsid w:val="002A1B82"/>
    <w:rsid w:val="002A3AC7"/>
    <w:rsid w:val="002A4530"/>
    <w:rsid w:val="002A690D"/>
    <w:rsid w:val="002A6B31"/>
    <w:rsid w:val="002B0F8C"/>
    <w:rsid w:val="002B2AA8"/>
    <w:rsid w:val="002B3963"/>
    <w:rsid w:val="002B4C8E"/>
    <w:rsid w:val="002B538C"/>
    <w:rsid w:val="002B5D65"/>
    <w:rsid w:val="002B620B"/>
    <w:rsid w:val="002B6C8B"/>
    <w:rsid w:val="002C2BF9"/>
    <w:rsid w:val="002C2E4C"/>
    <w:rsid w:val="002C4586"/>
    <w:rsid w:val="002C49FA"/>
    <w:rsid w:val="002D2CA8"/>
    <w:rsid w:val="002D2D43"/>
    <w:rsid w:val="002D30B8"/>
    <w:rsid w:val="002D5112"/>
    <w:rsid w:val="002D72B5"/>
    <w:rsid w:val="002E1E2B"/>
    <w:rsid w:val="002E508A"/>
    <w:rsid w:val="002F133D"/>
    <w:rsid w:val="002F3054"/>
    <w:rsid w:val="002F530A"/>
    <w:rsid w:val="002F5AD5"/>
    <w:rsid w:val="002F5CC1"/>
    <w:rsid w:val="0030105F"/>
    <w:rsid w:val="00301940"/>
    <w:rsid w:val="0030208E"/>
    <w:rsid w:val="003025B4"/>
    <w:rsid w:val="003025C5"/>
    <w:rsid w:val="00303124"/>
    <w:rsid w:val="00305E7B"/>
    <w:rsid w:val="00306C0E"/>
    <w:rsid w:val="00310840"/>
    <w:rsid w:val="0031607F"/>
    <w:rsid w:val="003238E7"/>
    <w:rsid w:val="003251D8"/>
    <w:rsid w:val="00326DC1"/>
    <w:rsid w:val="003272AA"/>
    <w:rsid w:val="003278B4"/>
    <w:rsid w:val="00327D18"/>
    <w:rsid w:val="003344CE"/>
    <w:rsid w:val="003370C8"/>
    <w:rsid w:val="00337A27"/>
    <w:rsid w:val="00340F11"/>
    <w:rsid w:val="00341148"/>
    <w:rsid w:val="003413F6"/>
    <w:rsid w:val="0034262F"/>
    <w:rsid w:val="00343190"/>
    <w:rsid w:val="00343D09"/>
    <w:rsid w:val="003444A4"/>
    <w:rsid w:val="003445ED"/>
    <w:rsid w:val="003469A4"/>
    <w:rsid w:val="00346B30"/>
    <w:rsid w:val="003479DC"/>
    <w:rsid w:val="0035051B"/>
    <w:rsid w:val="00350549"/>
    <w:rsid w:val="003507F8"/>
    <w:rsid w:val="0035283E"/>
    <w:rsid w:val="003531ED"/>
    <w:rsid w:val="003541B4"/>
    <w:rsid w:val="00354261"/>
    <w:rsid w:val="00355165"/>
    <w:rsid w:val="00356450"/>
    <w:rsid w:val="003622ED"/>
    <w:rsid w:val="00362B6D"/>
    <w:rsid w:val="00362BF5"/>
    <w:rsid w:val="00373651"/>
    <w:rsid w:val="00374868"/>
    <w:rsid w:val="00380635"/>
    <w:rsid w:val="00381568"/>
    <w:rsid w:val="003822A4"/>
    <w:rsid w:val="00384088"/>
    <w:rsid w:val="0038411B"/>
    <w:rsid w:val="00387685"/>
    <w:rsid w:val="003877EA"/>
    <w:rsid w:val="0039072A"/>
    <w:rsid w:val="00392365"/>
    <w:rsid w:val="003927FA"/>
    <w:rsid w:val="00392F5F"/>
    <w:rsid w:val="00393598"/>
    <w:rsid w:val="0039439A"/>
    <w:rsid w:val="00394638"/>
    <w:rsid w:val="00394FF2"/>
    <w:rsid w:val="0039655B"/>
    <w:rsid w:val="003971AE"/>
    <w:rsid w:val="003A183E"/>
    <w:rsid w:val="003A3277"/>
    <w:rsid w:val="003A4413"/>
    <w:rsid w:val="003B2D45"/>
    <w:rsid w:val="003B2F6F"/>
    <w:rsid w:val="003B747F"/>
    <w:rsid w:val="003C0F3C"/>
    <w:rsid w:val="003C1283"/>
    <w:rsid w:val="003C18BF"/>
    <w:rsid w:val="003C30D2"/>
    <w:rsid w:val="003C32FA"/>
    <w:rsid w:val="003C6480"/>
    <w:rsid w:val="003C68DC"/>
    <w:rsid w:val="003C773A"/>
    <w:rsid w:val="003C7A60"/>
    <w:rsid w:val="003D3114"/>
    <w:rsid w:val="003D37C1"/>
    <w:rsid w:val="003D4F3E"/>
    <w:rsid w:val="003D5FCD"/>
    <w:rsid w:val="003D69FF"/>
    <w:rsid w:val="003D6CFC"/>
    <w:rsid w:val="003D71A4"/>
    <w:rsid w:val="003D71AE"/>
    <w:rsid w:val="003D723E"/>
    <w:rsid w:val="003E1C89"/>
    <w:rsid w:val="003E30FD"/>
    <w:rsid w:val="003E34E7"/>
    <w:rsid w:val="003E4B1C"/>
    <w:rsid w:val="003E79E7"/>
    <w:rsid w:val="003F0856"/>
    <w:rsid w:val="003F109F"/>
    <w:rsid w:val="003F17D5"/>
    <w:rsid w:val="003F3054"/>
    <w:rsid w:val="003F3568"/>
    <w:rsid w:val="003F3595"/>
    <w:rsid w:val="003F6F35"/>
    <w:rsid w:val="00401242"/>
    <w:rsid w:val="004013A0"/>
    <w:rsid w:val="00404189"/>
    <w:rsid w:val="00404EF0"/>
    <w:rsid w:val="00407E6B"/>
    <w:rsid w:val="00411C37"/>
    <w:rsid w:val="0041226B"/>
    <w:rsid w:val="00412745"/>
    <w:rsid w:val="004147FB"/>
    <w:rsid w:val="004150CF"/>
    <w:rsid w:val="0041571E"/>
    <w:rsid w:val="00416110"/>
    <w:rsid w:val="00416184"/>
    <w:rsid w:val="004206E0"/>
    <w:rsid w:val="004220E8"/>
    <w:rsid w:val="00422DB3"/>
    <w:rsid w:val="004237E4"/>
    <w:rsid w:val="00423CE9"/>
    <w:rsid w:val="004248EA"/>
    <w:rsid w:val="004257CE"/>
    <w:rsid w:val="00425A3E"/>
    <w:rsid w:val="00426589"/>
    <w:rsid w:val="00426921"/>
    <w:rsid w:val="004309B0"/>
    <w:rsid w:val="004314A2"/>
    <w:rsid w:val="0043174F"/>
    <w:rsid w:val="00436E80"/>
    <w:rsid w:val="00442129"/>
    <w:rsid w:val="004512A6"/>
    <w:rsid w:val="004537DF"/>
    <w:rsid w:val="00454901"/>
    <w:rsid w:val="0045530C"/>
    <w:rsid w:val="004563DA"/>
    <w:rsid w:val="00456451"/>
    <w:rsid w:val="00456C8E"/>
    <w:rsid w:val="00456CB8"/>
    <w:rsid w:val="004605C1"/>
    <w:rsid w:val="00460B36"/>
    <w:rsid w:val="00460DBB"/>
    <w:rsid w:val="004627F1"/>
    <w:rsid w:val="004649E3"/>
    <w:rsid w:val="00464B1C"/>
    <w:rsid w:val="004651B1"/>
    <w:rsid w:val="00465CB2"/>
    <w:rsid w:val="00465D4C"/>
    <w:rsid w:val="004669CF"/>
    <w:rsid w:val="004720B6"/>
    <w:rsid w:val="0047263F"/>
    <w:rsid w:val="00472960"/>
    <w:rsid w:val="00474504"/>
    <w:rsid w:val="00475D54"/>
    <w:rsid w:val="00475DAA"/>
    <w:rsid w:val="00477CCF"/>
    <w:rsid w:val="00480E6A"/>
    <w:rsid w:val="004863CD"/>
    <w:rsid w:val="004876D0"/>
    <w:rsid w:val="0048778A"/>
    <w:rsid w:val="00491525"/>
    <w:rsid w:val="00491C56"/>
    <w:rsid w:val="00492811"/>
    <w:rsid w:val="00492CA1"/>
    <w:rsid w:val="004943F1"/>
    <w:rsid w:val="00496866"/>
    <w:rsid w:val="00497BE2"/>
    <w:rsid w:val="004A3466"/>
    <w:rsid w:val="004A57F2"/>
    <w:rsid w:val="004A77E4"/>
    <w:rsid w:val="004A7EF7"/>
    <w:rsid w:val="004A7F5A"/>
    <w:rsid w:val="004B124D"/>
    <w:rsid w:val="004B6074"/>
    <w:rsid w:val="004C35E5"/>
    <w:rsid w:val="004C364A"/>
    <w:rsid w:val="004C44FD"/>
    <w:rsid w:val="004C48DA"/>
    <w:rsid w:val="004C5479"/>
    <w:rsid w:val="004C67DE"/>
    <w:rsid w:val="004D5335"/>
    <w:rsid w:val="004D606C"/>
    <w:rsid w:val="004D74F4"/>
    <w:rsid w:val="004D7B13"/>
    <w:rsid w:val="004E1ADD"/>
    <w:rsid w:val="004E40CA"/>
    <w:rsid w:val="004E5D62"/>
    <w:rsid w:val="004E7266"/>
    <w:rsid w:val="004E773B"/>
    <w:rsid w:val="004E7A39"/>
    <w:rsid w:val="004F16E1"/>
    <w:rsid w:val="004F2D91"/>
    <w:rsid w:val="004F67EC"/>
    <w:rsid w:val="004F7611"/>
    <w:rsid w:val="004F7D5C"/>
    <w:rsid w:val="004F7E0B"/>
    <w:rsid w:val="0050211E"/>
    <w:rsid w:val="0050243D"/>
    <w:rsid w:val="005037AD"/>
    <w:rsid w:val="00505356"/>
    <w:rsid w:val="0051261F"/>
    <w:rsid w:val="00513169"/>
    <w:rsid w:val="00513431"/>
    <w:rsid w:val="00513A3E"/>
    <w:rsid w:val="00514FF4"/>
    <w:rsid w:val="00516C2F"/>
    <w:rsid w:val="00517A4C"/>
    <w:rsid w:val="00517B78"/>
    <w:rsid w:val="005202D6"/>
    <w:rsid w:val="00522F38"/>
    <w:rsid w:val="0052319D"/>
    <w:rsid w:val="005257F4"/>
    <w:rsid w:val="00525D81"/>
    <w:rsid w:val="005268D1"/>
    <w:rsid w:val="00527474"/>
    <w:rsid w:val="00527B04"/>
    <w:rsid w:val="005302EF"/>
    <w:rsid w:val="005324BB"/>
    <w:rsid w:val="00541CCC"/>
    <w:rsid w:val="0054344F"/>
    <w:rsid w:val="005511BF"/>
    <w:rsid w:val="00551718"/>
    <w:rsid w:val="00553DC2"/>
    <w:rsid w:val="00555E7F"/>
    <w:rsid w:val="0055613D"/>
    <w:rsid w:val="005569DE"/>
    <w:rsid w:val="00556E3B"/>
    <w:rsid w:val="00557719"/>
    <w:rsid w:val="0056005D"/>
    <w:rsid w:val="005631B8"/>
    <w:rsid w:val="00563FD3"/>
    <w:rsid w:val="00566A5F"/>
    <w:rsid w:val="005673A2"/>
    <w:rsid w:val="00570C0A"/>
    <w:rsid w:val="005735B3"/>
    <w:rsid w:val="00573984"/>
    <w:rsid w:val="00574F29"/>
    <w:rsid w:val="0057563E"/>
    <w:rsid w:val="00575C04"/>
    <w:rsid w:val="0057728D"/>
    <w:rsid w:val="005801D9"/>
    <w:rsid w:val="00580955"/>
    <w:rsid w:val="00586017"/>
    <w:rsid w:val="00586694"/>
    <w:rsid w:val="00586E57"/>
    <w:rsid w:val="00587CAE"/>
    <w:rsid w:val="005920EA"/>
    <w:rsid w:val="005951B5"/>
    <w:rsid w:val="005972B7"/>
    <w:rsid w:val="00597747"/>
    <w:rsid w:val="005A0187"/>
    <w:rsid w:val="005A3A34"/>
    <w:rsid w:val="005A3F8C"/>
    <w:rsid w:val="005A4491"/>
    <w:rsid w:val="005A55DC"/>
    <w:rsid w:val="005A67C4"/>
    <w:rsid w:val="005A6DF4"/>
    <w:rsid w:val="005B0EDD"/>
    <w:rsid w:val="005B22C5"/>
    <w:rsid w:val="005B55C2"/>
    <w:rsid w:val="005B5DFA"/>
    <w:rsid w:val="005B6699"/>
    <w:rsid w:val="005B6AED"/>
    <w:rsid w:val="005B7483"/>
    <w:rsid w:val="005C058F"/>
    <w:rsid w:val="005C0A3B"/>
    <w:rsid w:val="005C0DDB"/>
    <w:rsid w:val="005C1030"/>
    <w:rsid w:val="005C2C0C"/>
    <w:rsid w:val="005C453C"/>
    <w:rsid w:val="005C4711"/>
    <w:rsid w:val="005D205E"/>
    <w:rsid w:val="005D385D"/>
    <w:rsid w:val="005D66CD"/>
    <w:rsid w:val="005E17BB"/>
    <w:rsid w:val="005E535A"/>
    <w:rsid w:val="005E5B74"/>
    <w:rsid w:val="005E5B93"/>
    <w:rsid w:val="005E694E"/>
    <w:rsid w:val="005E7E71"/>
    <w:rsid w:val="005F2B31"/>
    <w:rsid w:val="006005DB"/>
    <w:rsid w:val="00600DCB"/>
    <w:rsid w:val="00600FC9"/>
    <w:rsid w:val="006027C6"/>
    <w:rsid w:val="00602A0D"/>
    <w:rsid w:val="0060304C"/>
    <w:rsid w:val="006034FF"/>
    <w:rsid w:val="0060400A"/>
    <w:rsid w:val="00604865"/>
    <w:rsid w:val="0060519D"/>
    <w:rsid w:val="0061074B"/>
    <w:rsid w:val="00611348"/>
    <w:rsid w:val="00611C0C"/>
    <w:rsid w:val="00613B68"/>
    <w:rsid w:val="00613E50"/>
    <w:rsid w:val="00614104"/>
    <w:rsid w:val="00614977"/>
    <w:rsid w:val="0061533B"/>
    <w:rsid w:val="006162B3"/>
    <w:rsid w:val="00617B61"/>
    <w:rsid w:val="00621396"/>
    <w:rsid w:val="00622679"/>
    <w:rsid w:val="00623380"/>
    <w:rsid w:val="00623B73"/>
    <w:rsid w:val="006243F1"/>
    <w:rsid w:val="006251BB"/>
    <w:rsid w:val="0062568D"/>
    <w:rsid w:val="006256F4"/>
    <w:rsid w:val="00626D57"/>
    <w:rsid w:val="006334C5"/>
    <w:rsid w:val="00637335"/>
    <w:rsid w:val="00637865"/>
    <w:rsid w:val="00640083"/>
    <w:rsid w:val="006409CF"/>
    <w:rsid w:val="006414B8"/>
    <w:rsid w:val="00641A9A"/>
    <w:rsid w:val="00641DD2"/>
    <w:rsid w:val="00645618"/>
    <w:rsid w:val="006462D8"/>
    <w:rsid w:val="006472DF"/>
    <w:rsid w:val="006503E3"/>
    <w:rsid w:val="00650C11"/>
    <w:rsid w:val="00651809"/>
    <w:rsid w:val="00655A36"/>
    <w:rsid w:val="0065678F"/>
    <w:rsid w:val="00657977"/>
    <w:rsid w:val="00664457"/>
    <w:rsid w:val="00666965"/>
    <w:rsid w:val="0066698E"/>
    <w:rsid w:val="00671AC8"/>
    <w:rsid w:val="00673419"/>
    <w:rsid w:val="00673FEA"/>
    <w:rsid w:val="00675149"/>
    <w:rsid w:val="006763CD"/>
    <w:rsid w:val="006770D1"/>
    <w:rsid w:val="0067795B"/>
    <w:rsid w:val="0069276C"/>
    <w:rsid w:val="006930D4"/>
    <w:rsid w:val="00693B04"/>
    <w:rsid w:val="00696A1A"/>
    <w:rsid w:val="00696F16"/>
    <w:rsid w:val="0069777E"/>
    <w:rsid w:val="00697B3C"/>
    <w:rsid w:val="006A186F"/>
    <w:rsid w:val="006A2A44"/>
    <w:rsid w:val="006A306A"/>
    <w:rsid w:val="006A3C5C"/>
    <w:rsid w:val="006A3E4F"/>
    <w:rsid w:val="006A3E6A"/>
    <w:rsid w:val="006A5464"/>
    <w:rsid w:val="006B00D3"/>
    <w:rsid w:val="006B10D3"/>
    <w:rsid w:val="006B59C2"/>
    <w:rsid w:val="006B5A4D"/>
    <w:rsid w:val="006B5B2F"/>
    <w:rsid w:val="006B5DEE"/>
    <w:rsid w:val="006B5FAC"/>
    <w:rsid w:val="006B7001"/>
    <w:rsid w:val="006B77E6"/>
    <w:rsid w:val="006B7FB2"/>
    <w:rsid w:val="006C3023"/>
    <w:rsid w:val="006C5E5A"/>
    <w:rsid w:val="006C62CA"/>
    <w:rsid w:val="006C6591"/>
    <w:rsid w:val="006C665F"/>
    <w:rsid w:val="006C6F97"/>
    <w:rsid w:val="006D2B0D"/>
    <w:rsid w:val="006D32AE"/>
    <w:rsid w:val="006D4AB3"/>
    <w:rsid w:val="006D54AC"/>
    <w:rsid w:val="006D680A"/>
    <w:rsid w:val="006D7965"/>
    <w:rsid w:val="006E1A0F"/>
    <w:rsid w:val="006E1C8B"/>
    <w:rsid w:val="006E29CA"/>
    <w:rsid w:val="006E6636"/>
    <w:rsid w:val="006F2178"/>
    <w:rsid w:val="006F2A8A"/>
    <w:rsid w:val="006F2B4F"/>
    <w:rsid w:val="006F49A6"/>
    <w:rsid w:val="006F4A20"/>
    <w:rsid w:val="006F5058"/>
    <w:rsid w:val="006F6CC9"/>
    <w:rsid w:val="006F7D57"/>
    <w:rsid w:val="006F7FDD"/>
    <w:rsid w:val="00700D37"/>
    <w:rsid w:val="00700FBF"/>
    <w:rsid w:val="00701360"/>
    <w:rsid w:val="00701B06"/>
    <w:rsid w:val="00704D25"/>
    <w:rsid w:val="00705645"/>
    <w:rsid w:val="00707914"/>
    <w:rsid w:val="00711DA8"/>
    <w:rsid w:val="00712860"/>
    <w:rsid w:val="00712D9E"/>
    <w:rsid w:val="00712F1D"/>
    <w:rsid w:val="00714103"/>
    <w:rsid w:val="0071500A"/>
    <w:rsid w:val="0071586A"/>
    <w:rsid w:val="0071745A"/>
    <w:rsid w:val="00720323"/>
    <w:rsid w:val="00720E33"/>
    <w:rsid w:val="007210EE"/>
    <w:rsid w:val="00724896"/>
    <w:rsid w:val="00725D8D"/>
    <w:rsid w:val="00726421"/>
    <w:rsid w:val="00727B0B"/>
    <w:rsid w:val="00730801"/>
    <w:rsid w:val="0073133F"/>
    <w:rsid w:val="00731CB2"/>
    <w:rsid w:val="00732547"/>
    <w:rsid w:val="00732A52"/>
    <w:rsid w:val="00733130"/>
    <w:rsid w:val="007344AE"/>
    <w:rsid w:val="007362C7"/>
    <w:rsid w:val="00740CA4"/>
    <w:rsid w:val="00741E72"/>
    <w:rsid w:val="00742E8E"/>
    <w:rsid w:val="00744F54"/>
    <w:rsid w:val="007450FC"/>
    <w:rsid w:val="00745DFD"/>
    <w:rsid w:val="007464BF"/>
    <w:rsid w:val="007503F4"/>
    <w:rsid w:val="00750C45"/>
    <w:rsid w:val="00753368"/>
    <w:rsid w:val="00753E34"/>
    <w:rsid w:val="00754320"/>
    <w:rsid w:val="0075465A"/>
    <w:rsid w:val="0075471F"/>
    <w:rsid w:val="00754C60"/>
    <w:rsid w:val="0076005B"/>
    <w:rsid w:val="00760192"/>
    <w:rsid w:val="007621DC"/>
    <w:rsid w:val="0076473E"/>
    <w:rsid w:val="007654C4"/>
    <w:rsid w:val="00765793"/>
    <w:rsid w:val="00765D28"/>
    <w:rsid w:val="007677C6"/>
    <w:rsid w:val="00772AFE"/>
    <w:rsid w:val="00773318"/>
    <w:rsid w:val="00774A64"/>
    <w:rsid w:val="00774CBA"/>
    <w:rsid w:val="00774DE8"/>
    <w:rsid w:val="00775E07"/>
    <w:rsid w:val="00776B5D"/>
    <w:rsid w:val="00777BE3"/>
    <w:rsid w:val="00780AC9"/>
    <w:rsid w:val="00783111"/>
    <w:rsid w:val="00783E68"/>
    <w:rsid w:val="0078418A"/>
    <w:rsid w:val="007851CE"/>
    <w:rsid w:val="00786569"/>
    <w:rsid w:val="00786920"/>
    <w:rsid w:val="007915F1"/>
    <w:rsid w:val="007920A7"/>
    <w:rsid w:val="00792EEB"/>
    <w:rsid w:val="007931C0"/>
    <w:rsid w:val="00795130"/>
    <w:rsid w:val="007962AC"/>
    <w:rsid w:val="00797C57"/>
    <w:rsid w:val="007A06D2"/>
    <w:rsid w:val="007A2271"/>
    <w:rsid w:val="007A6912"/>
    <w:rsid w:val="007A6E7E"/>
    <w:rsid w:val="007A6EE9"/>
    <w:rsid w:val="007A7479"/>
    <w:rsid w:val="007B03E2"/>
    <w:rsid w:val="007B06A6"/>
    <w:rsid w:val="007B0ADE"/>
    <w:rsid w:val="007B2291"/>
    <w:rsid w:val="007B2C70"/>
    <w:rsid w:val="007B2F6B"/>
    <w:rsid w:val="007B3D55"/>
    <w:rsid w:val="007B5EBA"/>
    <w:rsid w:val="007B5F43"/>
    <w:rsid w:val="007B7B98"/>
    <w:rsid w:val="007C120F"/>
    <w:rsid w:val="007C3E35"/>
    <w:rsid w:val="007C4DDE"/>
    <w:rsid w:val="007C52B7"/>
    <w:rsid w:val="007D175A"/>
    <w:rsid w:val="007D1F6A"/>
    <w:rsid w:val="007D48C0"/>
    <w:rsid w:val="007D59C4"/>
    <w:rsid w:val="007E0949"/>
    <w:rsid w:val="007E1060"/>
    <w:rsid w:val="007E3302"/>
    <w:rsid w:val="007E4EA5"/>
    <w:rsid w:val="007E5E19"/>
    <w:rsid w:val="007E6502"/>
    <w:rsid w:val="007E7092"/>
    <w:rsid w:val="007E7262"/>
    <w:rsid w:val="007E7D9A"/>
    <w:rsid w:val="007F033D"/>
    <w:rsid w:val="007F0C67"/>
    <w:rsid w:val="007F13D2"/>
    <w:rsid w:val="007F2CBA"/>
    <w:rsid w:val="007F4A81"/>
    <w:rsid w:val="007F5443"/>
    <w:rsid w:val="007F5643"/>
    <w:rsid w:val="007F6C14"/>
    <w:rsid w:val="007F6D51"/>
    <w:rsid w:val="007F7D6A"/>
    <w:rsid w:val="008010B5"/>
    <w:rsid w:val="00801E9A"/>
    <w:rsid w:val="00803A8D"/>
    <w:rsid w:val="00805C01"/>
    <w:rsid w:val="008075AC"/>
    <w:rsid w:val="0081119B"/>
    <w:rsid w:val="00813F96"/>
    <w:rsid w:val="0081599C"/>
    <w:rsid w:val="00820BE0"/>
    <w:rsid w:val="00821864"/>
    <w:rsid w:val="00823A7E"/>
    <w:rsid w:val="008257DC"/>
    <w:rsid w:val="00831F07"/>
    <w:rsid w:val="008325F3"/>
    <w:rsid w:val="00833019"/>
    <w:rsid w:val="008351CF"/>
    <w:rsid w:val="00836198"/>
    <w:rsid w:val="0084040F"/>
    <w:rsid w:val="008424A8"/>
    <w:rsid w:val="008427E2"/>
    <w:rsid w:val="008443F4"/>
    <w:rsid w:val="008450FA"/>
    <w:rsid w:val="008455C8"/>
    <w:rsid w:val="00845D07"/>
    <w:rsid w:val="00851830"/>
    <w:rsid w:val="00854104"/>
    <w:rsid w:val="00854546"/>
    <w:rsid w:val="00856760"/>
    <w:rsid w:val="00857851"/>
    <w:rsid w:val="00862A65"/>
    <w:rsid w:val="00863286"/>
    <w:rsid w:val="0086601C"/>
    <w:rsid w:val="008671DD"/>
    <w:rsid w:val="008677CF"/>
    <w:rsid w:val="00872B13"/>
    <w:rsid w:val="00872E6F"/>
    <w:rsid w:val="008746FF"/>
    <w:rsid w:val="008747E2"/>
    <w:rsid w:val="00875F38"/>
    <w:rsid w:val="00883503"/>
    <w:rsid w:val="00883EED"/>
    <w:rsid w:val="008847CD"/>
    <w:rsid w:val="008849EE"/>
    <w:rsid w:val="00884D39"/>
    <w:rsid w:val="008850A0"/>
    <w:rsid w:val="0088530D"/>
    <w:rsid w:val="00885543"/>
    <w:rsid w:val="0088649D"/>
    <w:rsid w:val="00887E68"/>
    <w:rsid w:val="00890413"/>
    <w:rsid w:val="0089162D"/>
    <w:rsid w:val="00892687"/>
    <w:rsid w:val="00893273"/>
    <w:rsid w:val="008933D6"/>
    <w:rsid w:val="00895CB2"/>
    <w:rsid w:val="0089751E"/>
    <w:rsid w:val="00897537"/>
    <w:rsid w:val="00897670"/>
    <w:rsid w:val="008977C8"/>
    <w:rsid w:val="008A0899"/>
    <w:rsid w:val="008A11E6"/>
    <w:rsid w:val="008A4D83"/>
    <w:rsid w:val="008A5BFB"/>
    <w:rsid w:val="008B1565"/>
    <w:rsid w:val="008B1F36"/>
    <w:rsid w:val="008B23A9"/>
    <w:rsid w:val="008B29BA"/>
    <w:rsid w:val="008B32C0"/>
    <w:rsid w:val="008B75EB"/>
    <w:rsid w:val="008C4879"/>
    <w:rsid w:val="008C4B40"/>
    <w:rsid w:val="008C5345"/>
    <w:rsid w:val="008C58CC"/>
    <w:rsid w:val="008C690B"/>
    <w:rsid w:val="008D22F6"/>
    <w:rsid w:val="008D313E"/>
    <w:rsid w:val="008D61FB"/>
    <w:rsid w:val="008D6842"/>
    <w:rsid w:val="008E3309"/>
    <w:rsid w:val="008E4233"/>
    <w:rsid w:val="008E4A55"/>
    <w:rsid w:val="008E5201"/>
    <w:rsid w:val="008E52E1"/>
    <w:rsid w:val="008E63B2"/>
    <w:rsid w:val="008E75A5"/>
    <w:rsid w:val="008F0D66"/>
    <w:rsid w:val="008F0DC2"/>
    <w:rsid w:val="008F391B"/>
    <w:rsid w:val="008F510A"/>
    <w:rsid w:val="008F52D5"/>
    <w:rsid w:val="008F53CE"/>
    <w:rsid w:val="008F6885"/>
    <w:rsid w:val="008F6E83"/>
    <w:rsid w:val="008F7865"/>
    <w:rsid w:val="008F7C64"/>
    <w:rsid w:val="00900367"/>
    <w:rsid w:val="009004DF"/>
    <w:rsid w:val="00902913"/>
    <w:rsid w:val="00904536"/>
    <w:rsid w:val="00905765"/>
    <w:rsid w:val="0090748C"/>
    <w:rsid w:val="00907663"/>
    <w:rsid w:val="00910599"/>
    <w:rsid w:val="00913481"/>
    <w:rsid w:val="0091384E"/>
    <w:rsid w:val="00913F94"/>
    <w:rsid w:val="009146FD"/>
    <w:rsid w:val="009163A2"/>
    <w:rsid w:val="0091706E"/>
    <w:rsid w:val="00920F1B"/>
    <w:rsid w:val="009254B5"/>
    <w:rsid w:val="00925745"/>
    <w:rsid w:val="00926478"/>
    <w:rsid w:val="00930F63"/>
    <w:rsid w:val="00934ADD"/>
    <w:rsid w:val="00936343"/>
    <w:rsid w:val="00937463"/>
    <w:rsid w:val="00937A6E"/>
    <w:rsid w:val="009410BF"/>
    <w:rsid w:val="00941D9D"/>
    <w:rsid w:val="00942993"/>
    <w:rsid w:val="00942E8F"/>
    <w:rsid w:val="009439B9"/>
    <w:rsid w:val="0095003E"/>
    <w:rsid w:val="00950371"/>
    <w:rsid w:val="00951EDC"/>
    <w:rsid w:val="00952D0B"/>
    <w:rsid w:val="00952DFB"/>
    <w:rsid w:val="0095351B"/>
    <w:rsid w:val="009543BD"/>
    <w:rsid w:val="00955A02"/>
    <w:rsid w:val="00955A0F"/>
    <w:rsid w:val="0095622D"/>
    <w:rsid w:val="0096002D"/>
    <w:rsid w:val="00961E17"/>
    <w:rsid w:val="0096616D"/>
    <w:rsid w:val="00970481"/>
    <w:rsid w:val="009711B1"/>
    <w:rsid w:val="00971230"/>
    <w:rsid w:val="00974188"/>
    <w:rsid w:val="009743B0"/>
    <w:rsid w:val="00977607"/>
    <w:rsid w:val="00985D44"/>
    <w:rsid w:val="009863C6"/>
    <w:rsid w:val="0098740D"/>
    <w:rsid w:val="009900C6"/>
    <w:rsid w:val="00990440"/>
    <w:rsid w:val="00990C1F"/>
    <w:rsid w:val="00991880"/>
    <w:rsid w:val="00992EE5"/>
    <w:rsid w:val="0099326A"/>
    <w:rsid w:val="0099385B"/>
    <w:rsid w:val="009939C2"/>
    <w:rsid w:val="00996E57"/>
    <w:rsid w:val="009A24C8"/>
    <w:rsid w:val="009A28E4"/>
    <w:rsid w:val="009A2D44"/>
    <w:rsid w:val="009A40B4"/>
    <w:rsid w:val="009B010B"/>
    <w:rsid w:val="009B0747"/>
    <w:rsid w:val="009B078E"/>
    <w:rsid w:val="009B103C"/>
    <w:rsid w:val="009B2C23"/>
    <w:rsid w:val="009B5944"/>
    <w:rsid w:val="009B6087"/>
    <w:rsid w:val="009B60EF"/>
    <w:rsid w:val="009C2C7B"/>
    <w:rsid w:val="009C2F28"/>
    <w:rsid w:val="009C375D"/>
    <w:rsid w:val="009C5AF2"/>
    <w:rsid w:val="009D0AA7"/>
    <w:rsid w:val="009D118A"/>
    <w:rsid w:val="009D22D2"/>
    <w:rsid w:val="009D4323"/>
    <w:rsid w:val="009D4DAE"/>
    <w:rsid w:val="009D5440"/>
    <w:rsid w:val="009D547F"/>
    <w:rsid w:val="009D6F00"/>
    <w:rsid w:val="009E1C36"/>
    <w:rsid w:val="009E2312"/>
    <w:rsid w:val="009E3F25"/>
    <w:rsid w:val="009E6C78"/>
    <w:rsid w:val="009E6D38"/>
    <w:rsid w:val="009F129D"/>
    <w:rsid w:val="009F18FB"/>
    <w:rsid w:val="009F2A02"/>
    <w:rsid w:val="009F3459"/>
    <w:rsid w:val="009F3F46"/>
    <w:rsid w:val="009F5C8B"/>
    <w:rsid w:val="009F6315"/>
    <w:rsid w:val="009F7B33"/>
    <w:rsid w:val="00A03265"/>
    <w:rsid w:val="00A03574"/>
    <w:rsid w:val="00A04DD6"/>
    <w:rsid w:val="00A05B02"/>
    <w:rsid w:val="00A10BA8"/>
    <w:rsid w:val="00A1493E"/>
    <w:rsid w:val="00A15045"/>
    <w:rsid w:val="00A150DC"/>
    <w:rsid w:val="00A16521"/>
    <w:rsid w:val="00A17F48"/>
    <w:rsid w:val="00A20321"/>
    <w:rsid w:val="00A21F56"/>
    <w:rsid w:val="00A22C76"/>
    <w:rsid w:val="00A24C73"/>
    <w:rsid w:val="00A254B0"/>
    <w:rsid w:val="00A25F4F"/>
    <w:rsid w:val="00A273F4"/>
    <w:rsid w:val="00A274DC"/>
    <w:rsid w:val="00A30E58"/>
    <w:rsid w:val="00A34A9B"/>
    <w:rsid w:val="00A35720"/>
    <w:rsid w:val="00A35BA9"/>
    <w:rsid w:val="00A37476"/>
    <w:rsid w:val="00A417BB"/>
    <w:rsid w:val="00A420A0"/>
    <w:rsid w:val="00A42FF3"/>
    <w:rsid w:val="00A43899"/>
    <w:rsid w:val="00A44494"/>
    <w:rsid w:val="00A464A0"/>
    <w:rsid w:val="00A50D71"/>
    <w:rsid w:val="00A5211F"/>
    <w:rsid w:val="00A544AF"/>
    <w:rsid w:val="00A54CB5"/>
    <w:rsid w:val="00A54EC7"/>
    <w:rsid w:val="00A60378"/>
    <w:rsid w:val="00A623D1"/>
    <w:rsid w:val="00A62F28"/>
    <w:rsid w:val="00A631B9"/>
    <w:rsid w:val="00A653CC"/>
    <w:rsid w:val="00A66CCE"/>
    <w:rsid w:val="00A74154"/>
    <w:rsid w:val="00A74436"/>
    <w:rsid w:val="00A76B3C"/>
    <w:rsid w:val="00A76F3E"/>
    <w:rsid w:val="00A852A9"/>
    <w:rsid w:val="00A85ABB"/>
    <w:rsid w:val="00A87E70"/>
    <w:rsid w:val="00A90FD6"/>
    <w:rsid w:val="00A91933"/>
    <w:rsid w:val="00A91B49"/>
    <w:rsid w:val="00A92302"/>
    <w:rsid w:val="00A92662"/>
    <w:rsid w:val="00A96836"/>
    <w:rsid w:val="00A96CC8"/>
    <w:rsid w:val="00A975E5"/>
    <w:rsid w:val="00AA05B8"/>
    <w:rsid w:val="00AA06C8"/>
    <w:rsid w:val="00AA2188"/>
    <w:rsid w:val="00AA2761"/>
    <w:rsid w:val="00AA3704"/>
    <w:rsid w:val="00AA3AA0"/>
    <w:rsid w:val="00AA4A11"/>
    <w:rsid w:val="00AA4D32"/>
    <w:rsid w:val="00AA5168"/>
    <w:rsid w:val="00AA592D"/>
    <w:rsid w:val="00AA5C5B"/>
    <w:rsid w:val="00AA691A"/>
    <w:rsid w:val="00AB056E"/>
    <w:rsid w:val="00AB0642"/>
    <w:rsid w:val="00AB1B71"/>
    <w:rsid w:val="00AB3971"/>
    <w:rsid w:val="00AB58CF"/>
    <w:rsid w:val="00AB7410"/>
    <w:rsid w:val="00AB744F"/>
    <w:rsid w:val="00AB74B7"/>
    <w:rsid w:val="00AB7F57"/>
    <w:rsid w:val="00AC2140"/>
    <w:rsid w:val="00AC24DA"/>
    <w:rsid w:val="00AC31D2"/>
    <w:rsid w:val="00AC519F"/>
    <w:rsid w:val="00AC51F6"/>
    <w:rsid w:val="00AD07B3"/>
    <w:rsid w:val="00AD0C8F"/>
    <w:rsid w:val="00AD2B3A"/>
    <w:rsid w:val="00AD2C78"/>
    <w:rsid w:val="00AD311E"/>
    <w:rsid w:val="00AD67F7"/>
    <w:rsid w:val="00AE07D1"/>
    <w:rsid w:val="00AE092C"/>
    <w:rsid w:val="00AE1A26"/>
    <w:rsid w:val="00AE40CC"/>
    <w:rsid w:val="00AE54E2"/>
    <w:rsid w:val="00AE6B4D"/>
    <w:rsid w:val="00AF1D8E"/>
    <w:rsid w:val="00AF343E"/>
    <w:rsid w:val="00AF5B08"/>
    <w:rsid w:val="00AF5D5A"/>
    <w:rsid w:val="00AF6166"/>
    <w:rsid w:val="00AF6524"/>
    <w:rsid w:val="00AF6A27"/>
    <w:rsid w:val="00AF6FFA"/>
    <w:rsid w:val="00B00D9B"/>
    <w:rsid w:val="00B011E8"/>
    <w:rsid w:val="00B0269B"/>
    <w:rsid w:val="00B03CC3"/>
    <w:rsid w:val="00B06134"/>
    <w:rsid w:val="00B10F3C"/>
    <w:rsid w:val="00B130C2"/>
    <w:rsid w:val="00B13DBD"/>
    <w:rsid w:val="00B15201"/>
    <w:rsid w:val="00B211EB"/>
    <w:rsid w:val="00B24525"/>
    <w:rsid w:val="00B26474"/>
    <w:rsid w:val="00B277FF"/>
    <w:rsid w:val="00B3194D"/>
    <w:rsid w:val="00B31DDA"/>
    <w:rsid w:val="00B33676"/>
    <w:rsid w:val="00B33D8C"/>
    <w:rsid w:val="00B34A9F"/>
    <w:rsid w:val="00B34B78"/>
    <w:rsid w:val="00B3698D"/>
    <w:rsid w:val="00B41A98"/>
    <w:rsid w:val="00B421D4"/>
    <w:rsid w:val="00B4613E"/>
    <w:rsid w:val="00B46442"/>
    <w:rsid w:val="00B5019A"/>
    <w:rsid w:val="00B50A9F"/>
    <w:rsid w:val="00B50CC0"/>
    <w:rsid w:val="00B51875"/>
    <w:rsid w:val="00B52282"/>
    <w:rsid w:val="00B524D9"/>
    <w:rsid w:val="00B52A36"/>
    <w:rsid w:val="00B54C54"/>
    <w:rsid w:val="00B57AAA"/>
    <w:rsid w:val="00B60E31"/>
    <w:rsid w:val="00B60FA2"/>
    <w:rsid w:val="00B619DB"/>
    <w:rsid w:val="00B62BB0"/>
    <w:rsid w:val="00B63640"/>
    <w:rsid w:val="00B66B19"/>
    <w:rsid w:val="00B6722C"/>
    <w:rsid w:val="00B70117"/>
    <w:rsid w:val="00B70CA4"/>
    <w:rsid w:val="00B72EAF"/>
    <w:rsid w:val="00B73839"/>
    <w:rsid w:val="00B75513"/>
    <w:rsid w:val="00B75793"/>
    <w:rsid w:val="00B80B42"/>
    <w:rsid w:val="00B81066"/>
    <w:rsid w:val="00B86477"/>
    <w:rsid w:val="00B911F6"/>
    <w:rsid w:val="00B9180E"/>
    <w:rsid w:val="00B92BBF"/>
    <w:rsid w:val="00B97CCA"/>
    <w:rsid w:val="00BA20BC"/>
    <w:rsid w:val="00BA2ECB"/>
    <w:rsid w:val="00BA31B2"/>
    <w:rsid w:val="00BA75B0"/>
    <w:rsid w:val="00BA7918"/>
    <w:rsid w:val="00BA79A2"/>
    <w:rsid w:val="00BB08FB"/>
    <w:rsid w:val="00BB0A3F"/>
    <w:rsid w:val="00BB3FDB"/>
    <w:rsid w:val="00BB5141"/>
    <w:rsid w:val="00BB62BA"/>
    <w:rsid w:val="00BB65ED"/>
    <w:rsid w:val="00BB6F6C"/>
    <w:rsid w:val="00BC118E"/>
    <w:rsid w:val="00BC2AFC"/>
    <w:rsid w:val="00BC33EA"/>
    <w:rsid w:val="00BC5197"/>
    <w:rsid w:val="00BC7954"/>
    <w:rsid w:val="00BD06F3"/>
    <w:rsid w:val="00BD19FB"/>
    <w:rsid w:val="00BD2C48"/>
    <w:rsid w:val="00BD4690"/>
    <w:rsid w:val="00BD6A00"/>
    <w:rsid w:val="00BD7756"/>
    <w:rsid w:val="00BD7866"/>
    <w:rsid w:val="00BD7C4E"/>
    <w:rsid w:val="00BE276C"/>
    <w:rsid w:val="00BE27A0"/>
    <w:rsid w:val="00BE3E73"/>
    <w:rsid w:val="00BE40B5"/>
    <w:rsid w:val="00BE4945"/>
    <w:rsid w:val="00BE4E74"/>
    <w:rsid w:val="00BF22E0"/>
    <w:rsid w:val="00BF5688"/>
    <w:rsid w:val="00BF658D"/>
    <w:rsid w:val="00C00232"/>
    <w:rsid w:val="00C007BE"/>
    <w:rsid w:val="00C0138B"/>
    <w:rsid w:val="00C015D8"/>
    <w:rsid w:val="00C043D2"/>
    <w:rsid w:val="00C04F3A"/>
    <w:rsid w:val="00C06214"/>
    <w:rsid w:val="00C06957"/>
    <w:rsid w:val="00C07048"/>
    <w:rsid w:val="00C070E9"/>
    <w:rsid w:val="00C07394"/>
    <w:rsid w:val="00C13DB1"/>
    <w:rsid w:val="00C17B52"/>
    <w:rsid w:val="00C22E5B"/>
    <w:rsid w:val="00C240BC"/>
    <w:rsid w:val="00C2567E"/>
    <w:rsid w:val="00C2585A"/>
    <w:rsid w:val="00C26537"/>
    <w:rsid w:val="00C271B1"/>
    <w:rsid w:val="00C33D51"/>
    <w:rsid w:val="00C340C9"/>
    <w:rsid w:val="00C352CA"/>
    <w:rsid w:val="00C3550E"/>
    <w:rsid w:val="00C40506"/>
    <w:rsid w:val="00C40870"/>
    <w:rsid w:val="00C43987"/>
    <w:rsid w:val="00C44B41"/>
    <w:rsid w:val="00C453B3"/>
    <w:rsid w:val="00C46532"/>
    <w:rsid w:val="00C476B3"/>
    <w:rsid w:val="00C4787D"/>
    <w:rsid w:val="00C51C65"/>
    <w:rsid w:val="00C520D4"/>
    <w:rsid w:val="00C527F4"/>
    <w:rsid w:val="00C534DD"/>
    <w:rsid w:val="00C540B9"/>
    <w:rsid w:val="00C55EB2"/>
    <w:rsid w:val="00C56806"/>
    <w:rsid w:val="00C6031A"/>
    <w:rsid w:val="00C62517"/>
    <w:rsid w:val="00C648DC"/>
    <w:rsid w:val="00C65D6E"/>
    <w:rsid w:val="00C65F64"/>
    <w:rsid w:val="00C66504"/>
    <w:rsid w:val="00C709A6"/>
    <w:rsid w:val="00C70FA7"/>
    <w:rsid w:val="00C71442"/>
    <w:rsid w:val="00C71605"/>
    <w:rsid w:val="00C769E2"/>
    <w:rsid w:val="00C76A42"/>
    <w:rsid w:val="00C8384C"/>
    <w:rsid w:val="00C8398A"/>
    <w:rsid w:val="00C83C22"/>
    <w:rsid w:val="00C8552D"/>
    <w:rsid w:val="00C857D4"/>
    <w:rsid w:val="00C8682D"/>
    <w:rsid w:val="00C87082"/>
    <w:rsid w:val="00C87C7B"/>
    <w:rsid w:val="00C9022E"/>
    <w:rsid w:val="00C90B31"/>
    <w:rsid w:val="00C92373"/>
    <w:rsid w:val="00C93997"/>
    <w:rsid w:val="00C95D12"/>
    <w:rsid w:val="00C96A87"/>
    <w:rsid w:val="00C979FA"/>
    <w:rsid w:val="00C97FD8"/>
    <w:rsid w:val="00CA4427"/>
    <w:rsid w:val="00CA4824"/>
    <w:rsid w:val="00CA5CF8"/>
    <w:rsid w:val="00CB29ED"/>
    <w:rsid w:val="00CB32E5"/>
    <w:rsid w:val="00CB341C"/>
    <w:rsid w:val="00CB5DE6"/>
    <w:rsid w:val="00CB68CB"/>
    <w:rsid w:val="00CB6C23"/>
    <w:rsid w:val="00CC17CD"/>
    <w:rsid w:val="00CC1C76"/>
    <w:rsid w:val="00CC3B19"/>
    <w:rsid w:val="00CC4109"/>
    <w:rsid w:val="00CC4123"/>
    <w:rsid w:val="00CC50BB"/>
    <w:rsid w:val="00CC6814"/>
    <w:rsid w:val="00CD01FE"/>
    <w:rsid w:val="00CD26B7"/>
    <w:rsid w:val="00CD557B"/>
    <w:rsid w:val="00CD5CEB"/>
    <w:rsid w:val="00CD6345"/>
    <w:rsid w:val="00CD67A6"/>
    <w:rsid w:val="00CD7B71"/>
    <w:rsid w:val="00CE356F"/>
    <w:rsid w:val="00CE641B"/>
    <w:rsid w:val="00CE64B1"/>
    <w:rsid w:val="00CF13DB"/>
    <w:rsid w:val="00CF20B6"/>
    <w:rsid w:val="00CF5A69"/>
    <w:rsid w:val="00CF7750"/>
    <w:rsid w:val="00CF7D5E"/>
    <w:rsid w:val="00D00DD7"/>
    <w:rsid w:val="00D01BEF"/>
    <w:rsid w:val="00D02A80"/>
    <w:rsid w:val="00D02B53"/>
    <w:rsid w:val="00D04D87"/>
    <w:rsid w:val="00D060B2"/>
    <w:rsid w:val="00D07B87"/>
    <w:rsid w:val="00D07F48"/>
    <w:rsid w:val="00D10F8F"/>
    <w:rsid w:val="00D12578"/>
    <w:rsid w:val="00D125A0"/>
    <w:rsid w:val="00D12FED"/>
    <w:rsid w:val="00D1589A"/>
    <w:rsid w:val="00D16309"/>
    <w:rsid w:val="00D16820"/>
    <w:rsid w:val="00D169C6"/>
    <w:rsid w:val="00D240A6"/>
    <w:rsid w:val="00D25045"/>
    <w:rsid w:val="00D300D3"/>
    <w:rsid w:val="00D31070"/>
    <w:rsid w:val="00D323D8"/>
    <w:rsid w:val="00D330FD"/>
    <w:rsid w:val="00D33F6C"/>
    <w:rsid w:val="00D35C3F"/>
    <w:rsid w:val="00D36294"/>
    <w:rsid w:val="00D403AA"/>
    <w:rsid w:val="00D40D23"/>
    <w:rsid w:val="00D40EC2"/>
    <w:rsid w:val="00D425B3"/>
    <w:rsid w:val="00D43E7A"/>
    <w:rsid w:val="00D44F1D"/>
    <w:rsid w:val="00D45137"/>
    <w:rsid w:val="00D45257"/>
    <w:rsid w:val="00D47699"/>
    <w:rsid w:val="00D47B6E"/>
    <w:rsid w:val="00D506AB"/>
    <w:rsid w:val="00D52A5E"/>
    <w:rsid w:val="00D54A88"/>
    <w:rsid w:val="00D55A00"/>
    <w:rsid w:val="00D56505"/>
    <w:rsid w:val="00D57AE5"/>
    <w:rsid w:val="00D60457"/>
    <w:rsid w:val="00D60CB0"/>
    <w:rsid w:val="00D61C4B"/>
    <w:rsid w:val="00D622A3"/>
    <w:rsid w:val="00D63980"/>
    <w:rsid w:val="00D63F8E"/>
    <w:rsid w:val="00D64A53"/>
    <w:rsid w:val="00D66E30"/>
    <w:rsid w:val="00D7016E"/>
    <w:rsid w:val="00D70279"/>
    <w:rsid w:val="00D73930"/>
    <w:rsid w:val="00D73E94"/>
    <w:rsid w:val="00D743CB"/>
    <w:rsid w:val="00D74563"/>
    <w:rsid w:val="00D75162"/>
    <w:rsid w:val="00D76A27"/>
    <w:rsid w:val="00D81A69"/>
    <w:rsid w:val="00D81E3B"/>
    <w:rsid w:val="00D82C86"/>
    <w:rsid w:val="00D834B5"/>
    <w:rsid w:val="00D8467A"/>
    <w:rsid w:val="00D84F17"/>
    <w:rsid w:val="00D90038"/>
    <w:rsid w:val="00D9087B"/>
    <w:rsid w:val="00D90AB6"/>
    <w:rsid w:val="00D9282E"/>
    <w:rsid w:val="00D96AAA"/>
    <w:rsid w:val="00DA0206"/>
    <w:rsid w:val="00DA0701"/>
    <w:rsid w:val="00DA3E16"/>
    <w:rsid w:val="00DA410A"/>
    <w:rsid w:val="00DA4FD4"/>
    <w:rsid w:val="00DA5514"/>
    <w:rsid w:val="00DA6B99"/>
    <w:rsid w:val="00DB4414"/>
    <w:rsid w:val="00DB6114"/>
    <w:rsid w:val="00DB6632"/>
    <w:rsid w:val="00DC2B10"/>
    <w:rsid w:val="00DC4B92"/>
    <w:rsid w:val="00DC4E3F"/>
    <w:rsid w:val="00DD0DBA"/>
    <w:rsid w:val="00DD2C8A"/>
    <w:rsid w:val="00DD4F1A"/>
    <w:rsid w:val="00DD6015"/>
    <w:rsid w:val="00DE20B0"/>
    <w:rsid w:val="00DE531C"/>
    <w:rsid w:val="00DE675D"/>
    <w:rsid w:val="00DE7B7C"/>
    <w:rsid w:val="00DF06C3"/>
    <w:rsid w:val="00DF109C"/>
    <w:rsid w:val="00DF1816"/>
    <w:rsid w:val="00DF21CA"/>
    <w:rsid w:val="00DF4166"/>
    <w:rsid w:val="00DF5750"/>
    <w:rsid w:val="00DF5D79"/>
    <w:rsid w:val="00DF6178"/>
    <w:rsid w:val="00DF69DF"/>
    <w:rsid w:val="00DF6C4D"/>
    <w:rsid w:val="00DF7A1E"/>
    <w:rsid w:val="00E006E8"/>
    <w:rsid w:val="00E039BF"/>
    <w:rsid w:val="00E043A3"/>
    <w:rsid w:val="00E04ED6"/>
    <w:rsid w:val="00E05D69"/>
    <w:rsid w:val="00E0736E"/>
    <w:rsid w:val="00E1110C"/>
    <w:rsid w:val="00E1214C"/>
    <w:rsid w:val="00E131EE"/>
    <w:rsid w:val="00E1768E"/>
    <w:rsid w:val="00E20354"/>
    <w:rsid w:val="00E21105"/>
    <w:rsid w:val="00E223D0"/>
    <w:rsid w:val="00E22E4A"/>
    <w:rsid w:val="00E236F2"/>
    <w:rsid w:val="00E24579"/>
    <w:rsid w:val="00E261D8"/>
    <w:rsid w:val="00E2659E"/>
    <w:rsid w:val="00E27433"/>
    <w:rsid w:val="00E30480"/>
    <w:rsid w:val="00E30DF8"/>
    <w:rsid w:val="00E31876"/>
    <w:rsid w:val="00E31F80"/>
    <w:rsid w:val="00E32EB9"/>
    <w:rsid w:val="00E32F97"/>
    <w:rsid w:val="00E3417C"/>
    <w:rsid w:val="00E34A00"/>
    <w:rsid w:val="00E3636C"/>
    <w:rsid w:val="00E3640E"/>
    <w:rsid w:val="00E36489"/>
    <w:rsid w:val="00E3799F"/>
    <w:rsid w:val="00E40371"/>
    <w:rsid w:val="00E40522"/>
    <w:rsid w:val="00E4306F"/>
    <w:rsid w:val="00E50F9C"/>
    <w:rsid w:val="00E52977"/>
    <w:rsid w:val="00E54927"/>
    <w:rsid w:val="00E62CD6"/>
    <w:rsid w:val="00E66BCD"/>
    <w:rsid w:val="00E70B33"/>
    <w:rsid w:val="00E721EF"/>
    <w:rsid w:val="00E72916"/>
    <w:rsid w:val="00E72FA6"/>
    <w:rsid w:val="00E7540C"/>
    <w:rsid w:val="00E757C7"/>
    <w:rsid w:val="00E76499"/>
    <w:rsid w:val="00E765AD"/>
    <w:rsid w:val="00E80938"/>
    <w:rsid w:val="00E80DA2"/>
    <w:rsid w:val="00E80FE7"/>
    <w:rsid w:val="00E84FA0"/>
    <w:rsid w:val="00E86B63"/>
    <w:rsid w:val="00E907E8"/>
    <w:rsid w:val="00E90D62"/>
    <w:rsid w:val="00E93532"/>
    <w:rsid w:val="00E9693F"/>
    <w:rsid w:val="00EA2138"/>
    <w:rsid w:val="00EA22B1"/>
    <w:rsid w:val="00EA2900"/>
    <w:rsid w:val="00EA5618"/>
    <w:rsid w:val="00EB1952"/>
    <w:rsid w:val="00EB4F1E"/>
    <w:rsid w:val="00EB54B1"/>
    <w:rsid w:val="00EB642F"/>
    <w:rsid w:val="00EB6C8B"/>
    <w:rsid w:val="00EC0675"/>
    <w:rsid w:val="00EC18FD"/>
    <w:rsid w:val="00EC427E"/>
    <w:rsid w:val="00EC6792"/>
    <w:rsid w:val="00EC6810"/>
    <w:rsid w:val="00EC72E3"/>
    <w:rsid w:val="00EC7A1D"/>
    <w:rsid w:val="00ED0D54"/>
    <w:rsid w:val="00ED0ED7"/>
    <w:rsid w:val="00ED197C"/>
    <w:rsid w:val="00ED4499"/>
    <w:rsid w:val="00ED7733"/>
    <w:rsid w:val="00EE1F39"/>
    <w:rsid w:val="00EE2C3C"/>
    <w:rsid w:val="00EE3312"/>
    <w:rsid w:val="00EE338F"/>
    <w:rsid w:val="00EE5550"/>
    <w:rsid w:val="00EE5A14"/>
    <w:rsid w:val="00EE6C33"/>
    <w:rsid w:val="00EF0FB6"/>
    <w:rsid w:val="00EF1246"/>
    <w:rsid w:val="00EF13DA"/>
    <w:rsid w:val="00EF18F5"/>
    <w:rsid w:val="00EF1B67"/>
    <w:rsid w:val="00EF2560"/>
    <w:rsid w:val="00EF30F8"/>
    <w:rsid w:val="00EF4EF7"/>
    <w:rsid w:val="00EF736F"/>
    <w:rsid w:val="00F02492"/>
    <w:rsid w:val="00F02933"/>
    <w:rsid w:val="00F02A4D"/>
    <w:rsid w:val="00F03C27"/>
    <w:rsid w:val="00F0707E"/>
    <w:rsid w:val="00F075AA"/>
    <w:rsid w:val="00F12960"/>
    <w:rsid w:val="00F12C8C"/>
    <w:rsid w:val="00F15C3F"/>
    <w:rsid w:val="00F15EDC"/>
    <w:rsid w:val="00F21C56"/>
    <w:rsid w:val="00F2590F"/>
    <w:rsid w:val="00F25ED3"/>
    <w:rsid w:val="00F26986"/>
    <w:rsid w:val="00F26AE9"/>
    <w:rsid w:val="00F31013"/>
    <w:rsid w:val="00F317EB"/>
    <w:rsid w:val="00F31C03"/>
    <w:rsid w:val="00F34D76"/>
    <w:rsid w:val="00F37081"/>
    <w:rsid w:val="00F40F42"/>
    <w:rsid w:val="00F423BF"/>
    <w:rsid w:val="00F42FF7"/>
    <w:rsid w:val="00F44C67"/>
    <w:rsid w:val="00F45752"/>
    <w:rsid w:val="00F45FD9"/>
    <w:rsid w:val="00F46E2F"/>
    <w:rsid w:val="00F4747D"/>
    <w:rsid w:val="00F47A80"/>
    <w:rsid w:val="00F51083"/>
    <w:rsid w:val="00F5137E"/>
    <w:rsid w:val="00F51D9A"/>
    <w:rsid w:val="00F5225C"/>
    <w:rsid w:val="00F522C9"/>
    <w:rsid w:val="00F528A8"/>
    <w:rsid w:val="00F531B4"/>
    <w:rsid w:val="00F542E9"/>
    <w:rsid w:val="00F5490A"/>
    <w:rsid w:val="00F54B57"/>
    <w:rsid w:val="00F56786"/>
    <w:rsid w:val="00F56DBB"/>
    <w:rsid w:val="00F570B5"/>
    <w:rsid w:val="00F6098E"/>
    <w:rsid w:val="00F641EF"/>
    <w:rsid w:val="00F64AA8"/>
    <w:rsid w:val="00F64C43"/>
    <w:rsid w:val="00F67B60"/>
    <w:rsid w:val="00F70787"/>
    <w:rsid w:val="00F7268A"/>
    <w:rsid w:val="00F72F60"/>
    <w:rsid w:val="00F738EA"/>
    <w:rsid w:val="00F74E79"/>
    <w:rsid w:val="00F76DDC"/>
    <w:rsid w:val="00F802F2"/>
    <w:rsid w:val="00F805F0"/>
    <w:rsid w:val="00F81262"/>
    <w:rsid w:val="00F83CF0"/>
    <w:rsid w:val="00F841CB"/>
    <w:rsid w:val="00F84600"/>
    <w:rsid w:val="00F8614F"/>
    <w:rsid w:val="00F917D7"/>
    <w:rsid w:val="00F96A90"/>
    <w:rsid w:val="00FA3612"/>
    <w:rsid w:val="00FA448D"/>
    <w:rsid w:val="00FA4DEB"/>
    <w:rsid w:val="00FA5673"/>
    <w:rsid w:val="00FA753D"/>
    <w:rsid w:val="00FA75ED"/>
    <w:rsid w:val="00FA7A79"/>
    <w:rsid w:val="00FB0D42"/>
    <w:rsid w:val="00FB0D5B"/>
    <w:rsid w:val="00FB1A4F"/>
    <w:rsid w:val="00FB50AE"/>
    <w:rsid w:val="00FB6D87"/>
    <w:rsid w:val="00FB7A9E"/>
    <w:rsid w:val="00FC1685"/>
    <w:rsid w:val="00FC2199"/>
    <w:rsid w:val="00FC26A3"/>
    <w:rsid w:val="00FC562C"/>
    <w:rsid w:val="00FC76B7"/>
    <w:rsid w:val="00FC779C"/>
    <w:rsid w:val="00FD04D2"/>
    <w:rsid w:val="00FD1310"/>
    <w:rsid w:val="00FD4CA5"/>
    <w:rsid w:val="00FD4D13"/>
    <w:rsid w:val="00FE0979"/>
    <w:rsid w:val="00FE2D0A"/>
    <w:rsid w:val="00FE4C19"/>
    <w:rsid w:val="00FE4E07"/>
    <w:rsid w:val="00FE695A"/>
    <w:rsid w:val="00FE6A5B"/>
    <w:rsid w:val="00FE6DF6"/>
    <w:rsid w:val="00FF015F"/>
    <w:rsid w:val="00FF09D3"/>
    <w:rsid w:val="00FF2541"/>
    <w:rsid w:val="00FF3691"/>
    <w:rsid w:val="00FF3B2C"/>
    <w:rsid w:val="03CC07D2"/>
    <w:rsid w:val="0849EF97"/>
    <w:rsid w:val="0AE3E177"/>
    <w:rsid w:val="0E32A42A"/>
    <w:rsid w:val="134114C3"/>
    <w:rsid w:val="2078E667"/>
    <w:rsid w:val="24E9B883"/>
    <w:rsid w:val="37B43433"/>
    <w:rsid w:val="48BCB063"/>
    <w:rsid w:val="551C08F6"/>
    <w:rsid w:val="5F62C591"/>
    <w:rsid w:val="78846BA4"/>
    <w:rsid w:val="7F3AAFC0"/>
    <w:rsid w:val="7F72D1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B1B82"/>
  <w15:chartTrackingRefBased/>
  <w15:docId w15:val="{2DBD680F-C4E9-4DFB-8347-29D8DB4C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66DA"/>
    <w:pPr>
      <w:widowControl w:val="0"/>
      <w:spacing w:line="360" w:lineRule="auto"/>
      <w:jc w:val="both"/>
    </w:pPr>
    <w:rPr>
      <w:rFonts w:ascii="Times New Roman" w:hAnsi="Times New Roman"/>
      <w:sz w:val="24"/>
    </w:rPr>
  </w:style>
  <w:style w:type="paragraph" w:styleId="1">
    <w:name w:val="heading 1"/>
    <w:basedOn w:val="a"/>
    <w:next w:val="a"/>
    <w:link w:val="10"/>
    <w:autoRedefine/>
    <w:uiPriority w:val="9"/>
    <w:qFormat/>
    <w:rsid w:val="009B078E"/>
    <w:pPr>
      <w:keepNext/>
      <w:keepLines/>
      <w:spacing w:before="240" w:after="0"/>
      <w:ind w:firstLine="720"/>
      <w:outlineLvl w:val="0"/>
    </w:pPr>
    <w:rPr>
      <w:rFonts w:eastAsiaTheme="majorEastAsia" w:cstheme="majorBidi"/>
      <w:b/>
      <w:bCs/>
      <w:szCs w:val="24"/>
    </w:rPr>
  </w:style>
  <w:style w:type="paragraph" w:styleId="2">
    <w:name w:val="heading 2"/>
    <w:basedOn w:val="a"/>
    <w:next w:val="a"/>
    <w:link w:val="20"/>
    <w:autoRedefine/>
    <w:uiPriority w:val="9"/>
    <w:unhideWhenUsed/>
    <w:qFormat/>
    <w:rsid w:val="00F522C9"/>
    <w:pPr>
      <w:keepNext/>
      <w:keepLines/>
      <w:numPr>
        <w:ilvl w:val="1"/>
        <w:numId w:val="1"/>
      </w:numPr>
      <w:spacing w:before="40" w:after="0"/>
      <w:outlineLvl w:val="1"/>
    </w:pPr>
    <w:rPr>
      <w:rFonts w:eastAsiaTheme="majorEastAsia" w:cstheme="majorBidi"/>
      <w:color w:val="2F5496" w:themeColor="accent1" w:themeShade="BF"/>
      <w:sz w:val="26"/>
      <w:szCs w:val="26"/>
    </w:rPr>
  </w:style>
  <w:style w:type="paragraph" w:styleId="3">
    <w:name w:val="heading 3"/>
    <w:basedOn w:val="a"/>
    <w:next w:val="a"/>
    <w:link w:val="30"/>
    <w:uiPriority w:val="9"/>
    <w:semiHidden/>
    <w:unhideWhenUsed/>
    <w:qFormat/>
    <w:rsid w:val="000266D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0"/>
    <w:uiPriority w:val="9"/>
    <w:semiHidden/>
    <w:unhideWhenUsed/>
    <w:qFormat/>
    <w:rsid w:val="000266D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0266DA"/>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0266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0266DA"/>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0266DA"/>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0266DA"/>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B078E"/>
    <w:rPr>
      <w:rFonts w:ascii="Times New Roman" w:eastAsiaTheme="majorEastAsia" w:hAnsi="Times New Roman" w:cstheme="majorBidi"/>
      <w:b/>
      <w:bCs/>
      <w:sz w:val="24"/>
      <w:szCs w:val="24"/>
    </w:rPr>
  </w:style>
  <w:style w:type="character" w:customStyle="1" w:styleId="20">
    <w:name w:val="标题 2 字符"/>
    <w:basedOn w:val="a0"/>
    <w:link w:val="2"/>
    <w:uiPriority w:val="9"/>
    <w:rsid w:val="00F522C9"/>
    <w:rPr>
      <w:rFonts w:ascii="Calibri" w:eastAsiaTheme="majorEastAsia" w:hAnsi="Calibri" w:cstheme="majorBidi"/>
      <w:color w:val="2F5496" w:themeColor="accent1" w:themeShade="BF"/>
      <w:sz w:val="26"/>
      <w:szCs w:val="26"/>
    </w:rPr>
  </w:style>
  <w:style w:type="character" w:customStyle="1" w:styleId="30">
    <w:name w:val="标题 3 字符"/>
    <w:basedOn w:val="a0"/>
    <w:link w:val="3"/>
    <w:uiPriority w:val="9"/>
    <w:semiHidden/>
    <w:rsid w:val="000266DA"/>
    <w:rPr>
      <w:rFonts w:asciiTheme="minorHAnsi" w:eastAsiaTheme="majorEastAsia" w:hAnsiTheme="minorHAnsi" w:cstheme="majorBidi"/>
      <w:color w:val="2F5496" w:themeColor="accent1" w:themeShade="BF"/>
      <w:sz w:val="28"/>
      <w:szCs w:val="28"/>
    </w:rPr>
  </w:style>
  <w:style w:type="character" w:customStyle="1" w:styleId="40">
    <w:name w:val="标题 4 字符"/>
    <w:basedOn w:val="a0"/>
    <w:link w:val="4"/>
    <w:uiPriority w:val="9"/>
    <w:semiHidden/>
    <w:rsid w:val="000266DA"/>
    <w:rPr>
      <w:rFonts w:asciiTheme="minorHAnsi" w:eastAsiaTheme="majorEastAsia" w:hAnsiTheme="minorHAnsi" w:cstheme="majorBidi"/>
      <w:i/>
      <w:iCs/>
      <w:color w:val="2F5496" w:themeColor="accent1" w:themeShade="BF"/>
    </w:rPr>
  </w:style>
  <w:style w:type="character" w:customStyle="1" w:styleId="50">
    <w:name w:val="标题 5 字符"/>
    <w:basedOn w:val="a0"/>
    <w:link w:val="5"/>
    <w:uiPriority w:val="9"/>
    <w:semiHidden/>
    <w:rsid w:val="000266DA"/>
    <w:rPr>
      <w:rFonts w:asciiTheme="minorHAnsi" w:eastAsiaTheme="majorEastAsia" w:hAnsiTheme="minorHAnsi" w:cstheme="majorBidi"/>
      <w:color w:val="2F5496" w:themeColor="accent1" w:themeShade="BF"/>
    </w:rPr>
  </w:style>
  <w:style w:type="character" w:customStyle="1" w:styleId="60">
    <w:name w:val="标题 6 字符"/>
    <w:basedOn w:val="a0"/>
    <w:link w:val="6"/>
    <w:uiPriority w:val="9"/>
    <w:semiHidden/>
    <w:rsid w:val="000266DA"/>
    <w:rPr>
      <w:rFonts w:asciiTheme="minorHAnsi" w:eastAsiaTheme="majorEastAsia" w:hAnsiTheme="minorHAnsi" w:cstheme="majorBidi"/>
      <w:i/>
      <w:iCs/>
      <w:color w:val="595959" w:themeColor="text1" w:themeTint="A6"/>
    </w:rPr>
  </w:style>
  <w:style w:type="character" w:customStyle="1" w:styleId="70">
    <w:name w:val="标题 7 字符"/>
    <w:basedOn w:val="a0"/>
    <w:link w:val="7"/>
    <w:uiPriority w:val="9"/>
    <w:semiHidden/>
    <w:rsid w:val="000266DA"/>
    <w:rPr>
      <w:rFonts w:asciiTheme="minorHAnsi" w:eastAsiaTheme="majorEastAsia" w:hAnsiTheme="minorHAnsi" w:cstheme="majorBidi"/>
      <w:color w:val="595959" w:themeColor="text1" w:themeTint="A6"/>
    </w:rPr>
  </w:style>
  <w:style w:type="character" w:customStyle="1" w:styleId="80">
    <w:name w:val="标题 8 字符"/>
    <w:basedOn w:val="a0"/>
    <w:link w:val="8"/>
    <w:uiPriority w:val="9"/>
    <w:semiHidden/>
    <w:rsid w:val="000266DA"/>
    <w:rPr>
      <w:rFonts w:asciiTheme="minorHAnsi" w:eastAsiaTheme="majorEastAsia" w:hAnsiTheme="minorHAnsi" w:cstheme="majorBidi"/>
      <w:i/>
      <w:iCs/>
      <w:color w:val="272727" w:themeColor="text1" w:themeTint="D8"/>
    </w:rPr>
  </w:style>
  <w:style w:type="character" w:customStyle="1" w:styleId="90">
    <w:name w:val="标题 9 字符"/>
    <w:basedOn w:val="a0"/>
    <w:link w:val="9"/>
    <w:uiPriority w:val="9"/>
    <w:semiHidden/>
    <w:rsid w:val="000266DA"/>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0266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266D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66D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6">
    <w:name w:val="副标题 字符"/>
    <w:basedOn w:val="a0"/>
    <w:link w:val="a5"/>
    <w:uiPriority w:val="11"/>
    <w:rsid w:val="000266DA"/>
    <w:rPr>
      <w:rFonts w:asciiTheme="minorHAnsi" w:eastAsiaTheme="majorEastAsia" w:hAnsiTheme="minorHAnsi" w:cstheme="majorBidi"/>
      <w:color w:val="595959" w:themeColor="text1" w:themeTint="A6"/>
      <w:spacing w:val="15"/>
      <w:sz w:val="28"/>
      <w:szCs w:val="28"/>
    </w:rPr>
  </w:style>
  <w:style w:type="paragraph" w:styleId="a7">
    <w:name w:val="Quote"/>
    <w:basedOn w:val="a"/>
    <w:next w:val="a"/>
    <w:link w:val="a8"/>
    <w:uiPriority w:val="29"/>
    <w:qFormat/>
    <w:rsid w:val="000266DA"/>
    <w:pPr>
      <w:spacing w:before="160"/>
      <w:jc w:val="center"/>
    </w:pPr>
    <w:rPr>
      <w:i/>
      <w:iCs/>
      <w:color w:val="404040" w:themeColor="text1" w:themeTint="BF"/>
    </w:rPr>
  </w:style>
  <w:style w:type="character" w:customStyle="1" w:styleId="a8">
    <w:name w:val="引用 字符"/>
    <w:basedOn w:val="a0"/>
    <w:link w:val="a7"/>
    <w:uiPriority w:val="29"/>
    <w:rsid w:val="000266DA"/>
    <w:rPr>
      <w:i/>
      <w:iCs/>
      <w:color w:val="404040" w:themeColor="text1" w:themeTint="BF"/>
    </w:rPr>
  </w:style>
  <w:style w:type="paragraph" w:styleId="a9">
    <w:name w:val="List Paragraph"/>
    <w:basedOn w:val="a"/>
    <w:uiPriority w:val="34"/>
    <w:qFormat/>
    <w:rsid w:val="000266DA"/>
    <w:pPr>
      <w:ind w:left="720"/>
      <w:contextualSpacing/>
    </w:pPr>
  </w:style>
  <w:style w:type="character" w:styleId="aa">
    <w:name w:val="Intense Emphasis"/>
    <w:basedOn w:val="a0"/>
    <w:uiPriority w:val="21"/>
    <w:qFormat/>
    <w:rsid w:val="000266DA"/>
    <w:rPr>
      <w:i/>
      <w:iCs/>
      <w:color w:val="2F5496" w:themeColor="accent1" w:themeShade="BF"/>
    </w:rPr>
  </w:style>
  <w:style w:type="paragraph" w:styleId="ab">
    <w:name w:val="Intense Quote"/>
    <w:basedOn w:val="a"/>
    <w:next w:val="a"/>
    <w:link w:val="ac"/>
    <w:uiPriority w:val="30"/>
    <w:qFormat/>
    <w:rsid w:val="00026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266DA"/>
    <w:rPr>
      <w:i/>
      <w:iCs/>
      <w:color w:val="2F5496" w:themeColor="accent1" w:themeShade="BF"/>
    </w:rPr>
  </w:style>
  <w:style w:type="character" w:styleId="ad">
    <w:name w:val="Intense Reference"/>
    <w:basedOn w:val="a0"/>
    <w:uiPriority w:val="32"/>
    <w:qFormat/>
    <w:rsid w:val="000266DA"/>
    <w:rPr>
      <w:b/>
      <w:bCs/>
      <w:smallCaps/>
      <w:color w:val="2F5496" w:themeColor="accent1" w:themeShade="BF"/>
      <w:spacing w:val="5"/>
    </w:rPr>
  </w:style>
  <w:style w:type="character" w:styleId="ae">
    <w:name w:val="annotation reference"/>
    <w:basedOn w:val="a0"/>
    <w:uiPriority w:val="99"/>
    <w:semiHidden/>
    <w:unhideWhenUsed/>
    <w:rsid w:val="00555E7F"/>
    <w:rPr>
      <w:sz w:val="16"/>
      <w:szCs w:val="16"/>
    </w:rPr>
  </w:style>
  <w:style w:type="paragraph" w:styleId="af">
    <w:name w:val="annotation text"/>
    <w:basedOn w:val="a"/>
    <w:link w:val="af0"/>
    <w:uiPriority w:val="99"/>
    <w:unhideWhenUsed/>
    <w:rsid w:val="00555E7F"/>
    <w:pPr>
      <w:spacing w:line="240" w:lineRule="auto"/>
    </w:pPr>
    <w:rPr>
      <w:sz w:val="20"/>
      <w:szCs w:val="20"/>
    </w:rPr>
  </w:style>
  <w:style w:type="character" w:customStyle="1" w:styleId="af0">
    <w:name w:val="批注文字 字符"/>
    <w:basedOn w:val="a0"/>
    <w:link w:val="af"/>
    <w:uiPriority w:val="99"/>
    <w:rsid w:val="00555E7F"/>
    <w:rPr>
      <w:rFonts w:ascii="Times New Roman" w:hAnsi="Times New Roman"/>
      <w:sz w:val="20"/>
      <w:szCs w:val="20"/>
    </w:rPr>
  </w:style>
  <w:style w:type="paragraph" w:styleId="af1">
    <w:name w:val="annotation subject"/>
    <w:basedOn w:val="af"/>
    <w:next w:val="af"/>
    <w:link w:val="af2"/>
    <w:uiPriority w:val="99"/>
    <w:semiHidden/>
    <w:unhideWhenUsed/>
    <w:rsid w:val="00555E7F"/>
    <w:rPr>
      <w:b/>
      <w:bCs/>
    </w:rPr>
  </w:style>
  <w:style w:type="character" w:customStyle="1" w:styleId="af2">
    <w:name w:val="批注主题 字符"/>
    <w:basedOn w:val="af0"/>
    <w:link w:val="af1"/>
    <w:uiPriority w:val="99"/>
    <w:semiHidden/>
    <w:rsid w:val="00555E7F"/>
    <w:rPr>
      <w:rFonts w:ascii="Times New Roman" w:hAnsi="Times New Roman"/>
      <w:b/>
      <w:bCs/>
      <w:sz w:val="20"/>
      <w:szCs w:val="20"/>
    </w:rPr>
  </w:style>
  <w:style w:type="paragraph" w:customStyle="1" w:styleId="Ideadump">
    <w:name w:val="Idea dump"/>
    <w:basedOn w:val="a"/>
    <w:link w:val="IdeadumpChar"/>
    <w:qFormat/>
    <w:rsid w:val="003F3595"/>
    <w:pPr>
      <w:ind w:left="720"/>
    </w:pPr>
    <w:rPr>
      <w:color w:val="808080" w:themeColor="background1" w:themeShade="80"/>
    </w:rPr>
  </w:style>
  <w:style w:type="character" w:customStyle="1" w:styleId="IdeadumpChar">
    <w:name w:val="Idea dump Char"/>
    <w:basedOn w:val="a0"/>
    <w:link w:val="Ideadump"/>
    <w:rsid w:val="003F3595"/>
    <w:rPr>
      <w:rFonts w:ascii="Times New Roman" w:hAnsi="Times New Roman"/>
      <w:color w:val="808080" w:themeColor="background1" w:themeShade="80"/>
      <w:sz w:val="24"/>
    </w:rPr>
  </w:style>
  <w:style w:type="paragraph" w:customStyle="1" w:styleId="EndNoteBibliographyTitle">
    <w:name w:val="EndNote Bibliography Title"/>
    <w:basedOn w:val="a"/>
    <w:link w:val="EndNoteBibliographyTitleChar"/>
    <w:rsid w:val="007C4DDE"/>
    <w:pPr>
      <w:spacing w:after="0"/>
      <w:jc w:val="center"/>
    </w:pPr>
    <w:rPr>
      <w:rFonts w:cs="Times New Roman"/>
      <w:noProof/>
    </w:rPr>
  </w:style>
  <w:style w:type="character" w:customStyle="1" w:styleId="EndNoteBibliographyTitleChar">
    <w:name w:val="EndNote Bibliography Title Char"/>
    <w:basedOn w:val="a0"/>
    <w:link w:val="EndNoteBibliographyTitle"/>
    <w:rsid w:val="007C4DDE"/>
    <w:rPr>
      <w:rFonts w:ascii="Times New Roman" w:hAnsi="Times New Roman" w:cs="Times New Roman"/>
      <w:noProof/>
      <w:sz w:val="24"/>
    </w:rPr>
  </w:style>
  <w:style w:type="paragraph" w:customStyle="1" w:styleId="EndNoteBibliography">
    <w:name w:val="EndNote Bibliography"/>
    <w:basedOn w:val="a"/>
    <w:link w:val="EndNoteBibliographyChar"/>
    <w:rsid w:val="007C4DDE"/>
    <w:pPr>
      <w:spacing w:line="240" w:lineRule="auto"/>
    </w:pPr>
    <w:rPr>
      <w:rFonts w:cs="Times New Roman"/>
      <w:noProof/>
    </w:rPr>
  </w:style>
  <w:style w:type="character" w:customStyle="1" w:styleId="EndNoteBibliographyChar">
    <w:name w:val="EndNote Bibliography Char"/>
    <w:basedOn w:val="a0"/>
    <w:link w:val="EndNoteBibliography"/>
    <w:rsid w:val="007C4DDE"/>
    <w:rPr>
      <w:rFonts w:ascii="Times New Roman" w:hAnsi="Times New Roman" w:cs="Times New Roman"/>
      <w:noProof/>
      <w:sz w:val="24"/>
    </w:rPr>
  </w:style>
  <w:style w:type="character" w:styleId="af3">
    <w:name w:val="Placeholder Text"/>
    <w:basedOn w:val="a0"/>
    <w:uiPriority w:val="99"/>
    <w:semiHidden/>
    <w:rsid w:val="003877EA"/>
    <w:rPr>
      <w:color w:val="666666"/>
    </w:rPr>
  </w:style>
  <w:style w:type="paragraph" w:styleId="af4">
    <w:name w:val="header"/>
    <w:basedOn w:val="a"/>
    <w:link w:val="af5"/>
    <w:uiPriority w:val="99"/>
    <w:unhideWhenUsed/>
    <w:rsid w:val="00D16820"/>
    <w:pPr>
      <w:tabs>
        <w:tab w:val="center" w:pos="4320"/>
        <w:tab w:val="right" w:pos="8640"/>
      </w:tabs>
      <w:spacing w:after="0" w:line="240" w:lineRule="auto"/>
    </w:pPr>
  </w:style>
  <w:style w:type="character" w:customStyle="1" w:styleId="af5">
    <w:name w:val="页眉 字符"/>
    <w:basedOn w:val="a0"/>
    <w:link w:val="af4"/>
    <w:uiPriority w:val="99"/>
    <w:rsid w:val="00D16820"/>
    <w:rPr>
      <w:rFonts w:ascii="Times New Roman" w:hAnsi="Times New Roman"/>
      <w:sz w:val="24"/>
    </w:rPr>
  </w:style>
  <w:style w:type="paragraph" w:styleId="af6">
    <w:name w:val="footer"/>
    <w:basedOn w:val="a"/>
    <w:link w:val="af7"/>
    <w:uiPriority w:val="99"/>
    <w:unhideWhenUsed/>
    <w:rsid w:val="00D16820"/>
    <w:pPr>
      <w:tabs>
        <w:tab w:val="center" w:pos="4320"/>
        <w:tab w:val="right" w:pos="8640"/>
      </w:tabs>
      <w:spacing w:after="0" w:line="240" w:lineRule="auto"/>
    </w:pPr>
  </w:style>
  <w:style w:type="character" w:customStyle="1" w:styleId="af7">
    <w:name w:val="页脚 字符"/>
    <w:basedOn w:val="a0"/>
    <w:link w:val="af6"/>
    <w:uiPriority w:val="99"/>
    <w:rsid w:val="00D16820"/>
    <w:rPr>
      <w:rFonts w:ascii="Times New Roman" w:hAnsi="Times New Roman"/>
      <w:sz w:val="24"/>
    </w:rPr>
  </w:style>
  <w:style w:type="paragraph" w:customStyle="1" w:styleId="IdeaDump0">
    <w:name w:val="Idea Dump"/>
    <w:basedOn w:val="a"/>
    <w:link w:val="IdeaDumpChar0"/>
    <w:qFormat/>
    <w:rsid w:val="00F12960"/>
    <w:pPr>
      <w:ind w:left="720"/>
    </w:pPr>
    <w:rPr>
      <w:color w:val="808080" w:themeColor="background1" w:themeShade="80"/>
    </w:rPr>
  </w:style>
  <w:style w:type="character" w:customStyle="1" w:styleId="IdeaDumpChar0">
    <w:name w:val="Idea Dump Char"/>
    <w:basedOn w:val="a0"/>
    <w:link w:val="IdeaDump0"/>
    <w:rsid w:val="00F12960"/>
    <w:rPr>
      <w:rFonts w:ascii="Times New Roman" w:hAnsi="Times New Roman"/>
      <w:color w:val="808080" w:themeColor="background1" w:themeShade="80"/>
      <w:sz w:val="24"/>
    </w:rPr>
  </w:style>
  <w:style w:type="paragraph" w:styleId="af8">
    <w:name w:val="caption"/>
    <w:basedOn w:val="a"/>
    <w:next w:val="a"/>
    <w:uiPriority w:val="35"/>
    <w:unhideWhenUsed/>
    <w:qFormat/>
    <w:rsid w:val="0088649D"/>
    <w:pPr>
      <w:spacing w:after="200" w:line="240" w:lineRule="auto"/>
    </w:pPr>
    <w:rPr>
      <w:i/>
      <w:iCs/>
      <w:color w:val="44546A" w:themeColor="text2"/>
      <w:sz w:val="18"/>
      <w:szCs w:val="18"/>
    </w:rPr>
  </w:style>
  <w:style w:type="paragraph" w:styleId="af9">
    <w:name w:val="Normal (Web)"/>
    <w:basedOn w:val="a"/>
    <w:uiPriority w:val="99"/>
    <w:semiHidden/>
    <w:unhideWhenUsed/>
    <w:rsid w:val="00541CCC"/>
    <w:rPr>
      <w:rFonts w:cs="Times New Roman"/>
      <w:szCs w:val="24"/>
    </w:rPr>
  </w:style>
  <w:style w:type="character" w:styleId="afa">
    <w:name w:val="Hyperlink"/>
    <w:basedOn w:val="a0"/>
    <w:uiPriority w:val="99"/>
    <w:unhideWhenUsed/>
    <w:rsid w:val="00FA4DEB"/>
    <w:rPr>
      <w:color w:val="0563C1" w:themeColor="hyperlink"/>
      <w:u w:val="single"/>
    </w:rPr>
  </w:style>
  <w:style w:type="character" w:styleId="afb">
    <w:name w:val="Unresolved Mention"/>
    <w:basedOn w:val="a0"/>
    <w:uiPriority w:val="99"/>
    <w:semiHidden/>
    <w:unhideWhenUsed/>
    <w:rsid w:val="00FA4DEB"/>
    <w:rPr>
      <w:color w:val="605E5C"/>
      <w:shd w:val="clear" w:color="auto" w:fill="E1DFDD"/>
    </w:rPr>
  </w:style>
  <w:style w:type="table" w:styleId="51">
    <w:name w:val="Plain Table 5"/>
    <w:basedOn w:val="a1"/>
    <w:uiPriority w:val="45"/>
    <w:rsid w:val="00326D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c">
    <w:name w:val="line number"/>
    <w:basedOn w:val="a0"/>
    <w:uiPriority w:val="99"/>
    <w:semiHidden/>
    <w:unhideWhenUsed/>
    <w:rsid w:val="00D66E30"/>
  </w:style>
  <w:style w:type="paragraph" w:customStyle="1" w:styleId="MTDisplayEquation">
    <w:name w:val="MTDisplayEquation"/>
    <w:basedOn w:val="a"/>
    <w:next w:val="a"/>
    <w:link w:val="MTDisplayEquationChar"/>
    <w:rsid w:val="00AF5B08"/>
    <w:pPr>
      <w:tabs>
        <w:tab w:val="center" w:pos="4160"/>
        <w:tab w:val="right" w:pos="8300"/>
      </w:tabs>
    </w:pPr>
  </w:style>
  <w:style w:type="character" w:customStyle="1" w:styleId="MTDisplayEquationChar">
    <w:name w:val="MTDisplayEquation Char"/>
    <w:basedOn w:val="a0"/>
    <w:link w:val="MTDisplayEquation"/>
    <w:rsid w:val="00AF5B08"/>
    <w:rPr>
      <w:rFonts w:ascii="Times New Roman" w:hAnsi="Times New Roman"/>
      <w:sz w:val="24"/>
    </w:rPr>
  </w:style>
  <w:style w:type="character" w:customStyle="1" w:styleId="MTEquationSection">
    <w:name w:val="MTEquationSection"/>
    <w:basedOn w:val="a0"/>
    <w:rsid w:val="00AF5B08"/>
    <w:rPr>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6667">
      <w:bodyDiv w:val="1"/>
      <w:marLeft w:val="0"/>
      <w:marRight w:val="0"/>
      <w:marTop w:val="0"/>
      <w:marBottom w:val="0"/>
      <w:divBdr>
        <w:top w:val="none" w:sz="0" w:space="0" w:color="auto"/>
        <w:left w:val="none" w:sz="0" w:space="0" w:color="auto"/>
        <w:bottom w:val="none" w:sz="0" w:space="0" w:color="auto"/>
        <w:right w:val="none" w:sz="0" w:space="0" w:color="auto"/>
      </w:divBdr>
    </w:div>
    <w:div w:id="240868886">
      <w:bodyDiv w:val="1"/>
      <w:marLeft w:val="0"/>
      <w:marRight w:val="0"/>
      <w:marTop w:val="0"/>
      <w:marBottom w:val="0"/>
      <w:divBdr>
        <w:top w:val="none" w:sz="0" w:space="0" w:color="auto"/>
        <w:left w:val="none" w:sz="0" w:space="0" w:color="auto"/>
        <w:bottom w:val="none" w:sz="0" w:space="0" w:color="auto"/>
        <w:right w:val="none" w:sz="0" w:space="0" w:color="auto"/>
      </w:divBdr>
    </w:div>
    <w:div w:id="285280078">
      <w:bodyDiv w:val="1"/>
      <w:marLeft w:val="0"/>
      <w:marRight w:val="0"/>
      <w:marTop w:val="0"/>
      <w:marBottom w:val="0"/>
      <w:divBdr>
        <w:top w:val="none" w:sz="0" w:space="0" w:color="auto"/>
        <w:left w:val="none" w:sz="0" w:space="0" w:color="auto"/>
        <w:bottom w:val="none" w:sz="0" w:space="0" w:color="auto"/>
        <w:right w:val="none" w:sz="0" w:space="0" w:color="auto"/>
      </w:divBdr>
    </w:div>
    <w:div w:id="450631738">
      <w:bodyDiv w:val="1"/>
      <w:marLeft w:val="0"/>
      <w:marRight w:val="0"/>
      <w:marTop w:val="0"/>
      <w:marBottom w:val="0"/>
      <w:divBdr>
        <w:top w:val="none" w:sz="0" w:space="0" w:color="auto"/>
        <w:left w:val="none" w:sz="0" w:space="0" w:color="auto"/>
        <w:bottom w:val="none" w:sz="0" w:space="0" w:color="auto"/>
        <w:right w:val="none" w:sz="0" w:space="0" w:color="auto"/>
      </w:divBdr>
    </w:div>
    <w:div w:id="538444320">
      <w:bodyDiv w:val="1"/>
      <w:marLeft w:val="0"/>
      <w:marRight w:val="0"/>
      <w:marTop w:val="0"/>
      <w:marBottom w:val="0"/>
      <w:divBdr>
        <w:top w:val="none" w:sz="0" w:space="0" w:color="auto"/>
        <w:left w:val="none" w:sz="0" w:space="0" w:color="auto"/>
        <w:bottom w:val="none" w:sz="0" w:space="0" w:color="auto"/>
        <w:right w:val="none" w:sz="0" w:space="0" w:color="auto"/>
      </w:divBdr>
    </w:div>
    <w:div w:id="677468179">
      <w:bodyDiv w:val="1"/>
      <w:marLeft w:val="0"/>
      <w:marRight w:val="0"/>
      <w:marTop w:val="0"/>
      <w:marBottom w:val="0"/>
      <w:divBdr>
        <w:top w:val="none" w:sz="0" w:space="0" w:color="auto"/>
        <w:left w:val="none" w:sz="0" w:space="0" w:color="auto"/>
        <w:bottom w:val="none" w:sz="0" w:space="0" w:color="auto"/>
        <w:right w:val="none" w:sz="0" w:space="0" w:color="auto"/>
      </w:divBdr>
    </w:div>
    <w:div w:id="735013880">
      <w:bodyDiv w:val="1"/>
      <w:marLeft w:val="0"/>
      <w:marRight w:val="0"/>
      <w:marTop w:val="0"/>
      <w:marBottom w:val="0"/>
      <w:divBdr>
        <w:top w:val="none" w:sz="0" w:space="0" w:color="auto"/>
        <w:left w:val="none" w:sz="0" w:space="0" w:color="auto"/>
        <w:bottom w:val="none" w:sz="0" w:space="0" w:color="auto"/>
        <w:right w:val="none" w:sz="0" w:space="0" w:color="auto"/>
      </w:divBdr>
    </w:div>
    <w:div w:id="883910307">
      <w:bodyDiv w:val="1"/>
      <w:marLeft w:val="0"/>
      <w:marRight w:val="0"/>
      <w:marTop w:val="0"/>
      <w:marBottom w:val="0"/>
      <w:divBdr>
        <w:top w:val="none" w:sz="0" w:space="0" w:color="auto"/>
        <w:left w:val="none" w:sz="0" w:space="0" w:color="auto"/>
        <w:bottom w:val="none" w:sz="0" w:space="0" w:color="auto"/>
        <w:right w:val="none" w:sz="0" w:space="0" w:color="auto"/>
      </w:divBdr>
    </w:div>
    <w:div w:id="896739518">
      <w:bodyDiv w:val="1"/>
      <w:marLeft w:val="0"/>
      <w:marRight w:val="0"/>
      <w:marTop w:val="0"/>
      <w:marBottom w:val="0"/>
      <w:divBdr>
        <w:top w:val="none" w:sz="0" w:space="0" w:color="auto"/>
        <w:left w:val="none" w:sz="0" w:space="0" w:color="auto"/>
        <w:bottom w:val="none" w:sz="0" w:space="0" w:color="auto"/>
        <w:right w:val="none" w:sz="0" w:space="0" w:color="auto"/>
      </w:divBdr>
    </w:div>
    <w:div w:id="1269049419">
      <w:bodyDiv w:val="1"/>
      <w:marLeft w:val="0"/>
      <w:marRight w:val="0"/>
      <w:marTop w:val="0"/>
      <w:marBottom w:val="0"/>
      <w:divBdr>
        <w:top w:val="none" w:sz="0" w:space="0" w:color="auto"/>
        <w:left w:val="none" w:sz="0" w:space="0" w:color="auto"/>
        <w:bottom w:val="none" w:sz="0" w:space="0" w:color="auto"/>
        <w:right w:val="none" w:sz="0" w:space="0" w:color="auto"/>
      </w:divBdr>
    </w:div>
    <w:div w:id="1464612843">
      <w:bodyDiv w:val="1"/>
      <w:marLeft w:val="0"/>
      <w:marRight w:val="0"/>
      <w:marTop w:val="0"/>
      <w:marBottom w:val="0"/>
      <w:divBdr>
        <w:top w:val="none" w:sz="0" w:space="0" w:color="auto"/>
        <w:left w:val="none" w:sz="0" w:space="0" w:color="auto"/>
        <w:bottom w:val="none" w:sz="0" w:space="0" w:color="auto"/>
        <w:right w:val="none" w:sz="0" w:space="0" w:color="auto"/>
      </w:divBdr>
    </w:div>
    <w:div w:id="1576209303">
      <w:bodyDiv w:val="1"/>
      <w:marLeft w:val="0"/>
      <w:marRight w:val="0"/>
      <w:marTop w:val="0"/>
      <w:marBottom w:val="0"/>
      <w:divBdr>
        <w:top w:val="none" w:sz="0" w:space="0" w:color="auto"/>
        <w:left w:val="none" w:sz="0" w:space="0" w:color="auto"/>
        <w:bottom w:val="none" w:sz="0" w:space="0" w:color="auto"/>
        <w:right w:val="none" w:sz="0" w:space="0" w:color="auto"/>
      </w:divBdr>
    </w:div>
    <w:div w:id="1681738223">
      <w:bodyDiv w:val="1"/>
      <w:marLeft w:val="0"/>
      <w:marRight w:val="0"/>
      <w:marTop w:val="0"/>
      <w:marBottom w:val="0"/>
      <w:divBdr>
        <w:top w:val="none" w:sz="0" w:space="0" w:color="auto"/>
        <w:left w:val="none" w:sz="0" w:space="0" w:color="auto"/>
        <w:bottom w:val="none" w:sz="0" w:space="0" w:color="auto"/>
        <w:right w:val="none" w:sz="0" w:space="0" w:color="auto"/>
      </w:divBdr>
    </w:div>
    <w:div w:id="1687822883">
      <w:bodyDiv w:val="1"/>
      <w:marLeft w:val="0"/>
      <w:marRight w:val="0"/>
      <w:marTop w:val="0"/>
      <w:marBottom w:val="0"/>
      <w:divBdr>
        <w:top w:val="none" w:sz="0" w:space="0" w:color="auto"/>
        <w:left w:val="none" w:sz="0" w:space="0" w:color="auto"/>
        <w:bottom w:val="none" w:sz="0" w:space="0" w:color="auto"/>
        <w:right w:val="none" w:sz="0" w:space="0" w:color="auto"/>
      </w:divBdr>
    </w:div>
    <w:div w:id="1874883797">
      <w:bodyDiv w:val="1"/>
      <w:marLeft w:val="0"/>
      <w:marRight w:val="0"/>
      <w:marTop w:val="0"/>
      <w:marBottom w:val="0"/>
      <w:divBdr>
        <w:top w:val="none" w:sz="0" w:space="0" w:color="auto"/>
        <w:left w:val="none" w:sz="0" w:space="0" w:color="auto"/>
        <w:bottom w:val="none" w:sz="0" w:space="0" w:color="auto"/>
        <w:right w:val="none" w:sz="0" w:space="0" w:color="auto"/>
      </w:divBdr>
    </w:div>
    <w:div w:id="1903561956">
      <w:bodyDiv w:val="1"/>
      <w:marLeft w:val="0"/>
      <w:marRight w:val="0"/>
      <w:marTop w:val="0"/>
      <w:marBottom w:val="0"/>
      <w:divBdr>
        <w:top w:val="none" w:sz="0" w:space="0" w:color="auto"/>
        <w:left w:val="none" w:sz="0" w:space="0" w:color="auto"/>
        <w:bottom w:val="none" w:sz="0" w:space="0" w:color="auto"/>
        <w:right w:val="none" w:sz="0" w:space="0" w:color="auto"/>
      </w:divBdr>
    </w:div>
    <w:div w:id="2060475679">
      <w:bodyDiv w:val="1"/>
      <w:marLeft w:val="0"/>
      <w:marRight w:val="0"/>
      <w:marTop w:val="0"/>
      <w:marBottom w:val="0"/>
      <w:divBdr>
        <w:top w:val="none" w:sz="0" w:space="0" w:color="auto"/>
        <w:left w:val="none" w:sz="0" w:space="0" w:color="auto"/>
        <w:bottom w:val="none" w:sz="0" w:space="0" w:color="auto"/>
        <w:right w:val="none" w:sz="0" w:space="0" w:color="auto"/>
      </w:divBdr>
    </w:div>
    <w:div w:id="210318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63" Type="http://schemas.openxmlformats.org/officeDocument/2006/relationships/image" Target="media/image26.wmf"/><Relationship Id="rId159" Type="http://schemas.openxmlformats.org/officeDocument/2006/relationships/oleObject" Target="embeddings/oleObject78.bin"/><Relationship Id="rId170" Type="http://schemas.openxmlformats.org/officeDocument/2006/relationships/oleObject" Target="embeddings/oleObject86.bin"/><Relationship Id="rId191" Type="http://schemas.openxmlformats.org/officeDocument/2006/relationships/oleObject" Target="embeddings/oleObject97.bin"/><Relationship Id="rId205" Type="http://schemas.openxmlformats.org/officeDocument/2006/relationships/image" Target="media/image90.wmf"/><Relationship Id="rId226" Type="http://schemas.openxmlformats.org/officeDocument/2006/relationships/oleObject" Target="embeddings/oleObject115.bin"/><Relationship Id="rId247" Type="http://schemas.openxmlformats.org/officeDocument/2006/relationships/image" Target="media/image112.png"/><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2.bin"/><Relationship Id="rId128" Type="http://schemas.openxmlformats.org/officeDocument/2006/relationships/oleObject" Target="embeddings/oleObject60.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9.bin"/><Relationship Id="rId181" Type="http://schemas.openxmlformats.org/officeDocument/2006/relationships/oleObject" Target="embeddings/oleObject92.bin"/><Relationship Id="rId216" Type="http://schemas.openxmlformats.org/officeDocument/2006/relationships/oleObject" Target="embeddings/oleObject110.bin"/><Relationship Id="rId237" Type="http://schemas.openxmlformats.org/officeDocument/2006/relationships/image" Target="media/image106.wmf"/><Relationship Id="rId258" Type="http://schemas.openxmlformats.org/officeDocument/2006/relationships/hyperlink" Target="https://about.ifa.hawaii.edu/ukirt/calibration-and-standards/astronomical-utilities/transmission-and-extinction/atmospheric-transmission/" TargetMode="External"/><Relationship Id="rId22" Type="http://schemas.openxmlformats.org/officeDocument/2006/relationships/image" Target="media/image8.wmf"/><Relationship Id="rId43" Type="http://schemas.openxmlformats.org/officeDocument/2006/relationships/image" Target="media/image16.wmf"/><Relationship Id="rId64" Type="http://schemas.openxmlformats.org/officeDocument/2006/relationships/oleObject" Target="embeddings/oleObject27.bin"/><Relationship Id="rId118" Type="http://schemas.openxmlformats.org/officeDocument/2006/relationships/image" Target="media/image53.wmf"/><Relationship Id="rId139" Type="http://schemas.openxmlformats.org/officeDocument/2006/relationships/image" Target="media/image62.wmf"/><Relationship Id="rId85" Type="http://schemas.openxmlformats.org/officeDocument/2006/relationships/oleObject" Target="embeddings/oleObject38.bin"/><Relationship Id="rId150" Type="http://schemas.openxmlformats.org/officeDocument/2006/relationships/oleObject" Target="embeddings/oleObject73.bin"/><Relationship Id="rId171" Type="http://schemas.openxmlformats.org/officeDocument/2006/relationships/oleObject" Target="embeddings/oleObject87.bin"/><Relationship Id="rId192" Type="http://schemas.openxmlformats.org/officeDocument/2006/relationships/image" Target="media/image84.wmf"/><Relationship Id="rId206" Type="http://schemas.openxmlformats.org/officeDocument/2006/relationships/oleObject" Target="embeddings/oleObject105.bin"/><Relationship Id="rId227" Type="http://schemas.openxmlformats.org/officeDocument/2006/relationships/image" Target="media/image101.wmf"/><Relationship Id="rId248" Type="http://schemas.openxmlformats.org/officeDocument/2006/relationships/image" Target="media/image113.png"/><Relationship Id="rId12" Type="http://schemas.openxmlformats.org/officeDocument/2006/relationships/image" Target="media/image3.wmf"/><Relationship Id="rId33" Type="http://schemas.openxmlformats.org/officeDocument/2006/relationships/oleObject" Target="embeddings/oleObject11.bin"/><Relationship Id="rId108" Type="http://schemas.openxmlformats.org/officeDocument/2006/relationships/image" Target="media/image48.wmf"/><Relationship Id="rId129" Type="http://schemas.openxmlformats.org/officeDocument/2006/relationships/oleObject" Target="embeddings/oleObject61.bin"/><Relationship Id="rId54" Type="http://schemas.openxmlformats.org/officeDocument/2006/relationships/oleObject" Target="embeddings/oleObject22.bin"/><Relationship Id="rId75" Type="http://schemas.openxmlformats.org/officeDocument/2006/relationships/image" Target="media/image32.wmf"/><Relationship Id="rId96" Type="http://schemas.openxmlformats.org/officeDocument/2006/relationships/image" Target="media/image42.wmf"/><Relationship Id="rId140" Type="http://schemas.openxmlformats.org/officeDocument/2006/relationships/oleObject" Target="embeddings/oleObject67.bin"/><Relationship Id="rId161" Type="http://schemas.openxmlformats.org/officeDocument/2006/relationships/image" Target="media/image71.wmf"/><Relationship Id="rId182" Type="http://schemas.openxmlformats.org/officeDocument/2006/relationships/image" Target="media/image79.wmf"/><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oleObject" Target="embeddings/oleObject121.bin"/><Relationship Id="rId259" Type="http://schemas.openxmlformats.org/officeDocument/2006/relationships/footer" Target="footer1.xml"/><Relationship Id="rId23" Type="http://schemas.openxmlformats.org/officeDocument/2006/relationships/oleObject" Target="embeddings/oleObject8.bin"/><Relationship Id="rId119" Type="http://schemas.openxmlformats.org/officeDocument/2006/relationships/oleObject" Target="embeddings/oleObject55.bin"/><Relationship Id="rId44" Type="http://schemas.openxmlformats.org/officeDocument/2006/relationships/oleObject" Target="embeddings/oleObject17.bin"/><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8.wmf"/><Relationship Id="rId151" Type="http://schemas.openxmlformats.org/officeDocument/2006/relationships/image" Target="media/image67.wmf"/><Relationship Id="rId172" Type="http://schemas.openxmlformats.org/officeDocument/2006/relationships/image" Target="media/image74.wmf"/><Relationship Id="rId193" Type="http://schemas.openxmlformats.org/officeDocument/2006/relationships/oleObject" Target="embeddings/oleObject98.bin"/><Relationship Id="rId207" Type="http://schemas.openxmlformats.org/officeDocument/2006/relationships/image" Target="media/image91.wmf"/><Relationship Id="rId228" Type="http://schemas.openxmlformats.org/officeDocument/2006/relationships/oleObject" Target="embeddings/oleObject116.bin"/><Relationship Id="rId249" Type="http://schemas.openxmlformats.org/officeDocument/2006/relationships/image" Target="media/image114.png"/><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fontTable" Target="fontTable.xml"/><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oleObject" Target="embeddings/oleObject44.bin"/><Relationship Id="rId120" Type="http://schemas.openxmlformats.org/officeDocument/2006/relationships/image" Target="media/image54.wmf"/><Relationship Id="rId141" Type="http://schemas.openxmlformats.org/officeDocument/2006/relationships/oleObject" Target="embeddings/oleObject68.bin"/><Relationship Id="rId7" Type="http://schemas.openxmlformats.org/officeDocument/2006/relationships/endnotes" Target="endnotes.xml"/><Relationship Id="rId162" Type="http://schemas.openxmlformats.org/officeDocument/2006/relationships/oleObject" Target="embeddings/oleObject80.bin"/><Relationship Id="rId183" Type="http://schemas.openxmlformats.org/officeDocument/2006/relationships/oleObject" Target="embeddings/oleObject93.bin"/><Relationship Id="rId218" Type="http://schemas.openxmlformats.org/officeDocument/2006/relationships/oleObject" Target="embeddings/oleObject111.bin"/><Relationship Id="rId239" Type="http://schemas.openxmlformats.org/officeDocument/2006/relationships/image" Target="media/image107.wmf"/><Relationship Id="rId250" Type="http://schemas.openxmlformats.org/officeDocument/2006/relationships/image" Target="media/image115.png"/><Relationship Id="rId24" Type="http://schemas.openxmlformats.org/officeDocument/2006/relationships/comments" Target="comments.xml"/><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image" Target="media/image49.wmf"/><Relationship Id="rId131" Type="http://schemas.openxmlformats.org/officeDocument/2006/relationships/oleObject" Target="embeddings/oleObject62.bin"/><Relationship Id="rId152" Type="http://schemas.openxmlformats.org/officeDocument/2006/relationships/oleObject" Target="embeddings/oleObject74.bin"/><Relationship Id="rId173" Type="http://schemas.openxmlformats.org/officeDocument/2006/relationships/oleObject" Target="embeddings/oleObject88.bin"/><Relationship Id="rId194" Type="http://schemas.openxmlformats.org/officeDocument/2006/relationships/image" Target="media/image85.wmf"/><Relationship Id="rId208" Type="http://schemas.openxmlformats.org/officeDocument/2006/relationships/oleObject" Target="embeddings/oleObject106.bin"/><Relationship Id="rId229" Type="http://schemas.openxmlformats.org/officeDocument/2006/relationships/image" Target="media/image102.wmf"/><Relationship Id="rId240" Type="http://schemas.openxmlformats.org/officeDocument/2006/relationships/oleObject" Target="embeddings/oleObject122.bin"/><Relationship Id="rId261" Type="http://schemas.microsoft.com/office/2011/relationships/people" Target="people.xml"/><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image" Target="media/image33.wmf"/><Relationship Id="rId100" Type="http://schemas.openxmlformats.org/officeDocument/2006/relationships/image" Target="media/image44.wmf"/><Relationship Id="rId8" Type="http://schemas.openxmlformats.org/officeDocument/2006/relationships/image" Target="media/image1.wmf"/><Relationship Id="rId98" Type="http://schemas.openxmlformats.org/officeDocument/2006/relationships/image" Target="media/image43.wmf"/><Relationship Id="rId121" Type="http://schemas.openxmlformats.org/officeDocument/2006/relationships/oleObject" Target="embeddings/oleObject56.bin"/><Relationship Id="rId142" Type="http://schemas.openxmlformats.org/officeDocument/2006/relationships/oleObject" Target="embeddings/oleObject69.bin"/><Relationship Id="rId163" Type="http://schemas.openxmlformats.org/officeDocument/2006/relationships/image" Target="media/image72.wmf"/><Relationship Id="rId184" Type="http://schemas.openxmlformats.org/officeDocument/2006/relationships/image" Target="media/image80.wmf"/><Relationship Id="rId219" Type="http://schemas.openxmlformats.org/officeDocument/2006/relationships/image" Target="media/image97.wmf"/><Relationship Id="rId230" Type="http://schemas.openxmlformats.org/officeDocument/2006/relationships/oleObject" Target="embeddings/oleObject117.bin"/><Relationship Id="rId251" Type="http://schemas.openxmlformats.org/officeDocument/2006/relationships/image" Target="media/image116.png"/><Relationship Id="rId25" Type="http://schemas.microsoft.com/office/2011/relationships/commentsExtended" Target="commentsExtended.xml"/><Relationship Id="rId46" Type="http://schemas.openxmlformats.org/officeDocument/2006/relationships/oleObject" Target="embeddings/oleObject18.bin"/><Relationship Id="rId67" Type="http://schemas.openxmlformats.org/officeDocument/2006/relationships/image" Target="media/image28.wmf"/><Relationship Id="rId88" Type="http://schemas.openxmlformats.org/officeDocument/2006/relationships/image" Target="media/image38.wmf"/><Relationship Id="rId111" Type="http://schemas.openxmlformats.org/officeDocument/2006/relationships/oleObject" Target="embeddings/oleObject51.bin"/><Relationship Id="rId132" Type="http://schemas.openxmlformats.org/officeDocument/2006/relationships/image" Target="media/image59.wmf"/><Relationship Id="rId153" Type="http://schemas.openxmlformats.org/officeDocument/2006/relationships/image" Target="media/image68.wmf"/><Relationship Id="rId174" Type="http://schemas.openxmlformats.org/officeDocument/2006/relationships/image" Target="media/image75.wmf"/><Relationship Id="rId195" Type="http://schemas.openxmlformats.org/officeDocument/2006/relationships/oleObject" Target="embeddings/oleObject99.bin"/><Relationship Id="rId209" Type="http://schemas.openxmlformats.org/officeDocument/2006/relationships/image" Target="media/image92.wmf"/><Relationship Id="rId220" Type="http://schemas.openxmlformats.org/officeDocument/2006/relationships/oleObject" Target="embeddings/oleObject112.bin"/><Relationship Id="rId241" Type="http://schemas.openxmlformats.org/officeDocument/2006/relationships/image" Target="media/image108.wmf"/><Relationship Id="rId15" Type="http://schemas.openxmlformats.org/officeDocument/2006/relationships/oleObject" Target="embeddings/oleObject4.bin"/><Relationship Id="rId36" Type="http://schemas.openxmlformats.org/officeDocument/2006/relationships/image" Target="media/image13.wmf"/><Relationship Id="rId57" Type="http://schemas.openxmlformats.org/officeDocument/2006/relationships/image" Target="media/image23.wmf"/><Relationship Id="rId262" Type="http://schemas.openxmlformats.org/officeDocument/2006/relationships/theme" Target="theme/theme1.xml"/><Relationship Id="rId78" Type="http://schemas.openxmlformats.org/officeDocument/2006/relationships/oleObject" Target="embeddings/oleObject34.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5.wmf"/><Relationship Id="rId143" Type="http://schemas.openxmlformats.org/officeDocument/2006/relationships/image" Target="media/image63.wmf"/><Relationship Id="rId164" Type="http://schemas.openxmlformats.org/officeDocument/2006/relationships/oleObject" Target="embeddings/oleObject81.bin"/><Relationship Id="rId185" Type="http://schemas.openxmlformats.org/officeDocument/2006/relationships/oleObject" Target="embeddings/oleObject94.bin"/><Relationship Id="rId9" Type="http://schemas.openxmlformats.org/officeDocument/2006/relationships/oleObject" Target="embeddings/oleObject1.bin"/><Relationship Id="rId210" Type="http://schemas.openxmlformats.org/officeDocument/2006/relationships/oleObject" Target="embeddings/oleObject107.bin"/><Relationship Id="rId26" Type="http://schemas.microsoft.com/office/2016/09/relationships/commentsIds" Target="commentsIds.xml"/><Relationship Id="rId231" Type="http://schemas.openxmlformats.org/officeDocument/2006/relationships/image" Target="media/image103.wmf"/><Relationship Id="rId252" Type="http://schemas.openxmlformats.org/officeDocument/2006/relationships/image" Target="media/image117.png"/><Relationship Id="rId47" Type="http://schemas.openxmlformats.org/officeDocument/2006/relationships/image" Target="media/image18.wmf"/><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image" Target="media/image50.wmf"/><Relationship Id="rId133" Type="http://schemas.openxmlformats.org/officeDocument/2006/relationships/oleObject" Target="embeddings/oleObject63.bin"/><Relationship Id="rId154" Type="http://schemas.openxmlformats.org/officeDocument/2006/relationships/oleObject" Target="embeddings/oleObject75.bin"/><Relationship Id="rId175" Type="http://schemas.openxmlformats.org/officeDocument/2006/relationships/oleObject" Target="embeddings/oleObject89.bin"/><Relationship Id="rId196" Type="http://schemas.openxmlformats.org/officeDocument/2006/relationships/image" Target="media/image86.wmf"/><Relationship Id="rId200" Type="http://schemas.openxmlformats.org/officeDocument/2006/relationships/oleObject" Target="embeddings/oleObject102.bin"/><Relationship Id="rId16" Type="http://schemas.openxmlformats.org/officeDocument/2006/relationships/image" Target="media/image5.wmf"/><Relationship Id="rId221" Type="http://schemas.openxmlformats.org/officeDocument/2006/relationships/image" Target="media/image98.wmf"/><Relationship Id="rId242" Type="http://schemas.openxmlformats.org/officeDocument/2006/relationships/oleObject" Target="embeddings/oleObject123.bin"/><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45.wmf"/><Relationship Id="rId123" Type="http://schemas.openxmlformats.org/officeDocument/2006/relationships/oleObject" Target="embeddings/oleObject57.bin"/><Relationship Id="rId144" Type="http://schemas.openxmlformats.org/officeDocument/2006/relationships/oleObject" Target="embeddings/oleObject70.bin"/><Relationship Id="rId90" Type="http://schemas.openxmlformats.org/officeDocument/2006/relationships/image" Target="media/image39.wmf"/><Relationship Id="rId165" Type="http://schemas.openxmlformats.org/officeDocument/2006/relationships/oleObject" Target="embeddings/oleObject82.bin"/><Relationship Id="rId186" Type="http://schemas.openxmlformats.org/officeDocument/2006/relationships/image" Target="media/image81.wmf"/><Relationship Id="rId211" Type="http://schemas.openxmlformats.org/officeDocument/2006/relationships/image" Target="media/image93.wmf"/><Relationship Id="rId232" Type="http://schemas.openxmlformats.org/officeDocument/2006/relationships/oleObject" Target="embeddings/oleObject118.bin"/><Relationship Id="rId253" Type="http://schemas.openxmlformats.org/officeDocument/2006/relationships/image" Target="media/image118.png"/><Relationship Id="rId27" Type="http://schemas.microsoft.com/office/2018/08/relationships/commentsExtensible" Target="commentsExtensible.xml"/><Relationship Id="rId48" Type="http://schemas.openxmlformats.org/officeDocument/2006/relationships/oleObject" Target="embeddings/oleObject19.bin"/><Relationship Id="rId69" Type="http://schemas.openxmlformats.org/officeDocument/2006/relationships/image" Target="media/image29.wmf"/><Relationship Id="rId113" Type="http://schemas.openxmlformats.org/officeDocument/2006/relationships/oleObject" Target="embeddings/oleObject52.bin"/><Relationship Id="rId134" Type="http://schemas.openxmlformats.org/officeDocument/2006/relationships/image" Target="media/image60.wmf"/><Relationship Id="rId80" Type="http://schemas.openxmlformats.org/officeDocument/2006/relationships/image" Target="media/image34.wmf"/><Relationship Id="rId155" Type="http://schemas.openxmlformats.org/officeDocument/2006/relationships/image" Target="media/image69.wmf"/><Relationship Id="rId176" Type="http://schemas.openxmlformats.org/officeDocument/2006/relationships/image" Target="media/image76.wmf"/><Relationship Id="rId197" Type="http://schemas.openxmlformats.org/officeDocument/2006/relationships/oleObject" Target="embeddings/oleObject100.bin"/><Relationship Id="rId201" Type="http://schemas.openxmlformats.org/officeDocument/2006/relationships/image" Target="media/image88.wmf"/><Relationship Id="rId222" Type="http://schemas.openxmlformats.org/officeDocument/2006/relationships/oleObject" Target="embeddings/oleObject113.bin"/><Relationship Id="rId243" Type="http://schemas.openxmlformats.org/officeDocument/2006/relationships/image" Target="media/image109.wmf"/><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24.wmf"/><Relationship Id="rId103" Type="http://schemas.openxmlformats.org/officeDocument/2006/relationships/oleObject" Target="embeddings/oleObject47.bin"/><Relationship Id="rId124" Type="http://schemas.openxmlformats.org/officeDocument/2006/relationships/image" Target="media/image56.wmf"/><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image" Target="media/image64.wmf"/><Relationship Id="rId166" Type="http://schemas.openxmlformats.org/officeDocument/2006/relationships/oleObject" Target="embeddings/oleObject83.bin"/><Relationship Id="rId187" Type="http://schemas.openxmlformats.org/officeDocument/2006/relationships/oleObject" Target="embeddings/oleObject95.bin"/><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image" Target="media/image104.wmf"/><Relationship Id="rId254" Type="http://schemas.openxmlformats.org/officeDocument/2006/relationships/image" Target="media/image119.png"/><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image" Target="media/image51.wmf"/><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oleObject" Target="embeddings/oleObject64.bin"/><Relationship Id="rId156" Type="http://schemas.openxmlformats.org/officeDocument/2006/relationships/oleObject" Target="embeddings/oleObject76.bin"/><Relationship Id="rId177" Type="http://schemas.openxmlformats.org/officeDocument/2006/relationships/oleObject" Target="embeddings/oleObject90.bin"/><Relationship Id="rId198" Type="http://schemas.openxmlformats.org/officeDocument/2006/relationships/oleObject" Target="embeddings/oleObject101.bin"/><Relationship Id="rId202" Type="http://schemas.openxmlformats.org/officeDocument/2006/relationships/oleObject" Target="embeddings/oleObject103.bin"/><Relationship Id="rId223" Type="http://schemas.openxmlformats.org/officeDocument/2006/relationships/image" Target="media/image99.wmf"/><Relationship Id="rId244" Type="http://schemas.openxmlformats.org/officeDocument/2006/relationships/oleObject" Target="embeddings/oleObject124.bin"/><Relationship Id="rId18" Type="http://schemas.openxmlformats.org/officeDocument/2006/relationships/image" Target="media/image6.wmf"/><Relationship Id="rId39" Type="http://schemas.openxmlformats.org/officeDocument/2006/relationships/image" Target="media/image14.wmf"/><Relationship Id="rId50" Type="http://schemas.openxmlformats.org/officeDocument/2006/relationships/oleObject" Target="embeddings/oleObject20.bin"/><Relationship Id="rId104" Type="http://schemas.openxmlformats.org/officeDocument/2006/relationships/image" Target="media/image46.wmf"/><Relationship Id="rId125" Type="http://schemas.openxmlformats.org/officeDocument/2006/relationships/oleObject" Target="embeddings/oleObject58.bin"/><Relationship Id="rId146" Type="http://schemas.openxmlformats.org/officeDocument/2006/relationships/oleObject" Target="embeddings/oleObject71.bin"/><Relationship Id="rId167" Type="http://schemas.openxmlformats.org/officeDocument/2006/relationships/image" Target="media/image73.wmf"/><Relationship Id="rId188" Type="http://schemas.openxmlformats.org/officeDocument/2006/relationships/image" Target="media/image82.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94.wmf"/><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20.png"/><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image" Target="media/image61.wmf"/><Relationship Id="rId157" Type="http://schemas.openxmlformats.org/officeDocument/2006/relationships/oleObject" Target="embeddings/oleObject77.bin"/><Relationship Id="rId178" Type="http://schemas.openxmlformats.org/officeDocument/2006/relationships/image" Target="media/image77.wmf"/><Relationship Id="rId61" Type="http://schemas.openxmlformats.org/officeDocument/2006/relationships/image" Target="media/image25.wmf"/><Relationship Id="rId82" Type="http://schemas.openxmlformats.org/officeDocument/2006/relationships/image" Target="media/image35.wmf"/><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oleObject" Target="embeddings/oleObject6.bin"/><Relationship Id="rId224" Type="http://schemas.openxmlformats.org/officeDocument/2006/relationships/oleObject" Target="embeddings/oleObject114.bin"/><Relationship Id="rId245" Type="http://schemas.openxmlformats.org/officeDocument/2006/relationships/image" Target="media/image110.png"/><Relationship Id="rId30" Type="http://schemas.openxmlformats.org/officeDocument/2006/relationships/image" Target="media/image10.wmf"/><Relationship Id="rId105" Type="http://schemas.openxmlformats.org/officeDocument/2006/relationships/oleObject" Target="embeddings/oleObject48.bin"/><Relationship Id="rId126" Type="http://schemas.openxmlformats.org/officeDocument/2006/relationships/image" Target="media/image57.wmf"/><Relationship Id="rId147" Type="http://schemas.openxmlformats.org/officeDocument/2006/relationships/image" Target="media/image65.wmf"/><Relationship Id="rId168" Type="http://schemas.openxmlformats.org/officeDocument/2006/relationships/oleObject" Target="embeddings/oleObject84.bin"/><Relationship Id="rId51" Type="http://schemas.openxmlformats.org/officeDocument/2006/relationships/image" Target="media/image20.wmf"/><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oleObject" Target="embeddings/oleObject96.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image" Target="media/image105.wmf"/><Relationship Id="rId256" Type="http://schemas.openxmlformats.org/officeDocument/2006/relationships/image" Target="media/image121.svg"/><Relationship Id="rId116" Type="http://schemas.openxmlformats.org/officeDocument/2006/relationships/image" Target="media/image52.wmf"/><Relationship Id="rId137" Type="http://schemas.openxmlformats.org/officeDocument/2006/relationships/oleObject" Target="embeddings/oleObject65.bin"/><Relationship Id="rId158" Type="http://schemas.openxmlformats.org/officeDocument/2006/relationships/image" Target="media/image70.wmf"/><Relationship Id="rId20" Type="http://schemas.openxmlformats.org/officeDocument/2006/relationships/image" Target="media/image7.wmf"/><Relationship Id="rId41" Type="http://schemas.openxmlformats.org/officeDocument/2006/relationships/image" Target="media/image15.wmf"/><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oleObject" Target="embeddings/oleObject91.bin"/><Relationship Id="rId190" Type="http://schemas.openxmlformats.org/officeDocument/2006/relationships/image" Target="media/image83.wmf"/><Relationship Id="rId204" Type="http://schemas.openxmlformats.org/officeDocument/2006/relationships/oleObject" Target="embeddings/oleObject104.bin"/><Relationship Id="rId225" Type="http://schemas.openxmlformats.org/officeDocument/2006/relationships/image" Target="media/image100.wmf"/><Relationship Id="rId246" Type="http://schemas.openxmlformats.org/officeDocument/2006/relationships/image" Target="media/image111.png"/><Relationship Id="rId106" Type="http://schemas.openxmlformats.org/officeDocument/2006/relationships/image" Target="media/image47.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oleObject" Target="embeddings/oleObject72.bin"/><Relationship Id="rId169" Type="http://schemas.openxmlformats.org/officeDocument/2006/relationships/oleObject" Target="embeddings/oleObject85.bin"/><Relationship Id="rId4" Type="http://schemas.openxmlformats.org/officeDocument/2006/relationships/settings" Target="settings.xml"/><Relationship Id="rId180" Type="http://schemas.openxmlformats.org/officeDocument/2006/relationships/image" Target="media/image78.wmf"/><Relationship Id="rId215" Type="http://schemas.openxmlformats.org/officeDocument/2006/relationships/image" Target="media/image95.wmf"/><Relationship Id="rId236" Type="http://schemas.openxmlformats.org/officeDocument/2006/relationships/oleObject" Target="embeddings/oleObject120.bin"/><Relationship Id="rId257" Type="http://schemas.openxmlformats.org/officeDocument/2006/relationships/image" Target="media/image122.png"/><Relationship Id="rId42" Type="http://schemas.openxmlformats.org/officeDocument/2006/relationships/oleObject" Target="embeddings/oleObject16.bin"/><Relationship Id="rId84" Type="http://schemas.openxmlformats.org/officeDocument/2006/relationships/image" Target="media/image36.wmf"/><Relationship Id="rId138" Type="http://schemas.openxmlformats.org/officeDocument/2006/relationships/oleObject" Target="embeddings/oleObject6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8">
    <wetp:webextensionref xmlns:r="http://schemas.openxmlformats.org/officeDocument/2006/relationships" r:id="rId2"/>
  </wetp:taskpane>
  <wetp:taskpane dockstate="right" visibility="0" width="350" row="5">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AA03787-25DB-45B1-966B-B52140E859FB}">
  <we:reference id="wa200000113" version="1.0.0.0" store="en-US" storeType="OMEX"/>
  <we:alternateReferences>
    <we:reference id="WA200000113"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AA2C329-3583-457F-A5DF-694EF3D1F9D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179BDA2B-2727-4A4F-97A9-0A92A55F2B7C}">
  <we:reference id="WA104381909" version="3.18.2.0" store="Omex" storeType="OMEX"/>
  <we:alternateReferences>
    <we:reference id="WA104381909" version="3.18.2.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88D8C-4E95-482B-B186-8945D615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12555</Words>
  <Characters>71567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Amy Changting [Student]</dc:creator>
  <cp:keywords/>
  <dc:description/>
  <cp:lastModifiedBy>文斌 王</cp:lastModifiedBy>
  <cp:revision>5</cp:revision>
  <dcterms:created xsi:type="dcterms:W3CDTF">2025-06-18T02:53:00Z</dcterms:created>
  <dcterms:modified xsi:type="dcterms:W3CDTF">2025-06-19T01:19:00Z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(S#E1)</vt:lpwstr>
  </property>
  <property fmtid="{D5CDD505-2E9C-101B-9397-08002B2CF9AE}" pid="5" name="MTCustomEquationNumber">
    <vt:lpwstr>1</vt:lpwstr>
  </property>
</Properties>
</file>