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5139" w:rsidRDefault="00555139" w:rsidP="00555139">
      <w:pPr>
        <w:rPr>
          <w:b/>
          <w:sz w:val="28"/>
          <w:szCs w:val="28"/>
        </w:rPr>
      </w:pPr>
      <w:r>
        <w:rPr>
          <w:b/>
          <w:sz w:val="28"/>
          <w:szCs w:val="28"/>
        </w:rPr>
        <w:t>Supplementary information</w:t>
      </w:r>
    </w:p>
    <w:p w:rsidR="00555139" w:rsidRDefault="00555139"/>
    <w:p w:rsidR="00555139" w:rsidRPr="00555139" w:rsidRDefault="00555139">
      <w:pPr>
        <w:rPr>
          <w:b/>
        </w:rPr>
      </w:pPr>
      <w:proofErr w:type="gramStart"/>
      <w:r w:rsidRPr="00555139">
        <w:rPr>
          <w:b/>
        </w:rPr>
        <w:t>Supplementary Table 1.</w:t>
      </w:r>
      <w:proofErr w:type="gramEnd"/>
      <w:r w:rsidRPr="00555139">
        <w:rPr>
          <w:b/>
        </w:rPr>
        <w:t xml:space="preserve"> </w:t>
      </w:r>
      <w:r w:rsidR="0052624A">
        <w:rPr>
          <w:b/>
        </w:rPr>
        <w:t>Quantile regressions between rating and number of votes</w:t>
      </w:r>
    </w:p>
    <w:p w:rsidR="00C34708" w:rsidRDefault="00555139">
      <w:pPr>
        <w:rPr>
          <w:rFonts w:cstheme="minorHAnsi"/>
          <w:sz w:val="24"/>
          <w:szCs w:val="24"/>
        </w:rPr>
      </w:pPr>
      <w:proofErr w:type="gramStart"/>
      <w:r>
        <w:t>Results from quantile regression</w:t>
      </w:r>
      <w:r w:rsidRPr="00971D7A">
        <w:rPr>
          <w:rFonts w:cstheme="minorHAnsi"/>
          <w:sz w:val="24"/>
          <w:szCs w:val="24"/>
        </w:rPr>
        <w:t xml:space="preserve"> between the number of votes (dependent variable) and rating (independent variable) to quantify the relationship between low to high number of votes and rating.</w:t>
      </w:r>
      <w:proofErr w:type="gramEnd"/>
      <w:r w:rsidRPr="00971D7A">
        <w:rPr>
          <w:rFonts w:cstheme="minorHAnsi"/>
          <w:sz w:val="24"/>
          <w:szCs w:val="24"/>
        </w:rPr>
        <w:t xml:space="preserve"> Regressions included the following quintiles</w:t>
      </w:r>
      <w:r w:rsidR="00E150AF">
        <w:rPr>
          <w:rFonts w:cstheme="minorHAnsi"/>
          <w:sz w:val="24"/>
          <w:szCs w:val="24"/>
        </w:rPr>
        <w:t xml:space="preserve"> (tau)</w:t>
      </w:r>
      <w:r w:rsidRPr="00971D7A">
        <w:rPr>
          <w:rFonts w:cstheme="minorHAnsi"/>
          <w:sz w:val="24"/>
          <w:szCs w:val="24"/>
        </w:rPr>
        <w:t>: 1, 5, 10, 25, 50, 75, 90, 95, and 99 % of the data.</w:t>
      </w:r>
    </w:p>
    <w:p w:rsidR="00B319F2" w:rsidRDefault="00555139">
      <w:r>
        <w:rPr>
          <w:noProof/>
        </w:rPr>
        <w:drawing>
          <wp:inline distT="0" distB="0" distL="0" distR="0">
            <wp:extent cx="6210300" cy="10001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6210300" cy="1000125"/>
                    </a:xfrm>
                    <a:prstGeom prst="rect">
                      <a:avLst/>
                    </a:prstGeom>
                    <a:noFill/>
                    <a:ln w="9525">
                      <a:noFill/>
                      <a:miter lim="800000"/>
                      <a:headEnd/>
                      <a:tailEnd/>
                    </a:ln>
                  </pic:spPr>
                </pic:pic>
              </a:graphicData>
            </a:graphic>
          </wp:inline>
        </w:drawing>
      </w:r>
    </w:p>
    <w:p w:rsidR="00555139" w:rsidRDefault="00555139"/>
    <w:p w:rsidR="00C34708" w:rsidRDefault="00C34708">
      <w:r>
        <w:br w:type="page"/>
      </w:r>
    </w:p>
    <w:p w:rsidR="00C34708" w:rsidRPr="00C34708" w:rsidRDefault="00C34708">
      <w:pPr>
        <w:rPr>
          <w:b/>
        </w:rPr>
      </w:pPr>
      <w:proofErr w:type="gramStart"/>
      <w:r w:rsidRPr="00C34708">
        <w:rPr>
          <w:b/>
        </w:rPr>
        <w:lastRenderedPageBreak/>
        <w:t>Supplementary Table 2.</w:t>
      </w:r>
      <w:proofErr w:type="gramEnd"/>
      <w:r w:rsidRPr="00C34708">
        <w:rPr>
          <w:b/>
        </w:rPr>
        <w:t xml:space="preserve"> Mixed effects models between rating and content </w:t>
      </w:r>
    </w:p>
    <w:p w:rsidR="00C34708" w:rsidRDefault="00C34708" w:rsidP="00C34708">
      <w:pPr>
        <w:autoSpaceDE w:val="0"/>
        <w:autoSpaceDN w:val="0"/>
        <w:adjustRightInd w:val="0"/>
        <w:spacing w:after="0" w:line="360" w:lineRule="auto"/>
        <w:ind w:firstLine="720"/>
        <w:rPr>
          <w:rFonts w:cstheme="minorHAnsi"/>
          <w:color w:val="000000"/>
          <w:sz w:val="24"/>
          <w:szCs w:val="24"/>
        </w:rPr>
      </w:pPr>
      <w:r>
        <w:rPr>
          <w:rFonts w:cstheme="minorHAnsi"/>
          <w:color w:val="231F20"/>
          <w:sz w:val="24"/>
          <w:szCs w:val="24"/>
        </w:rPr>
        <w:t>ANOVA results from l</w:t>
      </w:r>
      <w:r w:rsidRPr="00CB2892">
        <w:rPr>
          <w:rFonts w:cstheme="minorHAnsi"/>
          <w:color w:val="231F20"/>
          <w:sz w:val="24"/>
          <w:szCs w:val="24"/>
        </w:rPr>
        <w:t xml:space="preserve">inear mixed effects models </w:t>
      </w:r>
      <w:r w:rsidR="00684A21">
        <w:rPr>
          <w:rFonts w:cstheme="minorHAnsi"/>
          <w:color w:val="231F20"/>
          <w:sz w:val="24"/>
          <w:szCs w:val="24"/>
        </w:rPr>
        <w:t xml:space="preserve">fitted with maximum likelihood </w:t>
      </w:r>
      <w:r w:rsidRPr="00CB2892">
        <w:rPr>
          <w:rFonts w:cstheme="minorHAnsi"/>
          <w:color w:val="231F20"/>
          <w:sz w:val="24"/>
          <w:szCs w:val="24"/>
        </w:rPr>
        <w:t xml:space="preserve">between the rating of the movies (dependent variable) and the influence of content in the rating </w:t>
      </w:r>
      <w:r>
        <w:rPr>
          <w:rFonts w:cstheme="minorHAnsi"/>
          <w:color w:val="231F20"/>
          <w:sz w:val="24"/>
          <w:szCs w:val="24"/>
        </w:rPr>
        <w:t>as independent variables</w:t>
      </w:r>
      <w:r w:rsidRPr="00CB2892">
        <w:rPr>
          <w:rFonts w:cstheme="minorHAnsi"/>
          <w:color w:val="231F20"/>
          <w:sz w:val="24"/>
          <w:szCs w:val="24"/>
        </w:rPr>
        <w:t>. Content variables included: diversity, documentary, type, action, adventure, biography, comedy, crime, drama, family, fantasy, film noir, game show, history, horror, music, musical, mystery, news, reality TV, romance, sci.fi, sport, talk show, thriller, war, western, and adult rated</w:t>
      </w:r>
      <w:r>
        <w:rPr>
          <w:rFonts w:cstheme="minorHAnsi"/>
          <w:color w:val="231F20"/>
          <w:sz w:val="24"/>
          <w:szCs w:val="24"/>
        </w:rPr>
        <w:t xml:space="preserve"> – all as factors</w:t>
      </w:r>
      <w:r w:rsidRPr="00CB2892">
        <w:rPr>
          <w:rFonts w:cstheme="minorHAnsi"/>
          <w:color w:val="231F20"/>
          <w:sz w:val="24"/>
          <w:szCs w:val="24"/>
        </w:rPr>
        <w:t xml:space="preserve">. </w:t>
      </w:r>
      <w:r>
        <w:rPr>
          <w:rFonts w:cstheme="minorHAnsi"/>
          <w:color w:val="000000"/>
          <w:sz w:val="24"/>
          <w:szCs w:val="24"/>
        </w:rPr>
        <w:t>T</w:t>
      </w:r>
      <w:r w:rsidRPr="00CB2892">
        <w:rPr>
          <w:rFonts w:cstheme="minorHAnsi"/>
          <w:color w:val="000000"/>
          <w:sz w:val="24"/>
          <w:szCs w:val="24"/>
        </w:rPr>
        <w:t xml:space="preserve">ime </w:t>
      </w:r>
      <w:r>
        <w:rPr>
          <w:rFonts w:cstheme="minorHAnsi"/>
          <w:color w:val="000000"/>
          <w:sz w:val="24"/>
          <w:szCs w:val="24"/>
        </w:rPr>
        <w:t xml:space="preserve">(year) was also included </w:t>
      </w:r>
      <w:r w:rsidRPr="00CB2892">
        <w:rPr>
          <w:rFonts w:cstheme="minorHAnsi"/>
          <w:color w:val="000000"/>
          <w:sz w:val="24"/>
          <w:szCs w:val="24"/>
        </w:rPr>
        <w:t>as a random factor</w:t>
      </w:r>
      <w:r>
        <w:rPr>
          <w:rFonts w:cstheme="minorHAnsi"/>
          <w:color w:val="000000"/>
          <w:sz w:val="24"/>
          <w:szCs w:val="24"/>
        </w:rPr>
        <w:t xml:space="preserve"> accounting for potential temporal autocorrelation in the data as well as the fact that the number of votes as well as the number of production are varying across years. Model selection was performed using the Akaike Information Criterion (AIC). </w:t>
      </w:r>
    </w:p>
    <w:p w:rsidR="00C34708" w:rsidRDefault="00C34708" w:rsidP="00C34708">
      <w:pPr>
        <w:autoSpaceDE w:val="0"/>
        <w:autoSpaceDN w:val="0"/>
        <w:adjustRightInd w:val="0"/>
        <w:spacing w:after="0" w:line="360" w:lineRule="auto"/>
        <w:ind w:firstLine="720"/>
        <w:rPr>
          <w:rFonts w:cstheme="minorHAnsi"/>
          <w:color w:val="000000"/>
          <w:sz w:val="24"/>
          <w:szCs w:val="24"/>
        </w:rPr>
      </w:pPr>
      <w:r>
        <w:rPr>
          <w:rFonts w:cstheme="minorHAnsi"/>
          <w:color w:val="000000"/>
          <w:sz w:val="24"/>
          <w:szCs w:val="24"/>
        </w:rPr>
        <w:t>The</w:t>
      </w:r>
      <w:r w:rsidR="00386580">
        <w:rPr>
          <w:rFonts w:cstheme="minorHAnsi"/>
          <w:color w:val="000000"/>
          <w:sz w:val="24"/>
          <w:szCs w:val="24"/>
        </w:rPr>
        <w:t xml:space="preserve"> removal of the</w:t>
      </w:r>
      <w:r>
        <w:rPr>
          <w:rFonts w:cstheme="minorHAnsi"/>
          <w:color w:val="000000"/>
          <w:sz w:val="24"/>
          <w:szCs w:val="24"/>
        </w:rPr>
        <w:t xml:space="preserve"> non-significant effects (as indicated by p-values) of film noir, biography, and war content type were not justified by </w:t>
      </w:r>
      <w:r w:rsidR="00386580">
        <w:rPr>
          <w:rFonts w:cstheme="minorHAnsi"/>
          <w:color w:val="000000"/>
          <w:sz w:val="24"/>
          <w:szCs w:val="24"/>
        </w:rPr>
        <w:t xml:space="preserve">the </w:t>
      </w:r>
      <w:r>
        <w:rPr>
          <w:rFonts w:cstheme="minorHAnsi"/>
          <w:color w:val="000000"/>
          <w:sz w:val="24"/>
          <w:szCs w:val="24"/>
        </w:rPr>
        <w:t>AI</w:t>
      </w:r>
      <w:r w:rsidR="00386580">
        <w:rPr>
          <w:rFonts w:cstheme="minorHAnsi"/>
          <w:color w:val="000000"/>
          <w:sz w:val="24"/>
          <w:szCs w:val="24"/>
        </w:rPr>
        <w:t>C, and thus the initial maximal model containing all content types as factors was also the most parsimonious model.</w:t>
      </w:r>
    </w:p>
    <w:p w:rsidR="00C34708" w:rsidRPr="00EA4209" w:rsidRDefault="00EA4209" w:rsidP="00C34708">
      <w:pPr>
        <w:autoSpaceDE w:val="0"/>
        <w:autoSpaceDN w:val="0"/>
        <w:adjustRightInd w:val="0"/>
        <w:spacing w:after="0" w:line="360" w:lineRule="auto"/>
        <w:ind w:firstLine="720"/>
        <w:rPr>
          <w:rFonts w:cstheme="minorHAnsi"/>
          <w:b/>
          <w:color w:val="000000"/>
          <w:sz w:val="24"/>
          <w:szCs w:val="24"/>
        </w:rPr>
      </w:pPr>
      <w:r w:rsidRPr="00EA4209">
        <w:rPr>
          <w:rFonts w:cstheme="minorHAnsi"/>
          <w:b/>
          <w:color w:val="000000"/>
          <w:sz w:val="24"/>
          <w:szCs w:val="24"/>
        </w:rPr>
        <w:t>ANOVA</w:t>
      </w:r>
    </w:p>
    <w:p w:rsidR="00C34708" w:rsidRDefault="00C34708" w:rsidP="00C34708">
      <w:pPr>
        <w:autoSpaceDE w:val="0"/>
        <w:autoSpaceDN w:val="0"/>
        <w:adjustRightInd w:val="0"/>
        <w:spacing w:after="0" w:line="360" w:lineRule="auto"/>
        <w:ind w:firstLine="720"/>
        <w:rPr>
          <w:rFonts w:cstheme="minorHAnsi"/>
          <w:color w:val="000000"/>
          <w:sz w:val="24"/>
          <w:szCs w:val="24"/>
        </w:rPr>
      </w:pPr>
      <w:r>
        <w:rPr>
          <w:rFonts w:cstheme="minorHAnsi"/>
          <w:noProof/>
          <w:color w:val="000000"/>
          <w:sz w:val="24"/>
          <w:szCs w:val="24"/>
        </w:rPr>
        <w:drawing>
          <wp:inline distT="0" distB="0" distL="0" distR="0">
            <wp:extent cx="3651885" cy="3960495"/>
            <wp:effectExtent l="1905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srcRect/>
                    <a:stretch>
                      <a:fillRect/>
                    </a:stretch>
                  </pic:blipFill>
                  <pic:spPr bwMode="auto">
                    <a:xfrm>
                      <a:off x="0" y="0"/>
                      <a:ext cx="3651885" cy="3960495"/>
                    </a:xfrm>
                    <a:prstGeom prst="rect">
                      <a:avLst/>
                    </a:prstGeom>
                    <a:noFill/>
                    <a:ln w="9525">
                      <a:noFill/>
                      <a:miter lim="800000"/>
                      <a:headEnd/>
                      <a:tailEnd/>
                    </a:ln>
                  </pic:spPr>
                </pic:pic>
              </a:graphicData>
            </a:graphic>
          </wp:inline>
        </w:drawing>
      </w:r>
    </w:p>
    <w:p w:rsidR="007362B5" w:rsidRDefault="007362B5">
      <w:pPr>
        <w:rPr>
          <w:rFonts w:cstheme="minorHAnsi"/>
          <w:color w:val="000000"/>
          <w:sz w:val="24"/>
          <w:szCs w:val="24"/>
        </w:rPr>
      </w:pPr>
      <w:r>
        <w:rPr>
          <w:rFonts w:cstheme="minorHAnsi"/>
          <w:color w:val="000000"/>
          <w:sz w:val="24"/>
          <w:szCs w:val="24"/>
        </w:rPr>
        <w:br w:type="page"/>
      </w:r>
    </w:p>
    <w:p w:rsidR="007362B5" w:rsidRPr="00EB2646" w:rsidRDefault="00EB2646" w:rsidP="00EB2646">
      <w:pPr>
        <w:autoSpaceDE w:val="0"/>
        <w:autoSpaceDN w:val="0"/>
        <w:adjustRightInd w:val="0"/>
        <w:spacing w:after="0" w:line="360" w:lineRule="auto"/>
        <w:rPr>
          <w:rFonts w:cstheme="minorHAnsi"/>
          <w:b/>
          <w:color w:val="000000"/>
          <w:sz w:val="24"/>
          <w:szCs w:val="24"/>
        </w:rPr>
      </w:pPr>
      <w:proofErr w:type="gramStart"/>
      <w:r w:rsidRPr="00EB2646">
        <w:rPr>
          <w:rFonts w:cstheme="minorHAnsi"/>
          <w:b/>
          <w:color w:val="000000"/>
          <w:sz w:val="24"/>
          <w:szCs w:val="24"/>
        </w:rPr>
        <w:lastRenderedPageBreak/>
        <w:t>Supplementary Table 3.</w:t>
      </w:r>
      <w:proofErr w:type="gramEnd"/>
      <w:r w:rsidRPr="00EB2646">
        <w:rPr>
          <w:rFonts w:cstheme="minorHAnsi"/>
          <w:b/>
          <w:color w:val="000000"/>
          <w:sz w:val="24"/>
          <w:szCs w:val="24"/>
        </w:rPr>
        <w:t xml:space="preserve"> Mixed effects models between rating and production type</w:t>
      </w:r>
    </w:p>
    <w:p w:rsidR="00EB2646" w:rsidRDefault="00EB2646" w:rsidP="00C5131C">
      <w:pPr>
        <w:autoSpaceDE w:val="0"/>
        <w:autoSpaceDN w:val="0"/>
        <w:adjustRightInd w:val="0"/>
        <w:spacing w:after="0" w:line="360" w:lineRule="auto"/>
        <w:ind w:firstLine="720"/>
        <w:rPr>
          <w:rFonts w:cstheme="minorHAnsi"/>
          <w:color w:val="000000"/>
          <w:sz w:val="24"/>
          <w:szCs w:val="24"/>
        </w:rPr>
      </w:pPr>
      <w:r>
        <w:rPr>
          <w:rFonts w:cstheme="minorHAnsi"/>
          <w:color w:val="231F20"/>
          <w:sz w:val="24"/>
          <w:szCs w:val="24"/>
        </w:rPr>
        <w:t xml:space="preserve">ANOVA results </w:t>
      </w:r>
      <w:r w:rsidR="00684A21">
        <w:rPr>
          <w:rFonts w:cstheme="minorHAnsi"/>
          <w:color w:val="231F20"/>
          <w:sz w:val="24"/>
          <w:szCs w:val="24"/>
        </w:rPr>
        <w:t xml:space="preserve">of </w:t>
      </w:r>
      <w:r w:rsidR="00684A21">
        <w:rPr>
          <w:rFonts w:cstheme="minorHAnsi"/>
          <w:color w:val="000000"/>
          <w:sz w:val="24"/>
          <w:szCs w:val="24"/>
        </w:rPr>
        <w:t xml:space="preserve">linear mixed effects models fitted with maximum likelihood, between </w:t>
      </w:r>
      <w:r w:rsidR="00C940FD">
        <w:rPr>
          <w:rFonts w:cstheme="minorHAnsi"/>
          <w:color w:val="000000"/>
          <w:sz w:val="24"/>
          <w:szCs w:val="24"/>
        </w:rPr>
        <w:t xml:space="preserve">rating as a dependent variable </w:t>
      </w:r>
      <w:r w:rsidR="00684A21">
        <w:rPr>
          <w:rFonts w:cstheme="minorHAnsi"/>
          <w:color w:val="000000"/>
          <w:sz w:val="24"/>
          <w:szCs w:val="24"/>
        </w:rPr>
        <w:t xml:space="preserve">and </w:t>
      </w:r>
      <w:r w:rsidR="00684A21" w:rsidRPr="00CB2892">
        <w:rPr>
          <w:rFonts w:cstheme="minorHAnsi"/>
          <w:color w:val="000000"/>
          <w:sz w:val="24"/>
          <w:szCs w:val="24"/>
        </w:rPr>
        <w:t>production type</w:t>
      </w:r>
      <w:r w:rsidR="00684A21">
        <w:rPr>
          <w:rFonts w:cstheme="minorHAnsi"/>
          <w:color w:val="000000"/>
          <w:sz w:val="24"/>
          <w:szCs w:val="24"/>
        </w:rPr>
        <w:t>s as independent factors</w:t>
      </w:r>
      <w:r w:rsidR="00684A21" w:rsidRPr="00CB2892">
        <w:rPr>
          <w:rFonts w:cstheme="minorHAnsi"/>
          <w:color w:val="000000"/>
          <w:sz w:val="24"/>
          <w:szCs w:val="24"/>
        </w:rPr>
        <w:t>.</w:t>
      </w:r>
      <w:r w:rsidR="00684A21">
        <w:rPr>
          <w:rFonts w:cstheme="minorHAnsi"/>
          <w:color w:val="000000"/>
          <w:sz w:val="24"/>
          <w:szCs w:val="24"/>
        </w:rPr>
        <w:t xml:space="preserve"> Production type </w:t>
      </w:r>
      <w:r w:rsidR="00C940FD">
        <w:rPr>
          <w:rFonts w:cstheme="minorHAnsi"/>
          <w:color w:val="000000"/>
          <w:sz w:val="24"/>
          <w:szCs w:val="24"/>
        </w:rPr>
        <w:t>factors</w:t>
      </w:r>
      <w:r w:rsidR="00684A21">
        <w:rPr>
          <w:rFonts w:cstheme="minorHAnsi"/>
          <w:color w:val="000000"/>
          <w:sz w:val="24"/>
          <w:szCs w:val="24"/>
        </w:rPr>
        <w:t xml:space="preserve"> included: movies, TV series, short, video, TV movie, video game, TV </w:t>
      </w:r>
      <w:proofErr w:type="spellStart"/>
      <w:r w:rsidR="00684A21">
        <w:rPr>
          <w:rFonts w:cstheme="minorHAnsi"/>
          <w:color w:val="000000"/>
          <w:sz w:val="24"/>
          <w:szCs w:val="24"/>
        </w:rPr>
        <w:t>mini series</w:t>
      </w:r>
      <w:proofErr w:type="spellEnd"/>
      <w:r w:rsidR="00684A21">
        <w:rPr>
          <w:rFonts w:cstheme="minorHAnsi"/>
          <w:color w:val="000000"/>
          <w:sz w:val="24"/>
          <w:szCs w:val="24"/>
        </w:rPr>
        <w:t xml:space="preserve">, TV special production, and TV short production. Production year was also included </w:t>
      </w:r>
      <w:r w:rsidR="00684A21" w:rsidRPr="00CB2892">
        <w:rPr>
          <w:rFonts w:cstheme="minorHAnsi"/>
          <w:color w:val="000000"/>
          <w:sz w:val="24"/>
          <w:szCs w:val="24"/>
        </w:rPr>
        <w:t xml:space="preserve">as a random </w:t>
      </w:r>
      <w:r w:rsidR="00684A21">
        <w:rPr>
          <w:rFonts w:cstheme="minorHAnsi"/>
          <w:color w:val="000000"/>
          <w:sz w:val="24"/>
          <w:szCs w:val="24"/>
        </w:rPr>
        <w:t xml:space="preserve">effect. Model selection was performed using the AIC. </w:t>
      </w:r>
    </w:p>
    <w:p w:rsidR="00C5131C" w:rsidRDefault="00C5131C" w:rsidP="00EB2646">
      <w:pPr>
        <w:autoSpaceDE w:val="0"/>
        <w:autoSpaceDN w:val="0"/>
        <w:adjustRightInd w:val="0"/>
        <w:spacing w:after="0" w:line="360" w:lineRule="auto"/>
        <w:ind w:firstLine="720"/>
        <w:rPr>
          <w:rFonts w:cstheme="minorHAnsi"/>
          <w:color w:val="000000"/>
          <w:sz w:val="24"/>
          <w:szCs w:val="24"/>
        </w:rPr>
      </w:pPr>
      <w:r>
        <w:rPr>
          <w:rFonts w:cstheme="minorHAnsi"/>
          <w:color w:val="000000"/>
          <w:sz w:val="24"/>
          <w:szCs w:val="24"/>
        </w:rPr>
        <w:t>ANOVA</w:t>
      </w:r>
    </w:p>
    <w:p w:rsidR="00C5131C" w:rsidRDefault="00C5131C" w:rsidP="00EB2646">
      <w:pPr>
        <w:autoSpaceDE w:val="0"/>
        <w:autoSpaceDN w:val="0"/>
        <w:adjustRightInd w:val="0"/>
        <w:spacing w:after="0" w:line="360" w:lineRule="auto"/>
        <w:ind w:firstLine="720"/>
        <w:rPr>
          <w:rFonts w:cstheme="minorHAnsi"/>
          <w:color w:val="000000"/>
          <w:sz w:val="24"/>
          <w:szCs w:val="24"/>
        </w:rPr>
      </w:pPr>
      <w:r>
        <w:rPr>
          <w:rFonts w:cstheme="minorHAnsi"/>
          <w:noProof/>
          <w:color w:val="000000"/>
          <w:sz w:val="24"/>
          <w:szCs w:val="24"/>
        </w:rPr>
        <w:drawing>
          <wp:inline distT="0" distB="0" distL="0" distR="0">
            <wp:extent cx="3460433" cy="440055"/>
            <wp:effectExtent l="19050" t="0" r="6667"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cstate="print"/>
                    <a:srcRect/>
                    <a:stretch>
                      <a:fillRect/>
                    </a:stretch>
                  </pic:blipFill>
                  <pic:spPr bwMode="auto">
                    <a:xfrm>
                      <a:off x="0" y="0"/>
                      <a:ext cx="3460433" cy="440055"/>
                    </a:xfrm>
                    <a:prstGeom prst="rect">
                      <a:avLst/>
                    </a:prstGeom>
                    <a:noFill/>
                    <a:ln w="9525">
                      <a:noFill/>
                      <a:miter lim="800000"/>
                      <a:headEnd/>
                      <a:tailEnd/>
                    </a:ln>
                  </pic:spPr>
                </pic:pic>
              </a:graphicData>
            </a:graphic>
          </wp:inline>
        </w:drawing>
      </w:r>
    </w:p>
    <w:p w:rsidR="00404738" w:rsidRDefault="00404738">
      <w:r>
        <w:t xml:space="preserve"> </w:t>
      </w:r>
      <w:r>
        <w:tab/>
      </w:r>
    </w:p>
    <w:p w:rsidR="00C34708" w:rsidRDefault="00404738" w:rsidP="00404738">
      <w:pPr>
        <w:ind w:firstLine="720"/>
      </w:pPr>
      <w:r>
        <w:t>SUMMARY</w:t>
      </w:r>
    </w:p>
    <w:p w:rsidR="00404738" w:rsidRDefault="001276F8" w:rsidP="00404738">
      <w:pPr>
        <w:ind w:firstLine="720"/>
      </w:pPr>
      <w:r>
        <w:rPr>
          <w:noProof/>
        </w:rPr>
        <w:drawing>
          <wp:inline distT="0" distB="0" distL="0" distR="0">
            <wp:extent cx="4940618" cy="1340168"/>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 cstate="print"/>
                    <a:srcRect/>
                    <a:stretch>
                      <a:fillRect/>
                    </a:stretch>
                  </pic:blipFill>
                  <pic:spPr bwMode="auto">
                    <a:xfrm>
                      <a:off x="0" y="0"/>
                      <a:ext cx="4940618" cy="1340168"/>
                    </a:xfrm>
                    <a:prstGeom prst="rect">
                      <a:avLst/>
                    </a:prstGeom>
                    <a:noFill/>
                    <a:ln w="9525">
                      <a:noFill/>
                      <a:miter lim="800000"/>
                      <a:headEnd/>
                      <a:tailEnd/>
                    </a:ln>
                  </pic:spPr>
                </pic:pic>
              </a:graphicData>
            </a:graphic>
          </wp:inline>
        </w:drawing>
      </w:r>
    </w:p>
    <w:p w:rsidR="00404738" w:rsidRDefault="00404738"/>
    <w:p w:rsidR="00555139" w:rsidRDefault="00555139"/>
    <w:sectPr w:rsidR="00555139" w:rsidSect="00FE713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5139"/>
    <w:rsid w:val="001276F8"/>
    <w:rsid w:val="00370EC4"/>
    <w:rsid w:val="00386580"/>
    <w:rsid w:val="00404738"/>
    <w:rsid w:val="00444B8D"/>
    <w:rsid w:val="0046021A"/>
    <w:rsid w:val="0052624A"/>
    <w:rsid w:val="00555139"/>
    <w:rsid w:val="00640490"/>
    <w:rsid w:val="00684A21"/>
    <w:rsid w:val="007362B5"/>
    <w:rsid w:val="00B319F2"/>
    <w:rsid w:val="00C34708"/>
    <w:rsid w:val="00C5131C"/>
    <w:rsid w:val="00C940FD"/>
    <w:rsid w:val="00E150AF"/>
    <w:rsid w:val="00EA4209"/>
    <w:rsid w:val="00EB2646"/>
    <w:rsid w:val="00FA3E5D"/>
    <w:rsid w:val="00FE71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71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5139"/>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5551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513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110</TotalTime>
  <Pages>3</Pages>
  <Words>308</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dc:creator>
  <cp:lastModifiedBy>Aris</cp:lastModifiedBy>
  <cp:revision>15</cp:revision>
  <dcterms:created xsi:type="dcterms:W3CDTF">2020-01-08T12:15:00Z</dcterms:created>
  <dcterms:modified xsi:type="dcterms:W3CDTF">2020-10-13T16:09:00Z</dcterms:modified>
</cp:coreProperties>
</file>