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065" w:rsidRPr="00DE7262" w:rsidRDefault="00127EE8" w:rsidP="00E72065">
      <w:pPr>
        <w:jc w:val="center"/>
        <w:rPr>
          <w:rFonts w:ascii="Times New Roman" w:hAnsi="Times New Roman" w:cs="Times New Roman"/>
          <w:b/>
          <w:sz w:val="32"/>
          <w:szCs w:val="28"/>
        </w:rPr>
      </w:pPr>
      <w:r>
        <w:rPr>
          <w:rFonts w:ascii="Times New Roman" w:hAnsi="Times New Roman" w:cs="Times New Roman" w:hint="eastAsia"/>
          <w:b/>
          <w:sz w:val="32"/>
          <w:szCs w:val="28"/>
        </w:rPr>
        <w:t xml:space="preserve">Additional file 1: </w:t>
      </w:r>
      <w:r w:rsidR="004866BD" w:rsidRPr="00DE7262">
        <w:rPr>
          <w:rFonts w:ascii="Times New Roman" w:hAnsi="Times New Roman" w:cs="Times New Roman"/>
          <w:b/>
          <w:sz w:val="32"/>
          <w:szCs w:val="28"/>
        </w:rPr>
        <w:t xml:space="preserve">Online </w:t>
      </w:r>
      <w:r w:rsidR="00E72065" w:rsidRPr="00DE7262">
        <w:rPr>
          <w:rFonts w:ascii="Times New Roman" w:hAnsi="Times New Roman" w:cs="Times New Roman"/>
          <w:b/>
          <w:sz w:val="32"/>
          <w:szCs w:val="28"/>
        </w:rPr>
        <w:t>Supplement</w:t>
      </w:r>
      <w:r w:rsidR="004866BD" w:rsidRPr="00DE7262">
        <w:rPr>
          <w:rFonts w:ascii="Times New Roman" w:hAnsi="Times New Roman" w:cs="Times New Roman"/>
          <w:b/>
          <w:sz w:val="32"/>
          <w:szCs w:val="28"/>
        </w:rPr>
        <w:t xml:space="preserve"> </w:t>
      </w:r>
    </w:p>
    <w:p w:rsidR="00E72065" w:rsidRPr="00DE7262" w:rsidRDefault="00B37964" w:rsidP="00DE7262">
      <w:pPr>
        <w:spacing w:before="150" w:line="360" w:lineRule="auto"/>
        <w:rPr>
          <w:rFonts w:ascii="Times New Roman" w:hAnsi="Times New Roman" w:cs="Times New Roman"/>
          <w:b/>
          <w:sz w:val="28"/>
          <w:szCs w:val="24"/>
        </w:rPr>
      </w:pPr>
      <w:r w:rsidRPr="00DE7262">
        <w:rPr>
          <w:rFonts w:ascii="Times New Roman" w:hAnsi="Times New Roman" w:cs="Times New Roman"/>
          <w:b/>
          <w:sz w:val="28"/>
          <w:szCs w:val="24"/>
        </w:rPr>
        <w:t>Predictive</w:t>
      </w:r>
      <w:r w:rsidR="00E72065" w:rsidRPr="00DE7262">
        <w:rPr>
          <w:rFonts w:ascii="Times New Roman" w:hAnsi="Times New Roman" w:cs="Times New Roman"/>
          <w:b/>
          <w:sz w:val="28"/>
          <w:szCs w:val="24"/>
        </w:rPr>
        <w:t xml:space="preserve"> risk factors at admission and a "burning point" during hospitalization serve as sequential alerts for critical illness in COVID-19 patients</w:t>
      </w:r>
    </w:p>
    <w:p w:rsidR="00DE7262" w:rsidRPr="00DE7262" w:rsidRDefault="00DE7262" w:rsidP="00DE7262">
      <w:pPr>
        <w:spacing w:before="120" w:line="360" w:lineRule="auto"/>
        <w:rPr>
          <w:rFonts w:ascii="Times New Roman" w:hAnsi="Times New Roman" w:cs="Times New Roman"/>
          <w:sz w:val="24"/>
          <w:szCs w:val="24"/>
        </w:rPr>
      </w:pPr>
      <w:r w:rsidRPr="00DE7262">
        <w:rPr>
          <w:rFonts w:ascii="Times New Roman" w:hAnsi="Times New Roman" w:cs="Times New Roman"/>
          <w:sz w:val="24"/>
          <w:szCs w:val="24"/>
        </w:rPr>
        <w:t>Mei Zhou MD</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Juanjuan</w:t>
      </w:r>
      <w:proofErr w:type="spellEnd"/>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Xu</w:t>
      </w:r>
      <w:proofErr w:type="spellEnd"/>
      <w:r w:rsidRPr="00DE7262">
        <w:rPr>
          <w:rFonts w:ascii="Times New Roman" w:hAnsi="Times New Roman" w:cs="Times New Roman"/>
          <w:sz w:val="24"/>
          <w:szCs w:val="24"/>
        </w:rPr>
        <w:t xml:space="preserve"> PhD</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Kai Wang MD</w:t>
      </w:r>
      <w:r w:rsidRPr="00DE7262">
        <w:rPr>
          <w:rFonts w:ascii="Times New Roman" w:hAnsi="Times New Roman" w:cs="Times New Roman"/>
          <w:sz w:val="24"/>
          <w:szCs w:val="24"/>
          <w:vertAlign w:val="superscript"/>
        </w:rPr>
        <w:t>2†</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Zhengrong</w:t>
      </w:r>
      <w:proofErr w:type="spellEnd"/>
      <w:r w:rsidRPr="00DE7262">
        <w:rPr>
          <w:rFonts w:ascii="Times New Roman" w:hAnsi="Times New Roman" w:cs="Times New Roman"/>
          <w:sz w:val="24"/>
          <w:szCs w:val="24"/>
        </w:rPr>
        <w:t xml:space="preserve"> Yin MS</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Xingjie</w:t>
      </w:r>
      <w:proofErr w:type="spellEnd"/>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Hao</w:t>
      </w:r>
      <w:proofErr w:type="spellEnd"/>
      <w:r w:rsidRPr="00DE7262">
        <w:rPr>
          <w:rFonts w:ascii="Times New Roman" w:hAnsi="Times New Roman" w:cs="Times New Roman"/>
          <w:sz w:val="24"/>
          <w:szCs w:val="24"/>
        </w:rPr>
        <w:t xml:space="preserve"> PhD</w:t>
      </w:r>
      <w:r w:rsidRPr="00DE7262">
        <w:rPr>
          <w:rFonts w:ascii="Times New Roman" w:hAnsi="Times New Roman" w:cs="Times New Roman"/>
          <w:sz w:val="24"/>
          <w:szCs w:val="24"/>
          <w:vertAlign w:val="superscript"/>
        </w:rPr>
        <w:t>2†</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Xueyun</w:t>
      </w:r>
      <w:proofErr w:type="spellEnd"/>
      <w:r w:rsidRPr="00DE7262">
        <w:rPr>
          <w:rFonts w:ascii="Times New Roman" w:hAnsi="Times New Roman" w:cs="Times New Roman"/>
          <w:sz w:val="24"/>
          <w:szCs w:val="24"/>
        </w:rPr>
        <w:t xml:space="preserve"> Tan MD</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Yafei</w:t>
      </w:r>
      <w:proofErr w:type="spellEnd"/>
      <w:r w:rsidRPr="00DE7262">
        <w:rPr>
          <w:rFonts w:ascii="Times New Roman" w:hAnsi="Times New Roman" w:cs="Times New Roman"/>
          <w:sz w:val="24"/>
          <w:szCs w:val="24"/>
        </w:rPr>
        <w:t xml:space="preserve"> Huang PhD</w:t>
      </w:r>
      <w:r w:rsidRPr="00DE7262">
        <w:rPr>
          <w:rFonts w:ascii="Times New Roman" w:hAnsi="Times New Roman" w:cs="Times New Roman"/>
          <w:sz w:val="24"/>
          <w:szCs w:val="24"/>
          <w:vertAlign w:val="superscript"/>
        </w:rPr>
        <w:t>3</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Hui</w:t>
      </w:r>
      <w:proofErr w:type="spellEnd"/>
      <w:r w:rsidRPr="00DE7262">
        <w:rPr>
          <w:rFonts w:ascii="Times New Roman" w:hAnsi="Times New Roman" w:cs="Times New Roman"/>
          <w:sz w:val="24"/>
          <w:szCs w:val="24"/>
        </w:rPr>
        <w:t xml:space="preserve"> Li MS</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Fen Wang MS</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Chengguqiu</w:t>
      </w:r>
      <w:proofErr w:type="spellEnd"/>
      <w:r w:rsidRPr="00DE7262">
        <w:rPr>
          <w:rFonts w:ascii="Times New Roman" w:hAnsi="Times New Roman" w:cs="Times New Roman"/>
          <w:sz w:val="24"/>
          <w:szCs w:val="24"/>
        </w:rPr>
        <w:t xml:space="preserve"> Dai MS</w:t>
      </w:r>
      <w:r w:rsidRPr="00DE7262">
        <w:rPr>
          <w:rFonts w:ascii="Times New Roman" w:hAnsi="Times New Roman" w:cs="Times New Roman"/>
          <w:sz w:val="24"/>
          <w:szCs w:val="24"/>
          <w:vertAlign w:val="superscript"/>
        </w:rPr>
        <w:t>2</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Guanzhou</w:t>
      </w:r>
      <w:proofErr w:type="spellEnd"/>
      <w:r w:rsidRPr="00DE7262">
        <w:rPr>
          <w:rFonts w:ascii="Times New Roman" w:hAnsi="Times New Roman" w:cs="Times New Roman"/>
          <w:sz w:val="24"/>
          <w:szCs w:val="24"/>
        </w:rPr>
        <w:t xml:space="preserve"> Ma PhD</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Zhihui</w:t>
      </w:r>
      <w:proofErr w:type="spellEnd"/>
      <w:r w:rsidRPr="00DE7262">
        <w:rPr>
          <w:rFonts w:ascii="Times New Roman" w:hAnsi="Times New Roman" w:cs="Times New Roman"/>
          <w:sz w:val="24"/>
          <w:szCs w:val="24"/>
        </w:rPr>
        <w:t xml:space="preserve"> Wang MS</w:t>
      </w:r>
      <w:r w:rsidRPr="00DE7262">
        <w:rPr>
          <w:rFonts w:ascii="Times New Roman" w:hAnsi="Times New Roman" w:cs="Times New Roman"/>
          <w:sz w:val="24"/>
          <w:szCs w:val="24"/>
          <w:vertAlign w:val="superscript"/>
        </w:rPr>
        <w:t>4</w:t>
      </w:r>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Limin</w:t>
      </w:r>
      <w:proofErr w:type="spellEnd"/>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Duan</w:t>
      </w:r>
      <w:proofErr w:type="spellEnd"/>
      <w:r w:rsidRPr="00DE7262">
        <w:rPr>
          <w:rFonts w:ascii="Times New Roman" w:hAnsi="Times New Roman" w:cs="Times New Roman"/>
          <w:sz w:val="24"/>
          <w:szCs w:val="24"/>
        </w:rPr>
        <w:t xml:space="preserve"> MD</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Yang Jin PhD</w:t>
      </w:r>
      <w:r w:rsidRPr="00DE7262">
        <w:rPr>
          <w:rFonts w:ascii="Times New Roman" w:hAnsi="Times New Roman" w:cs="Times New Roman"/>
          <w:sz w:val="24"/>
          <w:szCs w:val="24"/>
          <w:vertAlign w:val="superscript"/>
        </w:rPr>
        <w:t>1</w:t>
      </w:r>
      <w:r w:rsidRPr="00DE7262">
        <w:rPr>
          <w:rFonts w:ascii="Times New Roman" w:hAnsi="Times New Roman" w:cs="Times New Roman"/>
          <w:sz w:val="24"/>
          <w:szCs w:val="24"/>
        </w:rPr>
        <w:t xml:space="preserve">* </w:t>
      </w:r>
    </w:p>
    <w:p w:rsidR="00BF1835" w:rsidRPr="00DE7262" w:rsidRDefault="00BF1835" w:rsidP="00BF1835">
      <w:pPr>
        <w:spacing w:before="45" w:line="360" w:lineRule="auto"/>
        <w:jc w:val="center"/>
        <w:rPr>
          <w:rFonts w:ascii="Times New Roman" w:hAnsi="Times New Roman" w:cs="Times New Roman"/>
          <w:szCs w:val="24"/>
        </w:rPr>
      </w:pPr>
    </w:p>
    <w:p w:rsidR="00445D39" w:rsidRPr="00DE7262" w:rsidRDefault="00445D39" w:rsidP="002B4DAD">
      <w:pPr>
        <w:pStyle w:val="ab"/>
        <w:numPr>
          <w:ilvl w:val="0"/>
          <w:numId w:val="3"/>
        </w:numPr>
        <w:spacing w:after="120"/>
        <w:rPr>
          <w:rFonts w:ascii="Times New Roman" w:eastAsia="Arial Unicode MS" w:hAnsi="Times New Roman" w:cs="Times New Roman"/>
          <w:b/>
          <w:sz w:val="24"/>
          <w:szCs w:val="24"/>
        </w:rPr>
      </w:pPr>
      <w:r w:rsidRPr="00DE7262">
        <w:rPr>
          <w:rFonts w:ascii="Times New Roman" w:eastAsia="Arial Unicode MS" w:hAnsi="Times New Roman" w:cs="Times New Roman"/>
          <w:b/>
          <w:sz w:val="24"/>
          <w:szCs w:val="24"/>
        </w:rPr>
        <w:t>Abbreviations</w:t>
      </w:r>
    </w:p>
    <w:p w:rsidR="002B4DAD" w:rsidRPr="00DE7262" w:rsidRDefault="002B4DAD" w:rsidP="002E700F">
      <w:pPr>
        <w:pStyle w:val="ab"/>
        <w:numPr>
          <w:ilvl w:val="0"/>
          <w:numId w:val="3"/>
        </w:numPr>
        <w:spacing w:before="90" w:after="0"/>
        <w:rPr>
          <w:rFonts w:ascii="Times New Roman" w:eastAsia="Arial Unicode MS" w:hAnsi="Times New Roman" w:cs="Times New Roman"/>
          <w:b/>
          <w:sz w:val="24"/>
          <w:szCs w:val="24"/>
        </w:rPr>
      </w:pPr>
      <w:r w:rsidRPr="00DE7262">
        <w:rPr>
          <w:rFonts w:ascii="Times New Roman" w:eastAsia="Arial Unicode MS" w:hAnsi="Times New Roman" w:cs="Times New Roman"/>
          <w:b/>
          <w:sz w:val="24"/>
          <w:szCs w:val="24"/>
        </w:rPr>
        <w:t>Supplementary methods</w:t>
      </w:r>
    </w:p>
    <w:p w:rsidR="002B4DAD" w:rsidRPr="00DE7262" w:rsidRDefault="002B4DAD" w:rsidP="002B4DAD">
      <w:pPr>
        <w:rPr>
          <w:rFonts w:ascii="Times New Roman" w:eastAsia="Arial Unicode MS" w:hAnsi="Times New Roman" w:cs="Times New Roman"/>
          <w:b/>
          <w:sz w:val="24"/>
          <w:szCs w:val="24"/>
        </w:rPr>
      </w:pPr>
      <w:r w:rsidRPr="00DE7262">
        <w:rPr>
          <w:rFonts w:ascii="Times New Roman" w:eastAsia="Arial Unicode MS" w:hAnsi="Times New Roman" w:cs="Times New Roman"/>
          <w:b/>
          <w:sz w:val="24"/>
          <w:szCs w:val="24"/>
        </w:rPr>
        <w:t xml:space="preserve">     </w:t>
      </w:r>
      <w:r w:rsidRPr="00DE7262">
        <w:rPr>
          <w:rFonts w:ascii="Times New Roman" w:hAnsi="Times New Roman" w:cs="Times New Roman"/>
          <w:sz w:val="24"/>
          <w:szCs w:val="24"/>
        </w:rPr>
        <w:t>Details of data processing and model construction</w:t>
      </w:r>
    </w:p>
    <w:p w:rsidR="002B4DAD" w:rsidRPr="00DE7262" w:rsidRDefault="002B4DAD" w:rsidP="00DE7262">
      <w:pPr>
        <w:ind w:firstLineChars="250" w:firstLine="600"/>
        <w:rPr>
          <w:rFonts w:ascii="Times New Roman" w:eastAsia="Arial Unicode MS" w:hAnsi="Times New Roman" w:cs="Times New Roman"/>
          <w:sz w:val="24"/>
          <w:szCs w:val="24"/>
        </w:rPr>
      </w:pPr>
      <w:r w:rsidRPr="00DE7262">
        <w:rPr>
          <w:rFonts w:ascii="Times New Roman" w:eastAsia="Arial Unicode MS" w:hAnsi="Times New Roman" w:cs="Times New Roman"/>
          <w:sz w:val="24"/>
          <w:szCs w:val="24"/>
        </w:rPr>
        <w:t xml:space="preserve">Model </w:t>
      </w:r>
      <w:r w:rsidR="00305009" w:rsidRPr="00DE7262">
        <w:rPr>
          <w:rFonts w:ascii="Times New Roman" w:eastAsia="Arial Unicode MS" w:hAnsi="Times New Roman" w:cs="Times New Roman"/>
          <w:sz w:val="24"/>
          <w:szCs w:val="24"/>
        </w:rPr>
        <w:t xml:space="preserve">validation </w:t>
      </w:r>
      <w:r w:rsidRPr="00DE7262">
        <w:rPr>
          <w:rFonts w:ascii="Times New Roman" w:eastAsia="Arial Unicode MS" w:hAnsi="Times New Roman" w:cs="Times New Roman"/>
          <w:sz w:val="24"/>
          <w:szCs w:val="24"/>
        </w:rPr>
        <w:t xml:space="preserve">and </w:t>
      </w:r>
      <w:r w:rsidR="00305009" w:rsidRPr="00DE7262">
        <w:rPr>
          <w:rFonts w:ascii="Times New Roman" w:eastAsia="Arial Unicode MS" w:hAnsi="Times New Roman" w:cs="Times New Roman"/>
          <w:sz w:val="24"/>
          <w:szCs w:val="24"/>
        </w:rPr>
        <w:t>comparison</w:t>
      </w:r>
    </w:p>
    <w:p w:rsidR="002B4DAD" w:rsidRPr="00DE7262" w:rsidRDefault="00C920C2" w:rsidP="002E700F">
      <w:pPr>
        <w:pStyle w:val="ab"/>
        <w:numPr>
          <w:ilvl w:val="0"/>
          <w:numId w:val="6"/>
        </w:numPr>
        <w:spacing w:before="90" w:after="0"/>
        <w:rPr>
          <w:rFonts w:ascii="Times New Roman" w:eastAsia="Arial Unicode MS" w:hAnsi="Times New Roman" w:cs="Times New Roman"/>
          <w:sz w:val="24"/>
          <w:szCs w:val="24"/>
        </w:rPr>
      </w:pPr>
      <w:r w:rsidRPr="00DE7262">
        <w:rPr>
          <w:rFonts w:ascii="Times New Roman" w:eastAsia="Arial Unicode MS" w:hAnsi="Times New Roman" w:cs="Times New Roman"/>
          <w:b/>
          <w:sz w:val="24"/>
          <w:szCs w:val="24"/>
        </w:rPr>
        <w:t>Supplementary note</w:t>
      </w:r>
      <w:r w:rsidR="002B4DAD" w:rsidRPr="00DE7262">
        <w:rPr>
          <w:rFonts w:ascii="Times New Roman" w:eastAsia="Arial Unicode MS" w:hAnsi="Times New Roman" w:cs="Times New Roman"/>
          <w:b/>
          <w:sz w:val="24"/>
          <w:szCs w:val="24"/>
        </w:rPr>
        <w:t>s</w:t>
      </w:r>
      <w:r w:rsidRPr="00DE7262">
        <w:rPr>
          <w:rFonts w:ascii="Times New Roman" w:eastAsia="Arial Unicode MS" w:hAnsi="Times New Roman" w:cs="Times New Roman"/>
          <w:b/>
          <w:sz w:val="24"/>
          <w:szCs w:val="24"/>
        </w:rPr>
        <w:t xml:space="preserve"> </w:t>
      </w:r>
    </w:p>
    <w:p w:rsidR="002B4DAD" w:rsidRPr="00DE7262" w:rsidRDefault="00BF5F34" w:rsidP="00DE7262">
      <w:pPr>
        <w:ind w:firstLineChars="250" w:firstLine="600"/>
        <w:rPr>
          <w:rFonts w:ascii="Times New Roman" w:eastAsia="Arial Unicode MS" w:hAnsi="Times New Roman" w:cs="Times New Roman"/>
          <w:sz w:val="24"/>
          <w:szCs w:val="24"/>
        </w:rPr>
      </w:pPr>
      <w:r w:rsidRPr="00DE7262">
        <w:rPr>
          <w:rFonts w:ascii="Times New Roman" w:eastAsia="Arial Unicode MS" w:hAnsi="Times New Roman" w:cs="Times New Roman"/>
          <w:sz w:val="24"/>
          <w:szCs w:val="24"/>
        </w:rPr>
        <w:t>Definition of various organ injuries</w:t>
      </w:r>
    </w:p>
    <w:p w:rsidR="00BF5F34" w:rsidRPr="00DE7262" w:rsidRDefault="00B718A4" w:rsidP="00DE7262">
      <w:pPr>
        <w:ind w:firstLineChars="250" w:firstLine="600"/>
        <w:rPr>
          <w:rFonts w:ascii="Times New Roman" w:eastAsia="Arial Unicode MS" w:hAnsi="Times New Roman" w:cs="Times New Roman"/>
          <w:b/>
          <w:sz w:val="24"/>
          <w:szCs w:val="24"/>
        </w:rPr>
      </w:pPr>
      <w:r w:rsidRPr="00DE7262">
        <w:rPr>
          <w:rFonts w:ascii="Times New Roman" w:eastAsia="Arial Unicode MS" w:hAnsi="Times New Roman" w:cs="Times New Roman"/>
          <w:sz w:val="24"/>
          <w:szCs w:val="24"/>
        </w:rPr>
        <w:t xml:space="preserve">Dynamic changes </w:t>
      </w:r>
      <w:r w:rsidR="00541437" w:rsidRPr="00DE7262">
        <w:rPr>
          <w:rFonts w:ascii="Times New Roman" w:eastAsia="Arial Unicode MS" w:hAnsi="Times New Roman" w:cs="Times New Roman"/>
          <w:sz w:val="24"/>
          <w:szCs w:val="24"/>
        </w:rPr>
        <w:t>of</w:t>
      </w:r>
      <w:r w:rsidRPr="00DE7262">
        <w:rPr>
          <w:rFonts w:ascii="Times New Roman" w:eastAsia="Arial Unicode MS" w:hAnsi="Times New Roman" w:cs="Times New Roman"/>
          <w:sz w:val="24"/>
          <w:szCs w:val="24"/>
        </w:rPr>
        <w:t xml:space="preserve"> 47 indicators </w:t>
      </w:r>
      <w:r w:rsidR="00541437" w:rsidRPr="00DE7262">
        <w:rPr>
          <w:rFonts w:ascii="Times New Roman" w:eastAsia="Arial Unicode MS" w:hAnsi="Times New Roman" w:cs="Times New Roman"/>
          <w:sz w:val="24"/>
          <w:szCs w:val="24"/>
        </w:rPr>
        <w:t>in</w:t>
      </w:r>
      <w:r w:rsidRPr="00DE7262">
        <w:rPr>
          <w:rFonts w:ascii="Times New Roman" w:eastAsia="Arial Unicode MS" w:hAnsi="Times New Roman" w:cs="Times New Roman"/>
          <w:sz w:val="24"/>
          <w:szCs w:val="24"/>
        </w:rPr>
        <w:t xml:space="preserve"> critical and non-critical COVID-19 patients</w:t>
      </w:r>
    </w:p>
    <w:p w:rsidR="00445D39" w:rsidRPr="00DE7262" w:rsidRDefault="00445D39" w:rsidP="002B4DAD">
      <w:pPr>
        <w:pStyle w:val="ab"/>
        <w:numPr>
          <w:ilvl w:val="0"/>
          <w:numId w:val="6"/>
        </w:numPr>
        <w:spacing w:before="90"/>
        <w:rPr>
          <w:rFonts w:ascii="Times New Roman" w:eastAsia="宋体" w:hAnsi="Times New Roman" w:cs="Times New Roman"/>
          <w:b/>
          <w:sz w:val="24"/>
          <w:szCs w:val="24"/>
        </w:rPr>
      </w:pPr>
      <w:r w:rsidRPr="00DE7262">
        <w:rPr>
          <w:rFonts w:ascii="Times New Roman" w:eastAsia="Arial Unicode MS" w:hAnsi="Times New Roman" w:cs="Times New Roman"/>
          <w:b/>
          <w:sz w:val="24"/>
          <w:szCs w:val="24"/>
        </w:rPr>
        <w:t xml:space="preserve">Table </w:t>
      </w:r>
      <w:r w:rsidR="0042500E" w:rsidRPr="00DE7262">
        <w:rPr>
          <w:rFonts w:ascii="Times New Roman" w:eastAsia="Arial Unicode MS" w:hAnsi="Times New Roman" w:cs="Times New Roman"/>
          <w:b/>
          <w:sz w:val="24"/>
          <w:szCs w:val="24"/>
        </w:rPr>
        <w:t>S</w:t>
      </w:r>
      <w:r w:rsidRPr="00DE7262">
        <w:rPr>
          <w:rFonts w:ascii="Times New Roman" w:eastAsia="Arial Unicode MS" w:hAnsi="Times New Roman" w:cs="Times New Roman"/>
          <w:b/>
          <w:sz w:val="24"/>
          <w:szCs w:val="24"/>
        </w:rPr>
        <w:t>1.</w:t>
      </w:r>
      <w:r w:rsidRPr="00DE7262">
        <w:rPr>
          <w:rFonts w:ascii="Times New Roman" w:eastAsia="Arial Unicode MS" w:hAnsi="Times New Roman" w:cs="Times New Roman"/>
          <w:sz w:val="24"/>
          <w:szCs w:val="24"/>
        </w:rPr>
        <w:t xml:space="preserve"> </w:t>
      </w:r>
      <w:r w:rsidRPr="00DE7262">
        <w:rPr>
          <w:rFonts w:ascii="Times New Roman" w:hAnsi="Times New Roman" w:cs="Times New Roman"/>
          <w:sz w:val="24"/>
          <w:szCs w:val="24"/>
        </w:rPr>
        <w:t>Outlier rate and missing rate for each variable and the missing rate of variables in each participant</w:t>
      </w:r>
    </w:p>
    <w:p w:rsidR="00445D39" w:rsidRPr="00DE7262" w:rsidRDefault="00445D39" w:rsidP="00F40B9C">
      <w:pPr>
        <w:pStyle w:val="ab"/>
        <w:numPr>
          <w:ilvl w:val="0"/>
          <w:numId w:val="6"/>
        </w:numPr>
        <w:spacing w:before="150" w:after="0"/>
        <w:rPr>
          <w:rFonts w:ascii="Times New Roman" w:eastAsia="宋体" w:hAnsi="Times New Roman" w:cs="Times New Roman"/>
          <w:b/>
          <w:sz w:val="24"/>
          <w:szCs w:val="24"/>
        </w:rPr>
      </w:pPr>
      <w:r w:rsidRPr="00DE7262">
        <w:rPr>
          <w:rFonts w:ascii="Times New Roman" w:hAnsi="Times New Roman" w:cs="Times New Roman"/>
          <w:b/>
          <w:sz w:val="24"/>
          <w:szCs w:val="24"/>
        </w:rPr>
        <w:t xml:space="preserve">Table </w:t>
      </w:r>
      <w:r w:rsidR="0042500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2</w:t>
      </w:r>
      <w:r w:rsidRPr="00DE7262">
        <w:rPr>
          <w:rFonts w:ascii="Times New Roman" w:hAnsi="Times New Roman" w:cs="Times New Roman"/>
          <w:b/>
          <w:sz w:val="24"/>
          <w:szCs w:val="24"/>
        </w:rPr>
        <w:t>.</w:t>
      </w:r>
      <w:r w:rsidRPr="00DE7262">
        <w:rPr>
          <w:rFonts w:ascii="Times New Roman" w:hAnsi="Times New Roman" w:cs="Times New Roman"/>
          <w:sz w:val="24"/>
          <w:szCs w:val="24"/>
        </w:rPr>
        <w:t xml:space="preserve"> The proportion of variance for the first </w:t>
      </w:r>
      <w:r w:rsidRPr="00DE7262">
        <w:rPr>
          <w:rFonts w:ascii="Times New Roman" w:eastAsia="宋体" w:hAnsi="Times New Roman" w:cs="Times New Roman"/>
          <w:sz w:val="24"/>
          <w:szCs w:val="24"/>
        </w:rPr>
        <w:t>10</w:t>
      </w:r>
      <w:r w:rsidRPr="00DE7262">
        <w:rPr>
          <w:rFonts w:ascii="Times New Roman" w:hAnsi="Times New Roman" w:cs="Times New Roman"/>
          <w:sz w:val="24"/>
          <w:szCs w:val="24"/>
        </w:rPr>
        <w:t xml:space="preserve"> principal components in PCA analysis</w:t>
      </w:r>
    </w:p>
    <w:p w:rsidR="00445D39" w:rsidRPr="00DE7262" w:rsidRDefault="00445D39" w:rsidP="002E700F">
      <w:pPr>
        <w:pStyle w:val="ab"/>
        <w:numPr>
          <w:ilvl w:val="0"/>
          <w:numId w:val="6"/>
        </w:numPr>
        <w:spacing w:before="90" w:after="0"/>
        <w:rPr>
          <w:rFonts w:ascii="Times New Roman" w:hAnsi="Times New Roman" w:cs="Times New Roman"/>
          <w:sz w:val="24"/>
          <w:szCs w:val="24"/>
        </w:rPr>
      </w:pPr>
      <w:r w:rsidRPr="00DE7262">
        <w:rPr>
          <w:rFonts w:ascii="Times New Roman" w:hAnsi="Times New Roman" w:cs="Times New Roman"/>
          <w:b/>
          <w:sz w:val="24"/>
          <w:szCs w:val="24"/>
        </w:rPr>
        <w:t xml:space="preserve">Table </w:t>
      </w:r>
      <w:r w:rsidR="0042500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3</w:t>
      </w:r>
      <w:r w:rsidRPr="00DE7262">
        <w:rPr>
          <w:rFonts w:ascii="Times New Roman" w:hAnsi="Times New Roman" w:cs="Times New Roman"/>
          <w:b/>
          <w:sz w:val="24"/>
          <w:szCs w:val="24"/>
        </w:rPr>
        <w:t>.</w:t>
      </w:r>
      <w:r w:rsidRPr="00DE7262">
        <w:rPr>
          <w:rFonts w:ascii="Times New Roman" w:hAnsi="Times New Roman" w:cs="Times New Roman"/>
          <w:sz w:val="24"/>
          <w:szCs w:val="24"/>
        </w:rPr>
        <w:t xml:space="preserve"> Variables </w:t>
      </w:r>
      <w:r w:rsidRPr="00DE7262">
        <w:rPr>
          <w:rFonts w:ascii="Times New Roman" w:eastAsia="宋体" w:hAnsi="Times New Roman" w:cs="Times New Roman"/>
          <w:sz w:val="24"/>
          <w:szCs w:val="24"/>
        </w:rPr>
        <w:t xml:space="preserve">selected </w:t>
      </w:r>
      <w:r w:rsidR="00AA0F7A" w:rsidRPr="00DE7262">
        <w:rPr>
          <w:rFonts w:ascii="Times New Roman" w:hAnsi="Times New Roman" w:cs="Times New Roman"/>
          <w:sz w:val="24"/>
          <w:szCs w:val="24"/>
        </w:rPr>
        <w:t>in Random Forest prediction</w:t>
      </w:r>
      <w:r w:rsidRPr="00DE7262">
        <w:rPr>
          <w:rFonts w:ascii="Times New Roman" w:hAnsi="Times New Roman" w:cs="Times New Roman"/>
          <w:sz w:val="24"/>
          <w:szCs w:val="24"/>
        </w:rPr>
        <w:t xml:space="preserve"> model</w:t>
      </w:r>
    </w:p>
    <w:p w:rsidR="00445D39" w:rsidRPr="00DE7262" w:rsidRDefault="00445D39" w:rsidP="002B4DAD">
      <w:pPr>
        <w:pStyle w:val="ab"/>
        <w:numPr>
          <w:ilvl w:val="0"/>
          <w:numId w:val="6"/>
        </w:numPr>
        <w:spacing w:before="120"/>
        <w:rPr>
          <w:rFonts w:ascii="Times New Roman" w:eastAsia="宋体" w:hAnsi="Times New Roman" w:cs="Times New Roman"/>
          <w:b/>
          <w:sz w:val="24"/>
          <w:szCs w:val="24"/>
        </w:rPr>
      </w:pPr>
      <w:r w:rsidRPr="00DE7262">
        <w:rPr>
          <w:rFonts w:ascii="Times New Roman" w:hAnsi="Times New Roman" w:cs="Times New Roman"/>
          <w:b/>
          <w:sz w:val="24"/>
          <w:szCs w:val="24"/>
        </w:rPr>
        <w:t xml:space="preserve">Table </w:t>
      </w:r>
      <w:r w:rsidR="0042500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4</w:t>
      </w:r>
      <w:r w:rsidRPr="00DE7262">
        <w:rPr>
          <w:rFonts w:ascii="Times New Roman" w:hAnsi="Times New Roman" w:cs="Times New Roman"/>
          <w:b/>
          <w:sz w:val="24"/>
          <w:szCs w:val="24"/>
        </w:rPr>
        <w:t>.</w:t>
      </w:r>
      <w:r w:rsidRPr="00DE7262">
        <w:rPr>
          <w:rFonts w:ascii="Times New Roman" w:hAnsi="Times New Roman" w:cs="Times New Roman"/>
          <w:sz w:val="24"/>
          <w:szCs w:val="24"/>
        </w:rPr>
        <w:t xml:space="preserve"> Variables </w:t>
      </w:r>
      <w:r w:rsidRPr="00DE7262">
        <w:rPr>
          <w:rFonts w:ascii="Times New Roman" w:eastAsia="宋体" w:hAnsi="Times New Roman" w:cs="Times New Roman"/>
          <w:sz w:val="24"/>
          <w:szCs w:val="24"/>
        </w:rPr>
        <w:t xml:space="preserve">selected </w:t>
      </w:r>
      <w:r w:rsidR="00AA0F7A" w:rsidRPr="00DE7262">
        <w:rPr>
          <w:rFonts w:ascii="Times New Roman" w:hAnsi="Times New Roman" w:cs="Times New Roman"/>
          <w:sz w:val="24"/>
          <w:szCs w:val="24"/>
        </w:rPr>
        <w:t>in LASSO prediction</w:t>
      </w:r>
      <w:r w:rsidRPr="00DE7262">
        <w:rPr>
          <w:rFonts w:ascii="Times New Roman" w:hAnsi="Times New Roman" w:cs="Times New Roman"/>
          <w:sz w:val="24"/>
          <w:szCs w:val="24"/>
        </w:rPr>
        <w:t xml:space="preserve"> model</w:t>
      </w:r>
    </w:p>
    <w:p w:rsidR="00445D39" w:rsidRPr="00DE7262" w:rsidRDefault="00445D39" w:rsidP="002E700F">
      <w:pPr>
        <w:pStyle w:val="ab"/>
        <w:numPr>
          <w:ilvl w:val="0"/>
          <w:numId w:val="6"/>
        </w:numPr>
        <w:spacing w:before="120"/>
        <w:rPr>
          <w:rFonts w:ascii="Times New Roman" w:hAnsi="Times New Roman" w:cs="Times New Roman"/>
          <w:b/>
          <w:sz w:val="24"/>
          <w:szCs w:val="24"/>
        </w:rPr>
      </w:pPr>
      <w:r w:rsidRPr="00DE7262">
        <w:rPr>
          <w:rFonts w:ascii="Times New Roman" w:hAnsi="Times New Roman" w:cs="Times New Roman"/>
          <w:b/>
          <w:sz w:val="24"/>
          <w:szCs w:val="24"/>
        </w:rPr>
        <w:t xml:space="preserve">Table </w:t>
      </w:r>
      <w:r w:rsidR="0042500E" w:rsidRPr="00DE7262">
        <w:rPr>
          <w:rFonts w:ascii="Times New Roman" w:hAnsi="Times New Roman" w:cs="Times New Roman"/>
          <w:b/>
          <w:sz w:val="24"/>
          <w:szCs w:val="24"/>
        </w:rPr>
        <w:t>S</w:t>
      </w:r>
      <w:r w:rsidRPr="00DE7262">
        <w:rPr>
          <w:rFonts w:ascii="Times New Roman" w:hAnsi="Times New Roman" w:cs="Times New Roman"/>
          <w:b/>
          <w:sz w:val="24"/>
          <w:szCs w:val="24"/>
        </w:rPr>
        <w:t>5.</w:t>
      </w:r>
      <w:r w:rsidRPr="00DE7262">
        <w:rPr>
          <w:rFonts w:ascii="Times New Roman" w:hAnsi="Times New Roman" w:cs="Times New Roman"/>
          <w:sz w:val="24"/>
          <w:szCs w:val="24"/>
        </w:rPr>
        <w:t xml:space="preserve"> Comparison of the AUC values (C-statistics) among different models</w:t>
      </w:r>
    </w:p>
    <w:p w:rsidR="00445D39" w:rsidRDefault="00445D39" w:rsidP="002E700F">
      <w:pPr>
        <w:pStyle w:val="ab"/>
        <w:numPr>
          <w:ilvl w:val="0"/>
          <w:numId w:val="6"/>
        </w:numPr>
        <w:spacing w:before="120"/>
        <w:rPr>
          <w:rFonts w:ascii="Times New Roman" w:eastAsia="宋体" w:hAnsi="Times New Roman" w:cs="Times New Roman"/>
          <w:sz w:val="24"/>
          <w:szCs w:val="24"/>
        </w:rPr>
      </w:pPr>
      <w:r w:rsidRPr="00DE7262">
        <w:rPr>
          <w:rFonts w:ascii="Times New Roman" w:eastAsia="宋体" w:hAnsi="Times New Roman" w:cs="Times New Roman"/>
          <w:b/>
          <w:sz w:val="24"/>
          <w:szCs w:val="24"/>
        </w:rPr>
        <w:t>T</w:t>
      </w:r>
      <w:r w:rsidRPr="00DE7262">
        <w:rPr>
          <w:rFonts w:ascii="Times New Roman" w:hAnsi="Times New Roman" w:cs="Times New Roman"/>
          <w:b/>
          <w:sz w:val="24"/>
          <w:szCs w:val="24"/>
        </w:rPr>
        <w:t xml:space="preserve">able </w:t>
      </w:r>
      <w:r w:rsidR="0042500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6.</w:t>
      </w:r>
      <w:r w:rsidRPr="00DE7262">
        <w:rPr>
          <w:rFonts w:ascii="Times New Roman" w:eastAsia="宋体" w:hAnsi="Times New Roman" w:cs="Times New Roman"/>
          <w:sz w:val="24"/>
          <w:szCs w:val="24"/>
        </w:rPr>
        <w:t xml:space="preserve"> The observed and predicted events of critical illness by </w:t>
      </w:r>
      <w:proofErr w:type="spellStart"/>
      <w:r w:rsidRPr="00DE7262">
        <w:rPr>
          <w:rFonts w:ascii="Times New Roman" w:eastAsia="宋体" w:hAnsi="Times New Roman" w:cs="Times New Roman"/>
          <w:sz w:val="24"/>
          <w:szCs w:val="24"/>
        </w:rPr>
        <w:t>nomogram</w:t>
      </w:r>
      <w:proofErr w:type="spellEnd"/>
      <w:r w:rsidRPr="00DE7262">
        <w:rPr>
          <w:rFonts w:ascii="Times New Roman" w:eastAsia="宋体" w:hAnsi="Times New Roman" w:cs="Times New Roman"/>
          <w:sz w:val="24"/>
          <w:szCs w:val="24"/>
        </w:rPr>
        <w:t xml:space="preserve"> model for each </w:t>
      </w:r>
      <w:proofErr w:type="spellStart"/>
      <w:r w:rsidRPr="00DE7262">
        <w:rPr>
          <w:rFonts w:ascii="Times New Roman" w:eastAsia="宋体" w:hAnsi="Times New Roman" w:cs="Times New Roman"/>
          <w:sz w:val="24"/>
          <w:szCs w:val="24"/>
        </w:rPr>
        <w:t>quantile</w:t>
      </w:r>
      <w:proofErr w:type="spellEnd"/>
      <w:r w:rsidRPr="00DE7262">
        <w:rPr>
          <w:rFonts w:ascii="Times New Roman" w:eastAsia="宋体" w:hAnsi="Times New Roman" w:cs="Times New Roman"/>
          <w:sz w:val="24"/>
          <w:szCs w:val="24"/>
        </w:rPr>
        <w:t xml:space="preserve"> in the testing set</w:t>
      </w:r>
    </w:p>
    <w:p w:rsidR="00F40B9C" w:rsidRPr="00DE7262" w:rsidRDefault="00F40B9C" w:rsidP="002E700F">
      <w:pPr>
        <w:pStyle w:val="ab"/>
        <w:numPr>
          <w:ilvl w:val="0"/>
          <w:numId w:val="6"/>
        </w:numPr>
        <w:spacing w:before="120"/>
        <w:rPr>
          <w:rFonts w:ascii="Times New Roman" w:eastAsia="宋体" w:hAnsi="Times New Roman" w:cs="Times New Roman"/>
          <w:sz w:val="24"/>
          <w:szCs w:val="24"/>
        </w:rPr>
      </w:pPr>
      <w:r w:rsidRPr="00F40B9C">
        <w:rPr>
          <w:rFonts w:ascii="Times New Roman" w:hAnsi="Times New Roman" w:cs="Times New Roman"/>
          <w:b/>
          <w:sz w:val="24"/>
          <w:szCs w:val="24"/>
        </w:rPr>
        <w:t>Table S7</w:t>
      </w:r>
      <w:r w:rsidRPr="00F40B9C">
        <w:rPr>
          <w:rFonts w:ascii="Times New Roman" w:hAnsi="Times New Roman" w:cs="Times New Roman" w:hint="eastAsia"/>
          <w:b/>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Dynamic changes of SOFA score and laboratory findings before the critical illness onset (CIO)</w:t>
      </w:r>
    </w:p>
    <w:p w:rsidR="00445D39" w:rsidRPr="00DE7262" w:rsidRDefault="00445D39" w:rsidP="002E700F">
      <w:pPr>
        <w:pStyle w:val="ab"/>
        <w:numPr>
          <w:ilvl w:val="0"/>
          <w:numId w:val="6"/>
        </w:numPr>
        <w:spacing w:before="120"/>
        <w:rPr>
          <w:rFonts w:ascii="Times New Roman" w:eastAsia="宋体" w:hAnsi="Times New Roman" w:cs="Times New Roman"/>
          <w:sz w:val="24"/>
          <w:szCs w:val="24"/>
        </w:rPr>
      </w:pPr>
      <w:r w:rsidRPr="00DE7262">
        <w:rPr>
          <w:rFonts w:ascii="Times New Roman" w:hAnsi="Times New Roman" w:cs="Times New Roman"/>
          <w:b/>
          <w:noProof/>
          <w:sz w:val="24"/>
          <w:szCs w:val="24"/>
        </w:rPr>
        <w:t xml:space="preserve">Figure </w:t>
      </w:r>
      <w:r w:rsidR="0042500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1.</w:t>
      </w:r>
      <w:r w:rsidRPr="00DE7262">
        <w:rPr>
          <w:rFonts w:ascii="Times New Roman" w:hAnsi="Times New Roman" w:cs="Times New Roman"/>
          <w:noProof/>
          <w:sz w:val="24"/>
          <w:szCs w:val="24"/>
        </w:rPr>
        <w:t xml:space="preserve"> Principle component analysis</w:t>
      </w:r>
    </w:p>
    <w:p w:rsidR="00445D39" w:rsidRPr="00DE7262" w:rsidRDefault="00445D39" w:rsidP="002E700F">
      <w:pPr>
        <w:pStyle w:val="ab"/>
        <w:numPr>
          <w:ilvl w:val="0"/>
          <w:numId w:val="6"/>
        </w:numPr>
        <w:spacing w:before="120"/>
        <w:rPr>
          <w:rFonts w:ascii="Times New Roman" w:hAnsi="Times New Roman" w:cs="Times New Roman"/>
          <w:noProof/>
          <w:sz w:val="24"/>
          <w:szCs w:val="24"/>
        </w:rPr>
      </w:pPr>
      <w:r w:rsidRPr="00DE7262">
        <w:rPr>
          <w:rFonts w:ascii="Times New Roman" w:hAnsi="Times New Roman" w:cs="Times New Roman"/>
          <w:b/>
          <w:noProof/>
          <w:sz w:val="24"/>
          <w:szCs w:val="24"/>
        </w:rPr>
        <w:t xml:space="preserve">Figure </w:t>
      </w:r>
      <w:r w:rsidR="0042500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2.</w:t>
      </w:r>
      <w:r w:rsidRPr="00DE7262">
        <w:rPr>
          <w:rFonts w:ascii="Times New Roman" w:hAnsi="Times New Roman" w:cs="Times New Roman"/>
          <w:noProof/>
          <w:sz w:val="24"/>
          <w:szCs w:val="24"/>
        </w:rPr>
        <w:t xml:space="preserve"> LASSO Regression analysis</w:t>
      </w:r>
    </w:p>
    <w:p w:rsidR="00445D39" w:rsidRPr="00DE7262" w:rsidRDefault="00445D39" w:rsidP="002E700F">
      <w:pPr>
        <w:pStyle w:val="ab"/>
        <w:numPr>
          <w:ilvl w:val="0"/>
          <w:numId w:val="6"/>
        </w:numPr>
        <w:spacing w:before="120"/>
        <w:rPr>
          <w:rFonts w:ascii="Times New Roman" w:hAnsi="Times New Roman" w:cs="Times New Roman"/>
          <w:noProof/>
          <w:sz w:val="24"/>
          <w:szCs w:val="24"/>
        </w:rPr>
      </w:pPr>
      <w:r w:rsidRPr="00DE7262">
        <w:rPr>
          <w:rFonts w:ascii="Times New Roman" w:hAnsi="Times New Roman" w:cs="Times New Roman"/>
          <w:b/>
          <w:noProof/>
          <w:sz w:val="24"/>
          <w:szCs w:val="24"/>
        </w:rPr>
        <w:t>Figure</w:t>
      </w:r>
      <w:r w:rsidR="0042500E" w:rsidRPr="00DE7262">
        <w:rPr>
          <w:rFonts w:ascii="Times New Roman" w:hAnsi="Times New Roman" w:cs="Times New Roman"/>
          <w:b/>
          <w:noProof/>
          <w:sz w:val="24"/>
          <w:szCs w:val="24"/>
        </w:rPr>
        <w:t xml:space="preserve"> S</w:t>
      </w:r>
      <w:r w:rsidRPr="00DE7262">
        <w:rPr>
          <w:rFonts w:ascii="Times New Roman" w:hAnsi="Times New Roman" w:cs="Times New Roman"/>
          <w:b/>
          <w:noProof/>
          <w:sz w:val="24"/>
          <w:szCs w:val="24"/>
        </w:rPr>
        <w:t>3.</w:t>
      </w:r>
      <w:r w:rsidRPr="00DE7262">
        <w:rPr>
          <w:rFonts w:ascii="Times New Roman" w:hAnsi="Times New Roman" w:cs="Times New Roman"/>
          <w:noProof/>
          <w:sz w:val="24"/>
          <w:szCs w:val="24"/>
        </w:rPr>
        <w:t xml:space="preserve"> Hosmer-L</w:t>
      </w:r>
      <w:r w:rsidR="00A312E7" w:rsidRPr="00DE7262">
        <w:rPr>
          <w:rFonts w:ascii="Times New Roman" w:hAnsi="Times New Roman" w:cs="Times New Roman"/>
          <w:noProof/>
          <w:sz w:val="24"/>
          <w:szCs w:val="24"/>
        </w:rPr>
        <w:t>emeshow test of three prediction</w:t>
      </w:r>
      <w:r w:rsidRPr="00DE7262">
        <w:rPr>
          <w:rFonts w:ascii="Times New Roman" w:hAnsi="Times New Roman" w:cs="Times New Roman"/>
          <w:noProof/>
          <w:sz w:val="24"/>
          <w:szCs w:val="24"/>
        </w:rPr>
        <w:t xml:space="preserve"> models in the testing set</w:t>
      </w:r>
    </w:p>
    <w:p w:rsidR="00445D39" w:rsidRPr="00DE7262" w:rsidRDefault="00445D39" w:rsidP="002E700F">
      <w:pPr>
        <w:pStyle w:val="ab"/>
        <w:numPr>
          <w:ilvl w:val="0"/>
          <w:numId w:val="6"/>
        </w:numPr>
        <w:spacing w:before="120"/>
        <w:rPr>
          <w:rFonts w:ascii="Times New Roman" w:hAnsi="Times New Roman" w:cs="Times New Roman"/>
          <w:b/>
          <w:sz w:val="24"/>
          <w:szCs w:val="24"/>
        </w:rPr>
      </w:pPr>
      <w:r w:rsidRPr="00DE7262">
        <w:rPr>
          <w:rFonts w:ascii="Times New Roman" w:hAnsi="Times New Roman" w:cs="Times New Roman"/>
          <w:b/>
          <w:noProof/>
          <w:sz w:val="24"/>
          <w:szCs w:val="24"/>
        </w:rPr>
        <w:t xml:space="preserve">Figure </w:t>
      </w:r>
      <w:r w:rsidR="0042500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4.</w:t>
      </w:r>
      <w:r w:rsidRPr="00DE7262">
        <w:rPr>
          <w:rFonts w:ascii="Times New Roman" w:hAnsi="Times New Roman" w:cs="Times New Roman"/>
          <w:noProof/>
          <w:sz w:val="24"/>
          <w:szCs w:val="24"/>
        </w:rPr>
        <w:t xml:space="preserve"> Online prediction tool developed based on the nomogram to predict, at admission, the risk of developmet to critical illness in COVID-19 patients</w:t>
      </w:r>
    </w:p>
    <w:p w:rsidR="00445D39" w:rsidRPr="00DE7262" w:rsidRDefault="00445D39" w:rsidP="002E700F">
      <w:pPr>
        <w:pStyle w:val="ab"/>
        <w:numPr>
          <w:ilvl w:val="0"/>
          <w:numId w:val="6"/>
        </w:numPr>
        <w:spacing w:before="120"/>
        <w:rPr>
          <w:rFonts w:ascii="Times New Roman" w:hAnsi="Times New Roman" w:cs="Times New Roman"/>
          <w:noProof/>
          <w:sz w:val="24"/>
          <w:szCs w:val="24"/>
        </w:rPr>
      </w:pPr>
      <w:r w:rsidRPr="00DE7262">
        <w:rPr>
          <w:rFonts w:ascii="Times New Roman" w:hAnsi="Times New Roman" w:cs="Times New Roman"/>
          <w:b/>
          <w:noProof/>
          <w:sz w:val="24"/>
          <w:szCs w:val="24"/>
        </w:rPr>
        <w:t xml:space="preserve">Figure </w:t>
      </w:r>
      <w:r w:rsidR="0042500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5.</w:t>
      </w:r>
      <w:r w:rsidRPr="00DE7262">
        <w:rPr>
          <w:rFonts w:ascii="Times New Roman" w:hAnsi="Times New Roman" w:cs="Times New Roman"/>
          <w:noProof/>
          <w:sz w:val="24"/>
          <w:szCs w:val="24"/>
        </w:rPr>
        <w:t xml:space="preserve"> Change pattern of hemotologic and coagulation indicators</w:t>
      </w:r>
    </w:p>
    <w:p w:rsidR="00445D39" w:rsidRPr="00DE7262" w:rsidRDefault="00445D39" w:rsidP="002E700F">
      <w:pPr>
        <w:pStyle w:val="ab"/>
        <w:numPr>
          <w:ilvl w:val="0"/>
          <w:numId w:val="6"/>
        </w:numPr>
        <w:spacing w:before="120"/>
        <w:rPr>
          <w:rFonts w:ascii="Times New Roman" w:hAnsi="Times New Roman" w:cs="Times New Roman"/>
          <w:noProof/>
          <w:sz w:val="24"/>
          <w:szCs w:val="24"/>
        </w:rPr>
      </w:pPr>
      <w:r w:rsidRPr="00DE7262">
        <w:rPr>
          <w:rFonts w:ascii="Times New Roman" w:hAnsi="Times New Roman" w:cs="Times New Roman"/>
          <w:b/>
          <w:noProof/>
          <w:sz w:val="24"/>
          <w:szCs w:val="24"/>
        </w:rPr>
        <w:t xml:space="preserve">Figure </w:t>
      </w:r>
      <w:r w:rsidR="0042500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 xml:space="preserve">6. </w:t>
      </w:r>
      <w:r w:rsidRPr="00DE7262">
        <w:rPr>
          <w:rFonts w:ascii="Times New Roman" w:hAnsi="Times New Roman" w:cs="Times New Roman"/>
          <w:noProof/>
          <w:sz w:val="24"/>
          <w:szCs w:val="24"/>
        </w:rPr>
        <w:t>Change pattern of inflammatory, energy&amp;metabolism and Cardiac function indicators</w:t>
      </w:r>
    </w:p>
    <w:p w:rsidR="00DE7262" w:rsidRPr="00F54DD1" w:rsidRDefault="00445D39" w:rsidP="001C1345">
      <w:pPr>
        <w:pStyle w:val="ab"/>
        <w:numPr>
          <w:ilvl w:val="0"/>
          <w:numId w:val="6"/>
        </w:numPr>
        <w:spacing w:before="120"/>
        <w:rPr>
          <w:rFonts w:ascii="Times New Roman" w:hAnsi="Times New Roman" w:cs="Times New Roman"/>
          <w:noProof/>
          <w:sz w:val="24"/>
          <w:szCs w:val="24"/>
        </w:rPr>
      </w:pPr>
      <w:r w:rsidRPr="00DE7262">
        <w:rPr>
          <w:rFonts w:ascii="Times New Roman" w:hAnsi="Times New Roman" w:cs="Times New Roman"/>
          <w:b/>
          <w:noProof/>
          <w:sz w:val="24"/>
          <w:szCs w:val="24"/>
        </w:rPr>
        <w:t xml:space="preserve">Figure </w:t>
      </w:r>
      <w:r w:rsidR="0042500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7.</w:t>
      </w:r>
      <w:r w:rsidRPr="00DE7262">
        <w:rPr>
          <w:rFonts w:ascii="Times New Roman" w:hAnsi="Times New Roman" w:cs="Times New Roman"/>
          <w:noProof/>
          <w:sz w:val="24"/>
          <w:szCs w:val="24"/>
        </w:rPr>
        <w:t xml:space="preserve"> Change pattern of Liver and Renal function indicators</w:t>
      </w:r>
    </w:p>
    <w:p w:rsidR="00445D39" w:rsidRPr="00DE7262" w:rsidRDefault="00445D39" w:rsidP="001C1345">
      <w:pPr>
        <w:rPr>
          <w:rFonts w:ascii="Times New Roman" w:eastAsia="Arial Unicode MS" w:hAnsi="Times New Roman" w:cs="Times New Roman"/>
          <w:b/>
          <w:sz w:val="28"/>
          <w:szCs w:val="24"/>
        </w:rPr>
      </w:pPr>
      <w:r w:rsidRPr="00DE7262">
        <w:rPr>
          <w:rFonts w:ascii="Times New Roman" w:eastAsia="Arial Unicode MS" w:hAnsi="Times New Roman" w:cs="Times New Roman"/>
          <w:b/>
          <w:sz w:val="28"/>
          <w:szCs w:val="24"/>
        </w:rPr>
        <w:lastRenderedPageBreak/>
        <w:t>Abbreviations</w:t>
      </w:r>
    </w:p>
    <w:p w:rsidR="00445D39" w:rsidRPr="00DE7262" w:rsidRDefault="00445D39" w:rsidP="001C1345">
      <w:pPr>
        <w:rPr>
          <w:rFonts w:ascii="Times New Roman" w:eastAsia="Arial Unicode MS" w:hAnsi="Times New Roman" w:cs="Times New Roman"/>
          <w:sz w:val="24"/>
          <w:szCs w:val="24"/>
        </w:rPr>
      </w:pPr>
      <w:r w:rsidRPr="00DE7262">
        <w:rPr>
          <w:rFonts w:ascii="Times New Roman" w:eastAsia="Arial Unicode MS" w:hAnsi="Times New Roman" w:cs="Times New Roman"/>
          <w:sz w:val="24"/>
          <w:szCs w:val="24"/>
        </w:rPr>
        <w:t>Q2</w:t>
      </w:r>
      <w:r w:rsidRPr="00DE7262">
        <w:rPr>
          <w:rFonts w:ascii="Times New Roman" w:eastAsia="Arial Unicode MS" w:hAnsi="Times New Roman" w:cs="Times New Roman"/>
          <w:bCs/>
          <w:color w:val="000000"/>
          <w:kern w:val="24"/>
          <w:sz w:val="24"/>
          <w:szCs w:val="24"/>
        </w:rPr>
        <w:t>±3IQR</w:t>
      </w:r>
      <w:r w:rsidRPr="00DE7262">
        <w:rPr>
          <w:rFonts w:ascii="Times New Roman" w:eastAsia="Arial Unicode MS" w:hAnsi="Times New Roman" w:cs="Times New Roman"/>
          <w:sz w:val="24"/>
          <w:szCs w:val="24"/>
        </w:rPr>
        <w:t xml:space="preserve">, median </w:t>
      </w:r>
      <w:r w:rsidRPr="00DE7262">
        <w:rPr>
          <w:rFonts w:ascii="Times New Roman" w:eastAsia="Arial Unicode MS" w:hAnsi="Times New Roman" w:cs="Times New Roman"/>
          <w:bCs/>
          <w:color w:val="000000"/>
          <w:kern w:val="24"/>
          <w:sz w:val="24"/>
          <w:szCs w:val="24"/>
        </w:rPr>
        <w:t xml:space="preserve">± </w:t>
      </w:r>
      <w:r w:rsidRPr="00DE7262">
        <w:rPr>
          <w:rFonts w:ascii="Times New Roman" w:eastAsia="Arial Unicode MS" w:hAnsi="Times New Roman" w:cs="Times New Roman"/>
          <w:sz w:val="24"/>
          <w:szCs w:val="24"/>
        </w:rPr>
        <w:t>3</w:t>
      </w:r>
      <w:r w:rsidRPr="00DE7262">
        <w:rPr>
          <w:rFonts w:ascii="Times New Roman" w:hAnsi="Times New Roman" w:cs="Times New Roman"/>
          <w:sz w:val="24"/>
          <w:szCs w:val="24"/>
        </w:rPr>
        <w:t>*</w:t>
      </w:r>
      <w:proofErr w:type="spellStart"/>
      <w:r w:rsidRPr="00DE7262">
        <w:rPr>
          <w:rFonts w:ascii="Times New Roman" w:eastAsia="Arial Unicode MS" w:hAnsi="Times New Roman" w:cs="Times New Roman"/>
          <w:sz w:val="24"/>
          <w:szCs w:val="24"/>
        </w:rPr>
        <w:t>interquartile</w:t>
      </w:r>
      <w:proofErr w:type="spellEnd"/>
      <w:r w:rsidRPr="00DE7262">
        <w:rPr>
          <w:rFonts w:ascii="Times New Roman" w:eastAsia="Arial Unicode MS" w:hAnsi="Times New Roman" w:cs="Times New Roman"/>
          <w:sz w:val="24"/>
          <w:szCs w:val="24"/>
        </w:rPr>
        <w:t xml:space="preserve"> range; AUC, </w:t>
      </w:r>
      <w:r w:rsidRPr="00DE7262">
        <w:rPr>
          <w:rFonts w:ascii="Times New Roman" w:hAnsi="Times New Roman" w:cs="Times New Roman"/>
          <w:color w:val="000000" w:themeColor="text1"/>
          <w:sz w:val="24"/>
          <w:szCs w:val="24"/>
        </w:rPr>
        <w:t xml:space="preserve">area under the receiver operating characteristic curve; </w:t>
      </w:r>
      <w:r w:rsidRPr="00DE7262">
        <w:rPr>
          <w:rFonts w:ascii="Times New Roman" w:eastAsia="Arial Unicode MS" w:hAnsi="Times New Roman" w:cs="Times New Roman"/>
          <w:sz w:val="24"/>
          <w:szCs w:val="24"/>
        </w:rPr>
        <w:t xml:space="preserve">COPD, chronic obstructive pulmonary disease; ARDS, acute respiratory distress syndrome; CT, computed tomography; SOFA, Sequential Organ Failure Assessment; WBC, white blood cell; RBC, red blood cell; PLT, platelet; NLR, </w:t>
      </w:r>
      <w:proofErr w:type="spellStart"/>
      <w:r w:rsidRPr="00DE7262">
        <w:rPr>
          <w:rFonts w:ascii="Times New Roman" w:eastAsia="Arial Unicode MS" w:hAnsi="Times New Roman" w:cs="Times New Roman"/>
          <w:sz w:val="24"/>
          <w:szCs w:val="24"/>
        </w:rPr>
        <w:t>neutrophil</w:t>
      </w:r>
      <w:proofErr w:type="spellEnd"/>
      <w:r w:rsidRPr="00DE7262">
        <w:rPr>
          <w:rFonts w:ascii="Times New Roman" w:eastAsia="Arial Unicode MS" w:hAnsi="Times New Roman" w:cs="Times New Roman"/>
          <w:sz w:val="24"/>
          <w:szCs w:val="24"/>
        </w:rPr>
        <w:t xml:space="preserve"> to lymphocyte ratio; TBIL, total </w:t>
      </w:r>
      <w:proofErr w:type="spellStart"/>
      <w:r w:rsidRPr="00DE7262">
        <w:rPr>
          <w:rFonts w:ascii="Times New Roman" w:eastAsia="Arial Unicode MS" w:hAnsi="Times New Roman" w:cs="Times New Roman"/>
          <w:sz w:val="24"/>
          <w:szCs w:val="24"/>
        </w:rPr>
        <w:t>bilirubin</w:t>
      </w:r>
      <w:proofErr w:type="spellEnd"/>
      <w:r w:rsidRPr="00DE7262">
        <w:rPr>
          <w:rFonts w:ascii="Times New Roman" w:eastAsia="Arial Unicode MS" w:hAnsi="Times New Roman" w:cs="Times New Roman"/>
          <w:sz w:val="24"/>
          <w:szCs w:val="24"/>
        </w:rPr>
        <w:t xml:space="preserve">; DBIL, direct </w:t>
      </w:r>
      <w:proofErr w:type="spellStart"/>
      <w:r w:rsidRPr="00DE7262">
        <w:rPr>
          <w:rFonts w:ascii="Times New Roman" w:eastAsia="Arial Unicode MS" w:hAnsi="Times New Roman" w:cs="Times New Roman"/>
          <w:sz w:val="24"/>
          <w:szCs w:val="24"/>
        </w:rPr>
        <w:t>bilirubin</w:t>
      </w:r>
      <w:proofErr w:type="spellEnd"/>
      <w:r w:rsidRPr="00DE7262">
        <w:rPr>
          <w:rFonts w:ascii="Times New Roman" w:eastAsia="Arial Unicode MS" w:hAnsi="Times New Roman" w:cs="Times New Roman"/>
          <w:sz w:val="24"/>
          <w:szCs w:val="24"/>
        </w:rPr>
        <w:t xml:space="preserve">; ALT, </w:t>
      </w:r>
      <w:proofErr w:type="spellStart"/>
      <w:r w:rsidRPr="00DE7262">
        <w:rPr>
          <w:rFonts w:ascii="Times New Roman" w:eastAsia="Arial Unicode MS" w:hAnsi="Times New Roman" w:cs="Times New Roman"/>
          <w:sz w:val="24"/>
          <w:szCs w:val="24"/>
        </w:rPr>
        <w:t>Alanine</w:t>
      </w:r>
      <w:proofErr w:type="spellEnd"/>
      <w:r w:rsidRPr="00DE7262">
        <w:rPr>
          <w:rFonts w:ascii="Times New Roman" w:eastAsia="Arial Unicode MS" w:hAnsi="Times New Roman" w:cs="Times New Roman"/>
          <w:sz w:val="24"/>
          <w:szCs w:val="24"/>
        </w:rPr>
        <w:t xml:space="preserve"> </w:t>
      </w:r>
      <w:proofErr w:type="spellStart"/>
      <w:r w:rsidRPr="00DE7262">
        <w:rPr>
          <w:rFonts w:ascii="Times New Roman" w:eastAsia="Arial Unicode MS" w:hAnsi="Times New Roman" w:cs="Times New Roman"/>
          <w:sz w:val="24"/>
          <w:szCs w:val="24"/>
        </w:rPr>
        <w:t>aminotransferase</w:t>
      </w:r>
      <w:proofErr w:type="spellEnd"/>
      <w:r w:rsidRPr="00DE7262">
        <w:rPr>
          <w:rFonts w:ascii="Times New Roman" w:eastAsia="Arial Unicode MS" w:hAnsi="Times New Roman" w:cs="Times New Roman"/>
          <w:sz w:val="24"/>
          <w:szCs w:val="24"/>
        </w:rPr>
        <w:t xml:space="preserve">; AST, </w:t>
      </w:r>
      <w:proofErr w:type="spellStart"/>
      <w:r w:rsidRPr="00DE7262">
        <w:rPr>
          <w:rFonts w:ascii="Times New Roman" w:eastAsia="Arial Unicode MS" w:hAnsi="Times New Roman" w:cs="Times New Roman"/>
          <w:sz w:val="24"/>
          <w:szCs w:val="24"/>
        </w:rPr>
        <w:t>Aspartate</w:t>
      </w:r>
      <w:proofErr w:type="spellEnd"/>
      <w:r w:rsidRPr="00DE7262">
        <w:rPr>
          <w:rFonts w:ascii="Times New Roman" w:eastAsia="Arial Unicode MS" w:hAnsi="Times New Roman" w:cs="Times New Roman"/>
          <w:sz w:val="24"/>
          <w:szCs w:val="24"/>
        </w:rPr>
        <w:t xml:space="preserve"> </w:t>
      </w:r>
      <w:proofErr w:type="spellStart"/>
      <w:r w:rsidRPr="00DE7262">
        <w:rPr>
          <w:rFonts w:ascii="Times New Roman" w:eastAsia="Arial Unicode MS" w:hAnsi="Times New Roman" w:cs="Times New Roman"/>
          <w:sz w:val="24"/>
          <w:szCs w:val="24"/>
        </w:rPr>
        <w:t>aminotransferase</w:t>
      </w:r>
      <w:proofErr w:type="spellEnd"/>
      <w:r w:rsidRPr="00DE7262">
        <w:rPr>
          <w:rFonts w:ascii="Times New Roman" w:eastAsia="Arial Unicode MS" w:hAnsi="Times New Roman" w:cs="Times New Roman"/>
          <w:sz w:val="24"/>
          <w:szCs w:val="24"/>
        </w:rPr>
        <w:t xml:space="preserve">; ALP, Alkaline </w:t>
      </w:r>
      <w:proofErr w:type="spellStart"/>
      <w:r w:rsidRPr="00DE7262">
        <w:rPr>
          <w:rFonts w:ascii="Times New Roman" w:eastAsia="Arial Unicode MS" w:hAnsi="Times New Roman" w:cs="Times New Roman"/>
          <w:sz w:val="24"/>
          <w:szCs w:val="24"/>
        </w:rPr>
        <w:t>phosphatase</w:t>
      </w:r>
      <w:proofErr w:type="spellEnd"/>
      <w:r w:rsidRPr="00DE7262">
        <w:rPr>
          <w:rFonts w:ascii="Times New Roman" w:eastAsia="Arial Unicode MS" w:hAnsi="Times New Roman" w:cs="Times New Roman"/>
          <w:sz w:val="24"/>
          <w:szCs w:val="24"/>
        </w:rPr>
        <w:t>; GGT, γ-</w:t>
      </w:r>
      <w:proofErr w:type="spellStart"/>
      <w:r w:rsidRPr="00DE7262">
        <w:rPr>
          <w:rFonts w:ascii="Times New Roman" w:eastAsia="Arial Unicode MS" w:hAnsi="Times New Roman" w:cs="Times New Roman"/>
          <w:sz w:val="24"/>
          <w:szCs w:val="24"/>
        </w:rPr>
        <w:t>glutamyl</w:t>
      </w:r>
      <w:proofErr w:type="spellEnd"/>
      <w:r w:rsidRPr="00DE7262">
        <w:rPr>
          <w:rFonts w:ascii="Times New Roman" w:eastAsia="Arial Unicode MS" w:hAnsi="Times New Roman" w:cs="Times New Roman"/>
          <w:sz w:val="24"/>
          <w:szCs w:val="24"/>
        </w:rPr>
        <w:t xml:space="preserve"> </w:t>
      </w:r>
      <w:proofErr w:type="spellStart"/>
      <w:r w:rsidRPr="00DE7262">
        <w:rPr>
          <w:rFonts w:ascii="Times New Roman" w:eastAsia="Arial Unicode MS" w:hAnsi="Times New Roman" w:cs="Times New Roman"/>
          <w:sz w:val="24"/>
          <w:szCs w:val="24"/>
        </w:rPr>
        <w:t>transpeptidase</w:t>
      </w:r>
      <w:proofErr w:type="spellEnd"/>
      <w:r w:rsidRPr="00DE7262">
        <w:rPr>
          <w:rFonts w:ascii="Times New Roman" w:eastAsia="Arial Unicode MS" w:hAnsi="Times New Roman" w:cs="Times New Roman"/>
          <w:sz w:val="24"/>
          <w:szCs w:val="24"/>
        </w:rPr>
        <w:t>; TP, total protein; A/G, Albumin/</w:t>
      </w:r>
      <w:proofErr w:type="spellStart"/>
      <w:r w:rsidRPr="00DE7262">
        <w:rPr>
          <w:rFonts w:ascii="Times New Roman" w:eastAsia="Arial Unicode MS" w:hAnsi="Times New Roman" w:cs="Times New Roman"/>
          <w:sz w:val="24"/>
          <w:szCs w:val="24"/>
        </w:rPr>
        <w:t>globin</w:t>
      </w:r>
      <w:proofErr w:type="spellEnd"/>
      <w:r w:rsidRPr="00DE7262">
        <w:rPr>
          <w:rFonts w:ascii="Times New Roman" w:eastAsia="Arial Unicode MS" w:hAnsi="Times New Roman" w:cs="Times New Roman"/>
          <w:sz w:val="24"/>
          <w:szCs w:val="24"/>
        </w:rPr>
        <w:t xml:space="preserve">; TBA, total bile acid; </w:t>
      </w:r>
      <w:proofErr w:type="spellStart"/>
      <w:r w:rsidRPr="00DE7262">
        <w:rPr>
          <w:rFonts w:ascii="Times New Roman" w:eastAsia="Arial Unicode MS" w:hAnsi="Times New Roman" w:cs="Times New Roman"/>
          <w:sz w:val="24"/>
          <w:szCs w:val="24"/>
        </w:rPr>
        <w:t>Tch</w:t>
      </w:r>
      <w:proofErr w:type="spellEnd"/>
      <w:r w:rsidRPr="00DE7262">
        <w:rPr>
          <w:rFonts w:ascii="Times New Roman" w:eastAsia="Arial Unicode MS" w:hAnsi="Times New Roman" w:cs="Times New Roman"/>
          <w:sz w:val="24"/>
          <w:szCs w:val="24"/>
        </w:rPr>
        <w:t xml:space="preserve">, total cholesterol; TG, triglyceride; HDL-C, high density lipoprotein cholesterol; LDL-C, low density lipoprotein cholesterol; BUN, blood urea nitrogen; UA, uric acid; </w:t>
      </w:r>
      <w:proofErr w:type="spellStart"/>
      <w:r w:rsidRPr="00DE7262">
        <w:rPr>
          <w:rFonts w:ascii="Times New Roman" w:eastAsia="Arial Unicode MS" w:hAnsi="Times New Roman" w:cs="Times New Roman"/>
          <w:sz w:val="24"/>
          <w:szCs w:val="24"/>
        </w:rPr>
        <w:t>Cys</w:t>
      </w:r>
      <w:proofErr w:type="spellEnd"/>
      <w:r w:rsidRPr="00DE7262">
        <w:rPr>
          <w:rFonts w:ascii="Times New Roman" w:eastAsia="Arial Unicode MS" w:hAnsi="Times New Roman" w:cs="Times New Roman"/>
          <w:sz w:val="24"/>
          <w:szCs w:val="24"/>
        </w:rPr>
        <w:t xml:space="preserve">-C, </w:t>
      </w:r>
      <w:proofErr w:type="spellStart"/>
      <w:r w:rsidRPr="00DE7262">
        <w:rPr>
          <w:rFonts w:ascii="Times New Roman" w:eastAsia="Arial Unicode MS" w:hAnsi="Times New Roman" w:cs="Times New Roman"/>
          <w:sz w:val="24"/>
          <w:szCs w:val="24"/>
        </w:rPr>
        <w:t>cystatin</w:t>
      </w:r>
      <w:proofErr w:type="spellEnd"/>
      <w:r w:rsidRPr="00DE7262">
        <w:rPr>
          <w:rFonts w:ascii="Times New Roman" w:eastAsia="Arial Unicode MS" w:hAnsi="Times New Roman" w:cs="Times New Roman"/>
          <w:sz w:val="24"/>
          <w:szCs w:val="24"/>
        </w:rPr>
        <w:t xml:space="preserve"> C; CK, </w:t>
      </w:r>
      <w:proofErr w:type="spellStart"/>
      <w:r w:rsidRPr="00DE7262">
        <w:rPr>
          <w:rFonts w:ascii="Times New Roman" w:eastAsia="Arial Unicode MS" w:hAnsi="Times New Roman" w:cs="Times New Roman"/>
          <w:sz w:val="24"/>
          <w:szCs w:val="24"/>
        </w:rPr>
        <w:t>creatine</w:t>
      </w:r>
      <w:proofErr w:type="spellEnd"/>
      <w:r w:rsidRPr="00DE7262">
        <w:rPr>
          <w:rFonts w:ascii="Times New Roman" w:eastAsia="Arial Unicode MS" w:hAnsi="Times New Roman" w:cs="Times New Roman"/>
          <w:sz w:val="24"/>
          <w:szCs w:val="24"/>
        </w:rPr>
        <w:t xml:space="preserve"> </w:t>
      </w:r>
      <w:proofErr w:type="spellStart"/>
      <w:r w:rsidRPr="00DE7262">
        <w:rPr>
          <w:rFonts w:ascii="Times New Roman" w:eastAsia="Arial Unicode MS" w:hAnsi="Times New Roman" w:cs="Times New Roman"/>
          <w:sz w:val="24"/>
          <w:szCs w:val="24"/>
        </w:rPr>
        <w:t>kinase</w:t>
      </w:r>
      <w:proofErr w:type="spellEnd"/>
      <w:r w:rsidRPr="00DE7262">
        <w:rPr>
          <w:rFonts w:ascii="Times New Roman" w:eastAsia="Arial Unicode MS" w:hAnsi="Times New Roman" w:cs="Times New Roman"/>
          <w:sz w:val="24"/>
          <w:szCs w:val="24"/>
        </w:rPr>
        <w:t xml:space="preserve">; LDH, lactate </w:t>
      </w:r>
      <w:proofErr w:type="spellStart"/>
      <w:r w:rsidRPr="00DE7262">
        <w:rPr>
          <w:rFonts w:ascii="Times New Roman" w:eastAsia="Arial Unicode MS" w:hAnsi="Times New Roman" w:cs="Times New Roman"/>
          <w:sz w:val="24"/>
          <w:szCs w:val="24"/>
        </w:rPr>
        <w:t>dehydrogenase</w:t>
      </w:r>
      <w:proofErr w:type="spellEnd"/>
      <w:r w:rsidRPr="00DE7262">
        <w:rPr>
          <w:rFonts w:ascii="Times New Roman" w:eastAsia="Arial Unicode MS" w:hAnsi="Times New Roman" w:cs="Times New Roman"/>
          <w:sz w:val="24"/>
          <w:szCs w:val="24"/>
        </w:rPr>
        <w:t xml:space="preserve">; CRP, C-reactive protein; PCT, </w:t>
      </w:r>
      <w:proofErr w:type="spellStart"/>
      <w:r w:rsidRPr="00DE7262">
        <w:rPr>
          <w:rFonts w:ascii="Times New Roman" w:eastAsia="Arial Unicode MS" w:hAnsi="Times New Roman" w:cs="Times New Roman"/>
          <w:sz w:val="24"/>
          <w:szCs w:val="24"/>
        </w:rPr>
        <w:t>procalcitonin</w:t>
      </w:r>
      <w:proofErr w:type="spellEnd"/>
      <w:r w:rsidRPr="00DE7262">
        <w:rPr>
          <w:rFonts w:ascii="Times New Roman" w:eastAsia="Arial Unicode MS" w:hAnsi="Times New Roman" w:cs="Times New Roman"/>
          <w:sz w:val="24"/>
          <w:szCs w:val="24"/>
        </w:rPr>
        <w:t xml:space="preserve">; PT, </w:t>
      </w:r>
      <w:proofErr w:type="spellStart"/>
      <w:r w:rsidRPr="00DE7262">
        <w:rPr>
          <w:rFonts w:ascii="Times New Roman" w:eastAsia="Arial Unicode MS" w:hAnsi="Times New Roman" w:cs="Times New Roman"/>
          <w:sz w:val="24"/>
          <w:szCs w:val="24"/>
        </w:rPr>
        <w:t>prothrombin</w:t>
      </w:r>
      <w:proofErr w:type="spellEnd"/>
      <w:r w:rsidRPr="00DE7262">
        <w:rPr>
          <w:rFonts w:ascii="Times New Roman" w:eastAsia="Arial Unicode MS" w:hAnsi="Times New Roman" w:cs="Times New Roman"/>
          <w:sz w:val="24"/>
          <w:szCs w:val="24"/>
        </w:rPr>
        <w:t xml:space="preserve"> time; INR, international </w:t>
      </w:r>
      <w:proofErr w:type="spellStart"/>
      <w:r w:rsidRPr="00DE7262">
        <w:rPr>
          <w:rFonts w:ascii="Times New Roman" w:eastAsia="Arial Unicode MS" w:hAnsi="Times New Roman" w:cs="Times New Roman"/>
          <w:sz w:val="24"/>
          <w:szCs w:val="24"/>
        </w:rPr>
        <w:t>normalised</w:t>
      </w:r>
      <w:proofErr w:type="spellEnd"/>
      <w:r w:rsidRPr="00DE7262">
        <w:rPr>
          <w:rFonts w:ascii="Times New Roman" w:eastAsia="Arial Unicode MS" w:hAnsi="Times New Roman" w:cs="Times New Roman"/>
          <w:sz w:val="24"/>
          <w:szCs w:val="24"/>
        </w:rPr>
        <w:t xml:space="preserve"> ratio; APTT, activated partial </w:t>
      </w:r>
      <w:proofErr w:type="spellStart"/>
      <w:r w:rsidRPr="00DE7262">
        <w:rPr>
          <w:rFonts w:ascii="Times New Roman" w:eastAsia="Arial Unicode MS" w:hAnsi="Times New Roman" w:cs="Times New Roman"/>
          <w:sz w:val="24"/>
          <w:szCs w:val="24"/>
        </w:rPr>
        <w:t>thromboplastin</w:t>
      </w:r>
      <w:proofErr w:type="spellEnd"/>
      <w:r w:rsidRPr="00DE7262">
        <w:rPr>
          <w:rFonts w:ascii="Times New Roman" w:eastAsia="Arial Unicode MS" w:hAnsi="Times New Roman" w:cs="Times New Roman"/>
          <w:sz w:val="24"/>
          <w:szCs w:val="24"/>
        </w:rPr>
        <w:t xml:space="preserve"> time; FIB, fibrinogen; TT, thrombin time; BNP, brain </w:t>
      </w:r>
      <w:proofErr w:type="spellStart"/>
      <w:r w:rsidRPr="00DE7262">
        <w:rPr>
          <w:rFonts w:ascii="Times New Roman" w:eastAsia="Arial Unicode MS" w:hAnsi="Times New Roman" w:cs="Times New Roman"/>
          <w:sz w:val="24"/>
          <w:szCs w:val="24"/>
        </w:rPr>
        <w:t>natriuretic</w:t>
      </w:r>
      <w:proofErr w:type="spellEnd"/>
      <w:r w:rsidRPr="00DE7262">
        <w:rPr>
          <w:rFonts w:ascii="Times New Roman" w:eastAsia="Arial Unicode MS" w:hAnsi="Times New Roman" w:cs="Times New Roman"/>
          <w:sz w:val="24"/>
          <w:szCs w:val="24"/>
        </w:rPr>
        <w:t xml:space="preserve"> peptide; CK-MB, </w:t>
      </w:r>
      <w:proofErr w:type="spellStart"/>
      <w:r w:rsidRPr="00DE7262">
        <w:rPr>
          <w:rFonts w:ascii="Times New Roman" w:eastAsia="Arial Unicode MS" w:hAnsi="Times New Roman" w:cs="Times New Roman"/>
          <w:sz w:val="24"/>
          <w:szCs w:val="24"/>
        </w:rPr>
        <w:t>creatine</w:t>
      </w:r>
      <w:proofErr w:type="spellEnd"/>
      <w:r w:rsidRPr="00DE7262">
        <w:rPr>
          <w:rFonts w:ascii="Times New Roman" w:eastAsia="Arial Unicode MS" w:hAnsi="Times New Roman" w:cs="Times New Roman"/>
          <w:sz w:val="24"/>
          <w:szCs w:val="24"/>
        </w:rPr>
        <w:t xml:space="preserve"> </w:t>
      </w:r>
      <w:proofErr w:type="spellStart"/>
      <w:r w:rsidRPr="00DE7262">
        <w:rPr>
          <w:rFonts w:ascii="Times New Roman" w:eastAsia="Arial Unicode MS" w:hAnsi="Times New Roman" w:cs="Times New Roman"/>
          <w:sz w:val="24"/>
          <w:szCs w:val="24"/>
        </w:rPr>
        <w:t>kinase</w:t>
      </w:r>
      <w:proofErr w:type="spellEnd"/>
      <w:r w:rsidRPr="00DE7262">
        <w:rPr>
          <w:rFonts w:ascii="Times New Roman" w:eastAsia="Arial Unicode MS" w:hAnsi="Times New Roman" w:cs="Times New Roman"/>
          <w:sz w:val="24"/>
          <w:szCs w:val="24"/>
        </w:rPr>
        <w:t xml:space="preserve"> muscle-brain </w:t>
      </w:r>
      <w:proofErr w:type="spellStart"/>
      <w:r w:rsidRPr="00DE7262">
        <w:rPr>
          <w:rFonts w:ascii="Times New Roman" w:eastAsia="Arial Unicode MS" w:hAnsi="Times New Roman" w:cs="Times New Roman"/>
          <w:sz w:val="24"/>
          <w:szCs w:val="24"/>
        </w:rPr>
        <w:t>isoform</w:t>
      </w:r>
      <w:proofErr w:type="spellEnd"/>
      <w:r w:rsidRPr="00DE7262">
        <w:rPr>
          <w:rFonts w:ascii="Times New Roman" w:eastAsia="Arial Unicode MS" w:hAnsi="Times New Roman" w:cs="Times New Roman"/>
          <w:sz w:val="24"/>
          <w:szCs w:val="24"/>
        </w:rPr>
        <w:t xml:space="preserve">; </w:t>
      </w:r>
      <w:proofErr w:type="spellStart"/>
      <w:r w:rsidRPr="00DE7262">
        <w:rPr>
          <w:rFonts w:ascii="Times New Roman" w:eastAsia="Arial Unicode MS" w:hAnsi="Times New Roman" w:cs="Times New Roman"/>
          <w:sz w:val="24"/>
          <w:szCs w:val="24"/>
        </w:rPr>
        <w:t>hsTNΙ</w:t>
      </w:r>
      <w:proofErr w:type="spellEnd"/>
      <w:r w:rsidRPr="00DE7262">
        <w:rPr>
          <w:rFonts w:ascii="Times New Roman" w:eastAsia="Arial Unicode MS" w:hAnsi="Times New Roman" w:cs="Times New Roman"/>
          <w:sz w:val="24"/>
          <w:szCs w:val="24"/>
        </w:rPr>
        <w:t xml:space="preserve">, hypersensitive cardiac </w:t>
      </w:r>
      <w:proofErr w:type="spellStart"/>
      <w:r w:rsidRPr="00DE7262">
        <w:rPr>
          <w:rFonts w:ascii="Times New Roman" w:eastAsia="Arial Unicode MS" w:hAnsi="Times New Roman" w:cs="Times New Roman"/>
          <w:sz w:val="24"/>
          <w:szCs w:val="24"/>
        </w:rPr>
        <w:t>troponin</w:t>
      </w:r>
      <w:proofErr w:type="spellEnd"/>
      <w:r w:rsidRPr="00DE7262">
        <w:rPr>
          <w:rFonts w:ascii="Times New Roman" w:eastAsia="Arial Unicode MS" w:hAnsi="Times New Roman" w:cs="Times New Roman"/>
          <w:sz w:val="24"/>
          <w:szCs w:val="24"/>
        </w:rPr>
        <w:t xml:space="preserve"> Ι</w:t>
      </w:r>
    </w:p>
    <w:p w:rsidR="001F35E1" w:rsidRPr="00DE7262" w:rsidRDefault="001F35E1" w:rsidP="001C1345">
      <w:pPr>
        <w:rPr>
          <w:rFonts w:ascii="Times New Roman" w:hAnsi="Times New Roman" w:cs="Times New Roman"/>
          <w:color w:val="000000" w:themeColor="text1"/>
          <w:sz w:val="20"/>
          <w:szCs w:val="20"/>
        </w:rPr>
      </w:pPr>
    </w:p>
    <w:p w:rsidR="00445D39" w:rsidRPr="00DE7262" w:rsidRDefault="009D76FE" w:rsidP="001C1345">
      <w:pPr>
        <w:rPr>
          <w:rFonts w:ascii="Times New Roman" w:eastAsia="Arial Unicode MS" w:hAnsi="Times New Roman" w:cs="Times New Roman"/>
          <w:b/>
          <w:sz w:val="28"/>
          <w:szCs w:val="24"/>
        </w:rPr>
      </w:pPr>
      <w:r w:rsidRPr="00DE7262">
        <w:rPr>
          <w:rFonts w:ascii="Times New Roman" w:eastAsia="Arial Unicode MS" w:hAnsi="Times New Roman" w:cs="Times New Roman"/>
          <w:b/>
          <w:sz w:val="28"/>
          <w:szCs w:val="24"/>
        </w:rPr>
        <w:t>Supplementary m</w:t>
      </w:r>
      <w:r w:rsidR="00445D39" w:rsidRPr="00DE7262">
        <w:rPr>
          <w:rFonts w:ascii="Times New Roman" w:eastAsia="Arial Unicode MS" w:hAnsi="Times New Roman" w:cs="Times New Roman"/>
          <w:b/>
          <w:sz w:val="28"/>
          <w:szCs w:val="24"/>
        </w:rPr>
        <w:t>ethods</w:t>
      </w:r>
    </w:p>
    <w:p w:rsidR="00445D39" w:rsidRPr="00DE7262" w:rsidRDefault="00445D39" w:rsidP="001F35E1">
      <w:pPr>
        <w:spacing w:before="90" w:after="90"/>
        <w:rPr>
          <w:rFonts w:ascii="Times New Roman" w:hAnsi="Times New Roman" w:cs="Times New Roman"/>
          <w:b/>
          <w:sz w:val="24"/>
          <w:szCs w:val="24"/>
        </w:rPr>
      </w:pPr>
      <w:r w:rsidRPr="00DE7262">
        <w:rPr>
          <w:rFonts w:ascii="Times New Roman" w:hAnsi="Times New Roman" w:cs="Times New Roman"/>
          <w:b/>
          <w:sz w:val="24"/>
          <w:szCs w:val="24"/>
        </w:rPr>
        <w:t>Details of data processing and model construction</w:t>
      </w:r>
    </w:p>
    <w:p w:rsidR="00445D39" w:rsidRPr="00DE7262" w:rsidRDefault="00046E35" w:rsidP="001F35E1">
      <w:pPr>
        <w:spacing w:after="120"/>
        <w:rPr>
          <w:rFonts w:ascii="Times New Roman" w:hAnsi="Times New Roman" w:cs="Times New Roman"/>
          <w:sz w:val="24"/>
          <w:szCs w:val="24"/>
        </w:rPr>
      </w:pPr>
      <w:r w:rsidRPr="00DE7262">
        <w:rPr>
          <w:rFonts w:ascii="Times New Roman" w:hAnsi="Times New Roman" w:cs="Times New Roman"/>
          <w:sz w:val="24"/>
          <w:szCs w:val="24"/>
        </w:rPr>
        <w:t xml:space="preserve">In our study cohort, 1150 adult COVID-19 patients and 87 variables for each participant were collected to construct baseline prediction models. </w:t>
      </w:r>
      <w:r w:rsidR="00412DD7" w:rsidRPr="00DE7262">
        <w:rPr>
          <w:rFonts w:ascii="Times New Roman" w:hAnsi="Times New Roman" w:cs="Times New Roman"/>
          <w:sz w:val="24"/>
          <w:szCs w:val="24"/>
        </w:rPr>
        <w:t xml:space="preserve">Three physicians and four trained medical students checked the collected data for accuracy. </w:t>
      </w:r>
      <w:r w:rsidR="00445D39" w:rsidRPr="00DE7262">
        <w:rPr>
          <w:rFonts w:ascii="Times New Roman" w:hAnsi="Times New Roman" w:cs="Times New Roman"/>
          <w:sz w:val="24"/>
          <w:szCs w:val="24"/>
        </w:rPr>
        <w:t>For continuous variables, any observ</w:t>
      </w:r>
      <w:r w:rsidR="00F41D6C" w:rsidRPr="00DE7262">
        <w:rPr>
          <w:rFonts w:ascii="Times New Roman" w:hAnsi="Times New Roman" w:cs="Times New Roman"/>
          <w:sz w:val="24"/>
          <w:szCs w:val="24"/>
        </w:rPr>
        <w:t>ation</w:t>
      </w:r>
      <w:r w:rsidR="00445D39" w:rsidRPr="00DE7262">
        <w:rPr>
          <w:rFonts w:ascii="Times New Roman" w:hAnsi="Times New Roman" w:cs="Times New Roman"/>
          <w:sz w:val="24"/>
          <w:szCs w:val="24"/>
        </w:rPr>
        <w:t xml:space="preserve"> that lied outside the range of median ± 3 * </w:t>
      </w:r>
      <w:proofErr w:type="spellStart"/>
      <w:r w:rsidR="00445D39" w:rsidRPr="00DE7262">
        <w:rPr>
          <w:rFonts w:ascii="Times New Roman" w:hAnsi="Times New Roman" w:cs="Times New Roman"/>
          <w:sz w:val="24"/>
          <w:szCs w:val="24"/>
        </w:rPr>
        <w:t>interquartile</w:t>
      </w:r>
      <w:proofErr w:type="spellEnd"/>
      <w:r w:rsidR="00445D39" w:rsidRPr="00DE7262">
        <w:rPr>
          <w:rFonts w:ascii="Times New Roman" w:hAnsi="Times New Roman" w:cs="Times New Roman"/>
          <w:sz w:val="24"/>
          <w:szCs w:val="24"/>
        </w:rPr>
        <w:t xml:space="preserve"> ranges (IQR) w</w:t>
      </w:r>
      <w:r w:rsidR="00F41D6C" w:rsidRPr="00DE7262">
        <w:rPr>
          <w:rFonts w:ascii="Times New Roman" w:hAnsi="Times New Roman" w:cs="Times New Roman"/>
          <w:sz w:val="24"/>
          <w:szCs w:val="24"/>
        </w:rPr>
        <w:t>as</w:t>
      </w:r>
      <w:r w:rsidR="00445D39" w:rsidRPr="00DE7262">
        <w:rPr>
          <w:rFonts w:ascii="Times New Roman" w:hAnsi="Times New Roman" w:cs="Times New Roman"/>
          <w:sz w:val="24"/>
          <w:szCs w:val="24"/>
        </w:rPr>
        <w:t xml:space="preserve"> </w:t>
      </w:r>
      <w:r w:rsidR="00F41D6C" w:rsidRPr="00DE7262">
        <w:rPr>
          <w:rFonts w:ascii="Times New Roman" w:hAnsi="Times New Roman" w:cs="Times New Roman"/>
          <w:sz w:val="24"/>
          <w:szCs w:val="24"/>
        </w:rPr>
        <w:t>considered to be an outlier and recorded as a missing value</w:t>
      </w:r>
      <w:r w:rsidR="00445D39" w:rsidRPr="00DE7262">
        <w:rPr>
          <w:rFonts w:ascii="Times New Roman" w:hAnsi="Times New Roman" w:cs="Times New Roman"/>
          <w:sz w:val="24"/>
          <w:szCs w:val="24"/>
        </w:rPr>
        <w:t>. The outlier rate and missing rate for each variable and participants were shown in</w:t>
      </w:r>
      <w:r w:rsidR="00445D39" w:rsidRPr="00DE7262">
        <w:rPr>
          <w:rFonts w:ascii="Times New Roman" w:hAnsi="Times New Roman" w:cs="Times New Roman"/>
          <w:b/>
          <w:sz w:val="24"/>
          <w:szCs w:val="24"/>
        </w:rPr>
        <w:t xml:space="preserve"> Table </w:t>
      </w:r>
      <w:r w:rsidR="005F0AFF" w:rsidRPr="00DE7262">
        <w:rPr>
          <w:rFonts w:ascii="Times New Roman" w:hAnsi="Times New Roman" w:cs="Times New Roman"/>
          <w:b/>
          <w:sz w:val="24"/>
          <w:szCs w:val="24"/>
        </w:rPr>
        <w:t>S</w:t>
      </w:r>
      <w:r w:rsidR="00445D39" w:rsidRPr="00DE7262">
        <w:rPr>
          <w:rFonts w:ascii="Times New Roman" w:hAnsi="Times New Roman" w:cs="Times New Roman"/>
          <w:b/>
          <w:sz w:val="24"/>
          <w:szCs w:val="24"/>
        </w:rPr>
        <w:t xml:space="preserve">1, </w:t>
      </w:r>
      <w:r w:rsidR="00445D39" w:rsidRPr="00DE7262">
        <w:rPr>
          <w:rFonts w:ascii="Times New Roman" w:hAnsi="Times New Roman" w:cs="Times New Roman"/>
          <w:sz w:val="24"/>
          <w:szCs w:val="24"/>
        </w:rPr>
        <w:t xml:space="preserve">respectively. </w:t>
      </w:r>
      <w:r w:rsidR="001C1345" w:rsidRPr="00DE7262">
        <w:rPr>
          <w:rFonts w:ascii="Times New Roman" w:hAnsi="Times New Roman" w:cs="Times New Roman"/>
          <w:sz w:val="24"/>
          <w:szCs w:val="24"/>
        </w:rPr>
        <w:t>To ensure the data integrity and avoid potential selection bias, variables or participants with missing rate of less than 40% were all included</w:t>
      </w:r>
      <w:r w:rsidR="00445D39" w:rsidRPr="00DE7262">
        <w:rPr>
          <w:rFonts w:ascii="Times New Roman" w:hAnsi="Times New Roman" w:cs="Times New Roman"/>
          <w:sz w:val="24"/>
          <w:szCs w:val="24"/>
        </w:rPr>
        <w:t xml:space="preserve">, thus six variables (i.e. PCT, </w:t>
      </w:r>
      <w:proofErr w:type="spellStart"/>
      <w:r w:rsidR="00445D39" w:rsidRPr="00DE7262">
        <w:rPr>
          <w:rFonts w:ascii="Times New Roman" w:hAnsi="Times New Roman" w:cs="Times New Roman"/>
          <w:sz w:val="24"/>
          <w:szCs w:val="24"/>
        </w:rPr>
        <w:t>Ferritin</w:t>
      </w:r>
      <w:proofErr w:type="spellEnd"/>
      <w:r w:rsidR="00445D39" w:rsidRPr="00DE7262">
        <w:rPr>
          <w:rFonts w:ascii="Times New Roman" w:hAnsi="Times New Roman" w:cs="Times New Roman"/>
          <w:sz w:val="24"/>
          <w:szCs w:val="24"/>
        </w:rPr>
        <w:t xml:space="preserve">, BNP, </w:t>
      </w:r>
      <w:proofErr w:type="spellStart"/>
      <w:r w:rsidR="00445D39" w:rsidRPr="00DE7262">
        <w:rPr>
          <w:rFonts w:ascii="Times New Roman" w:hAnsi="Times New Roman" w:cs="Times New Roman"/>
          <w:sz w:val="24"/>
          <w:szCs w:val="24"/>
        </w:rPr>
        <w:t>myoglobin</w:t>
      </w:r>
      <w:proofErr w:type="spellEnd"/>
      <w:r w:rsidR="00445D39" w:rsidRPr="00DE7262">
        <w:rPr>
          <w:rFonts w:ascii="Times New Roman" w:hAnsi="Times New Roman" w:cs="Times New Roman"/>
          <w:sz w:val="24"/>
          <w:szCs w:val="24"/>
        </w:rPr>
        <w:t xml:space="preserve">, CK-MB, </w:t>
      </w:r>
      <w:proofErr w:type="spellStart"/>
      <w:r w:rsidR="00445D39" w:rsidRPr="00DE7262">
        <w:rPr>
          <w:rFonts w:ascii="Times New Roman" w:hAnsi="Times New Roman" w:cs="Times New Roman"/>
          <w:sz w:val="24"/>
          <w:szCs w:val="24"/>
        </w:rPr>
        <w:t>hsTNI</w:t>
      </w:r>
      <w:proofErr w:type="spellEnd"/>
      <w:r w:rsidR="00445D39" w:rsidRPr="00DE7262">
        <w:rPr>
          <w:rFonts w:ascii="Times New Roman" w:hAnsi="Times New Roman" w:cs="Times New Roman"/>
          <w:sz w:val="24"/>
          <w:szCs w:val="24"/>
        </w:rPr>
        <w:t xml:space="preserve">) and 32 patients were excluded. Subsequently, 81 variables including 2 demographic variables, 12 </w:t>
      </w:r>
      <w:proofErr w:type="spellStart"/>
      <w:r w:rsidR="00445D39" w:rsidRPr="00DE7262">
        <w:rPr>
          <w:rFonts w:ascii="Times New Roman" w:hAnsi="Times New Roman" w:cs="Times New Roman"/>
          <w:sz w:val="24"/>
          <w:szCs w:val="24"/>
        </w:rPr>
        <w:t>comorbidity</w:t>
      </w:r>
      <w:proofErr w:type="spellEnd"/>
      <w:r w:rsidR="00445D39" w:rsidRPr="00DE7262">
        <w:rPr>
          <w:rFonts w:ascii="Times New Roman" w:hAnsi="Times New Roman" w:cs="Times New Roman"/>
          <w:sz w:val="24"/>
          <w:szCs w:val="24"/>
        </w:rPr>
        <w:t xml:space="preserve"> variables, 14 symptom variables, 42 laboratory finding variables, 10 imaging features variables, and the variable of time from illness onset to admission were analyzed</w:t>
      </w:r>
      <w:r w:rsidR="00D76566" w:rsidRPr="00DE7262">
        <w:rPr>
          <w:rFonts w:ascii="Times New Roman" w:hAnsi="Times New Roman" w:cs="Times New Roman"/>
          <w:sz w:val="24"/>
          <w:szCs w:val="24"/>
        </w:rPr>
        <w:t xml:space="preserve"> and 1118 patients remained</w:t>
      </w:r>
      <w:r w:rsidR="00445D39" w:rsidRPr="00DE7262">
        <w:rPr>
          <w:rFonts w:ascii="Times New Roman" w:hAnsi="Times New Roman" w:cs="Times New Roman"/>
          <w:sz w:val="24"/>
          <w:szCs w:val="24"/>
        </w:rPr>
        <w:t xml:space="preserve"> (</w:t>
      </w:r>
      <w:r w:rsidR="00445D39" w:rsidRPr="00DE7262">
        <w:rPr>
          <w:rFonts w:ascii="Times New Roman" w:hAnsi="Times New Roman" w:cs="Times New Roman"/>
          <w:b/>
          <w:sz w:val="24"/>
          <w:szCs w:val="24"/>
        </w:rPr>
        <w:t xml:space="preserve">Table </w:t>
      </w:r>
      <w:r w:rsidR="005F0AFF" w:rsidRPr="00DE7262">
        <w:rPr>
          <w:rFonts w:ascii="Times New Roman" w:hAnsi="Times New Roman" w:cs="Times New Roman"/>
          <w:b/>
          <w:sz w:val="24"/>
          <w:szCs w:val="24"/>
        </w:rPr>
        <w:t>S</w:t>
      </w:r>
      <w:r w:rsidR="00445D39" w:rsidRPr="00DE7262">
        <w:rPr>
          <w:rFonts w:ascii="Times New Roman" w:hAnsi="Times New Roman" w:cs="Times New Roman"/>
          <w:b/>
          <w:sz w:val="24"/>
          <w:szCs w:val="24"/>
        </w:rPr>
        <w:t>1</w:t>
      </w:r>
      <w:r w:rsidR="00445D39" w:rsidRPr="00DE7262">
        <w:rPr>
          <w:rFonts w:ascii="Times New Roman" w:hAnsi="Times New Roman" w:cs="Times New Roman"/>
          <w:sz w:val="24"/>
          <w:szCs w:val="24"/>
        </w:rPr>
        <w:t>). We used the random forest machine learning method to impute the remaining missing values. This method use the proximity matrix computed with the completed observations to impute the missing values</w:t>
      </w:r>
      <w:r w:rsidR="00371501" w:rsidRPr="00DE7262">
        <w:rPr>
          <w:rFonts w:ascii="Times New Roman" w:hAnsi="Times New Roman" w:cs="Times New Roman"/>
          <w:sz w:val="24"/>
          <w:szCs w:val="24"/>
          <w:vertAlign w:val="superscript"/>
        </w:rPr>
        <w:fldChar w:fldCharType="begin"/>
      </w:r>
      <w:r w:rsidR="00445D39" w:rsidRPr="00DE7262">
        <w:rPr>
          <w:rFonts w:ascii="Times New Roman" w:hAnsi="Times New Roman" w:cs="Times New Roman"/>
          <w:sz w:val="24"/>
          <w:szCs w:val="24"/>
          <w:vertAlign w:val="superscript"/>
        </w:rPr>
        <w:instrText xml:space="preserve"> ADDIN EN.CITE &lt;EndNote&gt;&lt;Cite&gt;&lt;Author&gt;L.&lt;/Author&gt;&lt;RecNum&gt;438&lt;/RecNum&gt;&lt;DisplayText&gt;(1)&lt;/DisplayText&gt;&lt;record&gt;&lt;rec-number&gt;438&lt;/rec-number&gt;&lt;foreign-keys&gt;&lt;key app="EN" db-id="z9e9ef90ozaaphexed55se9gs0f00v0petra" timestamp="1590512192"&gt;438&lt;/key&gt;&lt;/foreign-keys&gt;&lt;ref-type name="Web Page"&gt;12&lt;/ref-type&gt;&lt;contributors&gt;&lt;authors&gt;&lt;author&gt;Breiman L.&lt;/author&gt;&lt;/authors&gt;&lt;/contributors&gt;&lt;titles&gt;&lt;title&gt;Manual for Setting Up, Using, and Understanding Random Forest V4.0&lt;/title&gt;&lt;/titles&gt;&lt;volume&gt;2020&lt;/volume&gt;&lt;number&gt;March 10&lt;/number&gt;&lt;dates&gt;&lt;/dates&gt;&lt;urls&gt;&lt;related-urls&gt;&lt;url&gt;https://www.stat.berkeley.edu/~breiman/Using_random_forests_v4.0.pdf&lt;/url&gt;&lt;/related-urls&gt;&lt;/urls&gt;&lt;/record&gt;&lt;/Cite&gt;&lt;/EndNote&gt;</w:instrText>
      </w:r>
      <w:r w:rsidR="00371501" w:rsidRPr="00DE7262">
        <w:rPr>
          <w:rFonts w:ascii="Times New Roman" w:hAnsi="Times New Roman" w:cs="Times New Roman"/>
          <w:sz w:val="24"/>
          <w:szCs w:val="24"/>
          <w:vertAlign w:val="superscript"/>
        </w:rPr>
        <w:fldChar w:fldCharType="separate"/>
      </w:r>
      <w:r w:rsidR="00445D39" w:rsidRPr="00DE7262">
        <w:rPr>
          <w:rFonts w:ascii="Times New Roman" w:hAnsi="Times New Roman" w:cs="Times New Roman"/>
          <w:noProof/>
          <w:sz w:val="24"/>
          <w:szCs w:val="24"/>
          <w:vertAlign w:val="superscript"/>
        </w:rPr>
        <w:t>1</w:t>
      </w:r>
      <w:r w:rsidR="00371501" w:rsidRPr="00DE7262">
        <w:rPr>
          <w:rFonts w:ascii="Times New Roman" w:hAnsi="Times New Roman" w:cs="Times New Roman"/>
          <w:sz w:val="24"/>
          <w:szCs w:val="24"/>
          <w:vertAlign w:val="superscript"/>
        </w:rPr>
        <w:fldChar w:fldCharType="end"/>
      </w:r>
      <w:r w:rsidR="00445D39" w:rsidRPr="00DE7262">
        <w:rPr>
          <w:rFonts w:ascii="Times New Roman" w:hAnsi="Times New Roman" w:cs="Times New Roman"/>
          <w:sz w:val="24"/>
          <w:szCs w:val="24"/>
        </w:rPr>
        <w:t xml:space="preserve">. For continuous variables, the imputed value was the weighted average of the completed observations, where the weights were the proximities. For categorical variables, the imputed value was the category with the largest average proximity. </w:t>
      </w:r>
      <w:bookmarkStart w:id="0" w:name="OLE_LINK13"/>
      <w:bookmarkStart w:id="1" w:name="OLE_LINK14"/>
      <w:bookmarkStart w:id="2" w:name="OLE_LINK15"/>
      <w:r w:rsidR="00445D39" w:rsidRPr="00DE7262">
        <w:rPr>
          <w:rFonts w:ascii="Times New Roman" w:hAnsi="Times New Roman" w:cs="Times New Roman"/>
          <w:sz w:val="24"/>
          <w:szCs w:val="24"/>
        </w:rPr>
        <w:t>Given the imputed dataset, we conducted principal component analysis (PCA) to explore the distribution of participants and evaluated the important variables related to the critical illness with the R package “</w:t>
      </w:r>
      <w:bookmarkStart w:id="3" w:name="OLE_LINK16"/>
      <w:bookmarkStart w:id="4" w:name="OLE_LINK17"/>
      <w:bookmarkStart w:id="5" w:name="OLE_LINK18"/>
      <w:bookmarkStart w:id="6" w:name="OLE_LINK19"/>
      <w:bookmarkStart w:id="7" w:name="OLE_LINK28"/>
      <w:r w:rsidR="00445D39" w:rsidRPr="00DE7262">
        <w:rPr>
          <w:rFonts w:ascii="Times New Roman" w:hAnsi="Times New Roman" w:cs="Times New Roman"/>
          <w:sz w:val="24"/>
          <w:szCs w:val="24"/>
        </w:rPr>
        <w:t>factoextra</w:t>
      </w:r>
      <w:bookmarkEnd w:id="3"/>
      <w:bookmarkEnd w:id="4"/>
      <w:bookmarkEnd w:id="5"/>
      <w:bookmarkEnd w:id="6"/>
      <w:bookmarkEnd w:id="7"/>
      <w:r w:rsidR="00445D39" w:rsidRPr="00DE7262">
        <w:rPr>
          <w:rFonts w:ascii="Times New Roman" w:hAnsi="Times New Roman" w:cs="Times New Roman"/>
          <w:sz w:val="24"/>
          <w:szCs w:val="24"/>
        </w:rPr>
        <w:t>”</w:t>
      </w:r>
      <w:bookmarkEnd w:id="0"/>
      <w:bookmarkEnd w:id="1"/>
      <w:bookmarkEnd w:id="2"/>
      <w:r w:rsidR="00445D39" w:rsidRPr="00DE7262">
        <w:rPr>
          <w:rFonts w:ascii="Times New Roman" w:hAnsi="Times New Roman" w:cs="Times New Roman"/>
          <w:noProof/>
          <w:sz w:val="24"/>
          <w:szCs w:val="24"/>
          <w:vertAlign w:val="superscript"/>
        </w:rPr>
        <w:t>2</w:t>
      </w:r>
      <w:r w:rsidR="00445D39" w:rsidRPr="00DE7262">
        <w:rPr>
          <w:rFonts w:ascii="Times New Roman" w:hAnsi="Times New Roman" w:cs="Times New Roman"/>
          <w:sz w:val="24"/>
          <w:szCs w:val="24"/>
        </w:rPr>
        <w:t>. The singular value decomposition method was utilized to examine the covariance matrix computed by normalized variables and the first 10 principal components (PCs) were extracted (</w:t>
      </w:r>
      <w:r w:rsidR="00445D39" w:rsidRPr="00DE7262">
        <w:rPr>
          <w:rFonts w:ascii="Times New Roman" w:hAnsi="Times New Roman" w:cs="Times New Roman"/>
          <w:b/>
          <w:sz w:val="24"/>
          <w:szCs w:val="24"/>
        </w:rPr>
        <w:t xml:space="preserve">Table </w:t>
      </w:r>
      <w:r w:rsidR="005F0AFF" w:rsidRPr="00DE7262">
        <w:rPr>
          <w:rFonts w:ascii="Times New Roman" w:hAnsi="Times New Roman" w:cs="Times New Roman"/>
          <w:b/>
          <w:sz w:val="24"/>
          <w:szCs w:val="24"/>
        </w:rPr>
        <w:t>S</w:t>
      </w:r>
      <w:r w:rsidR="00445D39" w:rsidRPr="00DE7262">
        <w:rPr>
          <w:rFonts w:ascii="Times New Roman" w:hAnsi="Times New Roman" w:cs="Times New Roman"/>
          <w:b/>
          <w:sz w:val="24"/>
          <w:szCs w:val="24"/>
        </w:rPr>
        <w:t>2</w:t>
      </w:r>
      <w:r w:rsidR="00445D39" w:rsidRPr="00DE7262">
        <w:rPr>
          <w:rFonts w:ascii="Times New Roman" w:hAnsi="Times New Roman" w:cs="Times New Roman"/>
          <w:sz w:val="24"/>
          <w:szCs w:val="24"/>
        </w:rPr>
        <w:t xml:space="preserve">). The first four PCs were plotted for participants to explore the distribution of sample and were plotted for variables to access the potential variables related to critical illness outcome. Participants were </w:t>
      </w:r>
      <w:proofErr w:type="spellStart"/>
      <w:r w:rsidR="00445D39" w:rsidRPr="00DE7262">
        <w:rPr>
          <w:rFonts w:ascii="Times New Roman" w:hAnsi="Times New Roman" w:cs="Times New Roman"/>
          <w:sz w:val="24"/>
          <w:szCs w:val="24"/>
        </w:rPr>
        <w:t>labelled</w:t>
      </w:r>
      <w:proofErr w:type="spellEnd"/>
      <w:r w:rsidR="00445D39" w:rsidRPr="00DE7262">
        <w:rPr>
          <w:rFonts w:ascii="Times New Roman" w:hAnsi="Times New Roman" w:cs="Times New Roman"/>
          <w:sz w:val="24"/>
          <w:szCs w:val="24"/>
        </w:rPr>
        <w:t xml:space="preserve"> as outlier and excluded subsequently if their first two PCs were out the corresponding range of median ± 3*IQR and no cases exceeded this range and were </w:t>
      </w:r>
      <w:r w:rsidR="00445D39" w:rsidRPr="00DE7262">
        <w:rPr>
          <w:rFonts w:ascii="Times New Roman" w:hAnsi="Times New Roman" w:cs="Times New Roman"/>
          <w:sz w:val="24"/>
          <w:szCs w:val="24"/>
        </w:rPr>
        <w:lastRenderedPageBreak/>
        <w:t>excluded in this process (</w:t>
      </w:r>
      <w:r w:rsidR="00445D39" w:rsidRPr="00DE7262">
        <w:rPr>
          <w:rFonts w:ascii="Times New Roman" w:hAnsi="Times New Roman" w:cs="Times New Roman"/>
          <w:b/>
          <w:sz w:val="24"/>
          <w:szCs w:val="24"/>
        </w:rPr>
        <w:t xml:space="preserve">Figure </w:t>
      </w:r>
      <w:r w:rsidR="005F0AFF" w:rsidRPr="00DE7262">
        <w:rPr>
          <w:rFonts w:ascii="Times New Roman" w:hAnsi="Times New Roman" w:cs="Times New Roman"/>
          <w:b/>
          <w:sz w:val="24"/>
          <w:szCs w:val="24"/>
        </w:rPr>
        <w:t>S</w:t>
      </w:r>
      <w:r w:rsidR="00445D39" w:rsidRPr="00DE7262">
        <w:rPr>
          <w:rFonts w:ascii="Times New Roman" w:hAnsi="Times New Roman" w:cs="Times New Roman"/>
          <w:b/>
          <w:sz w:val="24"/>
          <w:szCs w:val="24"/>
        </w:rPr>
        <w:t>1</w:t>
      </w:r>
      <w:r w:rsidR="00D76566" w:rsidRPr="00DE7262">
        <w:rPr>
          <w:rFonts w:ascii="Times New Roman" w:hAnsi="Times New Roman" w:cs="Times New Roman"/>
          <w:b/>
          <w:sz w:val="24"/>
          <w:szCs w:val="24"/>
        </w:rPr>
        <w:t xml:space="preserve"> A-D</w:t>
      </w:r>
      <w:r w:rsidR="00445D39" w:rsidRPr="00DE7262">
        <w:rPr>
          <w:rFonts w:ascii="Times New Roman" w:hAnsi="Times New Roman" w:cs="Times New Roman"/>
          <w:sz w:val="24"/>
          <w:szCs w:val="24"/>
        </w:rPr>
        <w:t xml:space="preserve">). </w:t>
      </w:r>
      <w:r w:rsidR="00D76566" w:rsidRPr="00DE7262">
        <w:rPr>
          <w:rFonts w:ascii="Times New Roman" w:hAnsi="Times New Roman" w:cs="Times New Roman"/>
          <w:sz w:val="24"/>
          <w:szCs w:val="24"/>
        </w:rPr>
        <w:t>PCA showed that the first principal component (PC1) was mainly composed of laboratory indicators, including CRP, SOFA score, NLR, LDH etc. (</w:t>
      </w:r>
      <w:r w:rsidR="00D76566" w:rsidRPr="00DE7262">
        <w:rPr>
          <w:rFonts w:ascii="Times New Roman" w:hAnsi="Times New Roman" w:cs="Times New Roman"/>
          <w:b/>
          <w:sz w:val="24"/>
          <w:szCs w:val="24"/>
        </w:rPr>
        <w:t xml:space="preserve">Figure </w:t>
      </w:r>
      <w:r w:rsidR="005F0AFF" w:rsidRPr="00DE7262">
        <w:rPr>
          <w:rFonts w:ascii="Times New Roman" w:hAnsi="Times New Roman" w:cs="Times New Roman"/>
          <w:b/>
          <w:sz w:val="24"/>
          <w:szCs w:val="24"/>
        </w:rPr>
        <w:t>S</w:t>
      </w:r>
      <w:r w:rsidR="00D76566" w:rsidRPr="00DE7262">
        <w:rPr>
          <w:rFonts w:ascii="Times New Roman" w:hAnsi="Times New Roman" w:cs="Times New Roman"/>
          <w:b/>
          <w:sz w:val="24"/>
          <w:szCs w:val="24"/>
        </w:rPr>
        <w:t>1 E</w:t>
      </w:r>
      <w:r w:rsidR="00D76566" w:rsidRPr="00DE7262">
        <w:rPr>
          <w:rFonts w:ascii="Times New Roman" w:hAnsi="Times New Roman" w:cs="Times New Roman"/>
          <w:sz w:val="24"/>
          <w:szCs w:val="24"/>
        </w:rPr>
        <w:t xml:space="preserve">), rather than </w:t>
      </w:r>
      <w:proofErr w:type="spellStart"/>
      <w:r w:rsidR="00D76566" w:rsidRPr="00DE7262">
        <w:rPr>
          <w:rFonts w:ascii="Times New Roman" w:hAnsi="Times New Roman" w:cs="Times New Roman"/>
          <w:sz w:val="24"/>
          <w:szCs w:val="24"/>
        </w:rPr>
        <w:t>comorbidities</w:t>
      </w:r>
      <w:proofErr w:type="spellEnd"/>
      <w:r w:rsidR="00D76566" w:rsidRPr="00DE7262">
        <w:rPr>
          <w:rFonts w:ascii="Times New Roman" w:hAnsi="Times New Roman" w:cs="Times New Roman"/>
          <w:sz w:val="24"/>
          <w:szCs w:val="24"/>
        </w:rPr>
        <w:t>, and performed better in distinguishing the condition (critical or non-critical) of participants (</w:t>
      </w:r>
      <w:r w:rsidR="00D76566" w:rsidRPr="00DE7262">
        <w:rPr>
          <w:rFonts w:ascii="Times New Roman" w:hAnsi="Times New Roman" w:cs="Times New Roman"/>
          <w:b/>
          <w:sz w:val="24"/>
          <w:szCs w:val="24"/>
        </w:rPr>
        <w:t xml:space="preserve">Figure </w:t>
      </w:r>
      <w:r w:rsidR="005F0AFF" w:rsidRPr="00DE7262">
        <w:rPr>
          <w:rFonts w:ascii="Times New Roman" w:hAnsi="Times New Roman" w:cs="Times New Roman"/>
          <w:b/>
          <w:sz w:val="24"/>
          <w:szCs w:val="24"/>
        </w:rPr>
        <w:t>S</w:t>
      </w:r>
      <w:r w:rsidR="00D76566" w:rsidRPr="00DE7262">
        <w:rPr>
          <w:rFonts w:ascii="Times New Roman" w:hAnsi="Times New Roman" w:cs="Times New Roman"/>
          <w:b/>
          <w:sz w:val="24"/>
          <w:szCs w:val="24"/>
        </w:rPr>
        <w:t>1 B</w:t>
      </w:r>
      <w:r w:rsidR="00D76566" w:rsidRPr="00DE7262">
        <w:rPr>
          <w:rFonts w:ascii="Times New Roman" w:hAnsi="Times New Roman" w:cs="Times New Roman"/>
          <w:sz w:val="24"/>
          <w:szCs w:val="24"/>
        </w:rPr>
        <w:t>).</w:t>
      </w:r>
    </w:p>
    <w:p w:rsidR="00255A6E" w:rsidRPr="00DE7262" w:rsidRDefault="00445D39" w:rsidP="001F35E1">
      <w:pPr>
        <w:spacing w:after="120"/>
        <w:rPr>
          <w:rFonts w:ascii="Times New Roman" w:hAnsi="Times New Roman" w:cs="Times New Roman"/>
          <w:sz w:val="24"/>
          <w:szCs w:val="24"/>
        </w:rPr>
      </w:pPr>
      <w:r w:rsidRPr="00DE7262">
        <w:rPr>
          <w:rFonts w:ascii="Times New Roman" w:hAnsi="Times New Roman" w:cs="Times New Roman"/>
          <w:sz w:val="24"/>
          <w:szCs w:val="24"/>
        </w:rPr>
        <w:t>To construct the prediction model for critical illness outcome, we randomly divided the remaining participants (N=111</w:t>
      </w:r>
      <w:r w:rsidR="006E71CE" w:rsidRPr="00DE7262">
        <w:rPr>
          <w:rFonts w:ascii="Times New Roman" w:hAnsi="Times New Roman" w:cs="Times New Roman"/>
          <w:sz w:val="24"/>
          <w:szCs w:val="24"/>
        </w:rPr>
        <w:t>8) into</w:t>
      </w:r>
      <w:r w:rsidR="00D76566" w:rsidRPr="00DE7262">
        <w:rPr>
          <w:rFonts w:ascii="Times New Roman" w:hAnsi="Times New Roman" w:cs="Times New Roman"/>
          <w:sz w:val="24"/>
          <w:szCs w:val="24"/>
        </w:rPr>
        <w:t xml:space="preserve"> </w:t>
      </w:r>
      <w:r w:rsidR="006E71CE" w:rsidRPr="00DE7262">
        <w:rPr>
          <w:rFonts w:ascii="Times New Roman" w:hAnsi="Times New Roman" w:cs="Times New Roman"/>
          <w:sz w:val="24"/>
          <w:szCs w:val="24"/>
        </w:rPr>
        <w:t>a training set (70% of participants, N=783 [non-critical/critical: 587/196])</w:t>
      </w:r>
      <w:r w:rsidRPr="00DE7262">
        <w:rPr>
          <w:rFonts w:ascii="Times New Roman" w:hAnsi="Times New Roman" w:cs="Times New Roman"/>
          <w:sz w:val="24"/>
          <w:szCs w:val="24"/>
        </w:rPr>
        <w:t xml:space="preserve"> and a testing </w:t>
      </w:r>
      <w:r w:rsidR="006E71CE" w:rsidRPr="00DE7262">
        <w:rPr>
          <w:rFonts w:ascii="Times New Roman" w:hAnsi="Times New Roman" w:cs="Times New Roman"/>
          <w:sz w:val="24"/>
          <w:szCs w:val="24"/>
        </w:rPr>
        <w:t xml:space="preserve">set </w:t>
      </w:r>
      <w:r w:rsidRPr="00DE7262">
        <w:rPr>
          <w:rFonts w:ascii="Times New Roman" w:hAnsi="Times New Roman" w:cs="Times New Roman"/>
          <w:sz w:val="24"/>
          <w:szCs w:val="24"/>
        </w:rPr>
        <w:t>(</w:t>
      </w:r>
      <w:r w:rsidR="006E71CE" w:rsidRPr="00DE7262">
        <w:rPr>
          <w:rFonts w:ascii="Times New Roman" w:hAnsi="Times New Roman" w:cs="Times New Roman"/>
          <w:sz w:val="24"/>
          <w:szCs w:val="24"/>
        </w:rPr>
        <w:t>30%, N=335 [non-critical/critical: 241/94])</w:t>
      </w:r>
      <w:r w:rsidRPr="00DE7262">
        <w:rPr>
          <w:rFonts w:ascii="Times New Roman" w:hAnsi="Times New Roman" w:cs="Times New Roman"/>
          <w:sz w:val="24"/>
          <w:szCs w:val="24"/>
        </w:rPr>
        <w:t xml:space="preserve">. Firstly, machine learning based Random forest model and Least Absolute Shrinkage and Selection Operator (LASSO) logistic regression were applied to develop the prediction models on training dataset. </w:t>
      </w:r>
    </w:p>
    <w:p w:rsidR="00445D39" w:rsidRPr="00DE7262" w:rsidRDefault="00445D39" w:rsidP="001F35E1">
      <w:pPr>
        <w:spacing w:after="120"/>
        <w:rPr>
          <w:rFonts w:ascii="Times New Roman" w:hAnsi="Times New Roman" w:cs="Times New Roman"/>
          <w:sz w:val="24"/>
          <w:szCs w:val="24"/>
        </w:rPr>
      </w:pPr>
      <w:r w:rsidRPr="00DE7262">
        <w:rPr>
          <w:rFonts w:ascii="Times New Roman" w:hAnsi="Times New Roman" w:cs="Times New Roman"/>
          <w:sz w:val="24"/>
          <w:szCs w:val="24"/>
        </w:rPr>
        <w:t xml:space="preserve">We trained the random forest model with all the 81 variables </w:t>
      </w:r>
      <w:r w:rsidR="00255A6E" w:rsidRPr="00DE7262">
        <w:rPr>
          <w:rFonts w:ascii="Times New Roman" w:hAnsi="Times New Roman" w:cs="Times New Roman"/>
          <w:sz w:val="24"/>
          <w:szCs w:val="24"/>
        </w:rPr>
        <w:t>by using</w:t>
      </w:r>
      <w:r w:rsidRPr="00DE7262">
        <w:rPr>
          <w:rFonts w:ascii="Times New Roman" w:hAnsi="Times New Roman" w:cs="Times New Roman"/>
          <w:sz w:val="24"/>
          <w:szCs w:val="24"/>
        </w:rPr>
        <w:t xml:space="preserve"> the R package “</w:t>
      </w:r>
      <w:bookmarkStart w:id="8" w:name="OLE_LINK20"/>
      <w:bookmarkStart w:id="9" w:name="OLE_LINK21"/>
      <w:proofErr w:type="spellStart"/>
      <w:r w:rsidRPr="00DE7262">
        <w:rPr>
          <w:rFonts w:ascii="Times New Roman" w:hAnsi="Times New Roman" w:cs="Times New Roman"/>
          <w:sz w:val="24"/>
          <w:szCs w:val="24"/>
        </w:rPr>
        <w:t>randomForest</w:t>
      </w:r>
      <w:bookmarkEnd w:id="8"/>
      <w:bookmarkEnd w:id="9"/>
      <w:proofErr w:type="spellEnd"/>
      <w:r w:rsidRPr="00DE7262">
        <w:rPr>
          <w:rFonts w:ascii="Times New Roman" w:hAnsi="Times New Roman" w:cs="Times New Roman"/>
          <w:sz w:val="24"/>
          <w:szCs w:val="24"/>
        </w:rPr>
        <w:t xml:space="preserve">” and then extracted the importance of each variable, measured by the Mean Decrease </w:t>
      </w:r>
      <w:proofErr w:type="spellStart"/>
      <w:r w:rsidRPr="00DE7262">
        <w:rPr>
          <w:rFonts w:ascii="Times New Roman" w:hAnsi="Times New Roman" w:cs="Times New Roman"/>
          <w:sz w:val="24"/>
          <w:szCs w:val="24"/>
        </w:rPr>
        <w:t>Gini</w:t>
      </w:r>
      <w:proofErr w:type="spellEnd"/>
      <w:r w:rsidRPr="00DE7262" w:rsidDel="00BE6515">
        <w:rPr>
          <w:rFonts w:ascii="Times New Roman" w:hAnsi="Times New Roman" w:cs="Times New Roman"/>
          <w:sz w:val="24"/>
          <w:szCs w:val="24"/>
        </w:rPr>
        <w:t xml:space="preserve"> </w:t>
      </w:r>
      <w:r w:rsidRPr="00DE7262">
        <w:rPr>
          <w:rFonts w:ascii="Times New Roman" w:hAnsi="Times New Roman" w:cs="Times New Roman"/>
          <w:sz w:val="24"/>
          <w:szCs w:val="24"/>
        </w:rPr>
        <w:t>index</w:t>
      </w:r>
      <w:r w:rsidRPr="00DE7262">
        <w:rPr>
          <w:rFonts w:ascii="Times New Roman" w:hAnsi="Times New Roman" w:cs="Times New Roman"/>
          <w:noProof/>
          <w:sz w:val="24"/>
          <w:szCs w:val="24"/>
          <w:vertAlign w:val="superscript"/>
        </w:rPr>
        <w:t>3</w:t>
      </w:r>
      <w:r w:rsidRPr="00DE7262">
        <w:rPr>
          <w:rFonts w:ascii="Times New Roman" w:hAnsi="Times New Roman" w:cs="Times New Roman"/>
          <w:sz w:val="24"/>
          <w:szCs w:val="24"/>
        </w:rPr>
        <w:t>.</w:t>
      </w:r>
      <w:r w:rsidRPr="00DE7262">
        <w:rPr>
          <w:rFonts w:ascii="Times New Roman" w:hAnsi="Times New Roman" w:cs="Times New Roman"/>
          <w:color w:val="FF0000"/>
          <w:sz w:val="24"/>
          <w:szCs w:val="24"/>
        </w:rPr>
        <w:t xml:space="preserve"> </w:t>
      </w:r>
      <w:r w:rsidRPr="00DE7262">
        <w:rPr>
          <w:rFonts w:ascii="Times New Roman" w:hAnsi="Times New Roman" w:cs="Times New Roman"/>
          <w:sz w:val="24"/>
          <w:szCs w:val="24"/>
        </w:rPr>
        <w:t>We then chose the top 20 important features (variables) to construct th</w:t>
      </w:r>
      <w:r w:rsidR="00A312E7" w:rsidRPr="00DE7262">
        <w:rPr>
          <w:rFonts w:ascii="Times New Roman" w:hAnsi="Times New Roman" w:cs="Times New Roman"/>
          <w:sz w:val="24"/>
          <w:szCs w:val="24"/>
        </w:rPr>
        <w:t>e final random forest prediction</w:t>
      </w:r>
      <w:r w:rsidRPr="00DE7262">
        <w:rPr>
          <w:rFonts w:ascii="Times New Roman" w:hAnsi="Times New Roman" w:cs="Times New Roman"/>
          <w:sz w:val="24"/>
          <w:szCs w:val="24"/>
        </w:rPr>
        <w:t xml:space="preserve"> model</w:t>
      </w:r>
      <w:r w:rsidR="00255A6E" w:rsidRPr="00DE7262">
        <w:rPr>
          <w:rFonts w:ascii="Times New Roman" w:hAnsi="Times New Roman" w:cs="Times New Roman"/>
          <w:sz w:val="24"/>
          <w:szCs w:val="24"/>
        </w:rPr>
        <w:t xml:space="preserve"> (</w:t>
      </w:r>
      <w:r w:rsidR="00255A6E" w:rsidRPr="00DE7262">
        <w:rPr>
          <w:rFonts w:ascii="Times New Roman" w:hAnsi="Times New Roman" w:cs="Times New Roman"/>
          <w:b/>
          <w:sz w:val="24"/>
          <w:szCs w:val="24"/>
        </w:rPr>
        <w:t xml:space="preserve">Table </w:t>
      </w:r>
      <w:r w:rsidR="004973C0" w:rsidRPr="00DE7262">
        <w:rPr>
          <w:rFonts w:ascii="Times New Roman" w:hAnsi="Times New Roman" w:cs="Times New Roman"/>
          <w:b/>
          <w:sz w:val="24"/>
          <w:szCs w:val="24"/>
        </w:rPr>
        <w:t>S</w:t>
      </w:r>
      <w:r w:rsidR="00255A6E" w:rsidRPr="00DE7262">
        <w:rPr>
          <w:rFonts w:ascii="Times New Roman" w:hAnsi="Times New Roman" w:cs="Times New Roman"/>
          <w:b/>
          <w:sz w:val="24"/>
          <w:szCs w:val="24"/>
        </w:rPr>
        <w:t>3</w:t>
      </w:r>
      <w:r w:rsidR="00255A6E" w:rsidRPr="00DE7262">
        <w:rPr>
          <w:rFonts w:ascii="Times New Roman" w:hAnsi="Times New Roman" w:cs="Times New Roman"/>
          <w:sz w:val="24"/>
          <w:szCs w:val="24"/>
        </w:rPr>
        <w:t>)</w:t>
      </w:r>
      <w:r w:rsidRPr="00DE7262">
        <w:rPr>
          <w:rFonts w:ascii="Times New Roman" w:hAnsi="Times New Roman" w:cs="Times New Roman"/>
          <w:sz w:val="24"/>
          <w:szCs w:val="24"/>
        </w:rPr>
        <w:t>. LASSO regression penalizes the absolute size of the coefficients of a regression model by the λ parameter (ranging from 0 to 1) to improve the prediction accuracy and interpretability. With larger penalties (λ), the coefficients of weaker predictors will be shrunk to zero, so th</w:t>
      </w:r>
      <w:r w:rsidR="00A312E7" w:rsidRPr="00DE7262">
        <w:rPr>
          <w:rFonts w:ascii="Times New Roman" w:hAnsi="Times New Roman" w:cs="Times New Roman"/>
          <w:sz w:val="24"/>
          <w:szCs w:val="24"/>
        </w:rPr>
        <w:t>at only the strongest prediction</w:t>
      </w:r>
      <w:r w:rsidRPr="00DE7262">
        <w:rPr>
          <w:rFonts w:ascii="Times New Roman" w:hAnsi="Times New Roman" w:cs="Times New Roman"/>
          <w:sz w:val="24"/>
          <w:szCs w:val="24"/>
        </w:rPr>
        <w:t xml:space="preserve"> variables remained in the model. We conducted a 10-fold cross-validation to train model and optimal λ was selected based on the area under the receiver operating characteristic curve (</w:t>
      </w:r>
      <w:r w:rsidRPr="00DE7262">
        <w:rPr>
          <w:rFonts w:ascii="Times New Roman" w:hAnsi="Times New Roman" w:cs="Times New Roman"/>
          <w:i/>
          <w:sz w:val="24"/>
          <w:szCs w:val="24"/>
        </w:rPr>
        <w:t>AUC</w:t>
      </w:r>
      <w:r w:rsidRPr="00DE7262">
        <w:rPr>
          <w:rFonts w:ascii="Times New Roman" w:hAnsi="Times New Roman" w:cs="Times New Roman"/>
          <w:sz w:val="24"/>
          <w:szCs w:val="24"/>
        </w:rPr>
        <w:t xml:space="preserve">) with the </w:t>
      </w:r>
      <w:bookmarkStart w:id="10" w:name="OLE_LINK22"/>
      <w:bookmarkStart w:id="11" w:name="OLE_LINK23"/>
      <w:r w:rsidRPr="00DE7262">
        <w:rPr>
          <w:rFonts w:ascii="Times New Roman" w:hAnsi="Times New Roman" w:cs="Times New Roman"/>
          <w:sz w:val="24"/>
          <w:szCs w:val="24"/>
        </w:rPr>
        <w:t>R package “glmnet</w:t>
      </w:r>
      <w:bookmarkEnd w:id="10"/>
      <w:bookmarkEnd w:id="11"/>
      <w:r w:rsidRPr="00DE7262">
        <w:rPr>
          <w:rFonts w:ascii="Times New Roman" w:hAnsi="Times New Roman" w:cs="Times New Roman"/>
          <w:sz w:val="24"/>
          <w:szCs w:val="24"/>
        </w:rPr>
        <w:t>”</w:t>
      </w:r>
      <w:r w:rsidRPr="00DE7262">
        <w:rPr>
          <w:rFonts w:ascii="Times New Roman" w:hAnsi="Times New Roman" w:cs="Times New Roman"/>
          <w:noProof/>
          <w:sz w:val="24"/>
          <w:szCs w:val="24"/>
          <w:vertAlign w:val="superscript"/>
        </w:rPr>
        <w:t>4</w:t>
      </w:r>
      <w:r w:rsidRPr="00DE7262">
        <w:rPr>
          <w:rFonts w:ascii="Times New Roman" w:hAnsi="Times New Roman" w:cs="Times New Roman"/>
          <w:sz w:val="24"/>
          <w:szCs w:val="24"/>
        </w:rPr>
        <w:t xml:space="preserve"> (</w:t>
      </w:r>
      <w:r w:rsidRPr="00DE7262">
        <w:rPr>
          <w:rFonts w:ascii="Times New Roman" w:hAnsi="Times New Roman" w:cs="Times New Roman"/>
          <w:b/>
          <w:sz w:val="24"/>
          <w:szCs w:val="24"/>
        </w:rPr>
        <w:t xml:space="preserve">Figure </w:t>
      </w:r>
      <w:r w:rsidR="004973C0" w:rsidRPr="00DE7262">
        <w:rPr>
          <w:rFonts w:ascii="Times New Roman" w:hAnsi="Times New Roman" w:cs="Times New Roman"/>
          <w:b/>
          <w:sz w:val="24"/>
          <w:szCs w:val="24"/>
        </w:rPr>
        <w:t>S</w:t>
      </w:r>
      <w:r w:rsidRPr="00DE7262">
        <w:rPr>
          <w:rFonts w:ascii="Times New Roman" w:hAnsi="Times New Roman" w:cs="Times New Roman"/>
          <w:b/>
          <w:sz w:val="24"/>
          <w:szCs w:val="24"/>
        </w:rPr>
        <w:t>2</w:t>
      </w:r>
      <w:r w:rsidRPr="00DE7262">
        <w:rPr>
          <w:rFonts w:ascii="Times New Roman" w:hAnsi="Times New Roman" w:cs="Times New Roman"/>
          <w:sz w:val="24"/>
          <w:szCs w:val="24"/>
        </w:rPr>
        <w:t>). We then constr</w:t>
      </w:r>
      <w:r w:rsidR="00A312E7" w:rsidRPr="00DE7262">
        <w:rPr>
          <w:rFonts w:ascii="Times New Roman" w:hAnsi="Times New Roman" w:cs="Times New Roman"/>
          <w:sz w:val="24"/>
          <w:szCs w:val="24"/>
        </w:rPr>
        <w:t>ucted the final LASSO prediction</w:t>
      </w:r>
      <w:r w:rsidRPr="00DE7262">
        <w:rPr>
          <w:rFonts w:ascii="Times New Roman" w:hAnsi="Times New Roman" w:cs="Times New Roman"/>
          <w:sz w:val="24"/>
          <w:szCs w:val="24"/>
        </w:rPr>
        <w:t xml:space="preserve"> model with the</w:t>
      </w:r>
      <w:r w:rsidR="00A312E7" w:rsidRPr="00DE7262">
        <w:rPr>
          <w:rFonts w:ascii="Times New Roman" w:hAnsi="Times New Roman" w:cs="Times New Roman"/>
          <w:sz w:val="24"/>
          <w:szCs w:val="24"/>
        </w:rPr>
        <w:t xml:space="preserve"> variables (n=19) having the strongest prediction power</w:t>
      </w:r>
      <w:r w:rsidRPr="00DE7262">
        <w:rPr>
          <w:rFonts w:ascii="Times New Roman" w:hAnsi="Times New Roman" w:cs="Times New Roman"/>
          <w:sz w:val="24"/>
          <w:szCs w:val="24"/>
        </w:rPr>
        <w:t xml:space="preserve"> determined by the optimal λ (</w:t>
      </w:r>
      <w:r w:rsidRPr="00DE7262">
        <w:rPr>
          <w:rFonts w:ascii="Times New Roman" w:hAnsi="Times New Roman" w:cs="Times New Roman"/>
          <w:b/>
          <w:sz w:val="24"/>
          <w:szCs w:val="24"/>
        </w:rPr>
        <w:t xml:space="preserve">Table </w:t>
      </w:r>
      <w:r w:rsidR="004973C0" w:rsidRPr="00DE7262">
        <w:rPr>
          <w:rFonts w:ascii="Times New Roman" w:hAnsi="Times New Roman" w:cs="Times New Roman"/>
          <w:b/>
          <w:sz w:val="24"/>
          <w:szCs w:val="24"/>
        </w:rPr>
        <w:t>S</w:t>
      </w:r>
      <w:r w:rsidRPr="00DE7262">
        <w:rPr>
          <w:rFonts w:ascii="Times New Roman" w:hAnsi="Times New Roman" w:cs="Times New Roman"/>
          <w:b/>
          <w:sz w:val="24"/>
          <w:szCs w:val="24"/>
        </w:rPr>
        <w:t>4</w:t>
      </w:r>
      <w:r w:rsidRPr="00DE7262">
        <w:rPr>
          <w:rFonts w:ascii="Times New Roman" w:hAnsi="Times New Roman" w:cs="Times New Roman"/>
          <w:sz w:val="24"/>
          <w:szCs w:val="24"/>
        </w:rPr>
        <w:t>)</w:t>
      </w:r>
      <w:r w:rsidRPr="00DE7262">
        <w:rPr>
          <w:rFonts w:ascii="Times New Roman" w:hAnsi="Times New Roman" w:cs="Times New Roman"/>
          <w:b/>
          <w:sz w:val="24"/>
          <w:szCs w:val="24"/>
        </w:rPr>
        <w:t>.</w:t>
      </w:r>
    </w:p>
    <w:p w:rsidR="00445D39" w:rsidRPr="00DE7262" w:rsidRDefault="00445D39" w:rsidP="001C1345">
      <w:pPr>
        <w:rPr>
          <w:rFonts w:ascii="Times New Roman" w:hAnsi="Times New Roman" w:cs="Times New Roman"/>
          <w:sz w:val="24"/>
          <w:szCs w:val="24"/>
        </w:rPr>
      </w:pPr>
      <w:r w:rsidRPr="00DE7262">
        <w:rPr>
          <w:rFonts w:ascii="Times New Roman" w:hAnsi="Times New Roman" w:cs="Times New Roman"/>
          <w:sz w:val="24"/>
          <w:szCs w:val="24"/>
        </w:rPr>
        <w:t>Finally, we chose the variables, appearing in b</w:t>
      </w:r>
      <w:r w:rsidR="00A312E7" w:rsidRPr="00DE7262">
        <w:rPr>
          <w:rFonts w:ascii="Times New Roman" w:hAnsi="Times New Roman" w:cs="Times New Roman"/>
          <w:sz w:val="24"/>
          <w:szCs w:val="24"/>
        </w:rPr>
        <w:t>oth the random forest prediction</w:t>
      </w:r>
      <w:r w:rsidRPr="00DE7262">
        <w:rPr>
          <w:rFonts w:ascii="Times New Roman" w:hAnsi="Times New Roman" w:cs="Times New Roman"/>
          <w:sz w:val="24"/>
          <w:szCs w:val="24"/>
        </w:rPr>
        <w:t xml:space="preserve"> model and LAS</w:t>
      </w:r>
      <w:r w:rsidR="00A312E7" w:rsidRPr="00DE7262">
        <w:rPr>
          <w:rFonts w:ascii="Times New Roman" w:hAnsi="Times New Roman" w:cs="Times New Roman"/>
          <w:sz w:val="24"/>
          <w:szCs w:val="24"/>
        </w:rPr>
        <w:t>SO prediction</w:t>
      </w:r>
      <w:r w:rsidRPr="00DE7262">
        <w:rPr>
          <w:rFonts w:ascii="Times New Roman" w:hAnsi="Times New Roman" w:cs="Times New Roman"/>
          <w:sz w:val="24"/>
          <w:szCs w:val="24"/>
        </w:rPr>
        <w:t xml:space="preserve"> model, as candidate predictors to construct m</w:t>
      </w:r>
      <w:r w:rsidR="00A312E7" w:rsidRPr="00DE7262">
        <w:rPr>
          <w:rFonts w:ascii="Times New Roman" w:hAnsi="Times New Roman" w:cs="Times New Roman"/>
          <w:sz w:val="24"/>
          <w:szCs w:val="24"/>
        </w:rPr>
        <w:t>ultivariable logistic prediction</w:t>
      </w:r>
      <w:r w:rsidRPr="00DE7262">
        <w:rPr>
          <w:rFonts w:ascii="Times New Roman" w:hAnsi="Times New Roman" w:cs="Times New Roman"/>
          <w:sz w:val="24"/>
          <w:szCs w:val="24"/>
        </w:rPr>
        <w:t xml:space="preserve"> model. We performed </w:t>
      </w:r>
      <w:proofErr w:type="spellStart"/>
      <w:r w:rsidRPr="00DE7262">
        <w:rPr>
          <w:rFonts w:ascii="Times New Roman" w:hAnsi="Times New Roman" w:cs="Times New Roman"/>
          <w:sz w:val="24"/>
          <w:szCs w:val="24"/>
        </w:rPr>
        <w:t>univariable</w:t>
      </w:r>
      <w:proofErr w:type="spellEnd"/>
      <w:r w:rsidRPr="00DE7262">
        <w:rPr>
          <w:rFonts w:ascii="Times New Roman" w:hAnsi="Times New Roman" w:cs="Times New Roman"/>
          <w:sz w:val="24"/>
          <w:szCs w:val="24"/>
        </w:rPr>
        <w:t xml:space="preserve"> logistic analysis for each of these candidate predictors, and computed the corresponding odds ratio (</w:t>
      </w:r>
      <w:r w:rsidRPr="00DE7262">
        <w:rPr>
          <w:rFonts w:ascii="Times New Roman" w:hAnsi="Times New Roman" w:cs="Times New Roman"/>
          <w:i/>
          <w:sz w:val="24"/>
          <w:szCs w:val="24"/>
        </w:rPr>
        <w:t>OR</w:t>
      </w:r>
      <w:r w:rsidRPr="00DE7262">
        <w:rPr>
          <w:rFonts w:ascii="Times New Roman" w:hAnsi="Times New Roman" w:cs="Times New Roman"/>
          <w:sz w:val="24"/>
          <w:szCs w:val="24"/>
        </w:rPr>
        <w:t>) with 95% confidence interval (</w:t>
      </w:r>
      <w:r w:rsidRPr="00DE7262">
        <w:rPr>
          <w:rFonts w:ascii="Times New Roman" w:hAnsi="Times New Roman" w:cs="Times New Roman"/>
          <w:i/>
          <w:sz w:val="24"/>
          <w:szCs w:val="24"/>
        </w:rPr>
        <w:t>CI</w:t>
      </w:r>
      <w:r w:rsidRPr="00DE7262">
        <w:rPr>
          <w:rFonts w:ascii="Times New Roman" w:hAnsi="Times New Roman" w:cs="Times New Roman"/>
          <w:sz w:val="24"/>
          <w:szCs w:val="24"/>
        </w:rPr>
        <w:t xml:space="preserve">) and </w:t>
      </w:r>
      <w:r w:rsidRPr="00DE7262">
        <w:rPr>
          <w:rFonts w:ascii="Times New Roman" w:hAnsi="Times New Roman" w:cs="Times New Roman"/>
          <w:i/>
          <w:sz w:val="24"/>
          <w:szCs w:val="24"/>
        </w:rPr>
        <w:t>AUC</w:t>
      </w:r>
      <w:r w:rsidRPr="00DE7262">
        <w:rPr>
          <w:rFonts w:ascii="Times New Roman" w:hAnsi="Times New Roman" w:cs="Times New Roman"/>
          <w:sz w:val="24"/>
          <w:szCs w:val="24"/>
        </w:rPr>
        <w:t xml:space="preserve">. To avoid the co-linearity problem, we chose one of the two predictors with the maximum </w:t>
      </w:r>
      <w:r w:rsidRPr="00DE7262">
        <w:rPr>
          <w:rFonts w:ascii="Times New Roman" w:hAnsi="Times New Roman" w:cs="Times New Roman"/>
          <w:i/>
          <w:sz w:val="24"/>
          <w:szCs w:val="24"/>
        </w:rPr>
        <w:t>AUC</w:t>
      </w:r>
      <w:r w:rsidRPr="00DE7262">
        <w:rPr>
          <w:rFonts w:ascii="Times New Roman" w:hAnsi="Times New Roman" w:cs="Times New Roman"/>
          <w:sz w:val="24"/>
          <w:szCs w:val="24"/>
        </w:rPr>
        <w:t>, if the spearmen rank correlation coefficient between predictors was ≥0.60. We then performed multivariable logistic regression analysis with the remaining predictors. To enhance the clinical applic</w:t>
      </w:r>
      <w:r w:rsidR="00A312E7" w:rsidRPr="00DE7262">
        <w:rPr>
          <w:rFonts w:ascii="Times New Roman" w:hAnsi="Times New Roman" w:cs="Times New Roman"/>
          <w:sz w:val="24"/>
          <w:szCs w:val="24"/>
        </w:rPr>
        <w:t>ation of the logistic prediction</w:t>
      </w:r>
      <w:r w:rsidRPr="00DE7262">
        <w:rPr>
          <w:rFonts w:ascii="Times New Roman" w:hAnsi="Times New Roman" w:cs="Times New Roman"/>
          <w:sz w:val="24"/>
          <w:szCs w:val="24"/>
        </w:rPr>
        <w:t xml:space="preserve"> model, we established a </w:t>
      </w:r>
      <w:proofErr w:type="spellStart"/>
      <w:r w:rsidRPr="00DE7262">
        <w:rPr>
          <w:rFonts w:ascii="Times New Roman" w:hAnsi="Times New Roman" w:cs="Times New Roman"/>
          <w:sz w:val="24"/>
          <w:szCs w:val="24"/>
        </w:rPr>
        <w:t>nomogram</w:t>
      </w:r>
      <w:proofErr w:type="spellEnd"/>
      <w:r w:rsidRPr="00DE7262">
        <w:rPr>
          <w:rFonts w:ascii="Times New Roman" w:hAnsi="Times New Roman" w:cs="Times New Roman"/>
          <w:sz w:val="24"/>
          <w:szCs w:val="24"/>
        </w:rPr>
        <w:t xml:space="preserve"> with the results from the multivariable logistic regression by using the </w:t>
      </w:r>
      <w:bookmarkStart w:id="12" w:name="OLE_LINK24"/>
      <w:bookmarkStart w:id="13" w:name="OLE_LINK25"/>
      <w:r w:rsidRPr="00DE7262">
        <w:rPr>
          <w:rFonts w:ascii="Times New Roman" w:hAnsi="Times New Roman" w:cs="Times New Roman"/>
          <w:sz w:val="24"/>
          <w:szCs w:val="24"/>
        </w:rPr>
        <w:t>package “rms”</w:t>
      </w:r>
      <w:bookmarkEnd w:id="12"/>
      <w:bookmarkEnd w:id="13"/>
      <w:r w:rsidRPr="00DE7262">
        <w:rPr>
          <w:rFonts w:ascii="Times New Roman" w:hAnsi="Times New Roman" w:cs="Times New Roman"/>
          <w:noProof/>
          <w:sz w:val="24"/>
          <w:szCs w:val="24"/>
          <w:vertAlign w:val="superscript"/>
        </w:rPr>
        <w:t>5</w:t>
      </w:r>
      <w:r w:rsidRPr="00DE7262">
        <w:rPr>
          <w:rFonts w:ascii="Times New Roman" w:hAnsi="Times New Roman" w:cs="Times New Roman"/>
          <w:sz w:val="24"/>
          <w:szCs w:val="24"/>
        </w:rPr>
        <w:t xml:space="preserve">, which was then used to construct a web-based risk calculator </w:t>
      </w:r>
    </w:p>
    <w:p w:rsidR="00445D39" w:rsidRPr="00DE7262" w:rsidRDefault="00445D39" w:rsidP="00DE7262">
      <w:pPr>
        <w:spacing w:after="75" w:line="360" w:lineRule="auto"/>
        <w:rPr>
          <w:rFonts w:ascii="Times New Roman" w:eastAsia="Arial Unicode MS" w:hAnsi="Times New Roman" w:cs="Times New Roman"/>
          <w:b/>
          <w:sz w:val="24"/>
          <w:szCs w:val="24"/>
        </w:rPr>
      </w:pPr>
      <w:r w:rsidRPr="00DE7262">
        <w:rPr>
          <w:rFonts w:ascii="Times New Roman" w:hAnsi="Times New Roman" w:cs="Times New Roman"/>
          <w:sz w:val="24"/>
          <w:szCs w:val="24"/>
        </w:rPr>
        <w:t>(</w:t>
      </w:r>
      <w:hyperlink r:id="rId7" w:history="1">
        <w:r w:rsidRPr="00DE7262">
          <w:rPr>
            <w:rStyle w:val="ac"/>
            <w:rFonts w:ascii="Times New Roman" w:hAnsi="Times New Roman" w:cs="Times New Roman"/>
            <w:sz w:val="24"/>
            <w:szCs w:val="24"/>
          </w:rPr>
          <w:t>https://hust-covid19.shinyapps.io/Critical-illness-Predictive-Tool/</w:t>
        </w:r>
      </w:hyperlink>
      <w:r w:rsidRPr="00DE7262">
        <w:rPr>
          <w:rFonts w:ascii="Times New Roman" w:hAnsi="Times New Roman" w:cs="Times New Roman"/>
          <w:sz w:val="24"/>
          <w:szCs w:val="24"/>
        </w:rPr>
        <w:t>) (</w:t>
      </w:r>
      <w:r w:rsidRPr="00DE7262">
        <w:rPr>
          <w:rFonts w:ascii="Times New Roman" w:hAnsi="Times New Roman" w:cs="Times New Roman"/>
          <w:b/>
          <w:sz w:val="24"/>
          <w:szCs w:val="24"/>
        </w:rPr>
        <w:t xml:space="preserve">Figure </w:t>
      </w:r>
      <w:r w:rsidR="004973C0" w:rsidRPr="00DE7262">
        <w:rPr>
          <w:rFonts w:ascii="Times New Roman" w:hAnsi="Times New Roman" w:cs="Times New Roman"/>
          <w:b/>
          <w:sz w:val="24"/>
          <w:szCs w:val="24"/>
        </w:rPr>
        <w:t>S</w:t>
      </w:r>
      <w:r w:rsidRPr="00DE7262">
        <w:rPr>
          <w:rFonts w:ascii="Times New Roman" w:hAnsi="Times New Roman" w:cs="Times New Roman"/>
          <w:b/>
          <w:sz w:val="24"/>
          <w:szCs w:val="24"/>
        </w:rPr>
        <w:t>4</w:t>
      </w:r>
      <w:r w:rsidRPr="00DE7262">
        <w:rPr>
          <w:rFonts w:ascii="Times New Roman" w:hAnsi="Times New Roman" w:cs="Times New Roman"/>
          <w:sz w:val="24"/>
          <w:szCs w:val="24"/>
        </w:rPr>
        <w:t>).</w:t>
      </w:r>
    </w:p>
    <w:p w:rsidR="001F35E1" w:rsidRPr="00DE7262" w:rsidRDefault="001F35E1" w:rsidP="00DE7262">
      <w:pPr>
        <w:spacing w:before="150" w:after="30"/>
        <w:rPr>
          <w:rFonts w:ascii="Times New Roman" w:hAnsi="Times New Roman" w:cs="Times New Roman"/>
          <w:b/>
          <w:sz w:val="24"/>
          <w:szCs w:val="24"/>
        </w:rPr>
      </w:pPr>
      <w:r w:rsidRPr="00DE7262">
        <w:rPr>
          <w:rFonts w:ascii="Times New Roman" w:hAnsi="Times New Roman" w:cs="Times New Roman"/>
          <w:b/>
          <w:sz w:val="24"/>
          <w:szCs w:val="24"/>
        </w:rPr>
        <w:t xml:space="preserve">Model </w:t>
      </w:r>
      <w:r w:rsidR="00BF0842" w:rsidRPr="00DE7262">
        <w:rPr>
          <w:rFonts w:ascii="Times New Roman" w:hAnsi="Times New Roman" w:cs="Times New Roman"/>
          <w:b/>
          <w:sz w:val="24"/>
          <w:szCs w:val="24"/>
        </w:rPr>
        <w:t xml:space="preserve">validation </w:t>
      </w:r>
      <w:r w:rsidRPr="00DE7262">
        <w:rPr>
          <w:rFonts w:ascii="Times New Roman" w:hAnsi="Times New Roman" w:cs="Times New Roman"/>
          <w:b/>
          <w:sz w:val="24"/>
          <w:szCs w:val="24"/>
        </w:rPr>
        <w:t xml:space="preserve">and </w:t>
      </w:r>
      <w:r w:rsidR="00BF0842" w:rsidRPr="00DE7262">
        <w:rPr>
          <w:rFonts w:ascii="Times New Roman" w:hAnsi="Times New Roman" w:cs="Times New Roman"/>
          <w:b/>
          <w:sz w:val="24"/>
          <w:szCs w:val="24"/>
        </w:rPr>
        <w:t>comparison</w:t>
      </w:r>
    </w:p>
    <w:p w:rsidR="00445D39" w:rsidRPr="00DE7262" w:rsidRDefault="001F35E1" w:rsidP="001F35E1">
      <w:pPr>
        <w:rPr>
          <w:rFonts w:ascii="Times New Roman" w:hAnsi="Times New Roman" w:cs="Times New Roman"/>
          <w:sz w:val="24"/>
          <w:szCs w:val="24"/>
        </w:rPr>
      </w:pPr>
      <w:r w:rsidRPr="00DE7262">
        <w:rPr>
          <w:rFonts w:ascii="Times New Roman" w:hAnsi="Times New Roman" w:cs="Times New Roman"/>
          <w:sz w:val="24"/>
          <w:szCs w:val="24"/>
        </w:rPr>
        <w:t xml:space="preserve">The distinguishing power of these three models was assessed by the C-statistics (also AUC [area under curve]) on both training and testing datasets. For internal validation, we estimated the C-statistics with 95% confidence interval (CI) by using </w:t>
      </w:r>
      <w:proofErr w:type="gramStart"/>
      <w:r w:rsidRPr="00DE7262">
        <w:rPr>
          <w:rFonts w:ascii="Times New Roman" w:hAnsi="Times New Roman" w:cs="Times New Roman"/>
          <w:sz w:val="24"/>
          <w:szCs w:val="24"/>
        </w:rPr>
        <w:t>10,000 bootstrap</w:t>
      </w:r>
      <w:proofErr w:type="gramEnd"/>
      <w:r w:rsidRPr="00DE7262">
        <w:rPr>
          <w:rFonts w:ascii="Times New Roman" w:hAnsi="Times New Roman" w:cs="Times New Roman"/>
          <w:sz w:val="24"/>
          <w:szCs w:val="24"/>
        </w:rPr>
        <w:t xml:space="preserve"> </w:t>
      </w:r>
      <w:proofErr w:type="spellStart"/>
      <w:r w:rsidRPr="00DE7262">
        <w:rPr>
          <w:rFonts w:ascii="Times New Roman" w:hAnsi="Times New Roman" w:cs="Times New Roman"/>
          <w:sz w:val="24"/>
          <w:szCs w:val="24"/>
        </w:rPr>
        <w:t>resamples</w:t>
      </w:r>
      <w:proofErr w:type="spellEnd"/>
      <w:r w:rsidRPr="00DE7262">
        <w:rPr>
          <w:rFonts w:ascii="Times New Roman" w:hAnsi="Times New Roman" w:cs="Times New Roman"/>
          <w:sz w:val="24"/>
          <w:szCs w:val="24"/>
        </w:rPr>
        <w:t xml:space="preserve"> to reduce </w:t>
      </w:r>
      <w:proofErr w:type="spellStart"/>
      <w:r w:rsidRPr="00DE7262">
        <w:rPr>
          <w:rFonts w:ascii="Times New Roman" w:hAnsi="Times New Roman" w:cs="Times New Roman"/>
          <w:sz w:val="24"/>
          <w:szCs w:val="24"/>
        </w:rPr>
        <w:t>overfitting</w:t>
      </w:r>
      <w:proofErr w:type="spellEnd"/>
      <w:r w:rsidRPr="00DE7262">
        <w:rPr>
          <w:rFonts w:ascii="Times New Roman" w:hAnsi="Times New Roman" w:cs="Times New Roman"/>
          <w:sz w:val="24"/>
          <w:szCs w:val="24"/>
        </w:rPr>
        <w:t xml:space="preserve"> bias. The difference in C-statistics between these models was analyzed by non-parametric bootstrap method with 10,000 </w:t>
      </w:r>
      <w:proofErr w:type="spellStart"/>
      <w:r w:rsidRPr="00DE7262">
        <w:rPr>
          <w:rFonts w:ascii="Times New Roman" w:hAnsi="Times New Roman" w:cs="Times New Roman"/>
          <w:sz w:val="24"/>
          <w:szCs w:val="24"/>
        </w:rPr>
        <w:t>resamples</w:t>
      </w:r>
      <w:proofErr w:type="spellEnd"/>
      <w:r w:rsidR="00D64B08" w:rsidRPr="00DE7262">
        <w:rPr>
          <w:rFonts w:ascii="Times New Roman" w:hAnsi="Times New Roman" w:cs="Times New Roman"/>
          <w:sz w:val="24"/>
          <w:szCs w:val="24"/>
        </w:rPr>
        <w:t xml:space="preserve"> (</w:t>
      </w:r>
      <w:r w:rsidR="00D64B08" w:rsidRPr="00DE7262">
        <w:rPr>
          <w:rFonts w:ascii="Times New Roman" w:hAnsi="Times New Roman" w:cs="Times New Roman"/>
          <w:b/>
          <w:sz w:val="24"/>
          <w:szCs w:val="24"/>
        </w:rPr>
        <w:t xml:space="preserve">Table </w:t>
      </w:r>
      <w:r w:rsidR="004973C0" w:rsidRPr="00DE7262">
        <w:rPr>
          <w:rFonts w:ascii="Times New Roman" w:hAnsi="Times New Roman" w:cs="Times New Roman"/>
          <w:b/>
          <w:sz w:val="24"/>
          <w:szCs w:val="24"/>
        </w:rPr>
        <w:t>S</w:t>
      </w:r>
      <w:r w:rsidR="00D64B08" w:rsidRPr="00DE7262">
        <w:rPr>
          <w:rFonts w:ascii="Times New Roman" w:hAnsi="Times New Roman" w:cs="Times New Roman"/>
          <w:b/>
          <w:sz w:val="24"/>
          <w:szCs w:val="24"/>
        </w:rPr>
        <w:t>5</w:t>
      </w:r>
      <w:r w:rsidR="00D64B08" w:rsidRPr="00DE7262">
        <w:rPr>
          <w:rFonts w:ascii="Times New Roman" w:hAnsi="Times New Roman" w:cs="Times New Roman"/>
          <w:sz w:val="24"/>
          <w:szCs w:val="24"/>
        </w:rPr>
        <w:t>)</w:t>
      </w:r>
      <w:r w:rsidRPr="00DE7262">
        <w:rPr>
          <w:rFonts w:ascii="Times New Roman" w:hAnsi="Times New Roman" w:cs="Times New Roman"/>
          <w:sz w:val="24"/>
          <w:szCs w:val="24"/>
        </w:rPr>
        <w:t xml:space="preserve">. The </w:t>
      </w:r>
      <w:proofErr w:type="spellStart"/>
      <w:r w:rsidRPr="00DE7262">
        <w:rPr>
          <w:rFonts w:ascii="Times New Roman" w:hAnsi="Times New Roman" w:cs="Times New Roman"/>
          <w:sz w:val="24"/>
          <w:szCs w:val="24"/>
        </w:rPr>
        <w:t>Hosmer-Lemeshow</w:t>
      </w:r>
      <w:proofErr w:type="spellEnd"/>
      <w:r w:rsidRPr="00DE7262">
        <w:rPr>
          <w:rFonts w:ascii="Times New Roman" w:hAnsi="Times New Roman" w:cs="Times New Roman"/>
          <w:sz w:val="24"/>
          <w:szCs w:val="24"/>
        </w:rPr>
        <w:t xml:space="preserve"> (H-L) test </w:t>
      </w:r>
      <w:r w:rsidR="00EE1589" w:rsidRPr="00DE7262">
        <w:rPr>
          <w:rFonts w:ascii="Times New Roman" w:hAnsi="Times New Roman" w:cs="Times New Roman"/>
          <w:sz w:val="24"/>
          <w:szCs w:val="24"/>
        </w:rPr>
        <w:t>(</w:t>
      </w:r>
      <w:r w:rsidR="00EE1589" w:rsidRPr="00DE7262">
        <w:rPr>
          <w:rFonts w:ascii="Times New Roman" w:hAnsi="Times New Roman" w:cs="Times New Roman"/>
          <w:b/>
          <w:sz w:val="24"/>
          <w:szCs w:val="24"/>
        </w:rPr>
        <w:t xml:space="preserve">Table </w:t>
      </w:r>
      <w:r w:rsidR="004973C0" w:rsidRPr="00DE7262">
        <w:rPr>
          <w:rFonts w:ascii="Times New Roman" w:hAnsi="Times New Roman" w:cs="Times New Roman"/>
          <w:b/>
          <w:sz w:val="24"/>
          <w:szCs w:val="24"/>
        </w:rPr>
        <w:t>S</w:t>
      </w:r>
      <w:r w:rsidR="00EE1589" w:rsidRPr="00DE7262">
        <w:rPr>
          <w:rFonts w:ascii="Times New Roman" w:hAnsi="Times New Roman" w:cs="Times New Roman"/>
          <w:b/>
          <w:sz w:val="24"/>
          <w:szCs w:val="24"/>
        </w:rPr>
        <w:t>6</w:t>
      </w:r>
      <w:r w:rsidR="00150D07" w:rsidRPr="00DE7262">
        <w:rPr>
          <w:rFonts w:ascii="Times New Roman" w:hAnsi="Times New Roman" w:cs="Times New Roman"/>
          <w:b/>
          <w:sz w:val="24"/>
          <w:szCs w:val="24"/>
        </w:rPr>
        <w:t>, Figure</w:t>
      </w:r>
      <w:r w:rsidR="004973C0" w:rsidRPr="00DE7262">
        <w:rPr>
          <w:rFonts w:ascii="Times New Roman" w:hAnsi="Times New Roman" w:cs="Times New Roman"/>
          <w:b/>
          <w:sz w:val="24"/>
          <w:szCs w:val="24"/>
        </w:rPr>
        <w:t xml:space="preserve"> S</w:t>
      </w:r>
      <w:r w:rsidR="00150D07" w:rsidRPr="00DE7262">
        <w:rPr>
          <w:rFonts w:ascii="Times New Roman" w:hAnsi="Times New Roman" w:cs="Times New Roman"/>
          <w:b/>
          <w:sz w:val="24"/>
          <w:szCs w:val="24"/>
        </w:rPr>
        <w:t>3</w:t>
      </w:r>
      <w:r w:rsidR="00EE1589" w:rsidRPr="00DE7262">
        <w:rPr>
          <w:rFonts w:ascii="Times New Roman" w:hAnsi="Times New Roman" w:cs="Times New Roman"/>
          <w:sz w:val="24"/>
          <w:szCs w:val="24"/>
        </w:rPr>
        <w:t xml:space="preserve">) </w:t>
      </w:r>
      <w:r w:rsidRPr="00DE7262">
        <w:rPr>
          <w:rFonts w:ascii="Times New Roman" w:hAnsi="Times New Roman" w:cs="Times New Roman"/>
          <w:sz w:val="24"/>
          <w:szCs w:val="24"/>
        </w:rPr>
        <w:t xml:space="preserve">and calibration plot comparing the predictive and actual probabilities of critical illness were utilized to validate the predictive performance of these models. Besides, we performed decision curve analysis (DCA), which quantifies the net </w:t>
      </w:r>
      <w:r w:rsidRPr="00DE7262">
        <w:rPr>
          <w:rFonts w:ascii="Times New Roman" w:hAnsi="Times New Roman" w:cs="Times New Roman"/>
          <w:sz w:val="24"/>
          <w:szCs w:val="24"/>
        </w:rPr>
        <w:lastRenderedPageBreak/>
        <w:t>benefits and cost benefit ratio, to evaluate the clinical benefits of these models with the R package “Decision Curve”</w:t>
      </w:r>
      <w:r w:rsidR="0081711A" w:rsidRPr="00DE7262">
        <w:rPr>
          <w:rFonts w:ascii="Times New Roman" w:hAnsi="Times New Roman" w:cs="Times New Roman"/>
          <w:sz w:val="24"/>
          <w:szCs w:val="24"/>
          <w:vertAlign w:val="superscript"/>
        </w:rPr>
        <w:t>6</w:t>
      </w:r>
      <w:r w:rsidRPr="00DE7262">
        <w:rPr>
          <w:rFonts w:ascii="Times New Roman" w:hAnsi="Times New Roman" w:cs="Times New Roman"/>
          <w:sz w:val="24"/>
          <w:szCs w:val="24"/>
        </w:rPr>
        <w:t xml:space="preserve">. Sensitivity analysis was finally conducted to assess the influence of the incomplete observations appearing in the predictors in </w:t>
      </w:r>
      <w:proofErr w:type="spellStart"/>
      <w:r w:rsidRPr="00DE7262">
        <w:rPr>
          <w:rFonts w:ascii="Times New Roman" w:hAnsi="Times New Roman" w:cs="Times New Roman"/>
          <w:sz w:val="24"/>
          <w:szCs w:val="24"/>
        </w:rPr>
        <w:t>nomogram</w:t>
      </w:r>
      <w:proofErr w:type="spellEnd"/>
      <w:r w:rsidRPr="00DE7262">
        <w:rPr>
          <w:rFonts w:ascii="Times New Roman" w:hAnsi="Times New Roman" w:cs="Times New Roman"/>
          <w:sz w:val="24"/>
          <w:szCs w:val="24"/>
        </w:rPr>
        <w:t xml:space="preserve"> model by leaving the incomplete cases out.</w:t>
      </w:r>
    </w:p>
    <w:p w:rsidR="00445D39" w:rsidRPr="00DE7262" w:rsidRDefault="00445D39" w:rsidP="001C1345">
      <w:pPr>
        <w:rPr>
          <w:rFonts w:ascii="Times New Roman" w:eastAsia="Arial Unicode MS" w:hAnsi="Times New Roman" w:cs="Times New Roman"/>
          <w:b/>
          <w:sz w:val="24"/>
          <w:szCs w:val="24"/>
        </w:rPr>
      </w:pPr>
    </w:p>
    <w:p w:rsidR="00961A8F" w:rsidRPr="00DE7262" w:rsidRDefault="00961A8F" w:rsidP="00BE22CA">
      <w:pPr>
        <w:rPr>
          <w:rFonts w:ascii="Times New Roman" w:eastAsia="Arial Unicode MS" w:hAnsi="Times New Roman" w:cs="Times New Roman"/>
          <w:b/>
          <w:sz w:val="28"/>
          <w:szCs w:val="24"/>
        </w:rPr>
      </w:pPr>
      <w:r w:rsidRPr="00DE7262">
        <w:rPr>
          <w:rFonts w:ascii="Times New Roman" w:eastAsia="Arial Unicode MS" w:hAnsi="Times New Roman" w:cs="Times New Roman"/>
          <w:b/>
          <w:sz w:val="28"/>
          <w:szCs w:val="24"/>
        </w:rPr>
        <w:t xml:space="preserve">Supplementary notes </w:t>
      </w:r>
    </w:p>
    <w:p w:rsidR="00CA6A23" w:rsidRPr="00DE7262" w:rsidRDefault="00CA6A23" w:rsidP="00BE22CA">
      <w:pPr>
        <w:spacing w:before="90"/>
        <w:rPr>
          <w:rFonts w:ascii="Times New Roman" w:eastAsia="Arial Unicode MS" w:hAnsi="Times New Roman" w:cs="Times New Roman"/>
          <w:b/>
          <w:sz w:val="24"/>
          <w:szCs w:val="24"/>
        </w:rPr>
      </w:pPr>
      <w:r w:rsidRPr="00DE7262">
        <w:rPr>
          <w:rFonts w:ascii="Times New Roman" w:eastAsia="Arial Unicode MS" w:hAnsi="Times New Roman" w:cs="Times New Roman"/>
          <w:b/>
          <w:sz w:val="24"/>
          <w:szCs w:val="24"/>
        </w:rPr>
        <w:t>Definition of various organ injuries</w:t>
      </w:r>
    </w:p>
    <w:p w:rsidR="00445D39" w:rsidRPr="00DE7262" w:rsidRDefault="00CA6A23" w:rsidP="001C1345">
      <w:pPr>
        <w:rPr>
          <w:rFonts w:ascii="Times New Roman" w:hAnsi="Times New Roman" w:cs="Times New Roman"/>
          <w:sz w:val="24"/>
          <w:szCs w:val="24"/>
        </w:rPr>
      </w:pPr>
      <w:r w:rsidRPr="00DE7262">
        <w:rPr>
          <w:rFonts w:ascii="Times New Roman" w:hAnsi="Times New Roman" w:cs="Times New Roman"/>
          <w:sz w:val="24"/>
          <w:szCs w:val="24"/>
        </w:rPr>
        <w:t>The diagnostic criteria for acute kidney injury were based on the KDIGO clinical practice guidelines</w:t>
      </w:r>
      <w:r w:rsidR="00B44A2E" w:rsidRPr="00DE7262">
        <w:rPr>
          <w:rFonts w:ascii="Times New Roman" w:hAnsi="Times New Roman" w:cs="Times New Roman"/>
          <w:sz w:val="24"/>
          <w:szCs w:val="24"/>
          <w:vertAlign w:val="superscript"/>
        </w:rPr>
        <w:t>7</w:t>
      </w:r>
      <w:r w:rsidRPr="00DE7262">
        <w:rPr>
          <w:rFonts w:ascii="Times New Roman" w:hAnsi="Times New Roman" w:cs="Times New Roman"/>
          <w:sz w:val="24"/>
          <w:szCs w:val="24"/>
        </w:rPr>
        <w:t xml:space="preserve">. Cardiac injury was confirmed if the serum level of hypersensitive cardiac </w:t>
      </w:r>
      <w:proofErr w:type="spellStart"/>
      <w:r w:rsidRPr="00DE7262">
        <w:rPr>
          <w:rFonts w:ascii="Times New Roman" w:hAnsi="Times New Roman" w:cs="Times New Roman"/>
          <w:sz w:val="24"/>
          <w:szCs w:val="24"/>
        </w:rPr>
        <w:t>troponin</w:t>
      </w:r>
      <w:proofErr w:type="spellEnd"/>
      <w:r w:rsidRPr="00DE7262">
        <w:rPr>
          <w:rFonts w:ascii="Times New Roman" w:hAnsi="Times New Roman" w:cs="Times New Roman"/>
          <w:sz w:val="24"/>
          <w:szCs w:val="24"/>
        </w:rPr>
        <w:t xml:space="preserve"> I (</w:t>
      </w:r>
      <w:proofErr w:type="spellStart"/>
      <w:r w:rsidRPr="00DE7262">
        <w:rPr>
          <w:rFonts w:ascii="Times New Roman" w:hAnsi="Times New Roman" w:cs="Times New Roman"/>
          <w:sz w:val="24"/>
          <w:szCs w:val="24"/>
        </w:rPr>
        <w:t>hsTNI</w:t>
      </w:r>
      <w:proofErr w:type="spellEnd"/>
      <w:r w:rsidRPr="00DE7262">
        <w:rPr>
          <w:rFonts w:ascii="Times New Roman" w:hAnsi="Times New Roman" w:cs="Times New Roman"/>
          <w:sz w:val="24"/>
          <w:szCs w:val="24"/>
        </w:rPr>
        <w:t>) was above the upper limit of the reference range (&gt;28 pg/</w:t>
      </w:r>
      <w:proofErr w:type="spellStart"/>
      <w:r w:rsidRPr="00DE7262">
        <w:rPr>
          <w:rFonts w:ascii="Times New Roman" w:hAnsi="Times New Roman" w:cs="Times New Roman"/>
          <w:sz w:val="24"/>
          <w:szCs w:val="24"/>
        </w:rPr>
        <w:t>mL</w:t>
      </w:r>
      <w:proofErr w:type="spellEnd"/>
      <w:proofErr w:type="gramStart"/>
      <w:r w:rsidRPr="00DE7262">
        <w:rPr>
          <w:rFonts w:ascii="Times New Roman" w:hAnsi="Times New Roman" w:cs="Times New Roman"/>
          <w:sz w:val="24"/>
          <w:szCs w:val="24"/>
        </w:rPr>
        <w:t>)</w:t>
      </w:r>
      <w:r w:rsidR="00B44A2E" w:rsidRPr="00DE7262">
        <w:rPr>
          <w:rFonts w:ascii="Times New Roman" w:hAnsi="Times New Roman" w:cs="Times New Roman"/>
          <w:sz w:val="24"/>
          <w:szCs w:val="24"/>
          <w:vertAlign w:val="superscript"/>
        </w:rPr>
        <w:t>8</w:t>
      </w:r>
      <w:proofErr w:type="gramEnd"/>
      <w:r w:rsidRPr="00DE7262">
        <w:rPr>
          <w:rFonts w:ascii="Times New Roman" w:hAnsi="Times New Roman" w:cs="Times New Roman"/>
          <w:sz w:val="24"/>
          <w:szCs w:val="24"/>
        </w:rPr>
        <w:t xml:space="preserve">. Liver injury was diagnosed according to the elevated </w:t>
      </w:r>
      <w:proofErr w:type="spellStart"/>
      <w:r w:rsidRPr="00DE7262">
        <w:rPr>
          <w:rFonts w:ascii="Times New Roman" w:hAnsi="Times New Roman" w:cs="Times New Roman"/>
          <w:sz w:val="24"/>
          <w:szCs w:val="24"/>
        </w:rPr>
        <w:t>bilirubin</w:t>
      </w:r>
      <w:proofErr w:type="spellEnd"/>
      <w:r w:rsidRPr="00DE7262">
        <w:rPr>
          <w:rFonts w:ascii="Times New Roman" w:hAnsi="Times New Roman" w:cs="Times New Roman"/>
          <w:sz w:val="24"/>
          <w:szCs w:val="24"/>
        </w:rPr>
        <w:t xml:space="preserve"> and aminotransferase</w:t>
      </w:r>
      <w:r w:rsidR="00B44A2E" w:rsidRPr="00DE7262">
        <w:rPr>
          <w:rFonts w:ascii="Times New Roman" w:hAnsi="Times New Roman" w:cs="Times New Roman"/>
          <w:sz w:val="24"/>
          <w:szCs w:val="24"/>
          <w:vertAlign w:val="superscript"/>
        </w:rPr>
        <w:t>9</w:t>
      </w:r>
      <w:r w:rsidRPr="00DE7262">
        <w:rPr>
          <w:rFonts w:ascii="Times New Roman" w:hAnsi="Times New Roman" w:cs="Times New Roman"/>
          <w:sz w:val="24"/>
          <w:szCs w:val="24"/>
        </w:rPr>
        <w:t>.</w:t>
      </w:r>
    </w:p>
    <w:p w:rsidR="00BE22CA" w:rsidRPr="00DE7262" w:rsidRDefault="00BE22CA" w:rsidP="00B40F41">
      <w:pPr>
        <w:spacing w:before="150" w:after="75"/>
        <w:rPr>
          <w:rFonts w:ascii="Times New Roman" w:eastAsia="Arial Unicode MS" w:hAnsi="Times New Roman" w:cs="Times New Roman"/>
          <w:b/>
          <w:sz w:val="24"/>
          <w:szCs w:val="24"/>
        </w:rPr>
      </w:pPr>
      <w:r w:rsidRPr="00DE7262">
        <w:rPr>
          <w:rFonts w:ascii="Times New Roman" w:eastAsia="Arial Unicode MS" w:hAnsi="Times New Roman" w:cs="Times New Roman"/>
          <w:b/>
          <w:sz w:val="24"/>
          <w:szCs w:val="24"/>
        </w:rPr>
        <w:t xml:space="preserve">Dynamic changes of 47 indicators </w:t>
      </w:r>
      <w:r w:rsidR="00541437" w:rsidRPr="00DE7262">
        <w:rPr>
          <w:rFonts w:ascii="Times New Roman" w:eastAsia="Arial Unicode MS" w:hAnsi="Times New Roman" w:cs="Times New Roman"/>
          <w:b/>
          <w:sz w:val="24"/>
          <w:szCs w:val="24"/>
        </w:rPr>
        <w:t>in</w:t>
      </w:r>
      <w:r w:rsidRPr="00DE7262">
        <w:rPr>
          <w:rFonts w:ascii="Times New Roman" w:eastAsia="Arial Unicode MS" w:hAnsi="Times New Roman" w:cs="Times New Roman"/>
          <w:b/>
          <w:sz w:val="24"/>
          <w:szCs w:val="24"/>
        </w:rPr>
        <w:t xml:space="preserve"> critical and non-critical COVID-19 patients</w:t>
      </w:r>
    </w:p>
    <w:p w:rsidR="00961A8F" w:rsidRPr="00DE7262" w:rsidRDefault="00541437" w:rsidP="001C1345">
      <w:pPr>
        <w:rPr>
          <w:rFonts w:ascii="Times New Roman" w:hAnsi="Times New Roman" w:cs="Times New Roman"/>
          <w:sz w:val="24"/>
          <w:szCs w:val="24"/>
        </w:rPr>
      </w:pPr>
      <w:r w:rsidRPr="00DE7262">
        <w:rPr>
          <w:rFonts w:ascii="Times New Roman" w:hAnsi="Times New Roman" w:cs="Times New Roman"/>
          <w:sz w:val="24"/>
          <w:szCs w:val="24"/>
        </w:rPr>
        <w:t xml:space="preserve">As shown in </w:t>
      </w:r>
      <w:r w:rsidRPr="00DE7262">
        <w:rPr>
          <w:rFonts w:ascii="Times New Roman" w:hAnsi="Times New Roman" w:cs="Times New Roman"/>
          <w:b/>
          <w:sz w:val="24"/>
          <w:szCs w:val="24"/>
        </w:rPr>
        <w:t xml:space="preserve">Figure 3, Figure </w:t>
      </w:r>
      <w:r w:rsidR="004973C0" w:rsidRPr="00DE7262">
        <w:rPr>
          <w:rFonts w:ascii="Times New Roman" w:hAnsi="Times New Roman" w:cs="Times New Roman"/>
          <w:b/>
          <w:sz w:val="24"/>
          <w:szCs w:val="24"/>
        </w:rPr>
        <w:t>S</w:t>
      </w:r>
      <w:r w:rsidRPr="00DE7262">
        <w:rPr>
          <w:rFonts w:ascii="Times New Roman" w:hAnsi="Times New Roman" w:cs="Times New Roman"/>
          <w:b/>
          <w:sz w:val="24"/>
          <w:szCs w:val="24"/>
        </w:rPr>
        <w:t>5-7</w:t>
      </w:r>
      <w:r w:rsidR="00BE22CA" w:rsidRPr="00DE7262">
        <w:rPr>
          <w:rFonts w:ascii="Times New Roman" w:hAnsi="Times New Roman" w:cs="Times New Roman"/>
          <w:sz w:val="24"/>
          <w:szCs w:val="24"/>
        </w:rPr>
        <w:t>, we discovered that critical patients, not non-critical patients, had a consistently high level of SOFA score, indicating that severe sepsis persisted in critical patients</w:t>
      </w:r>
      <w:r w:rsidR="00B44A2E" w:rsidRPr="00DE7262">
        <w:rPr>
          <w:rFonts w:ascii="Times New Roman" w:hAnsi="Times New Roman" w:cs="Times New Roman"/>
          <w:sz w:val="24"/>
          <w:szCs w:val="24"/>
          <w:vertAlign w:val="superscript"/>
        </w:rPr>
        <w:t>10</w:t>
      </w:r>
      <w:proofErr w:type="gramStart"/>
      <w:r w:rsidR="005B0453" w:rsidRPr="00DE7262">
        <w:rPr>
          <w:rFonts w:ascii="Times New Roman" w:hAnsi="Times New Roman" w:cs="Times New Roman"/>
          <w:sz w:val="24"/>
          <w:szCs w:val="24"/>
          <w:vertAlign w:val="superscript"/>
        </w:rPr>
        <w:t>,</w:t>
      </w:r>
      <w:r w:rsidR="00B44A2E" w:rsidRPr="00DE7262">
        <w:rPr>
          <w:rFonts w:ascii="Times New Roman" w:hAnsi="Times New Roman" w:cs="Times New Roman"/>
          <w:sz w:val="24"/>
          <w:szCs w:val="24"/>
          <w:vertAlign w:val="superscript"/>
        </w:rPr>
        <w:t>11</w:t>
      </w:r>
      <w:proofErr w:type="gramEnd"/>
      <w:r w:rsidR="00BE22CA" w:rsidRPr="00DE7262">
        <w:rPr>
          <w:rFonts w:ascii="Times New Roman" w:hAnsi="Times New Roman" w:cs="Times New Roman"/>
          <w:sz w:val="24"/>
          <w:szCs w:val="24"/>
        </w:rPr>
        <w:t xml:space="preserve">. Compared with non-critical patients, critical patients had a persistently higher level of abnormal inflammatory indices, such as </w:t>
      </w:r>
      <w:proofErr w:type="spellStart"/>
      <w:r w:rsidR="00BE22CA" w:rsidRPr="00DE7262">
        <w:rPr>
          <w:rFonts w:ascii="Times New Roman" w:hAnsi="Times New Roman" w:cs="Times New Roman"/>
          <w:sz w:val="24"/>
          <w:szCs w:val="24"/>
        </w:rPr>
        <w:t>neutrophils</w:t>
      </w:r>
      <w:proofErr w:type="spellEnd"/>
      <w:r w:rsidR="00BE22CA" w:rsidRPr="00DE7262">
        <w:rPr>
          <w:rFonts w:ascii="Times New Roman" w:hAnsi="Times New Roman" w:cs="Times New Roman"/>
          <w:sz w:val="24"/>
          <w:szCs w:val="24"/>
        </w:rPr>
        <w:t xml:space="preserve">, CRP, and PCT, suggesting that critical patients were in a lasting state of inflammation activation. At the early stage of the disease, </w:t>
      </w:r>
      <w:proofErr w:type="spellStart"/>
      <w:r w:rsidR="00BE22CA" w:rsidRPr="00DE7262">
        <w:rPr>
          <w:rFonts w:ascii="Times New Roman" w:hAnsi="Times New Roman" w:cs="Times New Roman"/>
          <w:sz w:val="24"/>
          <w:szCs w:val="24"/>
        </w:rPr>
        <w:t>lymphopenia</w:t>
      </w:r>
      <w:proofErr w:type="spellEnd"/>
      <w:r w:rsidR="00BE22CA" w:rsidRPr="00DE7262">
        <w:rPr>
          <w:rFonts w:ascii="Times New Roman" w:hAnsi="Times New Roman" w:cs="Times New Roman"/>
          <w:sz w:val="24"/>
          <w:szCs w:val="24"/>
        </w:rPr>
        <w:t xml:space="preserve"> and decreased </w:t>
      </w:r>
      <w:proofErr w:type="spellStart"/>
      <w:r w:rsidR="00BE22CA" w:rsidRPr="00DE7262">
        <w:rPr>
          <w:rFonts w:ascii="Times New Roman" w:hAnsi="Times New Roman" w:cs="Times New Roman"/>
          <w:sz w:val="24"/>
          <w:szCs w:val="24"/>
        </w:rPr>
        <w:t>eosinophils</w:t>
      </w:r>
      <w:proofErr w:type="spellEnd"/>
      <w:r w:rsidR="00BE22CA" w:rsidRPr="00DE7262">
        <w:rPr>
          <w:rFonts w:ascii="Times New Roman" w:hAnsi="Times New Roman" w:cs="Times New Roman"/>
          <w:sz w:val="24"/>
          <w:szCs w:val="24"/>
        </w:rPr>
        <w:t xml:space="preserve"> could be found in both two groups but the lymphocyte level was much lower in critical patients. Afterwards, they gradually returned to be normal in non-critical patients, but remained abnormal in critical patients. These findings implied that lymphocytes were continuously depleted and immune response was impaired in critical patients, this was consistent with a previous study which showed that restored lymphocytes, </w:t>
      </w:r>
      <w:proofErr w:type="spellStart"/>
      <w:r w:rsidR="00BE22CA" w:rsidRPr="00DE7262">
        <w:rPr>
          <w:rFonts w:ascii="Times New Roman" w:hAnsi="Times New Roman" w:cs="Times New Roman"/>
          <w:sz w:val="24"/>
          <w:szCs w:val="24"/>
        </w:rPr>
        <w:t>eosinophils</w:t>
      </w:r>
      <w:proofErr w:type="spellEnd"/>
      <w:r w:rsidR="00BE22CA" w:rsidRPr="00DE7262">
        <w:rPr>
          <w:rFonts w:ascii="Times New Roman" w:hAnsi="Times New Roman" w:cs="Times New Roman"/>
          <w:sz w:val="24"/>
          <w:szCs w:val="24"/>
        </w:rPr>
        <w:t xml:space="preserve"> could serve as the predictors for the recovery of COVID-19 patients</w:t>
      </w:r>
      <w:r w:rsidR="00AA2CA5" w:rsidRPr="00DE7262">
        <w:rPr>
          <w:rFonts w:ascii="Times New Roman" w:hAnsi="Times New Roman" w:cs="Times New Roman"/>
          <w:sz w:val="24"/>
          <w:szCs w:val="24"/>
          <w:vertAlign w:val="superscript"/>
        </w:rPr>
        <w:t>1</w:t>
      </w:r>
      <w:r w:rsidR="00B44A2E" w:rsidRPr="00DE7262">
        <w:rPr>
          <w:rFonts w:ascii="Times New Roman" w:hAnsi="Times New Roman" w:cs="Times New Roman"/>
          <w:sz w:val="24"/>
          <w:szCs w:val="24"/>
          <w:vertAlign w:val="superscript"/>
        </w:rPr>
        <w:t>2</w:t>
      </w:r>
      <w:r w:rsidR="00BE22CA" w:rsidRPr="00DE7262">
        <w:rPr>
          <w:rFonts w:ascii="Times New Roman" w:hAnsi="Times New Roman" w:cs="Times New Roman"/>
          <w:sz w:val="24"/>
          <w:szCs w:val="24"/>
        </w:rPr>
        <w:t>. As for the coagulation index, D-</w:t>
      </w:r>
      <w:proofErr w:type="spellStart"/>
      <w:r w:rsidR="00BE22CA" w:rsidRPr="00DE7262">
        <w:rPr>
          <w:rFonts w:ascii="Times New Roman" w:hAnsi="Times New Roman" w:cs="Times New Roman"/>
          <w:sz w:val="24"/>
          <w:szCs w:val="24"/>
        </w:rPr>
        <w:t>dimer</w:t>
      </w:r>
      <w:proofErr w:type="spellEnd"/>
      <w:r w:rsidR="00BE22CA" w:rsidRPr="00DE7262">
        <w:rPr>
          <w:rFonts w:ascii="Times New Roman" w:hAnsi="Times New Roman" w:cs="Times New Roman"/>
          <w:sz w:val="24"/>
          <w:szCs w:val="24"/>
        </w:rPr>
        <w:t xml:space="preserve"> of critical patients was dramatically elevated and the level of PLT was decreased while this was not the case in non-critical patients, indicating the presence of severe and long-term coagulation disorder in the critical patients. Moreover, we found that critical patients had cardiac dysfunction (higher LDH, </w:t>
      </w:r>
      <w:proofErr w:type="spellStart"/>
      <w:r w:rsidR="00BE22CA" w:rsidRPr="00DE7262">
        <w:rPr>
          <w:rFonts w:ascii="Times New Roman" w:hAnsi="Times New Roman" w:cs="Times New Roman"/>
          <w:sz w:val="24"/>
          <w:szCs w:val="24"/>
        </w:rPr>
        <w:t>hsTNI</w:t>
      </w:r>
      <w:proofErr w:type="spellEnd"/>
      <w:r w:rsidR="00BE22CA" w:rsidRPr="00DE7262">
        <w:rPr>
          <w:rFonts w:ascii="Times New Roman" w:hAnsi="Times New Roman" w:cs="Times New Roman"/>
          <w:sz w:val="24"/>
          <w:szCs w:val="24"/>
        </w:rPr>
        <w:t xml:space="preserve">, BNP, and </w:t>
      </w:r>
      <w:proofErr w:type="spellStart"/>
      <w:r w:rsidR="00BE22CA" w:rsidRPr="00DE7262">
        <w:rPr>
          <w:rFonts w:ascii="Times New Roman" w:hAnsi="Times New Roman" w:cs="Times New Roman"/>
          <w:sz w:val="24"/>
          <w:szCs w:val="24"/>
        </w:rPr>
        <w:t>myoglobin</w:t>
      </w:r>
      <w:proofErr w:type="spellEnd"/>
      <w:r w:rsidR="00BE22CA" w:rsidRPr="00DE7262">
        <w:rPr>
          <w:rFonts w:ascii="Times New Roman" w:hAnsi="Times New Roman" w:cs="Times New Roman"/>
          <w:sz w:val="24"/>
          <w:szCs w:val="24"/>
        </w:rPr>
        <w:t xml:space="preserve">), hepatic dysfunction (elevated DBIL, TBIL, AST, GGT, ALT and decreased TP, albumin, </w:t>
      </w:r>
      <w:proofErr w:type="spellStart"/>
      <w:r w:rsidR="00BE22CA" w:rsidRPr="00DE7262">
        <w:rPr>
          <w:rFonts w:ascii="Times New Roman" w:hAnsi="Times New Roman" w:cs="Times New Roman"/>
          <w:sz w:val="24"/>
          <w:szCs w:val="24"/>
        </w:rPr>
        <w:t>prealbumin</w:t>
      </w:r>
      <w:proofErr w:type="spellEnd"/>
      <w:r w:rsidR="00BE22CA" w:rsidRPr="00DE7262">
        <w:rPr>
          <w:rFonts w:ascii="Times New Roman" w:hAnsi="Times New Roman" w:cs="Times New Roman"/>
          <w:sz w:val="24"/>
          <w:szCs w:val="24"/>
        </w:rPr>
        <w:t xml:space="preserve">, A/G) and renal dysfunction (increased BUN, </w:t>
      </w:r>
      <w:proofErr w:type="spellStart"/>
      <w:r w:rsidR="00BE22CA" w:rsidRPr="00DE7262">
        <w:rPr>
          <w:rFonts w:ascii="Times New Roman" w:hAnsi="Times New Roman" w:cs="Times New Roman"/>
          <w:sz w:val="24"/>
          <w:szCs w:val="24"/>
        </w:rPr>
        <w:t>Cys</w:t>
      </w:r>
      <w:proofErr w:type="spellEnd"/>
      <w:r w:rsidR="00BE22CA" w:rsidRPr="00DE7262">
        <w:rPr>
          <w:rFonts w:ascii="Times New Roman" w:hAnsi="Times New Roman" w:cs="Times New Roman"/>
          <w:sz w:val="24"/>
          <w:szCs w:val="24"/>
        </w:rPr>
        <w:t>-C) during the whole hospital-stay period. However, non-critical patients only had mild liver dysfunction. A recent study</w:t>
      </w:r>
      <w:r w:rsidR="00EA4617" w:rsidRPr="00DE7262">
        <w:rPr>
          <w:rFonts w:ascii="Times New Roman" w:hAnsi="Times New Roman" w:cs="Times New Roman"/>
          <w:sz w:val="24"/>
          <w:szCs w:val="24"/>
          <w:vertAlign w:val="superscript"/>
        </w:rPr>
        <w:t>1</w:t>
      </w:r>
      <w:r w:rsidR="00B44A2E" w:rsidRPr="00DE7262">
        <w:rPr>
          <w:rFonts w:ascii="Times New Roman" w:hAnsi="Times New Roman" w:cs="Times New Roman"/>
          <w:sz w:val="24"/>
          <w:szCs w:val="24"/>
          <w:vertAlign w:val="superscript"/>
        </w:rPr>
        <w:t>3</w:t>
      </w:r>
      <w:r w:rsidR="00BE22CA" w:rsidRPr="00DE7262">
        <w:rPr>
          <w:rFonts w:ascii="Times New Roman" w:hAnsi="Times New Roman" w:cs="Times New Roman"/>
          <w:sz w:val="24"/>
          <w:szCs w:val="24"/>
        </w:rPr>
        <w:t xml:space="preserve"> suggested that persistent inflammation and coagulation disorders might be closely related to myocardial damage. The RBC and hemoglobin in most critically ill patients were initially within the normal range, but then gradually dropped to abnormal level. In contrast, the majority of non-critical patients had RBC and hemoglobin within the normal range throughout the hospital stay. Decreased levels of TP, albumin, </w:t>
      </w:r>
      <w:proofErr w:type="spellStart"/>
      <w:r w:rsidR="00BE22CA" w:rsidRPr="00DE7262">
        <w:rPr>
          <w:rFonts w:ascii="Times New Roman" w:hAnsi="Times New Roman" w:cs="Times New Roman"/>
          <w:sz w:val="24"/>
          <w:szCs w:val="24"/>
        </w:rPr>
        <w:t>prealbumin</w:t>
      </w:r>
      <w:proofErr w:type="spellEnd"/>
      <w:r w:rsidR="00BE22CA" w:rsidRPr="00DE7262">
        <w:rPr>
          <w:rFonts w:ascii="Times New Roman" w:hAnsi="Times New Roman" w:cs="Times New Roman"/>
          <w:sz w:val="24"/>
          <w:szCs w:val="24"/>
        </w:rPr>
        <w:t>, HDL-C, RBC and hemoglobin suggested excessive body consumption and malnutrition in critical patients. Therefore, nutritional support for critical patients should be strengthened. Besides, only 31.1% of critical patients had diabetes, suggesting that lasting high fasting blood glucose levels in critical patients might be a result of stress responses to acute SARS-CoV-2 infection. It was reported that both acute and chronic hyperglycemia could aggravate COVID-19 patients’ condition by up-regulating the expression of ACE2</w:t>
      </w:r>
      <w:r w:rsidR="00EA4617" w:rsidRPr="00DE7262">
        <w:rPr>
          <w:rFonts w:ascii="Times New Roman" w:hAnsi="Times New Roman" w:cs="Times New Roman"/>
          <w:sz w:val="24"/>
          <w:szCs w:val="24"/>
          <w:vertAlign w:val="superscript"/>
        </w:rPr>
        <w:t>1</w:t>
      </w:r>
      <w:r w:rsidR="00B44A2E" w:rsidRPr="00DE7262">
        <w:rPr>
          <w:rFonts w:ascii="Times New Roman" w:hAnsi="Times New Roman" w:cs="Times New Roman"/>
          <w:sz w:val="24"/>
          <w:szCs w:val="24"/>
          <w:vertAlign w:val="superscript"/>
        </w:rPr>
        <w:t>4</w:t>
      </w:r>
      <w:r w:rsidR="00BE22CA" w:rsidRPr="00DE7262">
        <w:rPr>
          <w:rFonts w:ascii="Times New Roman" w:hAnsi="Times New Roman" w:cs="Times New Roman"/>
          <w:sz w:val="24"/>
          <w:szCs w:val="24"/>
        </w:rPr>
        <w:t>.</w:t>
      </w:r>
      <w:r w:rsidR="00D84DE0" w:rsidRPr="00DE7262">
        <w:rPr>
          <w:rFonts w:ascii="Times New Roman" w:hAnsi="Times New Roman" w:cs="Times New Roman"/>
          <w:sz w:val="24"/>
          <w:szCs w:val="24"/>
        </w:rPr>
        <w:t xml:space="preserve"> </w:t>
      </w:r>
    </w:p>
    <w:p w:rsidR="00FA20BB" w:rsidRPr="00DE7262" w:rsidRDefault="00FA20BB" w:rsidP="001C1345">
      <w:pPr>
        <w:rPr>
          <w:rFonts w:ascii="Times New Roman" w:hAnsi="Times New Roman" w:cs="Times New Roman"/>
          <w:sz w:val="20"/>
          <w:szCs w:val="20"/>
        </w:rPr>
      </w:pPr>
    </w:p>
    <w:p w:rsidR="00DE7262" w:rsidRPr="00DE7262" w:rsidRDefault="00DE7262" w:rsidP="00C46408">
      <w:pPr>
        <w:spacing w:after="150"/>
        <w:rPr>
          <w:rFonts w:ascii="Times New Roman" w:hAnsi="Times New Roman" w:cs="Times New Roman"/>
          <w:b/>
          <w:sz w:val="28"/>
          <w:szCs w:val="28"/>
        </w:rPr>
      </w:pPr>
      <w:r w:rsidRPr="00DE7262">
        <w:rPr>
          <w:rFonts w:ascii="Times New Roman" w:hAnsi="Times New Roman" w:cs="Times New Roman" w:hint="eastAsia"/>
          <w:b/>
          <w:sz w:val="28"/>
          <w:szCs w:val="28"/>
        </w:rPr>
        <w:lastRenderedPageBreak/>
        <w:t>Tables</w:t>
      </w:r>
    </w:p>
    <w:tbl>
      <w:tblPr>
        <w:tblStyle w:val="41"/>
        <w:tblW w:w="8929" w:type="dxa"/>
        <w:jc w:val="center"/>
        <w:tblInd w:w="-3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4243"/>
        <w:gridCol w:w="10"/>
        <w:gridCol w:w="1866"/>
        <w:gridCol w:w="10"/>
        <w:gridCol w:w="2800"/>
      </w:tblGrid>
      <w:tr w:rsidR="00445D39" w:rsidRPr="00DE7262" w:rsidTr="00DE7262">
        <w:trPr>
          <w:cnfStyle w:val="000000100000"/>
          <w:trHeight w:val="564"/>
          <w:jc w:val="center"/>
        </w:trPr>
        <w:tc>
          <w:tcPr>
            <w:cnfStyle w:val="000010000000"/>
            <w:tcW w:w="8929" w:type="dxa"/>
            <w:gridSpan w:val="5"/>
            <w:tcBorders>
              <w:top w:val="nil"/>
              <w:left w:val="nil"/>
              <w:right w:val="nil"/>
            </w:tcBorders>
            <w:shd w:val="clear" w:color="auto" w:fill="auto"/>
          </w:tcPr>
          <w:p w:rsidR="00445D39" w:rsidRPr="00DE7262" w:rsidRDefault="00445D39" w:rsidP="00471DCE">
            <w:pPr>
              <w:ind w:leftChars="-51" w:left="-106" w:hanging="1"/>
              <w:rPr>
                <w:rFonts w:ascii="Times New Roman" w:eastAsia="Arial Unicode MS" w:hAnsi="Times New Roman" w:cs="Times New Roman"/>
                <w:b/>
                <w:sz w:val="24"/>
                <w:szCs w:val="24"/>
              </w:rPr>
            </w:pPr>
            <w:bookmarkStart w:id="14" w:name="OLE_LINK106"/>
            <w:bookmarkStart w:id="15" w:name="OLE_LINK107"/>
            <w:r w:rsidRPr="00DE7262">
              <w:rPr>
                <w:rFonts w:ascii="Times New Roman" w:eastAsia="Arial Unicode MS" w:hAnsi="Times New Roman" w:cs="Times New Roman"/>
                <w:b/>
                <w:sz w:val="24"/>
                <w:szCs w:val="24"/>
              </w:rPr>
              <w:t xml:space="preserve">Table </w:t>
            </w:r>
            <w:r w:rsidR="00471DCE" w:rsidRPr="00DE7262">
              <w:rPr>
                <w:rFonts w:ascii="Times New Roman" w:eastAsia="Arial Unicode MS" w:hAnsi="Times New Roman" w:cs="Times New Roman"/>
                <w:b/>
                <w:sz w:val="24"/>
                <w:szCs w:val="24"/>
              </w:rPr>
              <w:t>S</w:t>
            </w:r>
            <w:r w:rsidRPr="00DE7262">
              <w:rPr>
                <w:rFonts w:ascii="Times New Roman" w:eastAsia="Arial Unicode MS" w:hAnsi="Times New Roman" w:cs="Times New Roman"/>
                <w:b/>
                <w:sz w:val="24"/>
                <w:szCs w:val="24"/>
              </w:rPr>
              <w:t xml:space="preserve">1. </w:t>
            </w:r>
            <w:r w:rsidRPr="00DE7262">
              <w:rPr>
                <w:rFonts w:ascii="Times New Roman" w:hAnsi="Times New Roman" w:cs="Times New Roman"/>
                <w:b/>
                <w:sz w:val="24"/>
                <w:szCs w:val="24"/>
              </w:rPr>
              <w:t>Outlier rate and missing rate for each variable and the missing rate of variables in each participant</w:t>
            </w:r>
            <w:bookmarkEnd w:id="14"/>
            <w:bookmarkEnd w:id="15"/>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0"/>
          <w:jc w:val="center"/>
        </w:trPr>
        <w:tc>
          <w:tcPr>
            <w:cnfStyle w:val="001000000000"/>
            <w:tcW w:w="4253" w:type="dxa"/>
            <w:gridSpan w:val="2"/>
            <w:tcBorders>
              <w:top w:val="single" w:sz="12" w:space="0" w:color="auto"/>
              <w:bottom w:val="single" w:sz="12" w:space="0" w:color="auto"/>
            </w:tcBorders>
            <w:shd w:val="clear" w:color="auto" w:fill="auto"/>
            <w:vAlign w:val="center"/>
          </w:tcPr>
          <w:p w:rsidR="00445D39" w:rsidRPr="00DE7262" w:rsidRDefault="00445D39" w:rsidP="001C1345">
            <w:pPr>
              <w:jc w:val="center"/>
              <w:rPr>
                <w:rFonts w:ascii="Times New Roman" w:eastAsia="Arial Unicode MS" w:hAnsi="Times New Roman" w:cs="Times New Roman"/>
              </w:rPr>
            </w:pPr>
            <w:r w:rsidRPr="00DE7262">
              <w:rPr>
                <w:rFonts w:ascii="Times New Roman" w:eastAsia="Arial Unicode MS" w:hAnsi="Times New Roman" w:cs="Times New Roman"/>
              </w:rPr>
              <w:t>Missing variables</w:t>
            </w:r>
          </w:p>
        </w:tc>
        <w:tc>
          <w:tcPr>
            <w:tcW w:w="1876" w:type="dxa"/>
            <w:gridSpan w:val="2"/>
            <w:tcBorders>
              <w:top w:val="single" w:sz="12" w:space="0" w:color="auto"/>
              <w:bottom w:val="single" w:sz="12" w:space="0" w:color="auto"/>
            </w:tcBorders>
            <w:shd w:val="clear" w:color="auto" w:fill="auto"/>
            <w:vAlign w:val="center"/>
          </w:tcPr>
          <w:p w:rsidR="00445D39" w:rsidRPr="00DE7262" w:rsidRDefault="00445D39" w:rsidP="001C1345">
            <w:pPr>
              <w:cnfStyle w:val="000000000000"/>
              <w:rPr>
                <w:rFonts w:ascii="Times New Roman" w:eastAsia="Arial Unicode MS" w:hAnsi="Times New Roman" w:cs="Times New Roman"/>
                <w:b/>
              </w:rPr>
            </w:pPr>
            <w:r w:rsidRPr="00DE7262">
              <w:rPr>
                <w:rFonts w:ascii="Times New Roman" w:eastAsia="Arial Unicode MS" w:hAnsi="Times New Roman" w:cs="Times New Roman"/>
                <w:b/>
              </w:rPr>
              <w:t>Outlier, n/N (%)</w:t>
            </w:r>
          </w:p>
          <w:p w:rsidR="00445D39" w:rsidRPr="00DE7262" w:rsidRDefault="00445D39" w:rsidP="001C1345">
            <w:pPr>
              <w:cnfStyle w:val="000000000000"/>
              <w:rPr>
                <w:rFonts w:ascii="Times New Roman" w:eastAsia="Arial Unicode MS" w:hAnsi="Times New Roman" w:cs="Times New Roman"/>
                <w:b/>
              </w:rPr>
            </w:pPr>
            <w:r w:rsidRPr="00DE7262">
              <w:rPr>
                <w:rFonts w:ascii="Times New Roman" w:eastAsia="Arial Unicode MS" w:hAnsi="Times New Roman" w:cs="Times New Roman"/>
                <w:b/>
                <w:color w:val="000000"/>
                <w:kern w:val="24"/>
              </w:rPr>
              <w:t>Q2±3</w:t>
            </w:r>
            <w:r w:rsidRPr="00DE7262">
              <w:rPr>
                <w:rFonts w:ascii="Times New Roman" w:hAnsi="Times New Roman" w:cs="Times New Roman"/>
                <w:b/>
              </w:rPr>
              <w:t>*</w:t>
            </w:r>
            <w:r w:rsidRPr="00DE7262">
              <w:rPr>
                <w:rFonts w:ascii="Times New Roman" w:eastAsia="Arial Unicode MS" w:hAnsi="Times New Roman" w:cs="Times New Roman"/>
                <w:b/>
                <w:color w:val="000000"/>
                <w:kern w:val="24"/>
              </w:rPr>
              <w:t>IQR</w:t>
            </w:r>
          </w:p>
        </w:tc>
        <w:tc>
          <w:tcPr>
            <w:tcW w:w="2800" w:type="dxa"/>
            <w:tcBorders>
              <w:top w:val="single" w:sz="12" w:space="0" w:color="auto"/>
              <w:bottom w:val="single" w:sz="12" w:space="0" w:color="auto"/>
            </w:tcBorders>
            <w:shd w:val="clear" w:color="auto" w:fill="auto"/>
            <w:vAlign w:val="center"/>
          </w:tcPr>
          <w:p w:rsidR="00445D39" w:rsidRPr="00DE7262" w:rsidRDefault="00445D39" w:rsidP="001C1345">
            <w:pPr>
              <w:cnfStyle w:val="000000000000"/>
              <w:rPr>
                <w:rFonts w:ascii="Times New Roman" w:eastAsia="Arial Unicode MS" w:hAnsi="Times New Roman" w:cs="Times New Roman"/>
                <w:b/>
              </w:rPr>
            </w:pPr>
            <w:r w:rsidRPr="00DE7262">
              <w:rPr>
                <w:rFonts w:ascii="Times New Roman" w:eastAsia="Arial Unicode MS" w:hAnsi="Times New Roman" w:cs="Times New Roman"/>
                <w:b/>
              </w:rPr>
              <w:t xml:space="preserve">Number of cases, n (%) </w:t>
            </w:r>
          </w:p>
          <w:p w:rsidR="00445D39" w:rsidRPr="00DE7262" w:rsidRDefault="00445D39" w:rsidP="001C1345">
            <w:pPr>
              <w:cnfStyle w:val="000000000000"/>
              <w:rPr>
                <w:rFonts w:ascii="Times New Roman" w:eastAsia="Arial Unicode MS" w:hAnsi="Times New Roman" w:cs="Times New Roman"/>
                <w:b/>
              </w:rPr>
            </w:pPr>
            <w:r w:rsidRPr="00DE7262">
              <w:rPr>
                <w:rFonts w:ascii="Times New Roman" w:eastAsia="Arial Unicode MS" w:hAnsi="Times New Roman" w:cs="Times New Roman"/>
                <w:b/>
              </w:rPr>
              <w:t>(N=1150)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8929" w:type="dxa"/>
            <w:gridSpan w:val="5"/>
            <w:tcBorders>
              <w:top w:val="single" w:sz="12" w:space="0" w:color="auto"/>
              <w:bottom w:val="single" w:sz="8" w:space="0" w:color="auto"/>
            </w:tcBorders>
            <w:shd w:val="clear" w:color="auto" w:fill="D5DCE4" w:themeFill="text2" w:themeFillTint="33"/>
            <w:vAlign w:val="bottom"/>
          </w:tcPr>
          <w:p w:rsidR="00445D39" w:rsidRPr="00DE7262" w:rsidRDefault="00445D39" w:rsidP="001C1345">
            <w:pPr>
              <w:rPr>
                <w:rFonts w:ascii="Times New Roman" w:eastAsia="Arial Unicode MS" w:hAnsi="Times New Roman" w:cs="Times New Roman"/>
              </w:rPr>
            </w:pPr>
            <w:r w:rsidRPr="00DE7262">
              <w:rPr>
                <w:rFonts w:ascii="Times New Roman" w:eastAsia="Arial Unicode MS" w:hAnsi="Times New Roman" w:cs="Times New Roman"/>
              </w:rPr>
              <w:t>Demographics</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1"/>
          <w:jc w:val="center"/>
        </w:trPr>
        <w:tc>
          <w:tcPr>
            <w:cnfStyle w:val="001000000000"/>
            <w:tcW w:w="4253" w:type="dxa"/>
            <w:gridSpan w:val="2"/>
            <w:tcBorders>
              <w:top w:val="single" w:sz="8" w:space="0" w:color="auto"/>
            </w:tcBorders>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Age</w:t>
            </w:r>
          </w:p>
        </w:tc>
        <w:tc>
          <w:tcPr>
            <w:tcW w:w="1876" w:type="dxa"/>
            <w:gridSpan w:val="2"/>
            <w:tcBorders>
              <w:top w:val="single" w:sz="8" w:space="0" w:color="auto"/>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宋体" w:hAnsi="Times New Roman" w:cs="Times New Roman"/>
                <w:color w:val="000000" w:themeColor="text1"/>
                <w:kern w:val="24"/>
              </w:rPr>
              <w:t>-</w:t>
            </w:r>
          </w:p>
        </w:tc>
        <w:tc>
          <w:tcPr>
            <w:tcW w:w="2800" w:type="dxa"/>
            <w:tcBorders>
              <w:top w:val="single" w:sz="8" w:space="0" w:color="auto"/>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0 (0)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bottom w:val="single" w:sz="8" w:space="0" w:color="auto"/>
            </w:tcBorders>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Sex</w:t>
            </w:r>
          </w:p>
        </w:tc>
        <w:tc>
          <w:tcPr>
            <w:tcW w:w="1876" w:type="dxa"/>
            <w:gridSpan w:val="2"/>
            <w:tcBorders>
              <w:bottom w:val="single" w:sz="8" w:space="0" w:color="auto"/>
            </w:tcBorders>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0 (0)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8929" w:type="dxa"/>
            <w:gridSpan w:val="5"/>
            <w:tcBorders>
              <w:top w:val="single" w:sz="8" w:space="0" w:color="auto"/>
              <w:bottom w:val="single" w:sz="8" w:space="0" w:color="auto"/>
            </w:tcBorders>
            <w:shd w:val="clear" w:color="auto" w:fill="D5DCE4" w:themeFill="text2" w:themeFillTint="33"/>
          </w:tcPr>
          <w:p w:rsidR="00445D39" w:rsidRPr="00DE7262" w:rsidRDefault="00445D39" w:rsidP="001C1345">
            <w:pPr>
              <w:jc w:val="left"/>
              <w:textAlignment w:val="center"/>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Clinical characteristics</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top w:val="single" w:sz="8" w:space="0" w:color="auto"/>
              <w:bottom w:val="single" w:sz="8" w:space="0" w:color="auto"/>
            </w:tcBorders>
            <w:shd w:val="clear" w:color="auto" w:fill="auto"/>
            <w:vAlign w:val="center"/>
          </w:tcPr>
          <w:p w:rsidR="00445D39" w:rsidRPr="00DE7262" w:rsidRDefault="00445D39" w:rsidP="001C1345">
            <w:pPr>
              <w:rPr>
                <w:rFonts w:ascii="Times New Roman" w:eastAsia="宋体" w:hAnsi="Times New Roman" w:cs="Times New Roman"/>
                <w:b w:val="0"/>
                <w:color w:val="000000"/>
                <w:kern w:val="24"/>
              </w:rPr>
            </w:pPr>
            <w:r w:rsidRPr="00DE7262">
              <w:rPr>
                <w:rFonts w:ascii="Times New Roman" w:eastAsia="Arial Unicode MS" w:hAnsi="Times New Roman" w:cs="Times New Roman"/>
                <w:b w:val="0"/>
              </w:rPr>
              <w:t>Time from illness onset to admission</w:t>
            </w:r>
          </w:p>
        </w:tc>
        <w:tc>
          <w:tcPr>
            <w:tcW w:w="1876" w:type="dxa"/>
            <w:gridSpan w:val="2"/>
            <w:tcBorders>
              <w:top w:val="single" w:sz="8" w:space="0" w:color="auto"/>
              <w:bottom w:val="single" w:sz="8" w:space="0" w:color="auto"/>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w:t>
            </w:r>
          </w:p>
        </w:tc>
        <w:tc>
          <w:tcPr>
            <w:tcW w:w="2800" w:type="dxa"/>
            <w:tcBorders>
              <w:top w:val="single" w:sz="8" w:space="0" w:color="auto"/>
              <w:bottom w:val="single" w:sz="8" w:space="0" w:color="auto"/>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0 (0)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8929" w:type="dxa"/>
            <w:gridSpan w:val="5"/>
            <w:tcBorders>
              <w:top w:val="single" w:sz="8" w:space="0" w:color="auto"/>
              <w:bottom w:val="single" w:sz="8" w:space="0" w:color="auto"/>
            </w:tcBorders>
            <w:shd w:val="clear" w:color="auto" w:fill="auto"/>
          </w:tcPr>
          <w:p w:rsidR="00445D39" w:rsidRPr="00DE7262" w:rsidRDefault="00445D39" w:rsidP="001C1345">
            <w:pPr>
              <w:jc w:val="left"/>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Initial symptoms</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top w:val="single" w:sz="8" w:space="0" w:color="auto"/>
            </w:tcBorders>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Fever</w:t>
            </w:r>
          </w:p>
        </w:tc>
        <w:tc>
          <w:tcPr>
            <w:tcW w:w="1876" w:type="dxa"/>
            <w:gridSpan w:val="2"/>
            <w:tcBorders>
              <w:top w:val="single" w:sz="8" w:space="0" w:color="auto"/>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single" w:sz="8" w:space="0" w:color="auto"/>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30 (2.6)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bCs w:val="0"/>
              </w:rPr>
            </w:pPr>
            <w:r w:rsidRPr="00DE7262">
              <w:rPr>
                <w:rFonts w:ascii="Times New Roman" w:eastAsia="Arial Unicode MS" w:hAnsi="Times New Roman" w:cs="Times New Roman"/>
                <w:b w:val="0"/>
              </w:rPr>
              <w:t xml:space="preserve">  Highest temperature</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84 (7.3)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rPr>
              <w:t xml:space="preserve">  </w:t>
            </w:r>
            <w:r w:rsidRPr="00DE7262">
              <w:rPr>
                <w:rFonts w:ascii="Times New Roman" w:eastAsia="Arial Unicode MS" w:hAnsi="Times New Roman" w:cs="Times New Roman"/>
                <w:b w:val="0"/>
              </w:rPr>
              <w:t>Sore throat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59 (5.1)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Fatigue</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46 (4.0)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w:t>
            </w:r>
            <w:proofErr w:type="spellStart"/>
            <w:r w:rsidRPr="00DE7262">
              <w:rPr>
                <w:rFonts w:ascii="Times New Roman" w:eastAsia="Arial Unicode MS" w:hAnsi="Times New Roman" w:cs="Times New Roman"/>
                <w:b w:val="0"/>
              </w:rPr>
              <w:t>Myalgia</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54 (4.7)</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Cough</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37 (3.2)</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Sputum production</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46 (4.0)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Chest tightness</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46 (4.0)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w:t>
            </w:r>
            <w:proofErr w:type="spellStart"/>
            <w:r w:rsidRPr="00DE7262">
              <w:rPr>
                <w:rFonts w:ascii="Times New Roman" w:eastAsia="Arial Unicode MS" w:hAnsi="Times New Roman" w:cs="Times New Roman"/>
                <w:b w:val="0"/>
              </w:rPr>
              <w:t>Dyspnea</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51 (4.4)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Running nose</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55 (4.8)</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Vomiting</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50 (4.3)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Nausea</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50 (4.3)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Diarrhea</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47 (4.1)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Headache</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52 (4.5)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bottom w:val="single" w:sz="8" w:space="0" w:color="auto"/>
            </w:tcBorders>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Asymptomatic</w:t>
            </w:r>
          </w:p>
        </w:tc>
        <w:tc>
          <w:tcPr>
            <w:tcW w:w="1876" w:type="dxa"/>
            <w:gridSpan w:val="2"/>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w:t>
            </w:r>
          </w:p>
        </w:tc>
        <w:tc>
          <w:tcPr>
            <w:tcW w:w="2800" w:type="dxa"/>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30 (2.6)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8929" w:type="dxa"/>
            <w:gridSpan w:val="5"/>
            <w:tcBorders>
              <w:top w:val="single" w:sz="8" w:space="0" w:color="auto"/>
              <w:bottom w:val="single" w:sz="8" w:space="0" w:color="auto"/>
            </w:tcBorders>
            <w:shd w:val="clear" w:color="auto" w:fill="auto"/>
          </w:tcPr>
          <w:p w:rsidR="00445D39" w:rsidRPr="00DE7262" w:rsidRDefault="00445D39" w:rsidP="001C1345">
            <w:pPr>
              <w:jc w:val="left"/>
              <w:textAlignment w:val="center"/>
              <w:rPr>
                <w:rFonts w:ascii="Times New Roman" w:eastAsia="Arial Unicode MS" w:hAnsi="Times New Roman" w:cs="Times New Roman"/>
                <w:color w:val="000000" w:themeColor="text1"/>
                <w:kern w:val="24"/>
              </w:rPr>
            </w:pPr>
            <w:proofErr w:type="spellStart"/>
            <w:r w:rsidRPr="00DE7262">
              <w:rPr>
                <w:rFonts w:ascii="Times New Roman" w:eastAsia="Arial Unicode MS" w:hAnsi="Times New Roman" w:cs="Times New Roman"/>
                <w:color w:val="000000" w:themeColor="text1"/>
              </w:rPr>
              <w:t>Comorbidities</w:t>
            </w:r>
            <w:proofErr w:type="spellEnd"/>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top w:val="single" w:sz="8" w:space="0" w:color="auto"/>
            </w:tcBorders>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Hypertension</w:t>
            </w:r>
          </w:p>
        </w:tc>
        <w:tc>
          <w:tcPr>
            <w:tcW w:w="1876" w:type="dxa"/>
            <w:gridSpan w:val="2"/>
            <w:tcBorders>
              <w:top w:val="single" w:sz="8" w:space="0" w:color="auto"/>
            </w:tcBorders>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single" w:sz="8" w:space="0" w:color="auto"/>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Diabetes</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Coronary heart disease</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w:t>
            </w:r>
            <w:proofErr w:type="spellStart"/>
            <w:r w:rsidRPr="00DE7262">
              <w:rPr>
                <w:rFonts w:ascii="Times New Roman" w:eastAsia="Arial Unicode MS" w:hAnsi="Times New Roman" w:cs="Times New Roman"/>
                <w:b w:val="0"/>
              </w:rPr>
              <w:t>Cerebrovascular</w:t>
            </w:r>
            <w:proofErr w:type="spellEnd"/>
            <w:r w:rsidRPr="00DE7262">
              <w:rPr>
                <w:rFonts w:ascii="Times New Roman" w:eastAsia="Arial Unicode MS" w:hAnsi="Times New Roman" w:cs="Times New Roman"/>
                <w:b w:val="0"/>
              </w:rPr>
              <w:t xml:space="preserve"> disease</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Malignancy</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Chronic bronchitis</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Asthma</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COPD</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Kidney disease</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Liver disease</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Others</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tcBorders>
              <w:bottom w:val="single" w:sz="8" w:space="0" w:color="auto"/>
            </w:tcBorders>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Number of </w:t>
            </w:r>
            <w:proofErr w:type="spellStart"/>
            <w:r w:rsidRPr="00DE7262">
              <w:rPr>
                <w:rFonts w:ascii="Times New Roman" w:eastAsia="Arial Unicode MS" w:hAnsi="Times New Roman" w:cs="Times New Roman"/>
                <w:b w:val="0"/>
              </w:rPr>
              <w:t>comorbidities</w:t>
            </w:r>
            <w:proofErr w:type="spellEnd"/>
          </w:p>
        </w:tc>
        <w:tc>
          <w:tcPr>
            <w:tcW w:w="1876" w:type="dxa"/>
            <w:gridSpan w:val="2"/>
            <w:tcBorders>
              <w:bottom w:val="single" w:sz="8" w:space="0" w:color="auto"/>
            </w:tcBorders>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17 (1.5)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8929" w:type="dxa"/>
            <w:gridSpan w:val="5"/>
            <w:tcBorders>
              <w:top w:val="single" w:sz="8" w:space="0" w:color="auto"/>
              <w:bottom w:val="single" w:sz="8" w:space="0" w:color="auto"/>
            </w:tcBorders>
            <w:shd w:val="clear" w:color="auto" w:fill="auto"/>
          </w:tcPr>
          <w:p w:rsidR="00445D39" w:rsidRPr="00DE7262" w:rsidRDefault="00445D39" w:rsidP="001C1345">
            <w:pPr>
              <w:jc w:val="left"/>
              <w:textAlignment w:val="center"/>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Complications</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tcBorders>
              <w:top w:val="single" w:sz="8" w:space="0" w:color="auto"/>
            </w:tcBorders>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Sepsis</w:t>
            </w:r>
          </w:p>
        </w:tc>
        <w:tc>
          <w:tcPr>
            <w:tcW w:w="1876" w:type="dxa"/>
            <w:gridSpan w:val="2"/>
            <w:tcBorders>
              <w:top w:val="single" w:sz="8" w:space="0" w:color="auto"/>
            </w:tcBorders>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single" w:sz="8" w:space="0" w:color="auto"/>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 (0.1)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ARDS</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0 (0)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lastRenderedPageBreak/>
              <w:t>Acute liver injury</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 (0.1)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Acute cardiac injury</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 (0.1)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Acute kidney injury</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 (0.1)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8929" w:type="dxa"/>
            <w:gridSpan w:val="5"/>
            <w:tcBorders>
              <w:top w:val="single" w:sz="8" w:space="0" w:color="auto"/>
              <w:bottom w:val="single" w:sz="8" w:space="0" w:color="auto"/>
            </w:tcBorders>
            <w:shd w:val="clear" w:color="auto" w:fill="auto"/>
          </w:tcPr>
          <w:p w:rsidR="00445D39" w:rsidRPr="00DE7262" w:rsidRDefault="00445D39" w:rsidP="001C1345">
            <w:pPr>
              <w:jc w:val="left"/>
              <w:textAlignment w:val="center"/>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Baseline CT features</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tcBorders>
              <w:top w:val="single" w:sz="8" w:space="0" w:color="auto"/>
            </w:tcBorders>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Pneumonia area (lesion ratio to lung)</w:t>
            </w:r>
          </w:p>
        </w:tc>
        <w:tc>
          <w:tcPr>
            <w:tcW w:w="1876" w:type="dxa"/>
            <w:gridSpan w:val="2"/>
            <w:tcBorders>
              <w:top w:val="single" w:sz="8" w:space="0" w:color="auto"/>
            </w:tcBorders>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single" w:sz="8" w:space="0" w:color="auto"/>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w:t>
            </w:r>
            <w:proofErr w:type="spellStart"/>
            <w:r w:rsidRPr="00DE7262">
              <w:rPr>
                <w:rFonts w:ascii="Times New Roman" w:eastAsia="Arial Unicode MS" w:hAnsi="Times New Roman" w:cs="Times New Roman"/>
                <w:b w:val="0"/>
              </w:rPr>
              <w:t>Uni</w:t>
            </w:r>
            <w:proofErr w:type="spellEnd"/>
            <w:r w:rsidRPr="00DE7262">
              <w:rPr>
                <w:rFonts w:ascii="Times New Roman" w:eastAsia="Arial Unicode MS" w:hAnsi="Times New Roman" w:cs="Times New Roman"/>
                <w:b w:val="0"/>
              </w:rPr>
              <w:t>-/Bilateral pneumonia</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1C1345">
            <w:pPr>
              <w:rPr>
                <w:rFonts w:ascii="Times New Roman" w:eastAsia="Arial Unicode MS" w:hAnsi="Times New Roman" w:cs="Times New Roman"/>
                <w:b w:val="0"/>
              </w:rPr>
            </w:pPr>
            <w:r w:rsidRPr="00DE7262">
              <w:rPr>
                <w:rFonts w:ascii="Times New Roman" w:eastAsia="Arial Unicode MS" w:hAnsi="Times New Roman" w:cs="Times New Roman"/>
                <w:b w:val="0"/>
              </w:rPr>
              <w:t xml:space="preserve">  Central/Peripheral (lesion location)</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Consolidation</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Patchy exudation</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Ground-glass opacity</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White lung</w:t>
            </w:r>
          </w:p>
        </w:tc>
        <w:tc>
          <w:tcPr>
            <w:tcW w:w="1876" w:type="dxa"/>
            <w:gridSpan w:val="2"/>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Pleural effusion</w:t>
            </w:r>
          </w:p>
        </w:tc>
        <w:tc>
          <w:tcPr>
            <w:tcW w:w="1876" w:type="dxa"/>
            <w:gridSpan w:val="2"/>
            <w:shd w:val="clear" w:color="auto" w:fill="auto"/>
          </w:tcPr>
          <w:p w:rsidR="00445D39" w:rsidRPr="00DE7262" w:rsidRDefault="00445D39" w:rsidP="001C1345">
            <w:pPr>
              <w:jc w:val="center"/>
              <w:cnfStyle w:val="0000001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tcBorders>
              <w:bottom w:val="single" w:sz="8" w:space="0" w:color="auto"/>
            </w:tcBorders>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Lymph node enlargement</w:t>
            </w:r>
          </w:p>
        </w:tc>
        <w:tc>
          <w:tcPr>
            <w:tcW w:w="1876" w:type="dxa"/>
            <w:gridSpan w:val="2"/>
            <w:tcBorders>
              <w:bottom w:val="single" w:sz="8" w:space="0" w:color="auto"/>
            </w:tcBorders>
            <w:shd w:val="clear" w:color="auto" w:fill="auto"/>
          </w:tcPr>
          <w:p w:rsidR="00445D39" w:rsidRPr="00DE7262" w:rsidRDefault="00445D39" w:rsidP="001C1345">
            <w:pPr>
              <w:jc w:val="center"/>
              <w:cnfStyle w:val="000000000000"/>
              <w:rPr>
                <w:rFonts w:ascii="Times New Roman" w:eastAsia="Arial Unicode MS" w:hAnsi="Times New Roman" w:cs="Times New Roman"/>
                <w:color w:val="000000" w:themeColor="text1"/>
              </w:rPr>
            </w:pPr>
            <w:r w:rsidRPr="00DE7262">
              <w:rPr>
                <w:rFonts w:ascii="Times New Roman" w:eastAsia="Arial Unicode MS" w:hAnsi="Times New Roman" w:cs="Times New Roman"/>
                <w:color w:val="000000" w:themeColor="text1"/>
              </w:rPr>
              <w:t>-</w:t>
            </w:r>
          </w:p>
        </w:tc>
        <w:tc>
          <w:tcPr>
            <w:tcW w:w="2800" w:type="dxa"/>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0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top w:val="single" w:sz="8" w:space="0" w:color="auto"/>
            </w:tcBorders>
            <w:shd w:val="clear" w:color="auto" w:fill="auto"/>
          </w:tcPr>
          <w:p w:rsidR="00445D39" w:rsidRPr="00DE7262" w:rsidRDefault="00445D39" w:rsidP="001C1345">
            <w:pPr>
              <w:rPr>
                <w:rFonts w:ascii="Times New Roman" w:eastAsia="Arial Unicode MS" w:hAnsi="Times New Roman" w:cs="Times New Roman"/>
              </w:rPr>
            </w:pPr>
            <w:bookmarkStart w:id="16" w:name="OLE_LINK1"/>
            <w:bookmarkStart w:id="17" w:name="OLE_LINK2"/>
            <w:bookmarkStart w:id="18" w:name="OLE_LINK3"/>
            <w:r w:rsidRPr="00DE7262">
              <w:rPr>
                <w:rFonts w:ascii="Times New Roman" w:eastAsia="Arial Unicode MS" w:hAnsi="Times New Roman" w:cs="Times New Roman"/>
              </w:rPr>
              <w:t>SOFA</w:t>
            </w:r>
            <w:bookmarkEnd w:id="16"/>
            <w:bookmarkEnd w:id="17"/>
            <w:bookmarkEnd w:id="18"/>
            <w:r w:rsidRPr="00DE7262">
              <w:rPr>
                <w:rFonts w:ascii="Times New Roman" w:eastAsia="Arial Unicode MS" w:hAnsi="Times New Roman" w:cs="Times New Roman"/>
              </w:rPr>
              <w:t xml:space="preserve"> score at admission</w:t>
            </w:r>
          </w:p>
        </w:tc>
        <w:tc>
          <w:tcPr>
            <w:tcW w:w="1876" w:type="dxa"/>
            <w:gridSpan w:val="2"/>
            <w:tcBorders>
              <w:top w:val="single" w:sz="8" w:space="0" w:color="auto"/>
              <w:left w:val="nil"/>
              <w:bottom w:val="single" w:sz="4" w:space="0" w:color="auto"/>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14/1137 (1.2)</w:t>
            </w:r>
          </w:p>
        </w:tc>
        <w:tc>
          <w:tcPr>
            <w:tcW w:w="2800" w:type="dxa"/>
            <w:tcBorders>
              <w:top w:val="single" w:sz="8" w:space="0" w:color="auto"/>
              <w:left w:val="nil"/>
              <w:right w:val="nil"/>
            </w:tcBorders>
            <w:shd w:val="clear" w:color="auto" w:fill="auto"/>
          </w:tcPr>
          <w:p w:rsidR="00445D39" w:rsidRPr="00DE7262" w:rsidRDefault="00445D39" w:rsidP="001C1345">
            <w:pPr>
              <w:jc w:val="center"/>
              <w:textAlignment w:val="center"/>
              <w:cnfStyle w:val="000000100000"/>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kern w:val="24"/>
              </w:rPr>
              <w:t>30 (2.6)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8929" w:type="dxa"/>
            <w:gridSpan w:val="5"/>
            <w:tcBorders>
              <w:top w:val="single" w:sz="8" w:space="0" w:color="auto"/>
              <w:bottom w:val="single" w:sz="8" w:space="0" w:color="auto"/>
            </w:tcBorders>
            <w:shd w:val="clear" w:color="auto" w:fill="auto"/>
          </w:tcPr>
          <w:p w:rsidR="00445D39" w:rsidRPr="00DE7262" w:rsidRDefault="00445D39" w:rsidP="001C1345">
            <w:pPr>
              <w:jc w:val="left"/>
              <w:textAlignment w:val="center"/>
              <w:rPr>
                <w:rFonts w:ascii="Times New Roman" w:eastAsia="Arial Unicode MS" w:hAnsi="Times New Roman" w:cs="Times New Roman"/>
                <w:color w:val="000000" w:themeColor="text1"/>
                <w:kern w:val="24"/>
              </w:rPr>
            </w:pPr>
            <w:r w:rsidRPr="00DE7262">
              <w:rPr>
                <w:rFonts w:ascii="Times New Roman" w:eastAsia="Arial Unicode MS" w:hAnsi="Times New Roman" w:cs="Times New Roman"/>
                <w:color w:val="000000" w:themeColor="text1"/>
              </w:rPr>
              <w:t>Baseline Laboratory findings</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top w:val="single" w:sz="8" w:space="0" w:color="auto"/>
            </w:tcBorders>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WBC</w:t>
            </w:r>
          </w:p>
        </w:tc>
        <w:tc>
          <w:tcPr>
            <w:tcW w:w="1876" w:type="dxa"/>
            <w:gridSpan w:val="2"/>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23/1116 (2.1)</w:t>
            </w:r>
          </w:p>
        </w:tc>
        <w:tc>
          <w:tcPr>
            <w:tcW w:w="2800" w:type="dxa"/>
            <w:tcBorders>
              <w:top w:val="single" w:sz="8" w:space="0" w:color="auto"/>
              <w:lef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57 (5)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RBC</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2/1114 (0.2)</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38 (3.3)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Hemoglobin</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5/1114 (0.4)</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41 (3.6)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PLT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3/1114 (0.3)</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39 (3.4)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proofErr w:type="spellStart"/>
            <w:r w:rsidRPr="00DE7262">
              <w:rPr>
                <w:rFonts w:ascii="Times New Roman" w:eastAsia="Arial Unicode MS" w:hAnsi="Times New Roman" w:cs="Times New Roman"/>
                <w:b w:val="0"/>
              </w:rPr>
              <w:t>Neutrophil</w:t>
            </w:r>
            <w:proofErr w:type="spellEnd"/>
            <w:r w:rsidRPr="00DE7262">
              <w:rPr>
                <w:rFonts w:ascii="Times New Roman" w:eastAsia="Arial Unicode MS" w:hAnsi="Times New Roman" w:cs="Times New Roman"/>
                <w:b w:val="0"/>
              </w:rPr>
              <w:t xml:space="preserve"> count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28/1115 (2.5)</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63 (5.5)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Lymphocyte count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3/1116 (0.3)</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37 (3.2)</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NLR</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64/1115 (5.7)</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99 (8.6)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proofErr w:type="spellStart"/>
            <w:r w:rsidRPr="00DE7262">
              <w:rPr>
                <w:rFonts w:ascii="Times New Roman" w:eastAsia="Arial Unicode MS" w:hAnsi="Times New Roman" w:cs="Times New Roman"/>
                <w:b w:val="0"/>
              </w:rPr>
              <w:t>Monocyte</w:t>
            </w:r>
            <w:proofErr w:type="spellEnd"/>
            <w:r w:rsidRPr="00DE7262">
              <w:rPr>
                <w:rFonts w:ascii="Times New Roman" w:eastAsia="Arial Unicode MS" w:hAnsi="Times New Roman" w:cs="Times New Roman"/>
                <w:b w:val="0"/>
              </w:rPr>
              <w:t xml:space="preserve"> count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12/1114 (1.1)</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48 (4.2)</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proofErr w:type="spellStart"/>
            <w:r w:rsidRPr="00DE7262">
              <w:rPr>
                <w:rFonts w:ascii="Times New Roman" w:eastAsia="Arial Unicode MS" w:hAnsi="Times New Roman" w:cs="Times New Roman"/>
                <w:b w:val="0"/>
              </w:rPr>
              <w:t>Eosinophil</w:t>
            </w:r>
            <w:proofErr w:type="spellEnd"/>
            <w:r w:rsidRPr="00DE7262">
              <w:rPr>
                <w:rFonts w:ascii="Times New Roman" w:eastAsia="Arial Unicode MS" w:hAnsi="Times New Roman" w:cs="Times New Roman"/>
                <w:b w:val="0"/>
              </w:rPr>
              <w:t xml:space="preserve"> count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27/1114 (2.4)</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63 (5.5)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proofErr w:type="spellStart"/>
            <w:r w:rsidRPr="00DE7262">
              <w:rPr>
                <w:rFonts w:ascii="Times New Roman" w:eastAsia="Arial Unicode MS" w:hAnsi="Times New Roman" w:cs="Times New Roman"/>
                <w:b w:val="0"/>
              </w:rPr>
              <w:t>Basophil</w:t>
            </w:r>
            <w:proofErr w:type="spellEnd"/>
            <w:r w:rsidRPr="00DE7262">
              <w:rPr>
                <w:rFonts w:ascii="Times New Roman" w:eastAsia="Arial Unicode MS" w:hAnsi="Times New Roman" w:cs="Times New Roman"/>
                <w:b w:val="0"/>
              </w:rPr>
              <w:t xml:space="preserve"> count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22/1114 (2)</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58 (5)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TBIL</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30/1103 (2.7)</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77 (6.7)</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DBIL</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40/1103 (3.6)</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87 (7.6)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ALT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41/1104 (3.7)</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87 (7.6)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AST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40/1106 (3.6)</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84 (7.3)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ALP</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29/1065 (2.7)</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114 (9.9)</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GGT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85/1094 (7.8)</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141 (12.3)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TP</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5/1104 (0.5)</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51 (4.4)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Albumin</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0/1104 (0)</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46 (4)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proofErr w:type="spellStart"/>
            <w:r w:rsidRPr="00DE7262">
              <w:rPr>
                <w:rFonts w:ascii="Times New Roman" w:eastAsia="Arial Unicode MS" w:hAnsi="Times New Roman" w:cs="Times New Roman"/>
                <w:b w:val="0"/>
              </w:rPr>
              <w:t>Globin</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8/1104 (0.7)</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54 (4.7)</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Albumin/</w:t>
            </w:r>
            <w:proofErr w:type="spellStart"/>
            <w:r w:rsidRPr="00DE7262">
              <w:rPr>
                <w:rFonts w:ascii="Times New Roman" w:eastAsia="Arial Unicode MS" w:hAnsi="Times New Roman" w:cs="Times New Roman"/>
                <w:b w:val="0"/>
              </w:rPr>
              <w:t>globin</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1/1104 (0.1)</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47 (4.1)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proofErr w:type="spellStart"/>
            <w:r w:rsidRPr="00DE7262">
              <w:rPr>
                <w:rFonts w:ascii="Times New Roman" w:eastAsia="Arial Unicode MS" w:hAnsi="Times New Roman" w:cs="Times New Roman"/>
                <w:b w:val="0"/>
              </w:rPr>
              <w:t>Prealbumin</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0/1051 (0)</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99 (8.6)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TBA</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55/1056 (5.2)</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149 (13)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proofErr w:type="spellStart"/>
            <w:r w:rsidRPr="00DE7262">
              <w:rPr>
                <w:rFonts w:ascii="Times New Roman" w:eastAsia="Arial Unicode MS" w:hAnsi="Times New Roman" w:cs="Times New Roman"/>
                <w:b w:val="0"/>
              </w:rPr>
              <w:t>Tch</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3/719 (0.4)</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434 (37.7)</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TG</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22/719 (3.1)</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453 (39.4)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HDL-C</w:t>
            </w:r>
          </w:p>
        </w:tc>
        <w:tc>
          <w:tcPr>
            <w:tcW w:w="1876" w:type="dxa"/>
            <w:gridSpan w:val="2"/>
            <w:tcBorders>
              <w:top w:val="nil"/>
              <w:left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4/719 (0.6)</w:t>
            </w:r>
          </w:p>
        </w:tc>
        <w:tc>
          <w:tcPr>
            <w:tcW w:w="2800" w:type="dxa"/>
            <w:tcBorders>
              <w:top w:val="nil"/>
              <w:left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435 (37.8)</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LDL-C</w:t>
            </w:r>
          </w:p>
        </w:tc>
        <w:tc>
          <w:tcPr>
            <w:tcW w:w="1876" w:type="dxa"/>
            <w:gridSpan w:val="2"/>
            <w:tcBorders>
              <w:top w:val="nil"/>
              <w:left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1/719 (0.1)</w:t>
            </w:r>
          </w:p>
        </w:tc>
        <w:tc>
          <w:tcPr>
            <w:tcW w:w="2800" w:type="dxa"/>
            <w:tcBorders>
              <w:top w:val="nil"/>
              <w:left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432 (37.6)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proofErr w:type="spellStart"/>
            <w:r w:rsidRPr="00DE7262">
              <w:rPr>
                <w:rFonts w:ascii="Times New Roman" w:eastAsia="Arial Unicode MS" w:hAnsi="Times New Roman" w:cs="Times New Roman"/>
                <w:b w:val="0"/>
              </w:rPr>
              <w:t>Creatinine</w:t>
            </w:r>
            <w:proofErr w:type="spellEnd"/>
          </w:p>
        </w:tc>
        <w:tc>
          <w:tcPr>
            <w:tcW w:w="1876" w:type="dxa"/>
            <w:gridSpan w:val="2"/>
            <w:tcBorders>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48/1101 (4.4)</w:t>
            </w:r>
          </w:p>
        </w:tc>
        <w:tc>
          <w:tcPr>
            <w:tcW w:w="2800" w:type="dxa"/>
            <w:tcBorders>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97 (8.4)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BUN</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53/1098 (4.8)</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105 (9.1)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UA</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20/1101 (1.8)</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69 (6)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proofErr w:type="spellStart"/>
            <w:r w:rsidRPr="00DE7262">
              <w:rPr>
                <w:rFonts w:ascii="Times New Roman" w:eastAsia="Arial Unicode MS" w:hAnsi="Times New Roman" w:cs="Times New Roman"/>
                <w:b w:val="0"/>
              </w:rPr>
              <w:lastRenderedPageBreak/>
              <w:t>Cys</w:t>
            </w:r>
            <w:proofErr w:type="spellEnd"/>
            <w:r w:rsidRPr="00DE7262">
              <w:rPr>
                <w:rFonts w:ascii="Times New Roman" w:eastAsia="Arial Unicode MS" w:hAnsi="Times New Roman" w:cs="Times New Roman"/>
                <w:b w:val="0"/>
              </w:rPr>
              <w:t>-C</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55/1006 (5.5)</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199 (17.3)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Glucose</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69/1083 (6.4)</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136 (11.8)</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CK</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64/925 (6.9)</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289 (25.1)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LDH</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28/1098 (2.6)</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80 (7)</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CO</w:t>
            </w:r>
            <w:r w:rsidRPr="00DE7262">
              <w:rPr>
                <w:rFonts w:ascii="Times New Roman" w:eastAsia="Arial Unicode MS" w:hAnsi="Times New Roman" w:cs="Times New Roman"/>
                <w:b w:val="0"/>
                <w:vertAlign w:val="subscript"/>
              </w:rPr>
              <w:t>2</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1/1006 (0.1)</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145 (12.6)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CRP</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0/1077 (0)</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73 (6.3)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PCT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62/734 (8.4)</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478 (41.6)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proofErr w:type="spellStart"/>
            <w:r w:rsidRPr="00DE7262">
              <w:rPr>
                <w:rFonts w:ascii="Times New Roman" w:eastAsia="Arial Unicode MS" w:hAnsi="Times New Roman" w:cs="Times New Roman"/>
                <w:b w:val="0"/>
              </w:rPr>
              <w:t>Ferritin</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0/195 (0)</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955 (83)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D-</w:t>
            </w:r>
            <w:proofErr w:type="spellStart"/>
            <w:r w:rsidRPr="00DE7262">
              <w:rPr>
                <w:rFonts w:ascii="Times New Roman" w:eastAsia="Arial Unicode MS" w:hAnsi="Times New Roman" w:cs="Times New Roman"/>
                <w:b w:val="0"/>
              </w:rPr>
              <w:t>dimer</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127/882 (14.4)</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395 (34.3)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PT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21/1007 (2.1)</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164 (14.3)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INR</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21/1008 (2.1)</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163 (14.2)</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APTT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9/1008 (0.9)</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151 (13.1)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r w:rsidRPr="00DE7262">
              <w:rPr>
                <w:rFonts w:ascii="Times New Roman" w:eastAsia="Arial Unicode MS" w:hAnsi="Times New Roman" w:cs="Times New Roman"/>
                <w:b w:val="0"/>
              </w:rPr>
              <w:t>FIB</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0/1006 (0)</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144 (12.5)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TT</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28/1008 (2.8)</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170 (14.8)</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BNP</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20/301 (6.6)</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869 (75.6)</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rPr>
            </w:pPr>
            <w:proofErr w:type="spellStart"/>
            <w:r w:rsidRPr="00DE7262">
              <w:rPr>
                <w:rFonts w:ascii="Times New Roman" w:eastAsia="Arial Unicode MS" w:hAnsi="Times New Roman" w:cs="Times New Roman"/>
                <w:b w:val="0"/>
              </w:rPr>
              <w:t>Myoglobin</w:t>
            </w:r>
            <w:proofErr w:type="spellEnd"/>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37/349 (10.6)</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838 (72.9)</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53" w:type="dxa"/>
            <w:gridSpan w:val="2"/>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r w:rsidRPr="00DE7262">
              <w:rPr>
                <w:rFonts w:ascii="Times New Roman" w:eastAsia="Arial Unicode MS" w:hAnsi="Times New Roman" w:cs="Times New Roman"/>
                <w:b w:val="0"/>
              </w:rPr>
              <w:t>CK-MB</w:t>
            </w:r>
          </w:p>
        </w:tc>
        <w:tc>
          <w:tcPr>
            <w:tcW w:w="1876" w:type="dxa"/>
            <w:gridSpan w:val="2"/>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36/352 (10.2)</w:t>
            </w:r>
          </w:p>
        </w:tc>
        <w:tc>
          <w:tcPr>
            <w:tcW w:w="2800" w:type="dxa"/>
            <w:tcBorders>
              <w:top w:val="nil"/>
              <w:left w:val="nil"/>
              <w:bottom w:val="nil"/>
              <w:right w:val="nil"/>
            </w:tcBorders>
            <w:shd w:val="clear" w:color="auto" w:fill="auto"/>
          </w:tcPr>
          <w:p w:rsidR="00445D39" w:rsidRPr="00DE7262" w:rsidRDefault="00445D39" w:rsidP="001C1345">
            <w:pPr>
              <w:jc w:val="center"/>
              <w:textAlignment w:val="center"/>
              <w:cnfStyle w:val="0000000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834 (72.5)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53" w:type="dxa"/>
            <w:gridSpan w:val="2"/>
            <w:tcBorders>
              <w:bottom w:val="single" w:sz="8" w:space="0" w:color="auto"/>
            </w:tcBorders>
            <w:shd w:val="clear" w:color="auto" w:fill="auto"/>
          </w:tcPr>
          <w:p w:rsidR="00445D39" w:rsidRPr="00DE7262" w:rsidRDefault="00445D39" w:rsidP="003864B7">
            <w:pPr>
              <w:ind w:firstLineChars="100" w:firstLine="200"/>
              <w:rPr>
                <w:rFonts w:ascii="Times New Roman" w:eastAsia="Arial Unicode MS" w:hAnsi="Times New Roman" w:cs="Times New Roman"/>
                <w:b w:val="0"/>
                <w:bCs w:val="0"/>
              </w:rPr>
            </w:pPr>
            <w:proofErr w:type="spellStart"/>
            <w:r w:rsidRPr="00DE7262">
              <w:rPr>
                <w:rFonts w:ascii="Times New Roman" w:eastAsia="Arial Unicode MS" w:hAnsi="Times New Roman" w:cs="Times New Roman"/>
                <w:b w:val="0"/>
              </w:rPr>
              <w:t>hsTNΙ</w:t>
            </w:r>
            <w:proofErr w:type="spellEnd"/>
          </w:p>
        </w:tc>
        <w:tc>
          <w:tcPr>
            <w:tcW w:w="1876" w:type="dxa"/>
            <w:gridSpan w:val="2"/>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41/386 (10.6)</w:t>
            </w:r>
          </w:p>
        </w:tc>
        <w:tc>
          <w:tcPr>
            <w:tcW w:w="2800" w:type="dxa"/>
            <w:tcBorders>
              <w:top w:val="nil"/>
              <w:left w:val="nil"/>
              <w:bottom w:val="single" w:sz="8" w:space="0" w:color="auto"/>
              <w:right w:val="nil"/>
            </w:tcBorders>
            <w:shd w:val="clear" w:color="auto" w:fill="auto"/>
          </w:tcPr>
          <w:p w:rsidR="00445D39" w:rsidRPr="00DE7262" w:rsidRDefault="00445D39" w:rsidP="001C1345">
            <w:pPr>
              <w:jc w:val="center"/>
              <w:textAlignment w:val="center"/>
              <w:cnfStyle w:val="000000100000"/>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themeColor="text1"/>
                <w:kern w:val="24"/>
              </w:rPr>
              <w:t>805 (70)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8929" w:type="dxa"/>
            <w:gridSpan w:val="5"/>
            <w:tcBorders>
              <w:top w:val="single" w:sz="8" w:space="0" w:color="auto"/>
              <w:bottom w:val="single" w:sz="8" w:space="0" w:color="auto"/>
            </w:tcBorders>
            <w:shd w:val="clear" w:color="auto" w:fill="D5DCE4" w:themeFill="text2" w:themeFillTint="33"/>
            <w:vAlign w:val="center"/>
          </w:tcPr>
          <w:p w:rsidR="00445D39" w:rsidRPr="00DE7262" w:rsidRDefault="00445D39" w:rsidP="001C1345">
            <w:pPr>
              <w:jc w:val="left"/>
              <w:textAlignment w:val="center"/>
              <w:rPr>
                <w:rFonts w:ascii="Times New Roman" w:eastAsia="宋体" w:hAnsi="Times New Roman" w:cs="Times New Roman"/>
                <w:color w:val="000000" w:themeColor="text1"/>
                <w:kern w:val="24"/>
              </w:rPr>
            </w:pPr>
            <w:r w:rsidRPr="00DE7262">
              <w:rPr>
                <w:rFonts w:ascii="Times New Roman" w:eastAsia="宋体" w:hAnsi="Times New Roman" w:cs="Times New Roman"/>
                <w:color w:val="000000"/>
                <w:kern w:val="24"/>
              </w:rPr>
              <w:t>Missing rate of variables in each participant</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43" w:type="dxa"/>
            <w:tcBorders>
              <w:top w:val="single" w:sz="8" w:space="0" w:color="auto"/>
            </w:tcBorders>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0%</w:t>
            </w:r>
          </w:p>
        </w:tc>
        <w:tc>
          <w:tcPr>
            <w:tcW w:w="1876" w:type="dxa"/>
            <w:gridSpan w:val="2"/>
            <w:tcBorders>
              <w:top w:val="single" w:sz="8" w:space="0" w:color="auto"/>
            </w:tcBorders>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tcBorders>
              <w:top w:val="single" w:sz="8" w:space="0" w:color="auto"/>
            </w:tcBorders>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262 (22.8)</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43" w:type="dxa"/>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0-1%</w:t>
            </w:r>
          </w:p>
        </w:tc>
        <w:tc>
          <w:tcPr>
            <w:tcW w:w="1876" w:type="dxa"/>
            <w:gridSpan w:val="2"/>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0 (0)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43" w:type="dxa"/>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1-5%</w:t>
            </w:r>
          </w:p>
        </w:tc>
        <w:tc>
          <w:tcPr>
            <w:tcW w:w="1876" w:type="dxa"/>
            <w:gridSpan w:val="2"/>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280 (24.3)</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43" w:type="dxa"/>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5-10%</w:t>
            </w:r>
          </w:p>
        </w:tc>
        <w:tc>
          <w:tcPr>
            <w:tcW w:w="1876" w:type="dxa"/>
            <w:gridSpan w:val="2"/>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345 (30)</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43" w:type="dxa"/>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10-20%</w:t>
            </w:r>
          </w:p>
        </w:tc>
        <w:tc>
          <w:tcPr>
            <w:tcW w:w="1876" w:type="dxa"/>
            <w:gridSpan w:val="2"/>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143 (12.4)</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43" w:type="dxa"/>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20-30%</w:t>
            </w:r>
          </w:p>
        </w:tc>
        <w:tc>
          <w:tcPr>
            <w:tcW w:w="1876" w:type="dxa"/>
            <w:gridSpan w:val="2"/>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52 (4.5)</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4243" w:type="dxa"/>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30-40%</w:t>
            </w:r>
          </w:p>
        </w:tc>
        <w:tc>
          <w:tcPr>
            <w:tcW w:w="1876" w:type="dxa"/>
            <w:gridSpan w:val="2"/>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shd w:val="clear" w:color="auto" w:fill="auto"/>
            <w:vAlign w:val="center"/>
          </w:tcPr>
          <w:p w:rsidR="00445D39" w:rsidRPr="00DE7262" w:rsidRDefault="00445D39" w:rsidP="001C1345">
            <w:pPr>
              <w:jc w:val="center"/>
              <w:textAlignment w:val="center"/>
              <w:cnfStyle w:val="0000001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36 (3.1)</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jc w:val="center"/>
        </w:trPr>
        <w:tc>
          <w:tcPr>
            <w:cnfStyle w:val="001000000000"/>
            <w:tcW w:w="4243" w:type="dxa"/>
            <w:tcBorders>
              <w:bottom w:val="single" w:sz="12" w:space="0" w:color="auto"/>
            </w:tcBorders>
            <w:shd w:val="clear" w:color="auto" w:fill="auto"/>
            <w:vAlign w:val="center"/>
          </w:tcPr>
          <w:p w:rsidR="00445D39" w:rsidRPr="00DE7262" w:rsidRDefault="00445D39" w:rsidP="001C1345">
            <w:pPr>
              <w:ind w:firstLineChars="100" w:firstLine="200"/>
              <w:jc w:val="left"/>
              <w:textAlignment w:val="center"/>
              <w:rPr>
                <w:rFonts w:ascii="Times New Roman" w:eastAsia="宋体" w:hAnsi="Times New Roman" w:cs="Times New Roman"/>
                <w:b w:val="0"/>
                <w:color w:val="000000"/>
                <w:kern w:val="24"/>
              </w:rPr>
            </w:pPr>
            <w:r w:rsidRPr="00DE7262">
              <w:rPr>
                <w:rFonts w:ascii="Times New Roman" w:eastAsia="宋体" w:hAnsi="Times New Roman" w:cs="Times New Roman"/>
                <w:b w:val="0"/>
                <w:color w:val="000000"/>
                <w:kern w:val="24"/>
              </w:rPr>
              <w:t>&gt;40%</w:t>
            </w:r>
          </w:p>
        </w:tc>
        <w:tc>
          <w:tcPr>
            <w:tcW w:w="1876" w:type="dxa"/>
            <w:gridSpan w:val="2"/>
            <w:tcBorders>
              <w:bottom w:val="single" w:sz="12" w:space="0" w:color="auto"/>
            </w:tcBorders>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w:t>
            </w:r>
          </w:p>
        </w:tc>
        <w:tc>
          <w:tcPr>
            <w:tcW w:w="2810" w:type="dxa"/>
            <w:gridSpan w:val="2"/>
            <w:tcBorders>
              <w:bottom w:val="single" w:sz="12" w:space="0" w:color="auto"/>
            </w:tcBorders>
            <w:shd w:val="clear" w:color="auto" w:fill="auto"/>
            <w:vAlign w:val="center"/>
          </w:tcPr>
          <w:p w:rsidR="00445D39" w:rsidRPr="00DE7262" w:rsidRDefault="00445D39" w:rsidP="001C1345">
            <w:pPr>
              <w:jc w:val="center"/>
              <w:textAlignment w:val="center"/>
              <w:cnfStyle w:val="000000000000"/>
              <w:rPr>
                <w:rFonts w:ascii="Times New Roman" w:eastAsia="宋体" w:hAnsi="Times New Roman" w:cs="Times New Roman"/>
                <w:bCs/>
                <w:color w:val="000000"/>
                <w:kern w:val="24"/>
              </w:rPr>
            </w:pPr>
            <w:r w:rsidRPr="00DE7262">
              <w:rPr>
                <w:rFonts w:ascii="Times New Roman" w:eastAsia="宋体" w:hAnsi="Times New Roman" w:cs="Times New Roman"/>
                <w:bCs/>
                <w:color w:val="000000"/>
                <w:kern w:val="24"/>
              </w:rPr>
              <w:t>32 (2.8)</w:t>
            </w:r>
          </w:p>
        </w:tc>
      </w:tr>
      <w:tr w:rsidR="00445D39" w:rsidRPr="00DE7262" w:rsidTr="00DE7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nfStyle w:val="000000100000"/>
          <w:trHeight w:val="227"/>
          <w:jc w:val="center"/>
        </w:trPr>
        <w:tc>
          <w:tcPr>
            <w:cnfStyle w:val="001000000000"/>
            <w:tcW w:w="8929" w:type="dxa"/>
            <w:gridSpan w:val="5"/>
            <w:tcBorders>
              <w:top w:val="single" w:sz="12" w:space="0" w:color="auto"/>
              <w:bottom w:val="nil"/>
            </w:tcBorders>
            <w:shd w:val="clear" w:color="auto" w:fill="auto"/>
            <w:vAlign w:val="center"/>
          </w:tcPr>
          <w:p w:rsidR="00445D39" w:rsidRPr="00DE7262" w:rsidRDefault="00445D39" w:rsidP="001C1345">
            <w:pPr>
              <w:jc w:val="left"/>
              <w:textAlignment w:val="center"/>
              <w:rPr>
                <w:rFonts w:ascii="Times New Roman" w:eastAsia="Arial Unicode MS" w:hAnsi="Times New Roman" w:cs="Times New Roman"/>
                <w:sz w:val="16"/>
                <w:szCs w:val="16"/>
              </w:rPr>
            </w:pPr>
            <w:r w:rsidRPr="00DE7262">
              <w:rPr>
                <w:rFonts w:ascii="Times New Roman" w:eastAsia="Arial Unicode MS" w:hAnsi="Times New Roman" w:cs="Times New Roman"/>
                <w:sz w:val="16"/>
                <w:szCs w:val="16"/>
              </w:rPr>
              <w:t xml:space="preserve">Note: </w:t>
            </w:r>
            <w:r w:rsidRPr="00DE7262">
              <w:rPr>
                <w:rFonts w:ascii="Times New Roman" w:eastAsia="Arial Unicode MS" w:hAnsi="Times New Roman" w:cs="Times New Roman"/>
                <w:b w:val="0"/>
                <w:sz w:val="16"/>
                <w:szCs w:val="16"/>
              </w:rPr>
              <w:t>The result of Missing value includes the sample data judged as outlier plus the missing value existing in original data</w:t>
            </w:r>
          </w:p>
        </w:tc>
      </w:tr>
    </w:tbl>
    <w:p w:rsidR="00445D39" w:rsidRPr="00DE7262" w:rsidRDefault="00445D39" w:rsidP="001C1345">
      <w:pPr>
        <w:ind w:leftChars="-135" w:left="-283" w:rightChars="-94" w:right="-197"/>
        <w:rPr>
          <w:rFonts w:ascii="Times New Roman" w:eastAsia="Arial Unicode MS" w:hAnsi="Times New Roman" w:cs="Times New Roman"/>
          <w:sz w:val="16"/>
          <w:szCs w:val="16"/>
        </w:rPr>
        <w:sectPr w:rsidR="00445D39" w:rsidRPr="00DE7262" w:rsidSect="00FA20BB">
          <w:footerReference w:type="default" r:id="rId8"/>
          <w:pgSz w:w="11906" w:h="16838"/>
          <w:pgMar w:top="1440" w:right="1418" w:bottom="1440" w:left="1418" w:header="851" w:footer="992" w:gutter="0"/>
          <w:cols w:space="425"/>
          <w:docGrid w:type="lines" w:linePitch="312"/>
        </w:sectPr>
      </w:pPr>
    </w:p>
    <w:tbl>
      <w:tblPr>
        <w:tblStyle w:val="a4"/>
        <w:tblW w:w="0" w:type="auto"/>
        <w:jc w:val="center"/>
        <w:tblLook w:val="0000"/>
      </w:tblPr>
      <w:tblGrid>
        <w:gridCol w:w="2323"/>
        <w:gridCol w:w="606"/>
        <w:gridCol w:w="606"/>
        <w:gridCol w:w="606"/>
        <w:gridCol w:w="606"/>
        <w:gridCol w:w="606"/>
        <w:gridCol w:w="606"/>
        <w:gridCol w:w="606"/>
        <w:gridCol w:w="606"/>
        <w:gridCol w:w="606"/>
        <w:gridCol w:w="745"/>
      </w:tblGrid>
      <w:tr w:rsidR="00445D39" w:rsidRPr="00DE7262" w:rsidTr="001C1345">
        <w:trPr>
          <w:trHeight w:val="552"/>
          <w:jc w:val="center"/>
        </w:trPr>
        <w:tc>
          <w:tcPr>
            <w:tcW w:w="8522" w:type="dxa"/>
            <w:gridSpan w:val="11"/>
            <w:tcBorders>
              <w:top w:val="nil"/>
              <w:left w:val="nil"/>
              <w:right w:val="nil"/>
            </w:tcBorders>
          </w:tcPr>
          <w:p w:rsidR="00445D39" w:rsidRPr="00DE7262" w:rsidRDefault="00445D39" w:rsidP="00471DCE">
            <w:pPr>
              <w:rPr>
                <w:rFonts w:ascii="Times New Roman" w:eastAsia="宋体" w:hAnsi="Times New Roman" w:cs="Times New Roman"/>
                <w:b/>
                <w:sz w:val="24"/>
                <w:szCs w:val="24"/>
              </w:rPr>
            </w:pPr>
            <w:bookmarkStart w:id="19" w:name="OLE_LINK29"/>
            <w:bookmarkStart w:id="20" w:name="OLE_LINK30"/>
            <w:r w:rsidRPr="00DE7262">
              <w:rPr>
                <w:rFonts w:ascii="Times New Roman" w:hAnsi="Times New Roman" w:cs="Times New Roman"/>
                <w:b/>
                <w:sz w:val="24"/>
                <w:szCs w:val="24"/>
              </w:rPr>
              <w:lastRenderedPageBreak/>
              <w:t xml:space="preserve">Table </w:t>
            </w:r>
            <w:r w:rsidR="00471DC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2</w:t>
            </w:r>
            <w:r w:rsidRPr="00DE7262">
              <w:rPr>
                <w:rFonts w:ascii="Times New Roman" w:hAnsi="Times New Roman" w:cs="Times New Roman"/>
                <w:b/>
                <w:sz w:val="24"/>
                <w:szCs w:val="24"/>
              </w:rPr>
              <w:t xml:space="preserve">. The </w:t>
            </w:r>
            <w:bookmarkStart w:id="21" w:name="OLE_LINK74"/>
            <w:bookmarkStart w:id="22" w:name="OLE_LINK75"/>
            <w:r w:rsidRPr="00DE7262">
              <w:rPr>
                <w:rFonts w:ascii="Times New Roman" w:hAnsi="Times New Roman" w:cs="Times New Roman"/>
                <w:b/>
                <w:sz w:val="24"/>
                <w:szCs w:val="24"/>
              </w:rPr>
              <w:t>proportion of variance</w:t>
            </w:r>
            <w:bookmarkEnd w:id="21"/>
            <w:bookmarkEnd w:id="22"/>
            <w:r w:rsidRPr="00DE7262">
              <w:rPr>
                <w:rFonts w:ascii="Times New Roman" w:hAnsi="Times New Roman" w:cs="Times New Roman"/>
                <w:b/>
                <w:sz w:val="24"/>
                <w:szCs w:val="24"/>
              </w:rPr>
              <w:t xml:space="preserve"> explained by each of the first </w:t>
            </w:r>
            <w:r w:rsidRPr="00DE7262">
              <w:rPr>
                <w:rFonts w:ascii="Times New Roman" w:eastAsia="宋体" w:hAnsi="Times New Roman" w:cs="Times New Roman"/>
                <w:b/>
                <w:sz w:val="24"/>
                <w:szCs w:val="24"/>
              </w:rPr>
              <w:t>10</w:t>
            </w:r>
            <w:r w:rsidRPr="00DE7262">
              <w:rPr>
                <w:rFonts w:ascii="Times New Roman" w:hAnsi="Times New Roman" w:cs="Times New Roman"/>
                <w:b/>
                <w:sz w:val="24"/>
                <w:szCs w:val="24"/>
              </w:rPr>
              <w:t xml:space="preserve"> principal components in PCA analysis</w:t>
            </w:r>
            <w:bookmarkEnd w:id="19"/>
            <w:bookmarkEnd w:id="20"/>
          </w:p>
        </w:tc>
      </w:tr>
      <w:tr w:rsidR="00445D39" w:rsidRPr="00DE7262" w:rsidTr="001C1345">
        <w:tblPrEx>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Ex>
        <w:trPr>
          <w:jc w:val="center"/>
        </w:trPr>
        <w:tc>
          <w:tcPr>
            <w:tcW w:w="2323" w:type="dxa"/>
            <w:vMerge w:val="restart"/>
            <w:tcBorders>
              <w:top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b/>
                <w:sz w:val="20"/>
              </w:rPr>
            </w:pPr>
            <w:r w:rsidRPr="00DE7262">
              <w:rPr>
                <w:rFonts w:ascii="Times New Roman" w:eastAsia="宋体" w:hAnsi="Times New Roman" w:cs="Times New Roman"/>
                <w:b/>
                <w:sz w:val="20"/>
              </w:rPr>
              <w:t>Item</w:t>
            </w:r>
          </w:p>
        </w:tc>
        <w:tc>
          <w:tcPr>
            <w:tcW w:w="6199" w:type="dxa"/>
            <w:gridSpan w:val="10"/>
            <w:tcBorders>
              <w:top w:val="single" w:sz="12"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b/>
                <w:sz w:val="20"/>
              </w:rPr>
            </w:pPr>
            <w:r w:rsidRPr="00DE7262">
              <w:rPr>
                <w:rFonts w:ascii="Times New Roman" w:eastAsia="宋体" w:hAnsi="Times New Roman" w:cs="Times New Roman"/>
                <w:b/>
                <w:sz w:val="20"/>
              </w:rPr>
              <w:t>Principal Components (</w:t>
            </w:r>
            <w:bookmarkStart w:id="23" w:name="OLE_LINK4"/>
            <w:r w:rsidRPr="00DE7262">
              <w:rPr>
                <w:rFonts w:ascii="Times New Roman" w:eastAsia="宋体" w:hAnsi="Times New Roman" w:cs="Times New Roman"/>
                <w:b/>
                <w:sz w:val="20"/>
              </w:rPr>
              <w:t>PC</w:t>
            </w:r>
            <w:bookmarkEnd w:id="23"/>
            <w:r w:rsidRPr="00DE7262">
              <w:rPr>
                <w:rFonts w:ascii="Times New Roman" w:eastAsia="宋体" w:hAnsi="Times New Roman" w:cs="Times New Roman"/>
                <w:b/>
                <w:sz w:val="20"/>
              </w:rPr>
              <w:t>)</w:t>
            </w:r>
          </w:p>
        </w:tc>
      </w:tr>
      <w:tr w:rsidR="00445D39" w:rsidRPr="00DE7262" w:rsidTr="001C1345">
        <w:tblPrEx>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Ex>
        <w:trPr>
          <w:jc w:val="center"/>
        </w:trPr>
        <w:tc>
          <w:tcPr>
            <w:tcW w:w="2323" w:type="dxa"/>
            <w:vMerge/>
            <w:tcBorders>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PC1</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PC2</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PC3</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PC4</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PC5</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PC6</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PC7</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PC8</w:t>
            </w:r>
          </w:p>
        </w:tc>
        <w:tc>
          <w:tcPr>
            <w:tcW w:w="606"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PC9</w:t>
            </w:r>
          </w:p>
        </w:tc>
        <w:tc>
          <w:tcPr>
            <w:tcW w:w="745" w:type="dxa"/>
            <w:tcBorders>
              <w:top w:val="single" w:sz="8" w:space="0" w:color="auto"/>
              <w:bottom w:val="single" w:sz="8"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PC10</w:t>
            </w:r>
          </w:p>
        </w:tc>
      </w:tr>
      <w:tr w:rsidR="00445D39" w:rsidRPr="00DE7262" w:rsidTr="001C1345">
        <w:tblPrEx>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Ex>
        <w:trPr>
          <w:jc w:val="center"/>
        </w:trPr>
        <w:tc>
          <w:tcPr>
            <w:tcW w:w="2323"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 xml:space="preserve">Proportion of </w:t>
            </w:r>
            <w:bookmarkStart w:id="24" w:name="OLE_LINK9"/>
            <w:bookmarkStart w:id="25" w:name="OLE_LINK10"/>
            <w:bookmarkStart w:id="26" w:name="OLE_LINK11"/>
            <w:bookmarkStart w:id="27" w:name="OLE_LINK12"/>
            <w:r w:rsidRPr="00DE7262">
              <w:rPr>
                <w:rFonts w:ascii="Times New Roman" w:eastAsia="宋体" w:hAnsi="Times New Roman" w:cs="Times New Roman"/>
                <w:sz w:val="20"/>
              </w:rPr>
              <w:t>Variance</w:t>
            </w:r>
            <w:bookmarkEnd w:id="24"/>
            <w:bookmarkEnd w:id="25"/>
            <w:bookmarkEnd w:id="26"/>
            <w:bookmarkEnd w:id="27"/>
            <w:r w:rsidRPr="00DE7262">
              <w:rPr>
                <w:rFonts w:ascii="Times New Roman" w:eastAsia="宋体" w:hAnsi="Times New Roman" w:cs="Times New Roman"/>
                <w:sz w:val="20"/>
              </w:rPr>
              <w:t xml:space="preserve"> (%)</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10.8</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5.3</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4.3</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3.7</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3.3</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2.9</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2.6</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2.5</w:t>
            </w:r>
          </w:p>
        </w:tc>
        <w:tc>
          <w:tcPr>
            <w:tcW w:w="606"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2.3</w:t>
            </w:r>
          </w:p>
        </w:tc>
        <w:tc>
          <w:tcPr>
            <w:tcW w:w="745" w:type="dxa"/>
            <w:tcBorders>
              <w:top w:val="single" w:sz="12" w:space="0" w:color="auto"/>
              <w:bottom w:val="nil"/>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2.1</w:t>
            </w:r>
          </w:p>
        </w:tc>
      </w:tr>
      <w:tr w:rsidR="00445D39" w:rsidRPr="00DE7262" w:rsidTr="001C1345">
        <w:tblPrEx>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Ex>
        <w:trPr>
          <w:jc w:val="center"/>
        </w:trPr>
        <w:tc>
          <w:tcPr>
            <w:tcW w:w="2323"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Cumulative Proportion (%)</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10.8</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16.2</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20.4</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24.1</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27.4</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30.3</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32.8</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35.3</w:t>
            </w:r>
          </w:p>
        </w:tc>
        <w:tc>
          <w:tcPr>
            <w:tcW w:w="606"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37.6</w:t>
            </w:r>
          </w:p>
        </w:tc>
        <w:tc>
          <w:tcPr>
            <w:tcW w:w="745" w:type="dxa"/>
            <w:tcBorders>
              <w:top w:val="nil"/>
              <w:bottom w:val="single" w:sz="12" w:space="0" w:color="auto"/>
            </w:tcBorders>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rPr>
            </w:pPr>
            <w:r w:rsidRPr="00DE7262">
              <w:rPr>
                <w:rFonts w:ascii="Times New Roman" w:eastAsia="宋体" w:hAnsi="Times New Roman" w:cs="Times New Roman"/>
                <w:sz w:val="20"/>
              </w:rPr>
              <w:t>39.7</w:t>
            </w:r>
          </w:p>
        </w:tc>
      </w:tr>
    </w:tbl>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B01941" w:rsidRPr="00DE7262" w:rsidRDefault="00B01941"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4293"/>
        <w:gridCol w:w="3671"/>
      </w:tblGrid>
      <w:tr w:rsidR="00445D39" w:rsidRPr="00DE7262" w:rsidTr="001C1345">
        <w:trPr>
          <w:trHeight w:val="360"/>
          <w:jc w:val="center"/>
        </w:trPr>
        <w:tc>
          <w:tcPr>
            <w:tcW w:w="7964" w:type="dxa"/>
            <w:gridSpan w:val="2"/>
            <w:tcBorders>
              <w:top w:val="nil"/>
              <w:left w:val="nil"/>
              <w:right w:val="nil"/>
            </w:tcBorders>
          </w:tcPr>
          <w:p w:rsidR="00445D39" w:rsidRPr="00DE7262" w:rsidRDefault="00445D39" w:rsidP="00471DCE">
            <w:pPr>
              <w:ind w:leftChars="2" w:left="4"/>
              <w:jc w:val="left"/>
              <w:rPr>
                <w:rFonts w:ascii="Times New Roman" w:hAnsi="Times New Roman" w:cs="Times New Roman"/>
                <w:sz w:val="24"/>
                <w:szCs w:val="24"/>
              </w:rPr>
            </w:pPr>
            <w:r w:rsidRPr="00DE7262">
              <w:rPr>
                <w:rFonts w:ascii="Times New Roman" w:hAnsi="Times New Roman" w:cs="Times New Roman"/>
                <w:b/>
                <w:sz w:val="24"/>
                <w:szCs w:val="24"/>
              </w:rPr>
              <w:t xml:space="preserve">Table </w:t>
            </w:r>
            <w:r w:rsidR="00471DC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3</w:t>
            </w:r>
            <w:r w:rsidRPr="00DE7262">
              <w:rPr>
                <w:rFonts w:ascii="Times New Roman" w:hAnsi="Times New Roman" w:cs="Times New Roman"/>
                <w:b/>
                <w:sz w:val="24"/>
                <w:szCs w:val="24"/>
              </w:rPr>
              <w:t xml:space="preserve">. Variables </w:t>
            </w:r>
            <w:r w:rsidRPr="00DE7262">
              <w:rPr>
                <w:rFonts w:ascii="Times New Roman" w:eastAsia="宋体" w:hAnsi="Times New Roman" w:cs="Times New Roman"/>
                <w:b/>
                <w:sz w:val="24"/>
                <w:szCs w:val="24"/>
              </w:rPr>
              <w:t xml:space="preserve">selected </w:t>
            </w:r>
            <w:r w:rsidRPr="00DE7262">
              <w:rPr>
                <w:rFonts w:ascii="Times New Roman" w:hAnsi="Times New Roman" w:cs="Times New Roman"/>
                <w:b/>
                <w:sz w:val="24"/>
                <w:szCs w:val="24"/>
              </w:rPr>
              <w:t>in Random Forest</w:t>
            </w:r>
            <w:r w:rsidR="00A312E7" w:rsidRPr="00DE7262">
              <w:rPr>
                <w:rFonts w:ascii="Times New Roman" w:hAnsi="Times New Roman" w:cs="Times New Roman"/>
                <w:b/>
                <w:sz w:val="24"/>
                <w:szCs w:val="24"/>
              </w:rPr>
              <w:t xml:space="preserve"> prediction</w:t>
            </w:r>
            <w:r w:rsidRPr="00DE7262">
              <w:rPr>
                <w:rFonts w:ascii="Times New Roman" w:hAnsi="Times New Roman" w:cs="Times New Roman"/>
                <w:b/>
                <w:sz w:val="24"/>
                <w:szCs w:val="24"/>
              </w:rPr>
              <w:t xml:space="preserve"> model</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55"/>
          <w:tblHeader/>
          <w:jc w:val="center"/>
        </w:trPr>
        <w:tc>
          <w:tcPr>
            <w:tcW w:w="4293" w:type="dxa"/>
            <w:tcBorders>
              <w:top w:val="single" w:sz="12" w:space="0" w:color="auto"/>
              <w:bottom w:val="single" w:sz="12" w:space="0" w:color="auto"/>
            </w:tcBorders>
            <w:shd w:val="clear" w:color="auto" w:fill="auto"/>
            <w:tcMar>
              <w:top w:w="0" w:type="dxa"/>
              <w:left w:w="0" w:type="dxa"/>
              <w:bottom w:w="0" w:type="dxa"/>
              <w:right w:w="0" w:type="dxa"/>
            </w:tcMar>
            <w:vAlign w:val="center"/>
          </w:tcPr>
          <w:p w:rsidR="00445D39" w:rsidRPr="00DE7262" w:rsidRDefault="00445D39" w:rsidP="001C1345">
            <w:pPr>
              <w:jc w:val="center"/>
              <w:rPr>
                <w:rFonts w:ascii="Times New Roman" w:eastAsia="宋体" w:hAnsi="Times New Roman" w:cs="Times New Roman"/>
                <w:b/>
                <w:sz w:val="20"/>
                <w:szCs w:val="20"/>
              </w:rPr>
            </w:pPr>
            <w:r w:rsidRPr="00DE7262">
              <w:rPr>
                <w:rFonts w:ascii="Times New Roman" w:hAnsi="Times New Roman" w:cs="Times New Roman"/>
                <w:b/>
                <w:color w:val="000000"/>
                <w:sz w:val="20"/>
                <w:szCs w:val="20"/>
              </w:rPr>
              <w:t>V</w:t>
            </w:r>
            <w:r w:rsidRPr="00DE7262">
              <w:rPr>
                <w:rFonts w:ascii="Times New Roman" w:eastAsia="Arial" w:hAnsi="Times New Roman" w:cs="Times New Roman"/>
                <w:b/>
                <w:color w:val="000000"/>
                <w:sz w:val="20"/>
                <w:szCs w:val="20"/>
              </w:rPr>
              <w:t>ariable</w:t>
            </w:r>
            <w:r w:rsidRPr="00DE7262">
              <w:rPr>
                <w:rFonts w:ascii="Times New Roman" w:eastAsia="宋体" w:hAnsi="Times New Roman" w:cs="Times New Roman"/>
                <w:b/>
                <w:color w:val="000000"/>
                <w:sz w:val="20"/>
                <w:szCs w:val="20"/>
              </w:rPr>
              <w:t>s</w:t>
            </w:r>
          </w:p>
        </w:tc>
        <w:tc>
          <w:tcPr>
            <w:tcW w:w="3671" w:type="dxa"/>
            <w:tcBorders>
              <w:top w:val="single" w:sz="12" w:space="0" w:color="auto"/>
              <w:bottom w:val="single" w:sz="12" w:space="0" w:color="auto"/>
            </w:tcBorders>
            <w:shd w:val="clear" w:color="auto" w:fill="auto"/>
            <w:tcMar>
              <w:top w:w="0" w:type="dxa"/>
              <w:left w:w="0" w:type="dxa"/>
              <w:bottom w:w="0" w:type="dxa"/>
              <w:right w:w="0" w:type="dxa"/>
            </w:tcMar>
            <w:vAlign w:val="center"/>
          </w:tcPr>
          <w:p w:rsidR="00445D39" w:rsidRPr="00DE7262" w:rsidRDefault="00445D39" w:rsidP="001C1345">
            <w:pPr>
              <w:jc w:val="center"/>
              <w:rPr>
                <w:rFonts w:ascii="Times New Roman" w:hAnsi="Times New Roman" w:cs="Times New Roman"/>
                <w:b/>
                <w:sz w:val="20"/>
                <w:szCs w:val="20"/>
              </w:rPr>
            </w:pPr>
            <w:r w:rsidRPr="00DE7262">
              <w:rPr>
                <w:rFonts w:ascii="Times New Roman" w:eastAsia="Arial" w:hAnsi="Times New Roman" w:cs="Times New Roman"/>
                <w:b/>
                <w:color w:val="000000"/>
                <w:sz w:val="20"/>
                <w:szCs w:val="20"/>
              </w:rPr>
              <w:t>Mean</w:t>
            </w:r>
            <w:r w:rsidRPr="00DE7262">
              <w:rPr>
                <w:rFonts w:ascii="Times New Roman" w:eastAsia="宋体" w:hAnsi="Times New Roman" w:cs="Times New Roman"/>
                <w:b/>
                <w:color w:val="000000"/>
                <w:sz w:val="20"/>
                <w:szCs w:val="20"/>
              </w:rPr>
              <w:t xml:space="preserve"> </w:t>
            </w:r>
            <w:r w:rsidRPr="00DE7262">
              <w:rPr>
                <w:rFonts w:ascii="Times New Roman" w:eastAsia="Arial" w:hAnsi="Times New Roman" w:cs="Times New Roman"/>
                <w:b/>
                <w:color w:val="000000"/>
                <w:sz w:val="20"/>
                <w:szCs w:val="20"/>
              </w:rPr>
              <w:t>Decrease</w:t>
            </w:r>
            <w:r w:rsidRPr="00DE7262">
              <w:rPr>
                <w:rFonts w:ascii="Times New Roman" w:eastAsia="宋体" w:hAnsi="Times New Roman" w:cs="Times New Roman"/>
                <w:b/>
                <w:color w:val="000000"/>
                <w:sz w:val="20"/>
                <w:szCs w:val="20"/>
              </w:rPr>
              <w:t xml:space="preserve"> of </w:t>
            </w:r>
            <w:proofErr w:type="spellStart"/>
            <w:r w:rsidRPr="00DE7262">
              <w:rPr>
                <w:rFonts w:ascii="Times New Roman" w:eastAsia="Arial" w:hAnsi="Times New Roman" w:cs="Times New Roman"/>
                <w:b/>
                <w:color w:val="000000"/>
                <w:sz w:val="20"/>
                <w:szCs w:val="20"/>
              </w:rPr>
              <w:t>Gini</w:t>
            </w:r>
            <w:proofErr w:type="spellEnd"/>
            <w:r w:rsidRPr="00DE7262">
              <w:rPr>
                <w:rFonts w:ascii="Times New Roman" w:hAnsi="Times New Roman" w:cs="Times New Roman"/>
                <w:b/>
                <w:color w:val="000000"/>
                <w:sz w:val="20"/>
                <w:szCs w:val="20"/>
              </w:rPr>
              <w:t xml:space="preserve"> index</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tcBorders>
              <w:top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SOFA</w:t>
            </w:r>
            <w:r w:rsidRPr="00DE7262">
              <w:rPr>
                <w:rFonts w:ascii="Times New Roman" w:hAnsi="Times New Roman" w:cs="Times New Roman"/>
                <w:color w:val="000000"/>
                <w:sz w:val="20"/>
                <w:szCs w:val="20"/>
              </w:rPr>
              <w:t xml:space="preserve"> score</w:t>
            </w:r>
          </w:p>
        </w:tc>
        <w:tc>
          <w:tcPr>
            <w:tcW w:w="3671" w:type="dxa"/>
            <w:tcBorders>
              <w:top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65.413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NLR</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27.131</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D</w:t>
            </w:r>
            <w:r w:rsidRPr="00DE7262">
              <w:rPr>
                <w:rFonts w:ascii="Times New Roman" w:eastAsia="宋体" w:hAnsi="Times New Roman" w:cs="Times New Roman"/>
                <w:color w:val="000000"/>
                <w:sz w:val="20"/>
                <w:szCs w:val="20"/>
              </w:rPr>
              <w:t>-</w:t>
            </w:r>
            <w:proofErr w:type="spellStart"/>
            <w:r w:rsidRPr="00DE7262">
              <w:rPr>
                <w:rFonts w:ascii="Times New Roman" w:eastAsia="宋体" w:hAnsi="Times New Roman" w:cs="Times New Roman"/>
                <w:color w:val="000000"/>
                <w:sz w:val="20"/>
                <w:szCs w:val="20"/>
              </w:rPr>
              <w:t>d</w:t>
            </w:r>
            <w:r w:rsidRPr="00DE7262">
              <w:rPr>
                <w:rFonts w:ascii="Times New Roman" w:eastAsia="Arial" w:hAnsi="Times New Roman" w:cs="Times New Roman"/>
                <w:color w:val="000000"/>
                <w:sz w:val="20"/>
                <w:szCs w:val="20"/>
              </w:rPr>
              <w:t>imer</w:t>
            </w:r>
            <w:proofErr w:type="spellEnd"/>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26.216</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LDH</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24.480</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CRP</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17.974</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eastAsia="宋体" w:hAnsi="Times New Roman" w:cs="Times New Roman"/>
                <w:sz w:val="20"/>
                <w:szCs w:val="20"/>
              </w:rPr>
            </w:pPr>
            <w:proofErr w:type="spellStart"/>
            <w:r w:rsidRPr="00DE7262">
              <w:rPr>
                <w:rFonts w:ascii="Times New Roman" w:eastAsia="宋体" w:hAnsi="Times New Roman" w:cs="Times New Roman"/>
                <w:color w:val="000000"/>
                <w:sz w:val="20"/>
                <w:szCs w:val="20"/>
              </w:rPr>
              <w:t>Neutrophil</w:t>
            </w:r>
            <w:proofErr w:type="spellEnd"/>
            <w:r w:rsidRPr="00DE7262">
              <w:rPr>
                <w:rFonts w:ascii="Times New Roman" w:eastAsia="宋体" w:hAnsi="Times New Roman" w:cs="Times New Roman"/>
                <w:color w:val="000000"/>
                <w:sz w:val="20"/>
                <w:szCs w:val="20"/>
              </w:rPr>
              <w:t xml:space="preserve"> count</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13.641</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eastAsia="宋体" w:hAnsi="Times New Roman" w:cs="Times New Roman"/>
                <w:sz w:val="20"/>
                <w:szCs w:val="20"/>
              </w:rPr>
            </w:pPr>
            <w:r w:rsidRPr="00DE7262">
              <w:rPr>
                <w:rFonts w:ascii="Times New Roman" w:eastAsia="宋体" w:hAnsi="Times New Roman" w:cs="Times New Roman"/>
                <w:color w:val="000000"/>
                <w:sz w:val="20"/>
                <w:szCs w:val="20"/>
              </w:rPr>
              <w:t>Lymphocyte count</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12.093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PLT</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9.777</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WBC</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9.375</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bookmarkStart w:id="28" w:name="OLE_LINK66"/>
            <w:bookmarkStart w:id="29" w:name="OLE_LINK67"/>
            <w:bookmarkStart w:id="30" w:name="OLE_LINK68"/>
            <w:proofErr w:type="spellStart"/>
            <w:r w:rsidRPr="00DE7262">
              <w:rPr>
                <w:rFonts w:ascii="Times New Roman" w:eastAsia="Arial" w:hAnsi="Times New Roman" w:cs="Times New Roman"/>
                <w:color w:val="000000"/>
                <w:sz w:val="20"/>
                <w:szCs w:val="20"/>
              </w:rPr>
              <w:t>Prealbumin</w:t>
            </w:r>
            <w:bookmarkEnd w:id="28"/>
            <w:bookmarkEnd w:id="29"/>
            <w:bookmarkEnd w:id="30"/>
            <w:proofErr w:type="spellEnd"/>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9.260</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BUN</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8.857</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Age</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8.793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CK</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8.689</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HDL</w:t>
            </w:r>
            <w:r w:rsidRPr="00DE7262">
              <w:rPr>
                <w:rFonts w:ascii="Times New Roman" w:hAnsi="Times New Roman" w:cs="Times New Roman"/>
                <w:color w:val="000000"/>
                <w:sz w:val="20"/>
                <w:szCs w:val="20"/>
              </w:rPr>
              <w:t>-C</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7.984</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Glucose</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7.849</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INR</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7.674</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eastAsia="宋体" w:hAnsi="Times New Roman" w:cs="Times New Roman"/>
                <w:sz w:val="20"/>
                <w:szCs w:val="20"/>
              </w:rPr>
            </w:pPr>
            <w:r w:rsidRPr="00DE7262">
              <w:rPr>
                <w:rFonts w:ascii="Times New Roman" w:eastAsia="宋体" w:hAnsi="Times New Roman" w:cs="Times New Roman"/>
                <w:color w:val="000000"/>
                <w:sz w:val="20"/>
                <w:szCs w:val="20"/>
              </w:rPr>
              <w:t>Pneumonia area (</w:t>
            </w:r>
            <w:r w:rsidRPr="00DE7262">
              <w:rPr>
                <w:rFonts w:ascii="Times New Roman" w:eastAsia="Arial" w:hAnsi="Times New Roman" w:cs="Times New Roman"/>
                <w:color w:val="000000"/>
                <w:sz w:val="20"/>
                <w:szCs w:val="20"/>
              </w:rPr>
              <w:t>lesion</w:t>
            </w:r>
            <w:r w:rsidRPr="00DE7262">
              <w:rPr>
                <w:rFonts w:ascii="Times New Roman" w:eastAsia="宋体" w:hAnsi="Times New Roman" w:cs="Times New Roman"/>
                <w:color w:val="000000"/>
                <w:sz w:val="20"/>
                <w:szCs w:val="20"/>
              </w:rPr>
              <w:t xml:space="preserve"> </w:t>
            </w:r>
            <w:r w:rsidRPr="00DE7262">
              <w:rPr>
                <w:rFonts w:ascii="Times New Roman" w:eastAsia="Arial" w:hAnsi="Times New Roman" w:cs="Times New Roman"/>
                <w:color w:val="000000"/>
                <w:sz w:val="20"/>
                <w:szCs w:val="20"/>
              </w:rPr>
              <w:t>ratio</w:t>
            </w:r>
            <w:r w:rsidRPr="00DE7262">
              <w:rPr>
                <w:rFonts w:ascii="Times New Roman" w:eastAsia="宋体" w:hAnsi="Times New Roman" w:cs="Times New Roman"/>
                <w:color w:val="000000"/>
                <w:sz w:val="20"/>
                <w:szCs w:val="20"/>
              </w:rPr>
              <w:t xml:space="preserve"> to </w:t>
            </w:r>
            <w:r w:rsidRPr="00DE7262">
              <w:rPr>
                <w:rFonts w:ascii="Times New Roman" w:eastAsia="Arial" w:hAnsi="Times New Roman" w:cs="Times New Roman"/>
                <w:color w:val="000000"/>
                <w:sz w:val="20"/>
                <w:szCs w:val="20"/>
              </w:rPr>
              <w:t>lung</w:t>
            </w:r>
            <w:r w:rsidRPr="00DE7262">
              <w:rPr>
                <w:rFonts w:ascii="Times New Roman" w:eastAsia="宋体" w:hAnsi="Times New Roman" w:cs="Times New Roman"/>
                <w:color w:val="000000"/>
                <w:sz w:val="20"/>
                <w:szCs w:val="20"/>
              </w:rPr>
              <w:t>)</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7.327</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proofErr w:type="spellStart"/>
            <w:r w:rsidRPr="00DE7262">
              <w:rPr>
                <w:rFonts w:ascii="Times New Roman" w:eastAsia="Arial" w:hAnsi="Times New Roman" w:cs="Times New Roman"/>
                <w:color w:val="000000"/>
                <w:sz w:val="20"/>
                <w:szCs w:val="20"/>
              </w:rPr>
              <w:t>Tch</w:t>
            </w:r>
            <w:proofErr w:type="spellEnd"/>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7.317</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LDL</w:t>
            </w:r>
            <w:r w:rsidRPr="00DE7262">
              <w:rPr>
                <w:rFonts w:ascii="Times New Roman" w:hAnsi="Times New Roman" w:cs="Times New Roman"/>
                <w:color w:val="000000"/>
                <w:sz w:val="20"/>
                <w:szCs w:val="20"/>
              </w:rPr>
              <w:t>-C</w:t>
            </w:r>
          </w:p>
        </w:tc>
        <w:tc>
          <w:tcPr>
            <w:tcW w:w="3671" w:type="dxa"/>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7.012</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15"/>
          <w:jc w:val="center"/>
        </w:trPr>
        <w:tc>
          <w:tcPr>
            <w:tcW w:w="4293" w:type="dxa"/>
            <w:tcBorders>
              <w:bottom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DBIL</w:t>
            </w:r>
          </w:p>
        </w:tc>
        <w:tc>
          <w:tcPr>
            <w:tcW w:w="3671" w:type="dxa"/>
            <w:tcBorders>
              <w:bottom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spacing w:before="40" w:after="40"/>
              <w:ind w:left="100" w:right="100"/>
              <w:jc w:val="center"/>
              <w:rPr>
                <w:rFonts w:ascii="Times New Roman" w:hAnsi="Times New Roman" w:cs="Times New Roman"/>
                <w:sz w:val="20"/>
                <w:szCs w:val="20"/>
              </w:rPr>
            </w:pPr>
            <w:r w:rsidRPr="00DE7262">
              <w:rPr>
                <w:rFonts w:ascii="Times New Roman" w:eastAsia="Arial" w:hAnsi="Times New Roman" w:cs="Times New Roman"/>
                <w:color w:val="000000"/>
                <w:sz w:val="20"/>
                <w:szCs w:val="20"/>
              </w:rPr>
              <w:t>6.590</w:t>
            </w:r>
          </w:p>
        </w:tc>
      </w:tr>
    </w:tbl>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550"/>
        <w:gridCol w:w="2141"/>
      </w:tblGrid>
      <w:tr w:rsidR="00445D39" w:rsidRPr="00DE7262" w:rsidTr="001C1345">
        <w:trPr>
          <w:trHeight w:val="336"/>
          <w:jc w:val="center"/>
        </w:trPr>
        <w:tc>
          <w:tcPr>
            <w:tcW w:w="7691" w:type="dxa"/>
            <w:gridSpan w:val="2"/>
            <w:tcBorders>
              <w:top w:val="nil"/>
              <w:left w:val="nil"/>
              <w:right w:val="nil"/>
            </w:tcBorders>
          </w:tcPr>
          <w:p w:rsidR="00445D39" w:rsidRPr="00DE7262" w:rsidRDefault="00445D39" w:rsidP="00471DCE">
            <w:pPr>
              <w:ind w:leftChars="5" w:left="10"/>
              <w:jc w:val="left"/>
              <w:rPr>
                <w:rFonts w:ascii="Times New Roman" w:eastAsia="宋体" w:hAnsi="Times New Roman" w:cs="Times New Roman"/>
                <w:b/>
                <w:sz w:val="24"/>
                <w:szCs w:val="24"/>
              </w:rPr>
            </w:pPr>
            <w:r w:rsidRPr="00DE7262">
              <w:rPr>
                <w:rFonts w:ascii="Times New Roman" w:hAnsi="Times New Roman" w:cs="Times New Roman"/>
                <w:b/>
                <w:sz w:val="24"/>
                <w:szCs w:val="24"/>
              </w:rPr>
              <w:t xml:space="preserve">Table </w:t>
            </w:r>
            <w:r w:rsidR="00471DC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4</w:t>
            </w:r>
            <w:r w:rsidRPr="00DE7262">
              <w:rPr>
                <w:rFonts w:ascii="Times New Roman" w:hAnsi="Times New Roman" w:cs="Times New Roman"/>
                <w:b/>
                <w:sz w:val="24"/>
                <w:szCs w:val="24"/>
              </w:rPr>
              <w:t xml:space="preserve">. Variables </w:t>
            </w:r>
            <w:r w:rsidRPr="00DE7262">
              <w:rPr>
                <w:rFonts w:ascii="Times New Roman" w:eastAsia="宋体" w:hAnsi="Times New Roman" w:cs="Times New Roman"/>
                <w:b/>
                <w:sz w:val="24"/>
                <w:szCs w:val="24"/>
              </w:rPr>
              <w:t xml:space="preserve">selected </w:t>
            </w:r>
            <w:r w:rsidR="00A312E7" w:rsidRPr="00DE7262">
              <w:rPr>
                <w:rFonts w:ascii="Times New Roman" w:hAnsi="Times New Roman" w:cs="Times New Roman"/>
                <w:b/>
                <w:sz w:val="24"/>
                <w:szCs w:val="24"/>
              </w:rPr>
              <w:t>in LASSO prediction</w:t>
            </w:r>
            <w:r w:rsidRPr="00DE7262">
              <w:rPr>
                <w:rFonts w:ascii="Times New Roman" w:hAnsi="Times New Roman" w:cs="Times New Roman"/>
                <w:b/>
                <w:sz w:val="24"/>
                <w:szCs w:val="24"/>
              </w:rPr>
              <w:t xml:space="preserve"> model</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336"/>
          <w:tblHeader/>
          <w:jc w:val="center"/>
        </w:trPr>
        <w:tc>
          <w:tcPr>
            <w:tcW w:w="5550" w:type="dxa"/>
            <w:tcBorders>
              <w:top w:val="single" w:sz="12" w:space="0" w:color="auto"/>
              <w:bottom w:val="single" w:sz="8" w:space="0" w:color="000000"/>
            </w:tcBorders>
            <w:shd w:val="clear" w:color="auto" w:fill="FFFFFF"/>
            <w:tcMar>
              <w:top w:w="0" w:type="dxa"/>
              <w:left w:w="0" w:type="dxa"/>
              <w:bottom w:w="0" w:type="dxa"/>
              <w:right w:w="0" w:type="dxa"/>
            </w:tcMar>
            <w:vAlign w:val="center"/>
          </w:tcPr>
          <w:p w:rsidR="00445D39" w:rsidRPr="00DE7262" w:rsidRDefault="00445D39" w:rsidP="001C1345">
            <w:pPr>
              <w:jc w:val="center"/>
              <w:rPr>
                <w:rFonts w:ascii="Times New Roman" w:hAnsi="Times New Roman" w:cs="Times New Roman"/>
                <w:b/>
                <w:sz w:val="20"/>
                <w:szCs w:val="20"/>
              </w:rPr>
            </w:pPr>
            <w:r w:rsidRPr="00DE7262">
              <w:rPr>
                <w:rFonts w:ascii="Times New Roman" w:hAnsi="Times New Roman" w:cs="Times New Roman"/>
                <w:b/>
                <w:color w:val="000000"/>
                <w:sz w:val="20"/>
                <w:szCs w:val="20"/>
              </w:rPr>
              <w:t>V</w:t>
            </w:r>
            <w:r w:rsidRPr="00DE7262">
              <w:rPr>
                <w:rFonts w:ascii="Times New Roman" w:eastAsia="Arial" w:hAnsi="Times New Roman" w:cs="Times New Roman"/>
                <w:b/>
                <w:color w:val="000000"/>
                <w:sz w:val="20"/>
                <w:szCs w:val="20"/>
              </w:rPr>
              <w:t>ariable</w:t>
            </w:r>
          </w:p>
        </w:tc>
        <w:tc>
          <w:tcPr>
            <w:tcW w:w="2141" w:type="dxa"/>
            <w:tcBorders>
              <w:top w:val="single" w:sz="12" w:space="0" w:color="auto"/>
              <w:bottom w:val="single" w:sz="8" w:space="0" w:color="000000"/>
            </w:tcBorders>
            <w:shd w:val="clear" w:color="auto" w:fill="FFFFFF"/>
            <w:tcMar>
              <w:top w:w="0" w:type="dxa"/>
              <w:left w:w="0" w:type="dxa"/>
              <w:bottom w:w="0" w:type="dxa"/>
              <w:right w:w="0" w:type="dxa"/>
            </w:tcMar>
            <w:vAlign w:val="center"/>
          </w:tcPr>
          <w:p w:rsidR="00445D39" w:rsidRPr="00DE7262" w:rsidRDefault="00445D39" w:rsidP="001C1345">
            <w:pPr>
              <w:jc w:val="center"/>
              <w:rPr>
                <w:rFonts w:ascii="Times New Roman" w:hAnsi="Times New Roman" w:cs="Times New Roman"/>
                <w:b/>
                <w:sz w:val="20"/>
                <w:szCs w:val="20"/>
              </w:rPr>
            </w:pPr>
            <w:r w:rsidRPr="00DE7262">
              <w:rPr>
                <w:rFonts w:ascii="Times New Roman" w:eastAsia="Arial" w:hAnsi="Times New Roman" w:cs="Times New Roman"/>
                <w:b/>
                <w:color w:val="000000"/>
                <w:sz w:val="20"/>
                <w:szCs w:val="20"/>
              </w:rPr>
              <w:t>Beta</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tcBorders>
              <w:top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Age</w:t>
            </w:r>
          </w:p>
        </w:tc>
        <w:tc>
          <w:tcPr>
            <w:tcW w:w="2141" w:type="dxa"/>
            <w:tcBorders>
              <w:top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0.008</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Coronary heart disease</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0.396</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proofErr w:type="spellStart"/>
            <w:r w:rsidRPr="00DE7262">
              <w:rPr>
                <w:rFonts w:ascii="Times New Roman" w:eastAsia="宋体" w:hAnsi="Times New Roman" w:cs="Times New Roman"/>
                <w:sz w:val="20"/>
                <w:szCs w:val="20"/>
              </w:rPr>
              <w:t>Cerebrovascular</w:t>
            </w:r>
            <w:proofErr w:type="spellEnd"/>
            <w:r w:rsidRPr="00DE7262">
              <w:rPr>
                <w:rFonts w:ascii="Times New Roman" w:eastAsia="宋体" w:hAnsi="Times New Roman" w:cs="Times New Roman"/>
                <w:sz w:val="20"/>
                <w:szCs w:val="20"/>
              </w:rPr>
              <w:t xml:space="preserve"> disease</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1.559</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Other underlying diseases</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0.199</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232"/>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SOFA score</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1.236</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proofErr w:type="spellStart"/>
            <w:r w:rsidRPr="00DE7262">
              <w:rPr>
                <w:rFonts w:ascii="Times New Roman" w:eastAsia="宋体" w:hAnsi="Times New Roman" w:cs="Times New Roman"/>
                <w:sz w:val="20"/>
                <w:szCs w:val="20"/>
              </w:rPr>
              <w:t>Neutrophil</w:t>
            </w:r>
            <w:proofErr w:type="spellEnd"/>
            <w:r w:rsidRPr="00DE7262">
              <w:rPr>
                <w:rFonts w:ascii="Times New Roman" w:eastAsia="宋体" w:hAnsi="Times New Roman" w:cs="Times New Roman"/>
                <w:sz w:val="20"/>
                <w:szCs w:val="20"/>
              </w:rPr>
              <w:t xml:space="preserve"> count</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0.103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NLR (</w:t>
            </w:r>
            <w:proofErr w:type="spellStart"/>
            <w:r w:rsidRPr="00DE7262">
              <w:rPr>
                <w:rFonts w:ascii="Times New Roman" w:eastAsia="宋体" w:hAnsi="Times New Roman" w:cs="Times New Roman"/>
                <w:sz w:val="20"/>
                <w:szCs w:val="20"/>
              </w:rPr>
              <w:t>neutrophil</w:t>
            </w:r>
            <w:proofErr w:type="spellEnd"/>
            <w:r w:rsidRPr="00DE7262">
              <w:rPr>
                <w:rFonts w:ascii="Times New Roman" w:eastAsia="宋体" w:hAnsi="Times New Roman" w:cs="Times New Roman"/>
                <w:sz w:val="20"/>
                <w:szCs w:val="20"/>
              </w:rPr>
              <w:t xml:space="preserve"> to lymphocyte ratio)</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0.022</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ALP (</w:t>
            </w:r>
            <w:r w:rsidRPr="00DE7262">
              <w:rPr>
                <w:rFonts w:ascii="Times New Roman" w:hAnsi="Times New Roman" w:cs="Times New Roman"/>
                <w:sz w:val="20"/>
                <w:szCs w:val="20"/>
              </w:rPr>
              <w:t xml:space="preserve">Alkaline </w:t>
            </w:r>
            <w:proofErr w:type="spellStart"/>
            <w:r w:rsidRPr="00DE7262">
              <w:rPr>
                <w:rFonts w:ascii="Times New Roman" w:hAnsi="Times New Roman" w:cs="Times New Roman"/>
                <w:sz w:val="20"/>
                <w:szCs w:val="20"/>
              </w:rPr>
              <w:t>phosphatase</w:t>
            </w:r>
            <w:proofErr w:type="spellEnd"/>
            <w:r w:rsidRPr="00DE7262">
              <w:rPr>
                <w:rFonts w:ascii="Times New Roman" w:eastAsia="宋体" w:hAnsi="Times New Roman" w:cs="Times New Roman"/>
                <w:sz w:val="20"/>
                <w:szCs w:val="20"/>
              </w:rPr>
              <w:t>)</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0.001</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proofErr w:type="spellStart"/>
            <w:r w:rsidRPr="00DE7262">
              <w:rPr>
                <w:rFonts w:ascii="Times New Roman" w:eastAsia="宋体" w:hAnsi="Times New Roman" w:cs="Times New Roman"/>
                <w:sz w:val="20"/>
                <w:szCs w:val="20"/>
              </w:rPr>
              <w:t>Creatinine</w:t>
            </w:r>
            <w:proofErr w:type="spellEnd"/>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-0.011</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LDH (</w:t>
            </w:r>
            <w:r w:rsidRPr="00DE7262">
              <w:rPr>
                <w:rFonts w:ascii="Times New Roman" w:hAnsi="Times New Roman" w:cs="Times New Roman"/>
                <w:sz w:val="20"/>
                <w:szCs w:val="20"/>
              </w:rPr>
              <w:t xml:space="preserve">lactate </w:t>
            </w:r>
            <w:proofErr w:type="spellStart"/>
            <w:r w:rsidRPr="00DE7262">
              <w:rPr>
                <w:rFonts w:ascii="Times New Roman" w:hAnsi="Times New Roman" w:cs="Times New Roman"/>
                <w:sz w:val="20"/>
                <w:szCs w:val="20"/>
              </w:rPr>
              <w:t>dehydrogenase</w:t>
            </w:r>
            <w:proofErr w:type="spellEnd"/>
            <w:r w:rsidRPr="00DE7262">
              <w:rPr>
                <w:rFonts w:ascii="Times New Roman" w:eastAsia="宋体" w:hAnsi="Times New Roman" w:cs="Times New Roman"/>
                <w:sz w:val="20"/>
                <w:szCs w:val="20"/>
              </w:rPr>
              <w:t>)</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0.002</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CRP (</w:t>
            </w:r>
            <w:r w:rsidRPr="00DE7262">
              <w:rPr>
                <w:rFonts w:ascii="Times New Roman" w:hAnsi="Times New Roman" w:cs="Times New Roman"/>
                <w:sz w:val="20"/>
                <w:szCs w:val="20"/>
              </w:rPr>
              <w:t>C-reactive protein</w:t>
            </w:r>
            <w:r w:rsidRPr="00DE7262">
              <w:rPr>
                <w:rFonts w:ascii="Times New Roman" w:eastAsia="宋体" w:hAnsi="Times New Roman" w:cs="Times New Roman"/>
                <w:sz w:val="20"/>
                <w:szCs w:val="20"/>
              </w:rPr>
              <w:t>)</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0.010</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D-</w:t>
            </w:r>
            <w:proofErr w:type="spellStart"/>
            <w:r w:rsidRPr="00DE7262">
              <w:rPr>
                <w:rFonts w:ascii="Times New Roman" w:eastAsia="宋体" w:hAnsi="Times New Roman" w:cs="Times New Roman"/>
                <w:sz w:val="20"/>
                <w:szCs w:val="20"/>
              </w:rPr>
              <w:t>dimer</w:t>
            </w:r>
            <w:proofErr w:type="spellEnd"/>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0.305</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INR (</w:t>
            </w:r>
            <w:r w:rsidRPr="00DE7262">
              <w:rPr>
                <w:rFonts w:ascii="Times New Roman" w:hAnsi="Times New Roman" w:cs="Times New Roman"/>
                <w:sz w:val="20"/>
                <w:szCs w:val="20"/>
              </w:rPr>
              <w:t>international normalised ratio</w:t>
            </w:r>
            <w:r w:rsidRPr="00DE7262">
              <w:rPr>
                <w:rFonts w:ascii="Times New Roman" w:eastAsia="宋体" w:hAnsi="Times New Roman" w:cs="Times New Roman"/>
                <w:sz w:val="20"/>
                <w:szCs w:val="20"/>
              </w:rPr>
              <w:t>)</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1.553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Highest temperature</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-0.089</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proofErr w:type="spellStart"/>
            <w:r w:rsidRPr="00DE7262">
              <w:rPr>
                <w:rFonts w:ascii="Times New Roman" w:eastAsia="宋体" w:hAnsi="Times New Roman" w:cs="Times New Roman"/>
                <w:sz w:val="20"/>
                <w:szCs w:val="20"/>
              </w:rPr>
              <w:t>Dyspnea</w:t>
            </w:r>
            <w:proofErr w:type="spellEnd"/>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0.108</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 xml:space="preserve">Pneumonia area (lesion ratio to lung): small </w:t>
            </w:r>
            <w:r w:rsidRPr="00DE7262">
              <w:rPr>
                <w:rFonts w:ascii="Times New Roman" w:eastAsia="宋体" w:hAnsi="Times New Roman" w:cs="Times New Roman"/>
                <w:i/>
                <w:sz w:val="20"/>
                <w:szCs w:val="20"/>
              </w:rPr>
              <w:t>vs.</w:t>
            </w:r>
            <w:r w:rsidRPr="00DE7262">
              <w:rPr>
                <w:rFonts w:ascii="Times New Roman" w:eastAsia="宋体" w:hAnsi="Times New Roman" w:cs="Times New Roman"/>
                <w:sz w:val="20"/>
                <w:szCs w:val="20"/>
              </w:rPr>
              <w:t xml:space="preserve"> medium</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0.820</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 xml:space="preserve">Pneumonia area (lesion ratio to lung): small </w:t>
            </w:r>
            <w:r w:rsidRPr="00DE7262">
              <w:rPr>
                <w:rFonts w:ascii="Times New Roman" w:eastAsia="宋体" w:hAnsi="Times New Roman" w:cs="Times New Roman"/>
                <w:i/>
                <w:sz w:val="20"/>
                <w:szCs w:val="20"/>
              </w:rPr>
              <w:t>vs.</w:t>
            </w:r>
            <w:r w:rsidRPr="00DE7262">
              <w:rPr>
                <w:rFonts w:ascii="Times New Roman" w:eastAsia="宋体" w:hAnsi="Times New Roman" w:cs="Times New Roman"/>
                <w:sz w:val="20"/>
                <w:szCs w:val="20"/>
              </w:rPr>
              <w:t xml:space="preserve"> large</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1.216</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Ground glass</w:t>
            </w:r>
          </w:p>
        </w:tc>
        <w:tc>
          <w:tcPr>
            <w:tcW w:w="2141" w:type="dxa"/>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0.136</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jc w:val="center"/>
        </w:trPr>
        <w:tc>
          <w:tcPr>
            <w:tcW w:w="5550" w:type="dxa"/>
            <w:tcBorders>
              <w:bottom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White lung</w:t>
            </w:r>
          </w:p>
        </w:tc>
        <w:tc>
          <w:tcPr>
            <w:tcW w:w="2141" w:type="dxa"/>
            <w:tcBorders>
              <w:bottom w:val="single" w:sz="12" w:space="0" w:color="auto"/>
            </w:tcBorders>
            <w:shd w:val="clear" w:color="auto" w:fill="FFFFFF"/>
            <w:tcMar>
              <w:top w:w="0" w:type="dxa"/>
              <w:left w:w="0" w:type="dxa"/>
              <w:bottom w:w="0" w:type="dxa"/>
              <w:right w:w="0" w:type="dxa"/>
            </w:tcMar>
            <w:vAlign w:val="center"/>
          </w:tcPr>
          <w:p w:rsidR="00445D39" w:rsidRPr="00DE7262" w:rsidRDefault="00445D39" w:rsidP="001C1345">
            <w:pPr>
              <w:pStyle w:val="ab"/>
              <w:spacing w:after="0" w:line="240" w:lineRule="auto"/>
              <w:ind w:left="0"/>
              <w:jc w:val="center"/>
              <w:rPr>
                <w:rFonts w:ascii="Times New Roman" w:eastAsia="宋体" w:hAnsi="Times New Roman" w:cs="Times New Roman"/>
                <w:sz w:val="20"/>
                <w:szCs w:val="20"/>
              </w:rPr>
            </w:pPr>
            <w:r w:rsidRPr="00DE7262">
              <w:rPr>
                <w:rFonts w:ascii="Times New Roman" w:eastAsia="宋体" w:hAnsi="Times New Roman" w:cs="Times New Roman"/>
                <w:sz w:val="20"/>
                <w:szCs w:val="20"/>
              </w:rPr>
              <w:t>1.182</w:t>
            </w:r>
          </w:p>
        </w:tc>
      </w:tr>
    </w:tbl>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p w:rsidR="00445D39" w:rsidRPr="00DE7262" w:rsidRDefault="00445D39" w:rsidP="001C1345">
      <w:pPr>
        <w:rPr>
          <w:rFonts w:ascii="Times New Roman" w:hAnsi="Times New Roman" w:cs="Times New Roman"/>
          <w:sz w:val="20"/>
          <w:szCs w:val="20"/>
        </w:rPr>
      </w:pPr>
    </w:p>
    <w:tbl>
      <w:tblPr>
        <w:tblStyle w:val="a4"/>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748"/>
        <w:gridCol w:w="1856"/>
        <w:gridCol w:w="1856"/>
        <w:gridCol w:w="1486"/>
        <w:gridCol w:w="2126"/>
      </w:tblGrid>
      <w:tr w:rsidR="00445D39" w:rsidRPr="00DE7262" w:rsidTr="001C1345">
        <w:trPr>
          <w:trHeight w:val="372"/>
          <w:jc w:val="center"/>
        </w:trPr>
        <w:tc>
          <w:tcPr>
            <w:tcW w:w="9072" w:type="dxa"/>
            <w:gridSpan w:val="5"/>
            <w:tcBorders>
              <w:top w:val="nil"/>
              <w:left w:val="nil"/>
              <w:right w:val="nil"/>
            </w:tcBorders>
          </w:tcPr>
          <w:p w:rsidR="00445D39" w:rsidRPr="00DE7262" w:rsidRDefault="00445D39" w:rsidP="00471DCE">
            <w:pPr>
              <w:rPr>
                <w:rFonts w:ascii="Times New Roman" w:hAnsi="Times New Roman" w:cs="Times New Roman"/>
              </w:rPr>
            </w:pPr>
            <w:r w:rsidRPr="00DE7262">
              <w:rPr>
                <w:rFonts w:ascii="Times New Roman" w:hAnsi="Times New Roman" w:cs="Times New Roman"/>
                <w:b/>
                <w:sz w:val="24"/>
                <w:szCs w:val="24"/>
              </w:rPr>
              <w:t xml:space="preserve">Table </w:t>
            </w:r>
            <w:r w:rsidR="00471DCE" w:rsidRPr="00DE7262">
              <w:rPr>
                <w:rFonts w:ascii="Times New Roman" w:hAnsi="Times New Roman" w:cs="Times New Roman"/>
                <w:b/>
                <w:sz w:val="24"/>
                <w:szCs w:val="24"/>
              </w:rPr>
              <w:t>S</w:t>
            </w:r>
            <w:r w:rsidRPr="00DE7262">
              <w:rPr>
                <w:rFonts w:ascii="Times New Roman" w:hAnsi="Times New Roman" w:cs="Times New Roman"/>
                <w:b/>
                <w:sz w:val="24"/>
                <w:szCs w:val="24"/>
              </w:rPr>
              <w:t>5. Comparison of the AUC values (c-statistics) among different models</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748" w:type="dxa"/>
            <w:tcBorders>
              <w:top w:val="single" w:sz="12" w:space="0" w:color="auto"/>
              <w:bottom w:val="single" w:sz="12" w:space="0" w:color="auto"/>
            </w:tcBorders>
          </w:tcPr>
          <w:p w:rsidR="00445D39" w:rsidRPr="00DE7262" w:rsidRDefault="00445D39" w:rsidP="001C1345">
            <w:pPr>
              <w:rPr>
                <w:rFonts w:ascii="Times New Roman" w:hAnsi="Times New Roman" w:cs="Times New Roman"/>
              </w:rPr>
            </w:pPr>
          </w:p>
        </w:tc>
        <w:tc>
          <w:tcPr>
            <w:tcW w:w="1856" w:type="dxa"/>
            <w:tcBorders>
              <w:top w:val="single" w:sz="12" w:space="0" w:color="auto"/>
              <w:bottom w:val="single" w:sz="12" w:space="0" w:color="auto"/>
            </w:tcBorders>
          </w:tcPr>
          <w:p w:rsidR="00445D39" w:rsidRPr="00DE7262" w:rsidRDefault="00445D39" w:rsidP="001C1345">
            <w:pPr>
              <w:rPr>
                <w:rFonts w:ascii="Times New Roman" w:hAnsi="Times New Roman" w:cs="Times New Roman"/>
              </w:rPr>
            </w:pPr>
            <w:r w:rsidRPr="00DE7262">
              <w:rPr>
                <w:rFonts w:ascii="Times New Roman" w:hAnsi="Times New Roman" w:cs="Times New Roman"/>
                <w:b/>
                <w:color w:val="000000"/>
              </w:rPr>
              <w:t>Random forest &amp; LASSO</w:t>
            </w:r>
          </w:p>
        </w:tc>
        <w:tc>
          <w:tcPr>
            <w:tcW w:w="1856" w:type="dxa"/>
            <w:tcBorders>
              <w:top w:val="single" w:sz="12" w:space="0" w:color="auto"/>
              <w:bottom w:val="single" w:sz="12" w:space="0" w:color="auto"/>
            </w:tcBorders>
          </w:tcPr>
          <w:p w:rsidR="00445D39" w:rsidRPr="00DE7262" w:rsidRDefault="00445D39" w:rsidP="001C1345">
            <w:pPr>
              <w:rPr>
                <w:rFonts w:ascii="Times New Roman" w:hAnsi="Times New Roman" w:cs="Times New Roman"/>
              </w:rPr>
            </w:pPr>
            <w:r w:rsidRPr="00DE7262">
              <w:rPr>
                <w:rFonts w:ascii="Times New Roman" w:hAnsi="Times New Roman" w:cs="Times New Roman"/>
                <w:b/>
                <w:color w:val="000000"/>
              </w:rPr>
              <w:t xml:space="preserve">Random forest &amp; </w:t>
            </w:r>
            <w:proofErr w:type="spellStart"/>
            <w:r w:rsidRPr="00DE7262">
              <w:rPr>
                <w:rFonts w:ascii="Times New Roman" w:hAnsi="Times New Roman" w:cs="Times New Roman"/>
                <w:b/>
                <w:color w:val="000000"/>
              </w:rPr>
              <w:t>Nomogram</w:t>
            </w:r>
            <w:proofErr w:type="spellEnd"/>
          </w:p>
        </w:tc>
        <w:tc>
          <w:tcPr>
            <w:tcW w:w="1486" w:type="dxa"/>
            <w:tcBorders>
              <w:top w:val="single" w:sz="12" w:space="0" w:color="auto"/>
              <w:bottom w:val="single" w:sz="12" w:space="0" w:color="auto"/>
            </w:tcBorders>
          </w:tcPr>
          <w:p w:rsidR="00445D39" w:rsidRPr="00DE7262" w:rsidRDefault="00445D39" w:rsidP="001C1345">
            <w:pPr>
              <w:rPr>
                <w:rFonts w:ascii="Times New Roman" w:hAnsi="Times New Roman" w:cs="Times New Roman"/>
              </w:rPr>
            </w:pPr>
            <w:r w:rsidRPr="00DE7262">
              <w:rPr>
                <w:rFonts w:ascii="Times New Roman" w:hAnsi="Times New Roman" w:cs="Times New Roman"/>
                <w:b/>
                <w:color w:val="000000"/>
              </w:rPr>
              <w:t xml:space="preserve">LASSO &amp; </w:t>
            </w:r>
            <w:proofErr w:type="spellStart"/>
            <w:r w:rsidRPr="00DE7262">
              <w:rPr>
                <w:rFonts w:ascii="Times New Roman" w:hAnsi="Times New Roman" w:cs="Times New Roman"/>
                <w:b/>
                <w:color w:val="000000"/>
              </w:rPr>
              <w:t>Nomogram</w:t>
            </w:r>
            <w:proofErr w:type="spellEnd"/>
          </w:p>
        </w:tc>
        <w:tc>
          <w:tcPr>
            <w:tcW w:w="2126" w:type="dxa"/>
            <w:tcBorders>
              <w:top w:val="single" w:sz="12" w:space="0" w:color="auto"/>
              <w:bottom w:val="single" w:sz="12" w:space="0" w:color="auto"/>
            </w:tcBorders>
          </w:tcPr>
          <w:p w:rsidR="00445D39" w:rsidRPr="00DE7262" w:rsidRDefault="00445D39" w:rsidP="001C1345">
            <w:pPr>
              <w:rPr>
                <w:rFonts w:ascii="Times New Roman" w:hAnsi="Times New Roman" w:cs="Times New Roman"/>
              </w:rPr>
            </w:pPr>
            <w:proofErr w:type="spellStart"/>
            <w:r w:rsidRPr="00DE7262">
              <w:rPr>
                <w:rFonts w:ascii="Times New Roman" w:hAnsi="Times New Roman" w:cs="Times New Roman"/>
                <w:b/>
                <w:color w:val="000000"/>
              </w:rPr>
              <w:t>Nomogram</w:t>
            </w:r>
            <w:proofErr w:type="spellEnd"/>
            <w:r w:rsidRPr="00DE7262">
              <w:rPr>
                <w:rFonts w:ascii="Times New Roman" w:hAnsi="Times New Roman" w:cs="Times New Roman"/>
                <w:b/>
                <w:color w:val="000000"/>
              </w:rPr>
              <w:t xml:space="preserve"> &amp; sensitivity analysis</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748" w:type="dxa"/>
            <w:tcBorders>
              <w:top w:val="single" w:sz="12" w:space="0" w:color="auto"/>
            </w:tcBorders>
          </w:tcPr>
          <w:p w:rsidR="00445D39" w:rsidRPr="00DE7262" w:rsidRDefault="00445D39" w:rsidP="001C1345">
            <w:pPr>
              <w:rPr>
                <w:rFonts w:ascii="Times New Roman" w:hAnsi="Times New Roman" w:cs="Times New Roman"/>
                <w:b/>
                <w:color w:val="000000"/>
              </w:rPr>
            </w:pPr>
            <w:r w:rsidRPr="00DE7262">
              <w:rPr>
                <w:rFonts w:ascii="Times New Roman" w:hAnsi="Times New Roman" w:cs="Times New Roman"/>
                <w:b/>
                <w:color w:val="000000"/>
              </w:rPr>
              <w:t xml:space="preserve">Training set, </w:t>
            </w:r>
          </w:p>
          <w:p w:rsidR="00445D39" w:rsidRPr="00DE7262" w:rsidRDefault="00445D39" w:rsidP="001C1345">
            <w:pPr>
              <w:rPr>
                <w:rFonts w:ascii="Times New Roman" w:hAnsi="Times New Roman" w:cs="Times New Roman"/>
              </w:rPr>
            </w:pPr>
            <w:r w:rsidRPr="00DE7262">
              <w:rPr>
                <w:rFonts w:ascii="Times New Roman" w:hAnsi="Times New Roman" w:cs="Times New Roman"/>
                <w:b/>
                <w:color w:val="000000"/>
              </w:rPr>
              <w:t>P value</w:t>
            </w:r>
          </w:p>
        </w:tc>
        <w:tc>
          <w:tcPr>
            <w:tcW w:w="1856" w:type="dxa"/>
            <w:tcBorders>
              <w:top w:val="single" w:sz="12" w:space="0" w:color="auto"/>
            </w:tcBorders>
            <w:vAlign w:val="center"/>
          </w:tcPr>
          <w:p w:rsidR="00445D39" w:rsidRPr="00DE7262" w:rsidRDefault="00445D39" w:rsidP="001C1345">
            <w:pPr>
              <w:jc w:val="center"/>
              <w:rPr>
                <w:rFonts w:ascii="Times New Roman" w:hAnsi="Times New Roman" w:cs="Times New Roman"/>
              </w:rPr>
            </w:pPr>
            <w:r w:rsidRPr="00DE7262">
              <w:rPr>
                <w:rFonts w:ascii="Times New Roman" w:hAnsi="Times New Roman" w:cs="Times New Roman"/>
                <w:color w:val="000000"/>
              </w:rPr>
              <w:t>&lt;</w:t>
            </w:r>
            <w:r w:rsidRPr="00DE7262">
              <w:rPr>
                <w:rFonts w:ascii="Times New Roman" w:eastAsia="Arial" w:hAnsi="Times New Roman" w:cs="Times New Roman"/>
                <w:color w:val="000000"/>
              </w:rPr>
              <w:t>.00</w:t>
            </w:r>
            <w:r w:rsidRPr="00DE7262">
              <w:rPr>
                <w:rFonts w:ascii="Times New Roman" w:hAnsi="Times New Roman" w:cs="Times New Roman"/>
                <w:color w:val="000000"/>
              </w:rPr>
              <w:t>1</w:t>
            </w:r>
          </w:p>
        </w:tc>
        <w:tc>
          <w:tcPr>
            <w:tcW w:w="1856" w:type="dxa"/>
            <w:tcBorders>
              <w:top w:val="single" w:sz="12" w:space="0" w:color="auto"/>
            </w:tcBorders>
            <w:vAlign w:val="center"/>
          </w:tcPr>
          <w:p w:rsidR="00445D39" w:rsidRPr="00DE7262" w:rsidRDefault="00445D39" w:rsidP="001C1345">
            <w:pPr>
              <w:jc w:val="center"/>
              <w:rPr>
                <w:rFonts w:ascii="Times New Roman" w:hAnsi="Times New Roman" w:cs="Times New Roman"/>
              </w:rPr>
            </w:pPr>
            <w:r w:rsidRPr="00DE7262">
              <w:rPr>
                <w:rFonts w:ascii="Times New Roman" w:hAnsi="Times New Roman" w:cs="Times New Roman"/>
                <w:color w:val="000000"/>
              </w:rPr>
              <w:t>&lt;</w:t>
            </w:r>
            <w:r w:rsidRPr="00DE7262">
              <w:rPr>
                <w:rFonts w:ascii="Times New Roman" w:eastAsia="Arial" w:hAnsi="Times New Roman" w:cs="Times New Roman"/>
                <w:color w:val="000000"/>
              </w:rPr>
              <w:t>.00</w:t>
            </w:r>
            <w:r w:rsidRPr="00DE7262">
              <w:rPr>
                <w:rFonts w:ascii="Times New Roman" w:hAnsi="Times New Roman" w:cs="Times New Roman"/>
                <w:color w:val="000000"/>
              </w:rPr>
              <w:t>1</w:t>
            </w:r>
          </w:p>
        </w:tc>
        <w:tc>
          <w:tcPr>
            <w:tcW w:w="1486" w:type="dxa"/>
            <w:tcBorders>
              <w:top w:val="single" w:sz="12" w:space="0" w:color="auto"/>
            </w:tcBorders>
            <w:vAlign w:val="center"/>
          </w:tcPr>
          <w:p w:rsidR="00445D39" w:rsidRPr="00DE7262" w:rsidRDefault="00445D39" w:rsidP="001C1345">
            <w:pPr>
              <w:jc w:val="center"/>
              <w:rPr>
                <w:rFonts w:ascii="Times New Roman" w:hAnsi="Times New Roman" w:cs="Times New Roman"/>
              </w:rPr>
            </w:pPr>
            <w:r w:rsidRPr="00DE7262">
              <w:rPr>
                <w:rFonts w:ascii="Times New Roman" w:hAnsi="Times New Roman" w:cs="Times New Roman"/>
                <w:color w:val="000000"/>
              </w:rPr>
              <w:t>&lt;</w:t>
            </w:r>
            <w:r w:rsidRPr="00DE7262">
              <w:rPr>
                <w:rFonts w:ascii="Times New Roman" w:eastAsia="Arial" w:hAnsi="Times New Roman" w:cs="Times New Roman"/>
                <w:color w:val="000000"/>
              </w:rPr>
              <w:t>.00</w:t>
            </w:r>
            <w:r w:rsidRPr="00DE7262">
              <w:rPr>
                <w:rFonts w:ascii="Times New Roman" w:hAnsi="Times New Roman" w:cs="Times New Roman"/>
                <w:color w:val="000000"/>
              </w:rPr>
              <w:t>1</w:t>
            </w:r>
          </w:p>
        </w:tc>
        <w:tc>
          <w:tcPr>
            <w:tcW w:w="2126" w:type="dxa"/>
            <w:tcBorders>
              <w:top w:val="single" w:sz="12" w:space="0" w:color="auto"/>
            </w:tcBorders>
            <w:vAlign w:val="center"/>
          </w:tcPr>
          <w:p w:rsidR="00445D39" w:rsidRPr="00DE7262" w:rsidRDefault="00445D39" w:rsidP="001C1345">
            <w:pPr>
              <w:jc w:val="center"/>
              <w:rPr>
                <w:rFonts w:ascii="Times New Roman" w:hAnsi="Times New Roman" w:cs="Times New Roman"/>
              </w:rPr>
            </w:pPr>
            <w:r w:rsidRPr="00DE7262">
              <w:rPr>
                <w:rFonts w:ascii="Times New Roman" w:eastAsia="Arial" w:hAnsi="Times New Roman" w:cs="Times New Roman"/>
                <w:color w:val="000000"/>
              </w:rPr>
              <w:t>.43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748" w:type="dxa"/>
            <w:tcBorders>
              <w:bottom w:val="single" w:sz="12" w:space="0" w:color="auto"/>
            </w:tcBorders>
          </w:tcPr>
          <w:p w:rsidR="00445D39" w:rsidRPr="00DE7262" w:rsidRDefault="00445D39" w:rsidP="001C1345">
            <w:pPr>
              <w:rPr>
                <w:rFonts w:ascii="Times New Roman" w:hAnsi="Times New Roman" w:cs="Times New Roman"/>
                <w:b/>
                <w:color w:val="000000"/>
              </w:rPr>
            </w:pPr>
            <w:r w:rsidRPr="00DE7262">
              <w:rPr>
                <w:rFonts w:ascii="Times New Roman" w:hAnsi="Times New Roman" w:cs="Times New Roman"/>
                <w:b/>
                <w:color w:val="000000"/>
              </w:rPr>
              <w:t xml:space="preserve">Testing set, </w:t>
            </w:r>
          </w:p>
          <w:p w:rsidR="00445D39" w:rsidRPr="00DE7262" w:rsidRDefault="00445D39" w:rsidP="001C1345">
            <w:pPr>
              <w:rPr>
                <w:rFonts w:ascii="Times New Roman" w:hAnsi="Times New Roman" w:cs="Times New Roman"/>
              </w:rPr>
            </w:pPr>
            <w:r w:rsidRPr="00DE7262">
              <w:rPr>
                <w:rFonts w:ascii="Times New Roman" w:hAnsi="Times New Roman" w:cs="Times New Roman"/>
                <w:b/>
                <w:color w:val="000000"/>
              </w:rPr>
              <w:t>P value</w:t>
            </w:r>
          </w:p>
        </w:tc>
        <w:tc>
          <w:tcPr>
            <w:tcW w:w="1856" w:type="dxa"/>
            <w:tcBorders>
              <w:bottom w:val="single" w:sz="12" w:space="0" w:color="auto"/>
            </w:tcBorders>
            <w:vAlign w:val="center"/>
          </w:tcPr>
          <w:p w:rsidR="00445D39" w:rsidRPr="00DE7262" w:rsidRDefault="00445D39" w:rsidP="001C1345">
            <w:pPr>
              <w:spacing w:before="40" w:after="40"/>
              <w:ind w:left="100" w:right="100"/>
              <w:jc w:val="center"/>
              <w:rPr>
                <w:rFonts w:ascii="Times New Roman" w:hAnsi="Times New Roman" w:cs="Times New Roman"/>
                <w:color w:val="000000"/>
              </w:rPr>
            </w:pPr>
            <w:r w:rsidRPr="00DE7262">
              <w:rPr>
                <w:rFonts w:ascii="Times New Roman" w:eastAsia="Arial" w:hAnsi="Times New Roman" w:cs="Times New Roman"/>
                <w:color w:val="000000"/>
              </w:rPr>
              <w:t>.6</w:t>
            </w:r>
            <w:r w:rsidRPr="00DE7262">
              <w:rPr>
                <w:rFonts w:ascii="Times New Roman" w:hAnsi="Times New Roman" w:cs="Times New Roman"/>
                <w:color w:val="000000"/>
              </w:rPr>
              <w:t>3</w:t>
            </w:r>
          </w:p>
        </w:tc>
        <w:tc>
          <w:tcPr>
            <w:tcW w:w="1856" w:type="dxa"/>
            <w:tcBorders>
              <w:bottom w:val="single" w:sz="12" w:space="0" w:color="auto"/>
            </w:tcBorders>
            <w:vAlign w:val="center"/>
          </w:tcPr>
          <w:p w:rsidR="00445D39" w:rsidRPr="00DE7262" w:rsidRDefault="00445D39" w:rsidP="001C1345">
            <w:pPr>
              <w:spacing w:before="40" w:after="40"/>
              <w:ind w:left="100" w:right="100"/>
              <w:jc w:val="center"/>
              <w:rPr>
                <w:rFonts w:ascii="Times New Roman" w:hAnsi="Times New Roman" w:cs="Times New Roman"/>
                <w:color w:val="000000"/>
              </w:rPr>
            </w:pPr>
            <w:r w:rsidRPr="00DE7262">
              <w:rPr>
                <w:rFonts w:ascii="Times New Roman" w:eastAsia="Arial" w:hAnsi="Times New Roman" w:cs="Times New Roman"/>
                <w:color w:val="000000"/>
              </w:rPr>
              <w:t>.73</w:t>
            </w:r>
          </w:p>
        </w:tc>
        <w:tc>
          <w:tcPr>
            <w:tcW w:w="1486" w:type="dxa"/>
            <w:tcBorders>
              <w:bottom w:val="single" w:sz="12" w:space="0" w:color="auto"/>
            </w:tcBorders>
            <w:vAlign w:val="center"/>
          </w:tcPr>
          <w:p w:rsidR="00445D39" w:rsidRPr="00DE7262" w:rsidRDefault="00445D39" w:rsidP="001C1345">
            <w:pPr>
              <w:spacing w:before="40" w:after="40"/>
              <w:ind w:left="100" w:right="100"/>
              <w:jc w:val="center"/>
              <w:rPr>
                <w:rFonts w:ascii="Times New Roman" w:hAnsi="Times New Roman" w:cs="Times New Roman"/>
                <w:color w:val="000000"/>
              </w:rPr>
            </w:pPr>
            <w:r w:rsidRPr="00DE7262">
              <w:rPr>
                <w:rFonts w:ascii="Times New Roman" w:eastAsia="Arial" w:hAnsi="Times New Roman" w:cs="Times New Roman"/>
                <w:color w:val="000000"/>
              </w:rPr>
              <w:t>.5</w:t>
            </w:r>
            <w:r w:rsidRPr="00DE7262">
              <w:rPr>
                <w:rFonts w:ascii="Times New Roman" w:hAnsi="Times New Roman" w:cs="Times New Roman"/>
                <w:color w:val="000000"/>
              </w:rPr>
              <w:t>5</w:t>
            </w:r>
          </w:p>
        </w:tc>
        <w:tc>
          <w:tcPr>
            <w:tcW w:w="2126" w:type="dxa"/>
            <w:tcBorders>
              <w:bottom w:val="single" w:sz="12" w:space="0" w:color="auto"/>
            </w:tcBorders>
            <w:vAlign w:val="center"/>
          </w:tcPr>
          <w:p w:rsidR="00445D39" w:rsidRPr="00DE7262" w:rsidRDefault="00445D39" w:rsidP="001C1345">
            <w:pPr>
              <w:spacing w:before="40" w:after="40"/>
              <w:ind w:left="100" w:right="100"/>
              <w:jc w:val="center"/>
              <w:rPr>
                <w:rFonts w:ascii="Times New Roman" w:hAnsi="Times New Roman" w:cs="Times New Roman"/>
                <w:color w:val="000000"/>
              </w:rPr>
            </w:pPr>
            <w:r w:rsidRPr="00DE7262">
              <w:rPr>
                <w:rFonts w:ascii="Times New Roman" w:eastAsia="Arial" w:hAnsi="Times New Roman" w:cs="Times New Roman"/>
                <w:color w:val="000000"/>
              </w:rPr>
              <w:t>.2</w:t>
            </w:r>
            <w:r w:rsidRPr="00DE7262">
              <w:rPr>
                <w:rFonts w:ascii="Times New Roman" w:hAnsi="Times New Roman" w:cs="Times New Roman"/>
                <w:color w:val="000000"/>
              </w:rPr>
              <w:t>6</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9072" w:type="dxa"/>
            <w:gridSpan w:val="5"/>
            <w:tcBorders>
              <w:top w:val="single" w:sz="12" w:space="0" w:color="auto"/>
              <w:bottom w:val="nil"/>
            </w:tcBorders>
          </w:tcPr>
          <w:p w:rsidR="00445D39" w:rsidRPr="00DE7262" w:rsidRDefault="00445D39" w:rsidP="001C1345">
            <w:pPr>
              <w:jc w:val="left"/>
              <w:rPr>
                <w:rFonts w:ascii="Times New Roman" w:hAnsi="Times New Roman" w:cs="Times New Roman"/>
                <w:sz w:val="16"/>
                <w:szCs w:val="16"/>
              </w:rPr>
            </w:pPr>
            <w:r w:rsidRPr="00DE7262">
              <w:rPr>
                <w:rFonts w:ascii="Times New Roman" w:hAnsi="Times New Roman" w:cs="Times New Roman"/>
                <w:b/>
                <w:sz w:val="16"/>
                <w:szCs w:val="16"/>
              </w:rPr>
              <w:t>Note:</w:t>
            </w:r>
            <w:r w:rsidRPr="00DE7262">
              <w:rPr>
                <w:rFonts w:ascii="Times New Roman" w:hAnsi="Times New Roman" w:cs="Times New Roman"/>
                <w:sz w:val="16"/>
                <w:szCs w:val="16"/>
              </w:rPr>
              <w:t xml:space="preserve"> 10,000 non-parametric bootstrap test was used for the comparison of AUC values</w:t>
            </w:r>
          </w:p>
        </w:tc>
      </w:tr>
    </w:tbl>
    <w:p w:rsidR="00445D39" w:rsidRPr="00DE7262" w:rsidRDefault="00445D39" w:rsidP="001C1345">
      <w:pPr>
        <w:rPr>
          <w:rFonts w:ascii="Times New Roman" w:hAnsi="Times New Roman" w:cs="Times New Roman"/>
        </w:rPr>
      </w:pPr>
    </w:p>
    <w:p w:rsidR="00445D39" w:rsidRPr="00DE7262" w:rsidRDefault="00445D39" w:rsidP="001C1345">
      <w:pPr>
        <w:rPr>
          <w:rFonts w:ascii="Times New Roman" w:hAnsi="Times New Roman" w:cs="Times New Roman"/>
        </w:rPr>
        <w:sectPr w:rsidR="00445D39" w:rsidRPr="00DE7262" w:rsidSect="001C1345">
          <w:pgSz w:w="11906" w:h="16838"/>
          <w:pgMar w:top="1440" w:right="1800" w:bottom="1440" w:left="1800" w:header="851" w:footer="992" w:gutter="0"/>
          <w:cols w:space="425"/>
          <w:docGrid w:type="lines" w:linePitch="312"/>
        </w:sectPr>
      </w:pPr>
    </w:p>
    <w:p w:rsidR="00445D39" w:rsidRPr="00DE7262" w:rsidRDefault="00445D39" w:rsidP="001C1345">
      <w:pPr>
        <w:rPr>
          <w:rFonts w:ascii="Times New Roman" w:hAnsi="Times New Roman" w:cs="Times New Roman"/>
        </w:rPr>
      </w:pPr>
    </w:p>
    <w:tbl>
      <w:tblPr>
        <w:tblStyle w:val="a4"/>
        <w:tblW w:w="117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2035"/>
        <w:gridCol w:w="871"/>
        <w:gridCol w:w="972"/>
        <w:gridCol w:w="850"/>
        <w:gridCol w:w="851"/>
        <w:gridCol w:w="850"/>
        <w:gridCol w:w="851"/>
        <w:gridCol w:w="850"/>
        <w:gridCol w:w="851"/>
        <w:gridCol w:w="952"/>
        <w:gridCol w:w="987"/>
        <w:gridCol w:w="807"/>
      </w:tblGrid>
      <w:tr w:rsidR="00445D39" w:rsidRPr="00DE7262" w:rsidTr="001C1345">
        <w:trPr>
          <w:trHeight w:val="384"/>
          <w:jc w:val="center"/>
        </w:trPr>
        <w:tc>
          <w:tcPr>
            <w:tcW w:w="11727" w:type="dxa"/>
            <w:gridSpan w:val="12"/>
            <w:tcBorders>
              <w:top w:val="nil"/>
              <w:left w:val="nil"/>
              <w:right w:val="nil"/>
            </w:tcBorders>
            <w:vAlign w:val="center"/>
          </w:tcPr>
          <w:p w:rsidR="00445D39" w:rsidRPr="00DE7262" w:rsidRDefault="00445D39" w:rsidP="00471DCE">
            <w:pPr>
              <w:ind w:leftChars="-46" w:left="-97" w:rightChars="-770" w:right="-1617"/>
              <w:rPr>
                <w:rFonts w:ascii="Times New Roman" w:eastAsia="宋体" w:hAnsi="Times New Roman" w:cs="Times New Roman"/>
                <w:b/>
                <w:sz w:val="24"/>
                <w:szCs w:val="24"/>
              </w:rPr>
            </w:pPr>
            <w:r w:rsidRPr="00DE7262">
              <w:rPr>
                <w:rFonts w:ascii="Times New Roman" w:eastAsia="宋体" w:hAnsi="Times New Roman" w:cs="Times New Roman"/>
                <w:b/>
                <w:sz w:val="24"/>
                <w:szCs w:val="24"/>
              </w:rPr>
              <w:t>T</w:t>
            </w:r>
            <w:r w:rsidRPr="00DE7262">
              <w:rPr>
                <w:rFonts w:ascii="Times New Roman" w:hAnsi="Times New Roman" w:cs="Times New Roman"/>
                <w:b/>
                <w:sz w:val="24"/>
                <w:szCs w:val="24"/>
              </w:rPr>
              <w:t xml:space="preserve">able </w:t>
            </w:r>
            <w:r w:rsidR="00471DCE" w:rsidRPr="00DE7262">
              <w:rPr>
                <w:rFonts w:ascii="Times New Roman" w:hAnsi="Times New Roman" w:cs="Times New Roman"/>
                <w:b/>
                <w:sz w:val="24"/>
                <w:szCs w:val="24"/>
              </w:rPr>
              <w:t>S</w:t>
            </w:r>
            <w:r w:rsidRPr="00DE7262">
              <w:rPr>
                <w:rFonts w:ascii="Times New Roman" w:eastAsia="宋体" w:hAnsi="Times New Roman" w:cs="Times New Roman"/>
                <w:b/>
                <w:sz w:val="24"/>
                <w:szCs w:val="24"/>
              </w:rPr>
              <w:t xml:space="preserve">6. The observed and predicted events of critical illness for each </w:t>
            </w:r>
            <w:proofErr w:type="spellStart"/>
            <w:r w:rsidRPr="00DE7262">
              <w:rPr>
                <w:rFonts w:ascii="Times New Roman" w:eastAsia="宋体" w:hAnsi="Times New Roman" w:cs="Times New Roman"/>
                <w:b/>
                <w:sz w:val="24"/>
                <w:szCs w:val="24"/>
              </w:rPr>
              <w:t>quantile</w:t>
            </w:r>
            <w:proofErr w:type="spellEnd"/>
            <w:r w:rsidRPr="00DE7262">
              <w:rPr>
                <w:rFonts w:ascii="Times New Roman" w:eastAsia="宋体" w:hAnsi="Times New Roman" w:cs="Times New Roman"/>
                <w:b/>
                <w:sz w:val="24"/>
                <w:szCs w:val="24"/>
              </w:rPr>
              <w:t xml:space="preserve"> in testing set</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vMerge w:val="restart"/>
            <w:tcBorders>
              <w:top w:val="single" w:sz="12" w:space="0" w:color="auto"/>
            </w:tcBorders>
          </w:tcPr>
          <w:p w:rsidR="00445D39" w:rsidRPr="00DE7262" w:rsidRDefault="00445D39" w:rsidP="001C1345">
            <w:pPr>
              <w:jc w:val="center"/>
              <w:rPr>
                <w:rFonts w:ascii="Times New Roman" w:eastAsia="宋体" w:hAnsi="Times New Roman" w:cs="Times New Roman"/>
                <w:b/>
              </w:rPr>
            </w:pPr>
          </w:p>
        </w:tc>
        <w:tc>
          <w:tcPr>
            <w:tcW w:w="8885" w:type="dxa"/>
            <w:gridSpan w:val="10"/>
            <w:tcBorders>
              <w:top w:val="single" w:sz="12" w:space="0" w:color="auto"/>
              <w:bottom w:val="single" w:sz="8" w:space="0" w:color="auto"/>
            </w:tcBorders>
          </w:tcPr>
          <w:p w:rsidR="00445D39" w:rsidRPr="00DE7262" w:rsidRDefault="00445D39" w:rsidP="001C1345">
            <w:pPr>
              <w:jc w:val="center"/>
              <w:rPr>
                <w:rFonts w:ascii="Times New Roman" w:eastAsia="宋体" w:hAnsi="Times New Roman" w:cs="Times New Roman"/>
                <w:b/>
              </w:rPr>
            </w:pPr>
            <w:proofErr w:type="spellStart"/>
            <w:r w:rsidRPr="00DE7262">
              <w:rPr>
                <w:rFonts w:ascii="Times New Roman" w:eastAsia="宋体" w:hAnsi="Times New Roman" w:cs="Times New Roman"/>
                <w:b/>
              </w:rPr>
              <w:t>Quantile</w:t>
            </w:r>
            <w:proofErr w:type="spellEnd"/>
          </w:p>
        </w:tc>
        <w:tc>
          <w:tcPr>
            <w:tcW w:w="807" w:type="dxa"/>
            <w:vMerge w:val="restart"/>
            <w:tcBorders>
              <w:top w:val="single" w:sz="12" w:space="0" w:color="auto"/>
            </w:tcBorders>
            <w:vAlign w:val="center"/>
          </w:tcPr>
          <w:p w:rsidR="00445D39" w:rsidRPr="00DE7262" w:rsidRDefault="00445D39" w:rsidP="001C1345">
            <w:pPr>
              <w:jc w:val="center"/>
              <w:rPr>
                <w:rFonts w:ascii="Times New Roman" w:eastAsia="宋体" w:hAnsi="Times New Roman" w:cs="Times New Roman"/>
                <w:b/>
              </w:rPr>
            </w:pPr>
            <w:r w:rsidRPr="00DE7262">
              <w:rPr>
                <w:rFonts w:ascii="Times New Roman" w:eastAsia="宋体" w:hAnsi="Times New Roman" w:cs="Times New Roman"/>
                <w:b/>
                <w:i/>
              </w:rPr>
              <w:t xml:space="preserve">P </w:t>
            </w:r>
            <w:r w:rsidRPr="00DE7262">
              <w:rPr>
                <w:rFonts w:ascii="Times New Roman" w:eastAsia="宋体" w:hAnsi="Times New Roman" w:cs="Times New Roman"/>
                <w:b/>
              </w:rPr>
              <w:t>value</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vMerge/>
            <w:tcBorders>
              <w:bottom w:val="single" w:sz="12" w:space="0" w:color="auto"/>
            </w:tcBorders>
          </w:tcPr>
          <w:p w:rsidR="00445D39" w:rsidRPr="00DE7262" w:rsidRDefault="00445D39" w:rsidP="001C1345">
            <w:pPr>
              <w:rPr>
                <w:rFonts w:ascii="Times New Roman" w:eastAsia="宋体" w:hAnsi="Times New Roman" w:cs="Times New Roman"/>
              </w:rPr>
            </w:pPr>
          </w:p>
        </w:tc>
        <w:tc>
          <w:tcPr>
            <w:tcW w:w="871"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0-10th</w:t>
            </w:r>
          </w:p>
        </w:tc>
        <w:tc>
          <w:tcPr>
            <w:tcW w:w="972"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10-20th</w:t>
            </w:r>
          </w:p>
        </w:tc>
        <w:tc>
          <w:tcPr>
            <w:tcW w:w="850"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20-30th</w:t>
            </w:r>
          </w:p>
        </w:tc>
        <w:tc>
          <w:tcPr>
            <w:tcW w:w="851"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30-40th</w:t>
            </w:r>
          </w:p>
        </w:tc>
        <w:tc>
          <w:tcPr>
            <w:tcW w:w="850"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40-50th</w:t>
            </w:r>
          </w:p>
        </w:tc>
        <w:tc>
          <w:tcPr>
            <w:tcW w:w="851"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50-60th</w:t>
            </w:r>
          </w:p>
        </w:tc>
        <w:tc>
          <w:tcPr>
            <w:tcW w:w="850"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60-70th</w:t>
            </w:r>
          </w:p>
        </w:tc>
        <w:tc>
          <w:tcPr>
            <w:tcW w:w="851"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70-80th</w:t>
            </w:r>
          </w:p>
        </w:tc>
        <w:tc>
          <w:tcPr>
            <w:tcW w:w="952"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80-90th</w:t>
            </w:r>
          </w:p>
        </w:tc>
        <w:tc>
          <w:tcPr>
            <w:tcW w:w="987" w:type="dxa"/>
            <w:tcBorders>
              <w:top w:val="single" w:sz="8" w:space="0" w:color="auto"/>
              <w:bottom w:val="single" w:sz="12" w:space="0" w:color="auto"/>
            </w:tcBorders>
            <w:vAlign w:val="center"/>
          </w:tcPr>
          <w:p w:rsidR="00445D39" w:rsidRPr="00DE7262" w:rsidRDefault="00445D39" w:rsidP="001C1345">
            <w:pPr>
              <w:rPr>
                <w:rFonts w:ascii="Times New Roman" w:eastAsia="宋体" w:hAnsi="Times New Roman" w:cs="Times New Roman"/>
                <w:b/>
                <w:sz w:val="18"/>
                <w:szCs w:val="18"/>
              </w:rPr>
            </w:pPr>
            <w:r w:rsidRPr="00DE7262">
              <w:rPr>
                <w:rFonts w:ascii="Times New Roman" w:eastAsia="宋体" w:hAnsi="Times New Roman" w:cs="Times New Roman"/>
                <w:b/>
                <w:sz w:val="18"/>
                <w:szCs w:val="18"/>
              </w:rPr>
              <w:t>90-100th</w:t>
            </w:r>
          </w:p>
        </w:tc>
        <w:tc>
          <w:tcPr>
            <w:tcW w:w="807" w:type="dxa"/>
            <w:vMerge/>
            <w:tcBorders>
              <w:bottom w:val="single" w:sz="12" w:space="0" w:color="auto"/>
            </w:tcBorders>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1727" w:type="dxa"/>
            <w:gridSpan w:val="12"/>
            <w:tcBorders>
              <w:top w:val="single" w:sz="12" w:space="0" w:color="auto"/>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b/>
              </w:rPr>
              <w:t>Random forest prediction model</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Borders>
              <w:top w:val="single" w:sz="8" w:space="0" w:color="auto"/>
            </w:tcBorders>
          </w:tcPr>
          <w:p w:rsidR="00445D39" w:rsidRPr="00DE7262" w:rsidRDefault="00445D39" w:rsidP="001C1345">
            <w:pPr>
              <w:pStyle w:val="ab"/>
              <w:spacing w:after="0" w:line="240" w:lineRule="auto"/>
              <w:ind w:left="0" w:firstLineChars="50" w:firstLine="100"/>
              <w:rPr>
                <w:rFonts w:ascii="Times New Roman" w:eastAsia="宋体" w:hAnsi="Times New Roman" w:cs="Times New Roman"/>
                <w:sz w:val="20"/>
              </w:rPr>
            </w:pPr>
            <w:r w:rsidRPr="00DE7262">
              <w:rPr>
                <w:rFonts w:ascii="Times New Roman" w:eastAsia="宋体" w:hAnsi="Times New Roman" w:cs="Times New Roman"/>
                <w:sz w:val="20"/>
              </w:rPr>
              <w:t>Sample size</w:t>
            </w:r>
          </w:p>
        </w:tc>
        <w:tc>
          <w:tcPr>
            <w:tcW w:w="87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35</w:t>
            </w:r>
          </w:p>
        </w:tc>
        <w:tc>
          <w:tcPr>
            <w:tcW w:w="972"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32</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35</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32</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952"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987"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07" w:type="dxa"/>
            <w:vMerge w:val="restart"/>
            <w:tcBorders>
              <w:top w:val="single" w:sz="8" w:space="0" w:color="auto"/>
            </w:tcBorders>
            <w:vAlign w:val="center"/>
          </w:tcPr>
          <w:p w:rsidR="00445D39" w:rsidRPr="00DE7262" w:rsidRDefault="00445D39" w:rsidP="001C1345">
            <w:pPr>
              <w:jc w:val="center"/>
              <w:rPr>
                <w:rFonts w:ascii="Times New Roman" w:eastAsia="宋体" w:hAnsi="Times New Roman" w:cs="Times New Roman"/>
              </w:rPr>
            </w:pPr>
            <w:r w:rsidRPr="00DE7262">
              <w:rPr>
                <w:rFonts w:ascii="Times New Roman" w:eastAsia="宋体" w:hAnsi="Times New Roman" w:cs="Times New Roman"/>
              </w:rPr>
              <w:t>.445</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Pr>
          <w:p w:rsidR="00445D39" w:rsidRPr="00DE7262" w:rsidRDefault="00445D39" w:rsidP="001C1345">
            <w:pPr>
              <w:pStyle w:val="ab"/>
              <w:spacing w:after="0" w:line="240" w:lineRule="auto"/>
              <w:ind w:left="0" w:firstLineChars="50" w:firstLine="100"/>
              <w:rPr>
                <w:rFonts w:ascii="Times New Roman" w:eastAsia="宋体" w:hAnsi="Times New Roman" w:cs="Times New Roman"/>
                <w:sz w:val="20"/>
              </w:rPr>
            </w:pPr>
            <w:r w:rsidRPr="00DE7262">
              <w:rPr>
                <w:rFonts w:ascii="Times New Roman" w:eastAsia="宋体" w:hAnsi="Times New Roman" w:cs="Times New Roman"/>
                <w:sz w:val="20"/>
              </w:rPr>
              <w:t>Observed events</w:t>
            </w:r>
          </w:p>
        </w:tc>
        <w:tc>
          <w:tcPr>
            <w:tcW w:w="87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972"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5</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17</w:t>
            </w:r>
          </w:p>
        </w:tc>
        <w:tc>
          <w:tcPr>
            <w:tcW w:w="952"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31</w:t>
            </w:r>
          </w:p>
        </w:tc>
        <w:tc>
          <w:tcPr>
            <w:tcW w:w="987"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07" w:type="dxa"/>
            <w:vMerge/>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Borders>
              <w:bottom w:val="single" w:sz="8" w:space="0" w:color="auto"/>
            </w:tcBorders>
          </w:tcPr>
          <w:p w:rsidR="00445D39" w:rsidRPr="00DE7262" w:rsidRDefault="00445D39" w:rsidP="001C1345">
            <w:pPr>
              <w:ind w:firstLineChars="50" w:firstLine="100"/>
              <w:rPr>
                <w:rFonts w:ascii="Times New Roman" w:eastAsia="宋体" w:hAnsi="Times New Roman" w:cs="Times New Roman"/>
              </w:rPr>
            </w:pPr>
            <w:r w:rsidRPr="00DE7262">
              <w:rPr>
                <w:rFonts w:ascii="Times New Roman" w:eastAsia="宋体" w:hAnsi="Times New Roman" w:cs="Times New Roman"/>
              </w:rPr>
              <w:t>Predicted events</w:t>
            </w:r>
          </w:p>
        </w:tc>
        <w:tc>
          <w:tcPr>
            <w:tcW w:w="87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0.063</w:t>
            </w:r>
          </w:p>
        </w:tc>
        <w:tc>
          <w:tcPr>
            <w:tcW w:w="972"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0.224</w:t>
            </w:r>
          </w:p>
        </w:tc>
        <w:tc>
          <w:tcPr>
            <w:tcW w:w="850"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0.745</w:t>
            </w:r>
          </w:p>
        </w:tc>
        <w:tc>
          <w:tcPr>
            <w:tcW w:w="85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1.349</w:t>
            </w:r>
          </w:p>
        </w:tc>
        <w:tc>
          <w:tcPr>
            <w:tcW w:w="850"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3.045</w:t>
            </w:r>
          </w:p>
        </w:tc>
        <w:tc>
          <w:tcPr>
            <w:tcW w:w="85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5.345</w:t>
            </w:r>
          </w:p>
        </w:tc>
        <w:tc>
          <w:tcPr>
            <w:tcW w:w="850"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9.047</w:t>
            </w:r>
          </w:p>
        </w:tc>
        <w:tc>
          <w:tcPr>
            <w:tcW w:w="85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17.545</w:t>
            </w:r>
          </w:p>
        </w:tc>
        <w:tc>
          <w:tcPr>
            <w:tcW w:w="952"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24.771</w:t>
            </w:r>
          </w:p>
        </w:tc>
        <w:tc>
          <w:tcPr>
            <w:tcW w:w="987"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30.960</w:t>
            </w:r>
          </w:p>
        </w:tc>
        <w:tc>
          <w:tcPr>
            <w:tcW w:w="807" w:type="dxa"/>
            <w:vMerge/>
            <w:tcBorders>
              <w:bottom w:val="single" w:sz="8" w:space="0" w:color="auto"/>
            </w:tcBorders>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1727" w:type="dxa"/>
            <w:gridSpan w:val="12"/>
            <w:tcBorders>
              <w:top w:val="single" w:sz="8" w:space="0" w:color="auto"/>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b/>
              </w:rPr>
              <w:t>LASSO prediction model</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Borders>
              <w:top w:val="single" w:sz="8" w:space="0" w:color="auto"/>
            </w:tcBorders>
          </w:tcPr>
          <w:p w:rsidR="00445D39" w:rsidRPr="00DE7262" w:rsidRDefault="00445D39" w:rsidP="001C1345">
            <w:pPr>
              <w:pStyle w:val="ab"/>
              <w:spacing w:after="0" w:line="240" w:lineRule="auto"/>
              <w:ind w:left="0" w:firstLineChars="50" w:firstLine="100"/>
              <w:rPr>
                <w:rFonts w:ascii="Times New Roman" w:eastAsia="宋体" w:hAnsi="Times New Roman" w:cs="Times New Roman"/>
                <w:sz w:val="20"/>
              </w:rPr>
            </w:pPr>
            <w:r w:rsidRPr="00DE7262">
              <w:rPr>
                <w:rFonts w:ascii="Times New Roman" w:eastAsia="宋体" w:hAnsi="Times New Roman" w:cs="Times New Roman"/>
                <w:sz w:val="20"/>
              </w:rPr>
              <w:t>Sample size</w:t>
            </w:r>
          </w:p>
        </w:tc>
        <w:tc>
          <w:tcPr>
            <w:tcW w:w="87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972"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952"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987"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07" w:type="dxa"/>
            <w:vMerge w:val="restart"/>
            <w:tcBorders>
              <w:top w:val="single" w:sz="8" w:space="0" w:color="auto"/>
            </w:tcBorders>
            <w:vAlign w:val="center"/>
          </w:tcPr>
          <w:p w:rsidR="00445D39" w:rsidRPr="00DE7262" w:rsidRDefault="00445D39" w:rsidP="001C1345">
            <w:pPr>
              <w:jc w:val="center"/>
              <w:rPr>
                <w:rFonts w:ascii="Times New Roman" w:eastAsia="宋体" w:hAnsi="Times New Roman" w:cs="Times New Roman"/>
              </w:rPr>
            </w:pPr>
            <w:r w:rsidRPr="00DE7262">
              <w:rPr>
                <w:rFonts w:ascii="Times New Roman" w:eastAsia="宋体" w:hAnsi="Times New Roman" w:cs="Times New Roman"/>
              </w:rPr>
              <w:t>.744</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Pr>
          <w:p w:rsidR="00445D39" w:rsidRPr="00DE7262" w:rsidRDefault="00445D39" w:rsidP="001C1345">
            <w:pPr>
              <w:pStyle w:val="ab"/>
              <w:spacing w:after="0" w:line="240" w:lineRule="auto"/>
              <w:ind w:left="0" w:firstLineChars="50" w:firstLine="100"/>
              <w:rPr>
                <w:rFonts w:ascii="Times New Roman" w:eastAsia="宋体" w:hAnsi="Times New Roman" w:cs="Times New Roman"/>
                <w:sz w:val="20"/>
              </w:rPr>
            </w:pPr>
            <w:r w:rsidRPr="00DE7262">
              <w:rPr>
                <w:rFonts w:ascii="Times New Roman" w:eastAsia="宋体" w:hAnsi="Times New Roman" w:cs="Times New Roman"/>
                <w:sz w:val="20"/>
              </w:rPr>
              <w:t>Observed events</w:t>
            </w:r>
          </w:p>
        </w:tc>
        <w:tc>
          <w:tcPr>
            <w:tcW w:w="87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972"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6</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18</w:t>
            </w:r>
          </w:p>
        </w:tc>
        <w:tc>
          <w:tcPr>
            <w:tcW w:w="952"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30</w:t>
            </w:r>
          </w:p>
        </w:tc>
        <w:tc>
          <w:tcPr>
            <w:tcW w:w="987"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32</w:t>
            </w:r>
          </w:p>
        </w:tc>
        <w:tc>
          <w:tcPr>
            <w:tcW w:w="807" w:type="dxa"/>
            <w:vMerge/>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Borders>
              <w:bottom w:val="single" w:sz="8" w:space="0" w:color="auto"/>
            </w:tcBorders>
          </w:tcPr>
          <w:p w:rsidR="00445D39" w:rsidRPr="00DE7262" w:rsidRDefault="00445D39" w:rsidP="001C1345">
            <w:pPr>
              <w:ind w:firstLineChars="50" w:firstLine="100"/>
              <w:rPr>
                <w:rFonts w:ascii="Times New Roman" w:eastAsia="宋体" w:hAnsi="Times New Roman" w:cs="Times New Roman"/>
              </w:rPr>
            </w:pPr>
            <w:r w:rsidRPr="00DE7262">
              <w:rPr>
                <w:rFonts w:ascii="Times New Roman" w:eastAsia="宋体" w:hAnsi="Times New Roman" w:cs="Times New Roman"/>
              </w:rPr>
              <w:t>Predicted events</w:t>
            </w:r>
          </w:p>
        </w:tc>
        <w:tc>
          <w:tcPr>
            <w:tcW w:w="87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0.187</w:t>
            </w:r>
          </w:p>
        </w:tc>
        <w:tc>
          <w:tcPr>
            <w:tcW w:w="972"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0.380</w:t>
            </w:r>
          </w:p>
        </w:tc>
        <w:tc>
          <w:tcPr>
            <w:tcW w:w="850"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0.632</w:t>
            </w:r>
          </w:p>
        </w:tc>
        <w:tc>
          <w:tcPr>
            <w:tcW w:w="85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1.110</w:t>
            </w:r>
          </w:p>
        </w:tc>
        <w:tc>
          <w:tcPr>
            <w:tcW w:w="850"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2.061</w:t>
            </w:r>
          </w:p>
        </w:tc>
        <w:tc>
          <w:tcPr>
            <w:tcW w:w="85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3.921</w:t>
            </w:r>
          </w:p>
        </w:tc>
        <w:tc>
          <w:tcPr>
            <w:tcW w:w="850"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7.997</w:t>
            </w:r>
          </w:p>
        </w:tc>
        <w:tc>
          <w:tcPr>
            <w:tcW w:w="851"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16.649</w:t>
            </w:r>
          </w:p>
        </w:tc>
        <w:tc>
          <w:tcPr>
            <w:tcW w:w="952"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27.238</w:t>
            </w:r>
          </w:p>
        </w:tc>
        <w:tc>
          <w:tcPr>
            <w:tcW w:w="987" w:type="dxa"/>
            <w:tcBorders>
              <w:bottom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33.240</w:t>
            </w:r>
          </w:p>
        </w:tc>
        <w:tc>
          <w:tcPr>
            <w:tcW w:w="807" w:type="dxa"/>
            <w:vMerge/>
            <w:tcBorders>
              <w:bottom w:val="single" w:sz="8" w:space="0" w:color="auto"/>
            </w:tcBorders>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1727" w:type="dxa"/>
            <w:gridSpan w:val="12"/>
            <w:tcBorders>
              <w:top w:val="single" w:sz="8" w:space="0" w:color="auto"/>
              <w:bottom w:val="single" w:sz="8" w:space="0" w:color="auto"/>
            </w:tcBorders>
          </w:tcPr>
          <w:p w:rsidR="00445D39" w:rsidRPr="00DE7262" w:rsidRDefault="00445D39" w:rsidP="001C1345">
            <w:pPr>
              <w:rPr>
                <w:rFonts w:ascii="Times New Roman" w:eastAsia="宋体" w:hAnsi="Times New Roman" w:cs="Times New Roman"/>
              </w:rPr>
            </w:pPr>
            <w:proofErr w:type="spellStart"/>
            <w:r w:rsidRPr="00DE7262">
              <w:rPr>
                <w:rFonts w:ascii="Times New Roman" w:eastAsia="宋体" w:hAnsi="Times New Roman" w:cs="Times New Roman"/>
                <w:b/>
              </w:rPr>
              <w:t>Nomogram</w:t>
            </w:r>
            <w:proofErr w:type="spellEnd"/>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Borders>
              <w:top w:val="single" w:sz="8" w:space="0" w:color="auto"/>
            </w:tcBorders>
          </w:tcPr>
          <w:p w:rsidR="00445D39" w:rsidRPr="00DE7262" w:rsidRDefault="00445D39" w:rsidP="001C1345">
            <w:pPr>
              <w:pStyle w:val="ab"/>
              <w:spacing w:after="0" w:line="240" w:lineRule="auto"/>
              <w:ind w:left="0" w:firstLineChars="50" w:firstLine="100"/>
              <w:rPr>
                <w:rFonts w:ascii="Times New Roman" w:eastAsia="宋体" w:hAnsi="Times New Roman" w:cs="Times New Roman"/>
                <w:sz w:val="20"/>
              </w:rPr>
            </w:pPr>
            <w:r w:rsidRPr="00DE7262">
              <w:rPr>
                <w:rFonts w:ascii="Times New Roman" w:eastAsia="宋体" w:hAnsi="Times New Roman" w:cs="Times New Roman"/>
                <w:sz w:val="20"/>
              </w:rPr>
              <w:t>Sample size</w:t>
            </w:r>
          </w:p>
        </w:tc>
        <w:tc>
          <w:tcPr>
            <w:tcW w:w="87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972"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0"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51"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952"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987" w:type="dxa"/>
            <w:tcBorders>
              <w:top w:val="single" w:sz="8"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34</w:t>
            </w:r>
          </w:p>
        </w:tc>
        <w:tc>
          <w:tcPr>
            <w:tcW w:w="807" w:type="dxa"/>
            <w:vMerge w:val="restart"/>
            <w:tcBorders>
              <w:top w:val="single" w:sz="8" w:space="0" w:color="auto"/>
            </w:tcBorders>
            <w:vAlign w:val="center"/>
          </w:tcPr>
          <w:p w:rsidR="00445D39" w:rsidRPr="00DE7262" w:rsidRDefault="00445D39" w:rsidP="001C1345">
            <w:pPr>
              <w:jc w:val="center"/>
              <w:rPr>
                <w:rFonts w:ascii="Times New Roman" w:eastAsia="宋体" w:hAnsi="Times New Roman" w:cs="Times New Roman"/>
              </w:rPr>
            </w:pPr>
            <w:r w:rsidRPr="00DE7262">
              <w:rPr>
                <w:rFonts w:ascii="Times New Roman" w:eastAsia="宋体" w:hAnsi="Times New Roman" w:cs="Times New Roman"/>
              </w:rPr>
              <w:t>.863</w:t>
            </w: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Pr>
          <w:p w:rsidR="00445D39" w:rsidRPr="00DE7262" w:rsidRDefault="00445D39" w:rsidP="001C1345">
            <w:pPr>
              <w:pStyle w:val="ab"/>
              <w:spacing w:after="0" w:line="240" w:lineRule="auto"/>
              <w:ind w:left="0" w:firstLineChars="50" w:firstLine="100"/>
              <w:rPr>
                <w:rFonts w:ascii="Times New Roman" w:eastAsia="宋体" w:hAnsi="Times New Roman" w:cs="Times New Roman"/>
                <w:sz w:val="20"/>
              </w:rPr>
            </w:pPr>
            <w:r w:rsidRPr="00DE7262">
              <w:rPr>
                <w:rFonts w:ascii="Times New Roman" w:eastAsia="宋体" w:hAnsi="Times New Roman" w:cs="Times New Roman"/>
                <w:sz w:val="20"/>
              </w:rPr>
              <w:t>Observed events</w:t>
            </w:r>
          </w:p>
        </w:tc>
        <w:tc>
          <w:tcPr>
            <w:tcW w:w="87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972"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w:t>
            </w:r>
          </w:p>
        </w:tc>
        <w:tc>
          <w:tcPr>
            <w:tcW w:w="850"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8</w:t>
            </w:r>
          </w:p>
        </w:tc>
        <w:tc>
          <w:tcPr>
            <w:tcW w:w="851"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20</w:t>
            </w:r>
          </w:p>
        </w:tc>
        <w:tc>
          <w:tcPr>
            <w:tcW w:w="952"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26</w:t>
            </w:r>
          </w:p>
        </w:tc>
        <w:tc>
          <w:tcPr>
            <w:tcW w:w="987" w:type="dxa"/>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w:t>
            </w:r>
          </w:p>
        </w:tc>
        <w:tc>
          <w:tcPr>
            <w:tcW w:w="807" w:type="dxa"/>
            <w:vMerge/>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35" w:type="dxa"/>
            <w:tcBorders>
              <w:bottom w:val="single" w:sz="12" w:space="0" w:color="auto"/>
            </w:tcBorders>
          </w:tcPr>
          <w:p w:rsidR="00445D39" w:rsidRPr="00DE7262" w:rsidRDefault="00445D39" w:rsidP="001C1345">
            <w:pPr>
              <w:ind w:firstLineChars="50" w:firstLine="100"/>
              <w:rPr>
                <w:rFonts w:ascii="Times New Roman" w:eastAsia="宋体" w:hAnsi="Times New Roman" w:cs="Times New Roman"/>
              </w:rPr>
            </w:pPr>
            <w:r w:rsidRPr="00DE7262">
              <w:rPr>
                <w:rFonts w:ascii="Times New Roman" w:eastAsia="宋体" w:hAnsi="Times New Roman" w:cs="Times New Roman"/>
              </w:rPr>
              <w:t>Predicted events</w:t>
            </w:r>
          </w:p>
        </w:tc>
        <w:tc>
          <w:tcPr>
            <w:tcW w:w="871"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0.059</w:t>
            </w:r>
          </w:p>
        </w:tc>
        <w:tc>
          <w:tcPr>
            <w:tcW w:w="972"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0.147</w:t>
            </w:r>
          </w:p>
        </w:tc>
        <w:tc>
          <w:tcPr>
            <w:tcW w:w="850"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0.309</w:t>
            </w:r>
          </w:p>
        </w:tc>
        <w:tc>
          <w:tcPr>
            <w:tcW w:w="851"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0.698</w:t>
            </w:r>
          </w:p>
        </w:tc>
        <w:tc>
          <w:tcPr>
            <w:tcW w:w="850"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1.581</w:t>
            </w:r>
          </w:p>
        </w:tc>
        <w:tc>
          <w:tcPr>
            <w:tcW w:w="851"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3.604</w:t>
            </w:r>
          </w:p>
        </w:tc>
        <w:tc>
          <w:tcPr>
            <w:tcW w:w="850"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9.099</w:t>
            </w:r>
          </w:p>
        </w:tc>
        <w:tc>
          <w:tcPr>
            <w:tcW w:w="851"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19.449</w:t>
            </w:r>
          </w:p>
        </w:tc>
        <w:tc>
          <w:tcPr>
            <w:tcW w:w="952"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29.400</w:t>
            </w:r>
          </w:p>
        </w:tc>
        <w:tc>
          <w:tcPr>
            <w:tcW w:w="987" w:type="dxa"/>
            <w:tcBorders>
              <w:bottom w:val="single" w:sz="12" w:space="0" w:color="auto"/>
            </w:tcBorders>
          </w:tcPr>
          <w:p w:rsidR="00445D39" w:rsidRPr="00DE7262" w:rsidRDefault="00445D39" w:rsidP="001C1345">
            <w:pPr>
              <w:rPr>
                <w:rFonts w:ascii="Times New Roman" w:eastAsia="宋体" w:hAnsi="Times New Roman" w:cs="Times New Roman"/>
              </w:rPr>
            </w:pPr>
            <w:r w:rsidRPr="00DE7262">
              <w:rPr>
                <w:rFonts w:ascii="Times New Roman" w:eastAsia="宋体" w:hAnsi="Times New Roman" w:cs="Times New Roman"/>
              </w:rPr>
              <w:t>33.657</w:t>
            </w:r>
          </w:p>
        </w:tc>
        <w:tc>
          <w:tcPr>
            <w:tcW w:w="807" w:type="dxa"/>
            <w:vMerge/>
            <w:tcBorders>
              <w:bottom w:val="single" w:sz="12" w:space="0" w:color="auto"/>
            </w:tcBorders>
          </w:tcPr>
          <w:p w:rsidR="00445D39" w:rsidRPr="00DE7262" w:rsidRDefault="00445D39" w:rsidP="001C1345">
            <w:pPr>
              <w:rPr>
                <w:rFonts w:ascii="Times New Roman" w:eastAsia="宋体" w:hAnsi="Times New Roman" w:cs="Times New Roman"/>
              </w:rPr>
            </w:pPr>
          </w:p>
        </w:tc>
      </w:tr>
      <w:tr w:rsidR="00445D39" w:rsidRPr="00DE7262" w:rsidTr="001C13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1727" w:type="dxa"/>
            <w:gridSpan w:val="12"/>
            <w:tcBorders>
              <w:top w:val="single" w:sz="12" w:space="0" w:color="auto"/>
              <w:bottom w:val="nil"/>
            </w:tcBorders>
          </w:tcPr>
          <w:p w:rsidR="00445D39" w:rsidRPr="00DE7262" w:rsidRDefault="00445D39" w:rsidP="001C1345">
            <w:pPr>
              <w:ind w:leftChars="19" w:left="42" w:hangingChars="1" w:hanging="2"/>
              <w:jc w:val="left"/>
              <w:rPr>
                <w:rFonts w:ascii="Times New Roman" w:eastAsia="宋体" w:hAnsi="Times New Roman" w:cs="Times New Roman"/>
                <w:sz w:val="16"/>
                <w:szCs w:val="16"/>
              </w:rPr>
            </w:pPr>
            <w:r w:rsidRPr="00DE7262">
              <w:rPr>
                <w:rFonts w:ascii="Times New Roman" w:eastAsia="宋体" w:hAnsi="Times New Roman" w:cs="Times New Roman"/>
                <w:b/>
                <w:sz w:val="16"/>
                <w:szCs w:val="16"/>
              </w:rPr>
              <w:t>Note:</w:t>
            </w:r>
            <w:r w:rsidRPr="00DE7262">
              <w:rPr>
                <w:rFonts w:ascii="Times New Roman" w:eastAsia="宋体" w:hAnsi="Times New Roman" w:cs="Times New Roman"/>
                <w:sz w:val="16"/>
                <w:szCs w:val="16"/>
              </w:rPr>
              <w:t xml:space="preserve"> </w:t>
            </w:r>
            <w:bookmarkStart w:id="31" w:name="OLE_LINK7"/>
            <w:bookmarkStart w:id="32" w:name="OLE_LINK8"/>
            <w:r w:rsidRPr="00DE7262">
              <w:rPr>
                <w:rFonts w:ascii="Times New Roman" w:eastAsia="宋体" w:hAnsi="Times New Roman" w:cs="Times New Roman"/>
                <w:i/>
                <w:sz w:val="16"/>
                <w:szCs w:val="16"/>
              </w:rPr>
              <w:t>P</w:t>
            </w:r>
            <w:r w:rsidRPr="00DE7262">
              <w:rPr>
                <w:rFonts w:ascii="Times New Roman" w:eastAsia="宋体" w:hAnsi="Times New Roman" w:cs="Times New Roman"/>
                <w:sz w:val="16"/>
                <w:szCs w:val="16"/>
              </w:rPr>
              <w:t xml:space="preserve"> value was calculated by </w:t>
            </w:r>
            <w:proofErr w:type="spellStart"/>
            <w:r w:rsidRPr="00DE7262">
              <w:rPr>
                <w:rFonts w:ascii="Times New Roman" w:eastAsia="宋体" w:hAnsi="Times New Roman" w:cs="Times New Roman"/>
                <w:sz w:val="16"/>
                <w:szCs w:val="16"/>
              </w:rPr>
              <w:t>Hosmer-</w:t>
            </w:r>
            <w:bookmarkStart w:id="33" w:name="OLE_LINK5"/>
            <w:bookmarkStart w:id="34" w:name="OLE_LINK6"/>
            <w:r w:rsidRPr="00DE7262">
              <w:rPr>
                <w:rFonts w:ascii="Times New Roman" w:eastAsia="宋体" w:hAnsi="Times New Roman" w:cs="Times New Roman"/>
                <w:sz w:val="16"/>
                <w:szCs w:val="16"/>
              </w:rPr>
              <w:t>Lemeshow</w:t>
            </w:r>
            <w:bookmarkEnd w:id="33"/>
            <w:bookmarkEnd w:id="34"/>
            <w:proofErr w:type="spellEnd"/>
            <w:r w:rsidRPr="00DE7262">
              <w:rPr>
                <w:rFonts w:ascii="Times New Roman" w:eastAsia="宋体" w:hAnsi="Times New Roman" w:cs="Times New Roman"/>
                <w:sz w:val="16"/>
                <w:szCs w:val="16"/>
              </w:rPr>
              <w:t xml:space="preserve"> test</w:t>
            </w:r>
            <w:bookmarkEnd w:id="31"/>
            <w:bookmarkEnd w:id="32"/>
            <w:r w:rsidRPr="00DE7262">
              <w:rPr>
                <w:rFonts w:ascii="Times New Roman" w:eastAsia="宋体" w:hAnsi="Times New Roman" w:cs="Times New Roman"/>
                <w:sz w:val="16"/>
                <w:szCs w:val="16"/>
              </w:rPr>
              <w:t>.</w:t>
            </w:r>
          </w:p>
        </w:tc>
      </w:tr>
    </w:tbl>
    <w:p w:rsidR="00445D39" w:rsidRPr="00DE7262" w:rsidRDefault="00445D39"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pPr>
    </w:p>
    <w:p w:rsidR="00DC4E12" w:rsidRPr="00DE7262" w:rsidRDefault="00DC4E12" w:rsidP="001C1345">
      <w:pPr>
        <w:rPr>
          <w:rFonts w:ascii="Times New Roman" w:eastAsia="Arial Unicode MS" w:hAnsi="Times New Roman" w:cs="Times New Roman"/>
          <w:b/>
          <w:sz w:val="22"/>
          <w:szCs w:val="20"/>
        </w:rPr>
        <w:sectPr w:rsidR="00DC4E12" w:rsidRPr="00DE7262" w:rsidSect="001C1345">
          <w:pgSz w:w="16838" w:h="11906" w:orient="landscape"/>
          <w:pgMar w:top="1800" w:right="1440" w:bottom="1800" w:left="1440" w:header="851" w:footer="992" w:gutter="0"/>
          <w:cols w:space="425"/>
          <w:docGrid w:type="lines" w:linePitch="312"/>
        </w:sectPr>
      </w:pPr>
    </w:p>
    <w:p w:rsidR="00DC4E12" w:rsidRPr="00DE7262" w:rsidRDefault="00DC4E12" w:rsidP="00DC4E12">
      <w:pPr>
        <w:spacing w:after="60"/>
        <w:ind w:leftChars="-540" w:left="-1134" w:rightChars="-552" w:right="-1159"/>
        <w:rPr>
          <w:rFonts w:ascii="Times New Roman" w:hAnsi="Times New Roman" w:cs="Times New Roman"/>
          <w:b/>
        </w:rPr>
      </w:pPr>
      <w:r w:rsidRPr="00DE7262">
        <w:rPr>
          <w:rFonts w:ascii="Times New Roman" w:hAnsi="Times New Roman" w:cs="Times New Roman"/>
          <w:b/>
        </w:rPr>
        <w:lastRenderedPageBreak/>
        <w:t>Table S7. Dynamic changes of SOFA score and laboratory findings after the critical illness onset (CIO).</w:t>
      </w:r>
    </w:p>
    <w:tbl>
      <w:tblPr>
        <w:tblW w:w="11397" w:type="dxa"/>
        <w:jc w:val="center"/>
        <w:tblInd w:w="-1168" w:type="dxa"/>
        <w:tblLayout w:type="fixed"/>
        <w:tblLook w:val="0000"/>
      </w:tblPr>
      <w:tblGrid>
        <w:gridCol w:w="1474"/>
        <w:gridCol w:w="1842"/>
        <w:gridCol w:w="1844"/>
        <w:gridCol w:w="1843"/>
        <w:gridCol w:w="1842"/>
        <w:gridCol w:w="923"/>
        <w:gridCol w:w="709"/>
        <w:gridCol w:w="920"/>
      </w:tblGrid>
      <w:tr w:rsidR="00DC4E12" w:rsidRPr="00DE7262" w:rsidTr="005672E8">
        <w:trPr>
          <w:trHeight w:val="346"/>
          <w:tblHeader/>
          <w:jc w:val="center"/>
        </w:trPr>
        <w:tc>
          <w:tcPr>
            <w:tcW w:w="1474" w:type="dxa"/>
            <w:tcBorders>
              <w:top w:val="single" w:sz="12" w:space="0" w:color="auto"/>
              <w:bottom w:val="single" w:sz="4" w:space="0" w:color="auto"/>
            </w:tcBorders>
            <w:vAlign w:val="center"/>
          </w:tcPr>
          <w:p w:rsidR="00DC4E12" w:rsidRPr="00DE7262" w:rsidRDefault="00DC4E12" w:rsidP="005672E8">
            <w:pPr>
              <w:jc w:val="center"/>
              <w:rPr>
                <w:rFonts w:ascii="Times New Roman" w:hAnsi="Times New Roman" w:cs="Times New Roman"/>
                <w:b/>
                <w:bCs/>
                <w:sz w:val="18"/>
                <w:szCs w:val="18"/>
              </w:rPr>
            </w:pPr>
            <w:r w:rsidRPr="00DE7262">
              <w:rPr>
                <w:rFonts w:ascii="Times New Roman" w:hAnsi="Times New Roman" w:cs="Times New Roman"/>
                <w:b/>
                <w:sz w:val="18"/>
                <w:szCs w:val="18"/>
              </w:rPr>
              <w:t>Variables</w:t>
            </w:r>
          </w:p>
        </w:tc>
        <w:tc>
          <w:tcPr>
            <w:tcW w:w="1842" w:type="dxa"/>
            <w:tcBorders>
              <w:top w:val="single" w:sz="12" w:space="0" w:color="auto"/>
              <w:bottom w:val="single" w:sz="4" w:space="0" w:color="auto"/>
            </w:tcBorders>
          </w:tcPr>
          <w:p w:rsidR="00DC4E12" w:rsidRPr="00DE7262" w:rsidRDefault="00DC4E12" w:rsidP="005672E8">
            <w:pPr>
              <w:widowControl/>
              <w:jc w:val="center"/>
              <w:rPr>
                <w:rFonts w:ascii="Times New Roman" w:hAnsi="Times New Roman" w:cs="Times New Roman"/>
                <w:b/>
                <w:color w:val="000000"/>
                <w:sz w:val="18"/>
                <w:szCs w:val="18"/>
              </w:rPr>
            </w:pPr>
            <w:r w:rsidRPr="00DE7262">
              <w:rPr>
                <w:rFonts w:ascii="Times New Roman" w:hAnsi="Times New Roman" w:cs="Times New Roman"/>
                <w:b/>
                <w:color w:val="000000"/>
                <w:sz w:val="18"/>
                <w:szCs w:val="18"/>
              </w:rPr>
              <w:t>Day 0</w:t>
            </w:r>
          </w:p>
          <w:p w:rsidR="00DC4E12" w:rsidRPr="00DE7262" w:rsidRDefault="00DC4E12" w:rsidP="005672E8">
            <w:pPr>
              <w:widowControl/>
              <w:jc w:val="center"/>
              <w:rPr>
                <w:rFonts w:ascii="Times New Roman" w:hAnsi="Times New Roman" w:cs="Times New Roman"/>
                <w:b/>
                <w:color w:val="000000"/>
                <w:sz w:val="18"/>
                <w:szCs w:val="18"/>
              </w:rPr>
            </w:pPr>
            <w:r w:rsidRPr="00DE7262">
              <w:rPr>
                <w:rFonts w:ascii="Times New Roman" w:hAnsi="Times New Roman" w:cs="Times New Roman"/>
                <w:b/>
                <w:color w:val="000000"/>
                <w:sz w:val="18"/>
                <w:szCs w:val="18"/>
              </w:rPr>
              <w:t>Critical illness onset</w:t>
            </w:r>
          </w:p>
        </w:tc>
        <w:tc>
          <w:tcPr>
            <w:tcW w:w="1844" w:type="dxa"/>
            <w:tcBorders>
              <w:top w:val="single" w:sz="12" w:space="0" w:color="auto"/>
              <w:bottom w:val="single" w:sz="4" w:space="0" w:color="auto"/>
            </w:tcBorders>
            <w:vAlign w:val="center"/>
          </w:tcPr>
          <w:p w:rsidR="00DC4E12" w:rsidRPr="00DE7262" w:rsidRDefault="00DC4E12" w:rsidP="005672E8">
            <w:pPr>
              <w:widowControl/>
              <w:jc w:val="center"/>
              <w:rPr>
                <w:rFonts w:ascii="Times New Roman" w:hAnsi="Times New Roman" w:cs="Times New Roman"/>
                <w:b/>
                <w:color w:val="000000"/>
                <w:sz w:val="18"/>
                <w:szCs w:val="18"/>
              </w:rPr>
            </w:pPr>
            <w:r w:rsidRPr="00DE7262">
              <w:rPr>
                <w:rFonts w:ascii="Times New Roman" w:hAnsi="Times New Roman" w:cs="Times New Roman"/>
                <w:b/>
                <w:color w:val="000000"/>
                <w:sz w:val="18"/>
                <w:szCs w:val="18"/>
              </w:rPr>
              <w:t>Day 1</w:t>
            </w:r>
          </w:p>
        </w:tc>
        <w:tc>
          <w:tcPr>
            <w:tcW w:w="1843" w:type="dxa"/>
            <w:tcBorders>
              <w:top w:val="single" w:sz="12" w:space="0" w:color="auto"/>
              <w:bottom w:val="single" w:sz="4" w:space="0" w:color="auto"/>
            </w:tcBorders>
            <w:vAlign w:val="center"/>
          </w:tcPr>
          <w:p w:rsidR="00DC4E12" w:rsidRPr="00DE7262" w:rsidRDefault="00DC4E12" w:rsidP="005672E8">
            <w:pPr>
              <w:widowControl/>
              <w:jc w:val="center"/>
              <w:rPr>
                <w:rFonts w:ascii="Times New Roman" w:hAnsi="Times New Roman" w:cs="Times New Roman"/>
                <w:b/>
                <w:color w:val="000000"/>
                <w:sz w:val="18"/>
                <w:szCs w:val="18"/>
              </w:rPr>
            </w:pPr>
            <w:r w:rsidRPr="00DE7262">
              <w:rPr>
                <w:rFonts w:ascii="Times New Roman" w:hAnsi="Times New Roman" w:cs="Times New Roman"/>
                <w:b/>
                <w:color w:val="000000"/>
                <w:sz w:val="18"/>
                <w:szCs w:val="18"/>
              </w:rPr>
              <w:t>Day 3</w:t>
            </w:r>
          </w:p>
        </w:tc>
        <w:tc>
          <w:tcPr>
            <w:tcW w:w="1842" w:type="dxa"/>
            <w:tcBorders>
              <w:top w:val="single" w:sz="12" w:space="0" w:color="auto"/>
              <w:bottom w:val="single" w:sz="4" w:space="0" w:color="auto"/>
            </w:tcBorders>
            <w:vAlign w:val="center"/>
          </w:tcPr>
          <w:p w:rsidR="00DC4E12" w:rsidRPr="00DE7262" w:rsidRDefault="00DC4E12" w:rsidP="005672E8">
            <w:pPr>
              <w:widowControl/>
              <w:jc w:val="center"/>
              <w:rPr>
                <w:rFonts w:ascii="Times New Roman" w:hAnsi="Times New Roman" w:cs="Times New Roman"/>
                <w:b/>
                <w:color w:val="000000"/>
                <w:sz w:val="18"/>
                <w:szCs w:val="18"/>
              </w:rPr>
            </w:pPr>
            <w:r w:rsidRPr="00DE7262">
              <w:rPr>
                <w:rFonts w:ascii="Times New Roman" w:hAnsi="Times New Roman" w:cs="Times New Roman"/>
                <w:b/>
                <w:color w:val="000000"/>
                <w:sz w:val="18"/>
                <w:szCs w:val="18"/>
              </w:rPr>
              <w:t>Day 5</w:t>
            </w:r>
          </w:p>
        </w:tc>
        <w:tc>
          <w:tcPr>
            <w:tcW w:w="923" w:type="dxa"/>
            <w:tcBorders>
              <w:top w:val="single" w:sz="12" w:space="0" w:color="auto"/>
              <w:bottom w:val="single" w:sz="4" w:space="0" w:color="auto"/>
            </w:tcBorders>
            <w:vAlign w:val="center"/>
          </w:tcPr>
          <w:p w:rsidR="00DC4E12" w:rsidRPr="00DE7262" w:rsidRDefault="00DC4E12" w:rsidP="005672E8">
            <w:pPr>
              <w:widowControl/>
              <w:jc w:val="center"/>
              <w:rPr>
                <w:rFonts w:ascii="Times New Roman" w:eastAsia="等线" w:hAnsi="Times New Roman" w:cs="Times New Roman"/>
                <w:b/>
                <w:sz w:val="18"/>
                <w:szCs w:val="18"/>
              </w:rPr>
            </w:pPr>
            <w:r w:rsidRPr="00DE7262">
              <w:rPr>
                <w:rFonts w:ascii="Times New Roman" w:eastAsia="等线" w:hAnsi="Times New Roman" w:cs="Times New Roman"/>
                <w:b/>
                <w:sz w:val="18"/>
                <w:szCs w:val="18"/>
              </w:rPr>
              <w:t>Estimate</w:t>
            </w:r>
          </w:p>
        </w:tc>
        <w:tc>
          <w:tcPr>
            <w:tcW w:w="709" w:type="dxa"/>
            <w:tcBorders>
              <w:top w:val="single" w:sz="12" w:space="0" w:color="auto"/>
              <w:bottom w:val="single" w:sz="4" w:space="0" w:color="auto"/>
            </w:tcBorders>
            <w:vAlign w:val="center"/>
          </w:tcPr>
          <w:p w:rsidR="00DC4E12" w:rsidRPr="00DE7262" w:rsidRDefault="00DC4E12" w:rsidP="005672E8">
            <w:pPr>
              <w:widowControl/>
              <w:jc w:val="center"/>
              <w:rPr>
                <w:rFonts w:ascii="Times New Roman" w:eastAsia="等线" w:hAnsi="Times New Roman" w:cs="Times New Roman"/>
                <w:b/>
                <w:sz w:val="18"/>
                <w:szCs w:val="18"/>
              </w:rPr>
            </w:pPr>
            <w:r w:rsidRPr="00DE7262">
              <w:rPr>
                <w:rFonts w:ascii="Times New Roman" w:eastAsia="等线" w:hAnsi="Times New Roman" w:cs="Times New Roman"/>
                <w:b/>
                <w:sz w:val="18"/>
                <w:szCs w:val="18"/>
              </w:rPr>
              <w:t>Std. Error</w:t>
            </w:r>
          </w:p>
        </w:tc>
        <w:tc>
          <w:tcPr>
            <w:tcW w:w="920" w:type="dxa"/>
            <w:tcBorders>
              <w:top w:val="single" w:sz="12" w:space="0" w:color="auto"/>
              <w:bottom w:val="single" w:sz="4" w:space="0" w:color="auto"/>
            </w:tcBorders>
            <w:vAlign w:val="center"/>
          </w:tcPr>
          <w:p w:rsidR="00DC4E12" w:rsidRPr="00DE7262" w:rsidRDefault="00DC4E12" w:rsidP="005672E8">
            <w:pPr>
              <w:widowControl/>
              <w:jc w:val="center"/>
              <w:rPr>
                <w:rFonts w:ascii="Times New Roman" w:eastAsia="等线" w:hAnsi="Times New Roman" w:cs="Times New Roman"/>
                <w:b/>
                <w:sz w:val="18"/>
                <w:szCs w:val="18"/>
              </w:rPr>
            </w:pPr>
            <w:r w:rsidRPr="00DE7262">
              <w:rPr>
                <w:rFonts w:ascii="Times New Roman" w:eastAsia="等线" w:hAnsi="Times New Roman" w:cs="Times New Roman"/>
                <w:b/>
                <w:sz w:val="18"/>
                <w:szCs w:val="18"/>
              </w:rPr>
              <w:t>Pr (&gt;|t|)</w:t>
            </w:r>
          </w:p>
        </w:tc>
      </w:tr>
      <w:tr w:rsidR="00DC4E12" w:rsidRPr="00DE7262" w:rsidTr="005672E8">
        <w:trPr>
          <w:trHeight w:val="346"/>
          <w:jc w:val="center"/>
        </w:trPr>
        <w:tc>
          <w:tcPr>
            <w:tcW w:w="11397" w:type="dxa"/>
            <w:gridSpan w:val="8"/>
            <w:tcBorders>
              <w:top w:val="single" w:sz="4" w:space="0" w:color="auto"/>
              <w:bottom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color w:val="000000"/>
                <w:sz w:val="18"/>
                <w:szCs w:val="18"/>
              </w:rPr>
              <w:t>Representative variables</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SOFA score</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4.00 (3.00-6.00)</w:t>
            </w:r>
          </w:p>
        </w:tc>
        <w:tc>
          <w:tcPr>
            <w:tcW w:w="1844"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5.00 (3.00-7.00)</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4.00 (3.00-7.00)</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3.00 (2.00-5.00)</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0.109</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0.045</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0.015</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NLR</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18.29 (9.59-30.55)</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16.02 (9.79-30.83)</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17.78 (9.53-33.26)</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11.16 (5.61-20.79)</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-0.594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0.238</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0.013</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CRP, mg/L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78.00 (37.36-128.24)</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77.66 (36.30-131.28)</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81.45 (21.15-120.77)</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45.34 (15.06-83.65)</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-3.417</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1.011</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0.0008</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 xml:space="preserve">Glucose, </w:t>
            </w:r>
            <w:proofErr w:type="spellStart"/>
            <w:r w:rsidRPr="00DE7262">
              <w:rPr>
                <w:rFonts w:ascii="Times New Roman" w:hAnsi="Times New Roman" w:cs="Times New Roman"/>
                <w:sz w:val="16"/>
                <w:szCs w:val="16"/>
              </w:rPr>
              <w:t>mmol</w:t>
            </w:r>
            <w:proofErr w:type="spellEnd"/>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8.50 (6.62-12.12)</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8.30 (6.89-10.59)</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8.58 (6.57-11.76)</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9.06 (6.68-11.53)</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0.037</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0.077</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0.628</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D-</w:t>
            </w:r>
            <w:proofErr w:type="spellStart"/>
            <w:r w:rsidRPr="00DE7262">
              <w:rPr>
                <w:rFonts w:ascii="Times New Roman" w:hAnsi="Times New Roman" w:cs="Times New Roman"/>
                <w:sz w:val="16"/>
                <w:szCs w:val="16"/>
              </w:rPr>
              <w:t>dimer</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μg</w:t>
            </w:r>
            <w:proofErr w:type="spellEnd"/>
            <w:r w:rsidRPr="00DE7262">
              <w:rPr>
                <w:rFonts w:ascii="Times New Roman" w:hAnsi="Times New Roman" w:cs="Times New Roman"/>
                <w:sz w:val="16"/>
                <w:szCs w:val="16"/>
              </w:rPr>
              <w:t>/</w:t>
            </w:r>
            <w:proofErr w:type="spellStart"/>
            <w:r w:rsidRPr="00DE7262">
              <w:rPr>
                <w:rFonts w:ascii="Times New Roman" w:hAnsi="Times New Roman" w:cs="Times New Roman"/>
                <w:sz w:val="16"/>
                <w:szCs w:val="16"/>
              </w:rPr>
              <w:t>mL</w:t>
            </w:r>
            <w:proofErr w:type="spellEnd"/>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8.00 (2.60-8.50)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8.50 (3.40-8.50)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8.00 (3.97-8.50)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5.47 (2.57-8.50)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-0.102</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0.043</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0.019</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LDH, U/L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467.50 (339.00-625.50)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430.50 (336.00-623.00)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392.00 (283.00-547.00)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291.00 (226.00-434.00)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-19.029</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3.383</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&lt;0.0001</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 xml:space="preserve">BUN, </w:t>
            </w:r>
            <w:proofErr w:type="spellStart"/>
            <w:r w:rsidRPr="00DE7262">
              <w:rPr>
                <w:rFonts w:ascii="Times New Roman" w:hAnsi="Times New Roman" w:cs="Times New Roman"/>
                <w:sz w:val="16"/>
                <w:szCs w:val="16"/>
              </w:rPr>
              <w:t>mmol</w:t>
            </w:r>
            <w:proofErr w:type="spellEnd"/>
            <w:r w:rsidRPr="00DE7262">
              <w:rPr>
                <w:rFonts w:ascii="Times New Roman" w:hAnsi="Times New Roman" w:cs="Times New Roman"/>
                <w:sz w:val="16"/>
                <w:szCs w:val="16"/>
              </w:rPr>
              <w:t>/L</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8.25 (6.20-13.52)</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9.37 (7.25-14.92)</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8.21 (6.17-12.56)</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7.30 (5.06-10.93)</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0.026</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0.090</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0.768</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371501" w:rsidP="005672E8">
            <w:pPr>
              <w:jc w:val="left"/>
              <w:rPr>
                <w:rFonts w:ascii="Times New Roman" w:eastAsia="等线" w:hAnsi="Times New Roman" w:cs="Times New Roman"/>
                <w:color w:val="000000"/>
                <w:sz w:val="16"/>
                <w:szCs w:val="16"/>
              </w:rPr>
            </w:pPr>
            <w:hyperlink r:id="rId9" w:history="1">
              <w:r w:rsidR="00DC4E12" w:rsidRPr="00DE7262">
                <w:rPr>
                  <w:rFonts w:ascii="Times New Roman" w:hAnsi="Times New Roman" w:cs="Times New Roman"/>
                  <w:b/>
                  <w:color w:val="000000"/>
                  <w:sz w:val="18"/>
                  <w:szCs w:val="18"/>
                </w:rPr>
                <w:t>Hematology</w:t>
              </w:r>
            </w:hyperlink>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WBC, ×10</w:t>
            </w:r>
            <w:r w:rsidRPr="00DE7262">
              <w:rPr>
                <w:rFonts w:ascii="Times New Roman" w:hAnsi="Times New Roman" w:cs="Times New Roman"/>
                <w:sz w:val="16"/>
                <w:szCs w:val="16"/>
                <w:vertAlign w:val="superscript"/>
              </w:rPr>
              <w:t>9</w:t>
            </w:r>
            <w:r w:rsidRPr="00DE7262">
              <w:rPr>
                <w:rFonts w:ascii="Times New Roman" w:hAnsi="Times New Roman" w:cs="Times New Roman"/>
                <w:sz w:val="16"/>
                <w:szCs w:val="16"/>
              </w:rPr>
              <w:t>/L</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11.12 (7.71-16.48)</w:t>
            </w:r>
          </w:p>
        </w:tc>
        <w:tc>
          <w:tcPr>
            <w:tcW w:w="1844"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11.82 (8.64-16.23)</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10.86 (7.02-14.85)</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8.30 (6.39-10.95)</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-0.439</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0.090</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proofErr w:type="spellStart"/>
            <w:r w:rsidRPr="00DE7262">
              <w:rPr>
                <w:rFonts w:ascii="Times New Roman" w:hAnsi="Times New Roman" w:cs="Times New Roman"/>
                <w:sz w:val="16"/>
                <w:szCs w:val="16"/>
              </w:rPr>
              <w:t>Neutrophil</w:t>
            </w:r>
            <w:proofErr w:type="spellEnd"/>
            <w:r w:rsidRPr="00DE7262">
              <w:rPr>
                <w:rFonts w:ascii="Times New Roman" w:hAnsi="Times New Roman" w:cs="Times New Roman"/>
                <w:sz w:val="16"/>
                <w:szCs w:val="16"/>
              </w:rPr>
              <w:t xml:space="preserve"> count, ×10</w:t>
            </w:r>
            <w:r w:rsidRPr="00DE7262">
              <w:rPr>
                <w:rFonts w:ascii="Times New Roman" w:hAnsi="Times New Roman" w:cs="Times New Roman"/>
                <w:sz w:val="16"/>
                <w:szCs w:val="16"/>
                <w:vertAlign w:val="superscript"/>
              </w:rPr>
              <w:t>9</w:t>
            </w:r>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9.96 (6.69-15.20)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10.79 (7.38-14.84)</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9.59 (6.56-13.31)</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6.95 (5.82-9.30)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-0.404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0.085</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Lymphocyte count, ×10</w:t>
            </w:r>
            <w:r w:rsidRPr="00DE7262">
              <w:rPr>
                <w:rFonts w:ascii="Times New Roman" w:hAnsi="Times New Roman" w:cs="Times New Roman"/>
                <w:sz w:val="16"/>
                <w:szCs w:val="16"/>
                <w:vertAlign w:val="superscript"/>
              </w:rPr>
              <w:t>9</w:t>
            </w:r>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0.55 (0.36-0.81)</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0.56 (0.30-0.91)</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0.49 (0.35-0.82)</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0.52 (0.35-0.89)</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0.002</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0.006</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0.748</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Hemoglobin, 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118.50 (103.00-133.25)</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113.00 (96.00-124.00)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108.00 (97.25-118.75)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107.50 (82.00-119.00)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-2.504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0.274</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RBC, ×10</w:t>
            </w:r>
            <w:r w:rsidRPr="00DE7262">
              <w:rPr>
                <w:rFonts w:ascii="Times New Roman" w:hAnsi="Times New Roman" w:cs="Times New Roman"/>
                <w:sz w:val="16"/>
                <w:szCs w:val="16"/>
                <w:vertAlign w:val="superscript"/>
              </w:rPr>
              <w:t>12</w:t>
            </w:r>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3.93 (3.33-4.39)</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3.63 (3.10-4.07)</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3.52 (3.01-3.86)</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3.49 (2.64-3.89)</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-0.077</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0.009</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Monocyte</w:t>
            </w:r>
            <w:proofErr w:type="spellEnd"/>
            <w:r w:rsidRPr="00DE7262">
              <w:rPr>
                <w:rFonts w:ascii="Times New Roman" w:eastAsia="Arial Unicode MS" w:hAnsi="Times New Roman" w:cs="Times New Roman"/>
                <w:sz w:val="16"/>
                <w:szCs w:val="16"/>
              </w:rPr>
              <w:t xml:space="preserve"> count, ×10</w:t>
            </w:r>
            <w:r w:rsidRPr="00DE7262">
              <w:rPr>
                <w:rFonts w:ascii="Times New Roman" w:eastAsia="Arial Unicode MS" w:hAnsi="Times New Roman" w:cs="Times New Roman"/>
                <w:sz w:val="16"/>
                <w:szCs w:val="16"/>
                <w:vertAlign w:val="superscript"/>
              </w:rPr>
              <w:t>9</w:t>
            </w:r>
            <w:r w:rsidRPr="00DE7262">
              <w:rPr>
                <w:rFonts w:ascii="Times New Roman" w:eastAsia="Arial Unicode MS"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0.37 (0.22-0.54)</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0.31 (0.20-0.52)</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0.36 (0.23-0.57)</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0.36 (0.21-0.51)</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-0.008</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0.005</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0.101</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Eosinophil</w:t>
            </w:r>
            <w:proofErr w:type="spellEnd"/>
            <w:r w:rsidRPr="00DE7262">
              <w:rPr>
                <w:rFonts w:ascii="Times New Roman" w:eastAsia="Arial Unicode MS" w:hAnsi="Times New Roman" w:cs="Times New Roman"/>
                <w:sz w:val="16"/>
                <w:szCs w:val="16"/>
              </w:rPr>
              <w:t xml:space="preserve"> count, ×10</w:t>
            </w:r>
            <w:r w:rsidRPr="00DE7262">
              <w:rPr>
                <w:rFonts w:ascii="Times New Roman" w:eastAsia="Arial Unicode MS" w:hAnsi="Times New Roman" w:cs="Times New Roman"/>
                <w:sz w:val="16"/>
                <w:szCs w:val="16"/>
                <w:vertAlign w:val="superscript"/>
              </w:rPr>
              <w:t>9</w:t>
            </w:r>
            <w:r w:rsidRPr="00DE7262">
              <w:rPr>
                <w:rFonts w:ascii="Times New Roman" w:eastAsia="Arial Unicode MS" w:hAnsi="Times New Roman" w:cs="Times New Roman"/>
                <w:sz w:val="16"/>
                <w:szCs w:val="16"/>
              </w:rPr>
              <w:t>/L</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 (0-0.03)</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 (0-0.05)</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 (0-0.05)</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 (0-0.04)</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0.00004</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0.0009</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0.964</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color w:val="000000"/>
                <w:sz w:val="18"/>
                <w:szCs w:val="18"/>
              </w:rPr>
              <w:t>Coagulation function</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PLT, ×10</w:t>
            </w:r>
            <w:r w:rsidRPr="00DE7262">
              <w:rPr>
                <w:rFonts w:ascii="Times New Roman" w:hAnsi="Times New Roman" w:cs="Times New Roman"/>
                <w:sz w:val="16"/>
                <w:szCs w:val="16"/>
                <w:vertAlign w:val="superscript"/>
              </w:rPr>
              <w:t>9</w:t>
            </w:r>
            <w:r w:rsidRPr="00DE7262">
              <w:rPr>
                <w:rFonts w:ascii="Times New Roman" w:hAnsi="Times New Roman" w:cs="Times New Roman"/>
                <w:sz w:val="16"/>
                <w:szCs w:val="16"/>
              </w:rPr>
              <w:t>/L</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141.50 (85.00-221.00)</w:t>
            </w:r>
          </w:p>
        </w:tc>
        <w:tc>
          <w:tcPr>
            <w:tcW w:w="1844"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114.00 (66.00-218.00)</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128.50 (64.00-215.50)</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145.50 (74.50-212.75)</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-3.392</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1.058</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PT, s</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14.50 (13.40-15.60)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14.90 (13.90-15.83)</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14.50 (13.60-15.45)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14.30 (13.35-15.60)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0.039</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0.536</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INR</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1.16 (1.05-1.25)</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1.19 (1.10-1.29)</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1.15 (1.06-1.26)</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1.14 (1.04-1.26)</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-0.001</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0.004</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0.754</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TT, s</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15.60 (14.60-16.60)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15.20 (14.60-16.30)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15.30 (14.28-16.83)</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15.35 (14.65-15.88)</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0.0009</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0.043</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0.984</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FIB, 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3.95 (2.80-5.01)</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3.75 (2.49-4.79)</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3.78 (2.67-4.76)</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3.78 (2.71-5.03)</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-0.021</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0.028</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0.458</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APTT, s</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37.05 (32.12-41.70)</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37.00 (31.80-43.50)</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36.80 (33.35-41.95)</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36.10 (30.72-42.58)</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0.204</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0.153</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0.183</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color w:val="000000"/>
                <w:sz w:val="18"/>
                <w:szCs w:val="18"/>
              </w:rPr>
              <w:t>Inflammation</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 xml:space="preserve">PCT, </w:t>
            </w:r>
            <w:proofErr w:type="spellStart"/>
            <w:r w:rsidRPr="00DE7262">
              <w:rPr>
                <w:rFonts w:ascii="Times New Roman" w:hAnsi="Times New Roman" w:cs="Times New Roman"/>
                <w:sz w:val="16"/>
                <w:szCs w:val="16"/>
              </w:rPr>
              <w:t>ng</w:t>
            </w:r>
            <w:proofErr w:type="spellEnd"/>
            <w:r w:rsidRPr="00DE7262">
              <w:rPr>
                <w:rFonts w:ascii="Times New Roman" w:hAnsi="Times New Roman" w:cs="Times New Roman"/>
                <w:sz w:val="16"/>
                <w:szCs w:val="16"/>
              </w:rPr>
              <w:t>/</w:t>
            </w:r>
            <w:proofErr w:type="spellStart"/>
            <w:r w:rsidRPr="00DE7262">
              <w:rPr>
                <w:rFonts w:ascii="Times New Roman" w:hAnsi="Times New Roman" w:cs="Times New Roman"/>
                <w:sz w:val="16"/>
                <w:szCs w:val="16"/>
              </w:rPr>
              <w:t>mL</w:t>
            </w:r>
            <w:proofErr w:type="spellEnd"/>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0.31 (0.13-0.62)</w:t>
            </w:r>
          </w:p>
        </w:tc>
        <w:tc>
          <w:tcPr>
            <w:tcW w:w="1844"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0.55 (0.26-1.04)</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0.29 (0.10-0.73)</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0.18 (0.07-0.59)</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-0.006</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0.012</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0.640</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Ferritin</w:t>
            </w:r>
            <w:proofErr w:type="spellEnd"/>
            <w:r w:rsidRPr="00DE7262">
              <w:rPr>
                <w:rFonts w:ascii="Times New Roman" w:eastAsia="Arial Unicode MS" w:hAnsi="Times New Roman" w:cs="Times New Roman"/>
                <w:sz w:val="16"/>
                <w:szCs w:val="16"/>
              </w:rPr>
              <w:t xml:space="preserve">, </w:t>
            </w:r>
            <w:proofErr w:type="spellStart"/>
            <w:r w:rsidRPr="00DE7262">
              <w:rPr>
                <w:rFonts w:ascii="Times New Roman" w:eastAsia="Arial Unicode MS" w:hAnsi="Times New Roman" w:cs="Times New Roman"/>
                <w:sz w:val="16"/>
                <w:szCs w:val="16"/>
              </w:rPr>
              <w:t>ng</w:t>
            </w:r>
            <w:proofErr w:type="spellEnd"/>
            <w:r w:rsidRPr="00DE7262">
              <w:rPr>
                <w:rFonts w:ascii="Times New Roman" w:eastAsia="Arial Unicode MS" w:hAnsi="Times New Roman" w:cs="Times New Roman"/>
                <w:sz w:val="16"/>
                <w:szCs w:val="16"/>
              </w:rPr>
              <w:t>/ml</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1086.0 (540.1-2000.5)</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1542.7 (356.0-2000.5)</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1317.5 (733.01-1738.2)</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1433.4 (1327.7-2000.5)</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-40.222</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40.072</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0.320</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color w:val="000000"/>
                <w:sz w:val="18"/>
                <w:szCs w:val="18"/>
              </w:rPr>
              <w:t>Energy and metabolism</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 xml:space="preserve">LDL-C, </w:t>
            </w:r>
            <w:proofErr w:type="spellStart"/>
            <w:r w:rsidRPr="00DE7262">
              <w:rPr>
                <w:rFonts w:ascii="Times New Roman" w:hAnsi="Times New Roman" w:cs="Times New Roman"/>
                <w:sz w:val="16"/>
                <w:szCs w:val="16"/>
              </w:rPr>
              <w:t>mmol</w:t>
            </w:r>
            <w:proofErr w:type="spellEnd"/>
            <w:r w:rsidRPr="00DE7262">
              <w:rPr>
                <w:rFonts w:ascii="Times New Roman" w:hAnsi="Times New Roman" w:cs="Times New Roman"/>
                <w:sz w:val="16"/>
                <w:szCs w:val="16"/>
              </w:rPr>
              <w:t>/L</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2.03 (1.45-2.77)</w:t>
            </w:r>
          </w:p>
        </w:tc>
        <w:tc>
          <w:tcPr>
            <w:tcW w:w="1844"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1.82 (1.15-2.62)</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1.91 (1.11-2.27)</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1.98 (1.56-2.56)</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0.005</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0.017</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0.770</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proofErr w:type="spellStart"/>
            <w:r w:rsidRPr="00DE7262">
              <w:rPr>
                <w:rFonts w:ascii="Times New Roman" w:hAnsi="Times New Roman" w:cs="Times New Roman"/>
                <w:sz w:val="16"/>
                <w:szCs w:val="16"/>
              </w:rPr>
              <w:t>Tch</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mmol</w:t>
            </w:r>
            <w:proofErr w:type="spellEnd"/>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3.56 (3.05-4.53)</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3.46 (2.80-4.20)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3.29 (2.99-4.05)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3.31 (2.88-4.36)</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0.021</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0.254</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 xml:space="preserve">HDL-C, </w:t>
            </w:r>
            <w:proofErr w:type="spellStart"/>
            <w:r w:rsidRPr="00DE7262">
              <w:rPr>
                <w:rFonts w:ascii="Times New Roman" w:hAnsi="Times New Roman" w:cs="Times New Roman"/>
                <w:sz w:val="16"/>
                <w:szCs w:val="16"/>
              </w:rPr>
              <w:t>mmol</w:t>
            </w:r>
            <w:proofErr w:type="spellEnd"/>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0.77 (0.64-0.93)</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0.79 (0.65-0.89)</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0.84 (0.72-1.02)</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0.77 (0.57-0.96)</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-0.006</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0.006</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0.333</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 xml:space="preserve">TG, </w:t>
            </w:r>
            <w:proofErr w:type="spellStart"/>
            <w:r w:rsidRPr="00DE7262">
              <w:rPr>
                <w:rFonts w:ascii="Times New Roman" w:hAnsi="Times New Roman" w:cs="Times New Roman"/>
                <w:sz w:val="16"/>
                <w:szCs w:val="16"/>
              </w:rPr>
              <w:t>mmol</w:t>
            </w:r>
            <w:proofErr w:type="spellEnd"/>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1.35 (1.1-1.89)</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1.56 (1.07-1.92)</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1.58 (1.06-2.08)</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1.25 (0.99-1.66)</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0.011</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0.017</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0.540</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CO</w:t>
            </w:r>
            <w:r w:rsidRPr="00DE7262">
              <w:rPr>
                <w:rFonts w:ascii="Times New Roman" w:eastAsia="Arial Unicode MS" w:hAnsi="Times New Roman" w:cs="Times New Roman"/>
                <w:sz w:val="16"/>
                <w:szCs w:val="16"/>
                <w:vertAlign w:val="subscript"/>
              </w:rPr>
              <w:t>2</w:t>
            </w:r>
            <w:r w:rsidRPr="00DE7262">
              <w:rPr>
                <w:rFonts w:ascii="Times New Roman" w:eastAsia="Arial Unicode MS" w:hAnsi="Times New Roman" w:cs="Times New Roman"/>
                <w:sz w:val="16"/>
                <w:szCs w:val="16"/>
              </w:rPr>
              <w:t xml:space="preserve">, </w:t>
            </w:r>
            <w:proofErr w:type="spellStart"/>
            <w:r w:rsidRPr="00DE7262">
              <w:rPr>
                <w:rFonts w:ascii="Times New Roman" w:eastAsia="Arial Unicode MS" w:hAnsi="Times New Roman" w:cs="Times New Roman"/>
                <w:sz w:val="16"/>
                <w:szCs w:val="16"/>
              </w:rPr>
              <w:t>mmol</w:t>
            </w:r>
            <w:proofErr w:type="spellEnd"/>
            <w:r w:rsidRPr="00DE7262">
              <w:rPr>
                <w:rFonts w:ascii="Times New Roman" w:eastAsia="Arial Unicode MS" w:hAnsi="Times New Roman" w:cs="Times New Roman"/>
                <w:sz w:val="16"/>
                <w:szCs w:val="16"/>
              </w:rPr>
              <w:t>/L</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27.30 (23.10-30.10)</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28.20 (24.50-31.37)</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29.70 (26.50-32.10)</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28.70 (26.52-32.65)</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0.601</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0.108</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 0.0001</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sz w:val="18"/>
                <w:szCs w:val="18"/>
              </w:rPr>
              <w:t>Cardiac function</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lastRenderedPageBreak/>
              <w:t>CK, U/L</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111.50 (57.00-281.00)</w:t>
            </w:r>
          </w:p>
        </w:tc>
        <w:tc>
          <w:tcPr>
            <w:tcW w:w="1844"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182.00 (65.00-359.75)</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59.50 (38.25-167.00)</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43.00 (29.00-67.00)</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-7.063</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3.609</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0.052</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sz w:val="16"/>
                <w:szCs w:val="16"/>
              </w:rPr>
            </w:pPr>
            <w:r w:rsidRPr="00DE7262">
              <w:rPr>
                <w:rFonts w:ascii="Times New Roman" w:hAnsi="Times New Roman" w:cs="Times New Roman"/>
                <w:sz w:val="16"/>
                <w:szCs w:val="16"/>
              </w:rPr>
              <w:t>BNP, pg/ml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95.00 (38.90-230.45)</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84.40 (49.90-197.60)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157.75 (61.85-274.65)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128.20 (54.70-262.90)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7.562</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5.624</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0.180</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 xml:space="preserve">CK-MB, </w:t>
            </w:r>
            <w:proofErr w:type="spellStart"/>
            <w:r w:rsidRPr="00DE7262">
              <w:rPr>
                <w:rFonts w:ascii="Times New Roman" w:hAnsi="Times New Roman" w:cs="Times New Roman"/>
                <w:sz w:val="16"/>
                <w:szCs w:val="16"/>
              </w:rPr>
              <w:t>ng</w:t>
            </w:r>
            <w:proofErr w:type="spellEnd"/>
            <w:r w:rsidRPr="00DE7262">
              <w:rPr>
                <w:rFonts w:ascii="Times New Roman" w:hAnsi="Times New Roman" w:cs="Times New Roman"/>
                <w:sz w:val="16"/>
                <w:szCs w:val="16"/>
              </w:rPr>
              <w:t>/ml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1.70 (0.90-3.10)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2.10 (1.20-3.90)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1.20 (0.80-2.10)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0.80 (0.70-1.40)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-0.231</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0.061</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0.0002</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Myoglobin</w:t>
            </w:r>
            <w:proofErr w:type="spellEnd"/>
            <w:r w:rsidRPr="00DE7262">
              <w:rPr>
                <w:rFonts w:ascii="Times New Roman" w:eastAsia="Arial Unicode MS" w:hAnsi="Times New Roman" w:cs="Times New Roman"/>
                <w:sz w:val="16"/>
                <w:szCs w:val="16"/>
              </w:rPr>
              <w:t xml:space="preserve">, </w:t>
            </w:r>
            <w:proofErr w:type="spellStart"/>
            <w:r w:rsidRPr="00DE7262">
              <w:rPr>
                <w:rFonts w:ascii="Times New Roman" w:eastAsia="Arial Unicode MS" w:hAnsi="Times New Roman" w:cs="Times New Roman"/>
                <w:sz w:val="16"/>
                <w:szCs w:val="16"/>
              </w:rPr>
              <w:t>ng</w:t>
            </w:r>
            <w:proofErr w:type="spellEnd"/>
            <w:r w:rsidRPr="00DE7262">
              <w:rPr>
                <w:rFonts w:ascii="Times New Roman" w:eastAsia="Arial Unicode MS" w:hAnsi="Times New Roman" w:cs="Times New Roman"/>
                <w:sz w:val="16"/>
                <w:szCs w:val="16"/>
              </w:rPr>
              <w:t>/ml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84.30 (55.88-175.22)</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105.10 (61.80-319.80)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121.90 (55.40-230.90)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81.95 (46.15-136.47)</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-1.023</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5.567</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0.854</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hsTNΙ</w:t>
            </w:r>
            <w:proofErr w:type="spellEnd"/>
            <w:r w:rsidRPr="00DE7262">
              <w:rPr>
                <w:rFonts w:ascii="Times New Roman" w:eastAsia="Arial Unicode MS" w:hAnsi="Times New Roman" w:cs="Times New Roman"/>
                <w:sz w:val="16"/>
                <w:szCs w:val="16"/>
              </w:rPr>
              <w:t xml:space="preserve">, </w:t>
            </w:r>
            <w:proofErr w:type="spellStart"/>
            <w:r w:rsidRPr="00DE7262">
              <w:rPr>
                <w:rFonts w:ascii="Times New Roman" w:eastAsia="Arial Unicode MS" w:hAnsi="Times New Roman" w:cs="Times New Roman"/>
                <w:sz w:val="16"/>
                <w:szCs w:val="16"/>
              </w:rPr>
              <w:t>ng</w:t>
            </w:r>
            <w:proofErr w:type="spellEnd"/>
            <w:r w:rsidRPr="00DE7262">
              <w:rPr>
                <w:rFonts w:ascii="Times New Roman" w:eastAsia="Arial Unicode MS" w:hAnsi="Times New Roman" w:cs="Times New Roman"/>
                <w:sz w:val="16"/>
                <w:szCs w:val="16"/>
              </w:rPr>
              <w:t>/L</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16.65 (6.88-53.85)</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26.10 (7.60-55.50)</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26.85 (7.77-104.47)</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21.30 (9.30-68.70)</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-1.811</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2.548</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0.478</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color w:val="000000"/>
                <w:sz w:val="18"/>
                <w:szCs w:val="18"/>
              </w:rPr>
              <w:t>Liver function</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 xml:space="preserve">TBIL, </w:t>
            </w:r>
            <w:proofErr w:type="spellStart"/>
            <w:r w:rsidRPr="00DE7262">
              <w:rPr>
                <w:rFonts w:ascii="Times New Roman" w:hAnsi="Times New Roman" w:cs="Times New Roman"/>
                <w:sz w:val="16"/>
                <w:szCs w:val="16"/>
              </w:rPr>
              <w:t>μmol</w:t>
            </w:r>
            <w:proofErr w:type="spellEnd"/>
            <w:r w:rsidRPr="00DE7262">
              <w:rPr>
                <w:rFonts w:ascii="Times New Roman" w:hAnsi="Times New Roman" w:cs="Times New Roman"/>
                <w:sz w:val="16"/>
                <w:szCs w:val="16"/>
              </w:rPr>
              <w:t>/L</w:t>
            </w:r>
          </w:p>
        </w:tc>
        <w:tc>
          <w:tcPr>
            <w:tcW w:w="1842" w:type="dxa"/>
            <w:tcBorders>
              <w:top w:val="single" w:sz="4" w:space="0" w:color="auto"/>
            </w:tcBorders>
          </w:tcPr>
          <w:p w:rsidR="00DC4E12" w:rsidRPr="00DE7262" w:rsidRDefault="00DC4E12" w:rsidP="005672E8">
            <w:pPr>
              <w:widowControl/>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15.20 (10.55-23.25)</w:t>
            </w:r>
          </w:p>
        </w:tc>
        <w:tc>
          <w:tcPr>
            <w:tcW w:w="1844" w:type="dxa"/>
            <w:tcBorders>
              <w:top w:val="single" w:sz="4" w:space="0" w:color="auto"/>
            </w:tcBorders>
            <w:vAlign w:val="center"/>
          </w:tcPr>
          <w:p w:rsidR="00DC4E12" w:rsidRPr="00DE7262" w:rsidRDefault="00DC4E12" w:rsidP="005672E8">
            <w:pPr>
              <w:widowControl/>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15.80 (10.85-22.40)</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13.00 (8.50-19.20)</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14.55 (8.48-21.17)</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-0.054</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0.176</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0.759</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rPr>
            </w:pPr>
            <w:r w:rsidRPr="00DE7262">
              <w:rPr>
                <w:rFonts w:ascii="Times New Roman" w:hAnsi="Times New Roman" w:cs="Times New Roman"/>
                <w:sz w:val="16"/>
                <w:szCs w:val="16"/>
              </w:rPr>
              <w:t xml:space="preserve">DBIL, </w:t>
            </w:r>
            <w:proofErr w:type="spellStart"/>
            <w:r w:rsidRPr="00DE7262">
              <w:rPr>
                <w:rFonts w:ascii="Times New Roman" w:hAnsi="Times New Roman" w:cs="Times New Roman"/>
                <w:sz w:val="16"/>
                <w:szCs w:val="16"/>
              </w:rPr>
              <w:t>μmol</w:t>
            </w:r>
            <w:proofErr w:type="spellEnd"/>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5.50 (3.60-8.30)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6.95 (4.40-10.62)</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5.50 (3.60-9.10)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5.30 (3.10-10.40)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0.034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0.084</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0.685</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ALP, U/L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79.00 (59.00-101.00)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74.50 (61.75-99.50)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77.00 (64.50-96.75)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75.00 (54.00-100.00)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-0.278</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0.449</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0.536</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TP, 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59.40 (55.75-65.68)</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59.40 (54.10-63.20)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60.90 (55.78-65.60)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61.10 (56.57-65.25)</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-0.037</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0.126</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0.766</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Albumin, 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27.70 (23.90-30.10)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27.00 (23.60-30.00)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27.40 (24.60-31.40)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30.30 (26.50-32.90)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0.330</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0.081</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 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Prealbumin</w:t>
            </w:r>
            <w:proofErr w:type="spellEnd"/>
            <w:r w:rsidRPr="00DE7262">
              <w:rPr>
                <w:rFonts w:ascii="Times New Roman" w:eastAsia="Arial Unicode MS" w:hAnsi="Times New Roman" w:cs="Times New Roman"/>
                <w:sz w:val="16"/>
                <w:szCs w:val="16"/>
              </w:rPr>
              <w:t>, mg/L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98.05 (70.00-135.82)</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97.60 (69.50-144.40)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114.90 (82.55-149.45)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138.55 (98.92-166.55)</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3.794</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0.856</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 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sz w:val="16"/>
                <w:szCs w:val="16"/>
              </w:rPr>
            </w:pPr>
            <w:r w:rsidRPr="00DE7262">
              <w:rPr>
                <w:rFonts w:ascii="Times New Roman" w:hAnsi="Times New Roman" w:cs="Times New Roman"/>
                <w:sz w:val="16"/>
                <w:szCs w:val="16"/>
              </w:rPr>
              <w:t>AST, U/L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34.00 (25.00-52.00)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29.30 (23.00-54.00)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30.00 (21.00-44.50)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26.00 (20.00-43.00)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0.102</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0.467</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0.827</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proofErr w:type="spellStart"/>
            <w:r w:rsidRPr="00DE7262">
              <w:rPr>
                <w:rFonts w:ascii="Times New Roman" w:eastAsia="Arial Unicode MS" w:hAnsi="Times New Roman" w:cs="Times New Roman"/>
                <w:sz w:val="16"/>
                <w:szCs w:val="16"/>
              </w:rPr>
              <w:t>Globin</w:t>
            </w:r>
            <w:proofErr w:type="spellEnd"/>
            <w:r w:rsidRPr="00DE7262">
              <w:rPr>
                <w:rFonts w:ascii="Times New Roman" w:eastAsia="Arial Unicode MS" w:hAnsi="Times New Roman" w:cs="Times New Roman"/>
                <w:sz w:val="16"/>
                <w:szCs w:val="16"/>
              </w:rPr>
              <w:t>, g/L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32.15 (29.00-37.45)</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31.20 (27.40-34.30)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33.25 (27.78-36.98)</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31.60 (25.83-35.12)</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-0.390</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0.091</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 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A/G</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0.80 (0.70-1.00)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0.80 (0.70-1.00)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0.80 (0.70-1.00)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0.90 (0.80-1.20)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0.022</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0.004</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&lt; 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 xml:space="preserve">TBA, </w:t>
            </w:r>
            <w:proofErr w:type="spellStart"/>
            <w:r w:rsidRPr="00DE7262">
              <w:rPr>
                <w:rFonts w:ascii="Times New Roman" w:eastAsia="Arial Unicode MS" w:hAnsi="Times New Roman" w:cs="Times New Roman"/>
                <w:sz w:val="16"/>
                <w:szCs w:val="16"/>
              </w:rPr>
              <w:t>μmol</w:t>
            </w:r>
            <w:proofErr w:type="spellEnd"/>
            <w:r w:rsidRPr="00DE7262">
              <w:rPr>
                <w:rFonts w:ascii="Times New Roman" w:eastAsia="Arial Unicode MS"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3.10 (1.80-5.00)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2.85 (1.50-5.57)</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3.30 (1.80-6.00)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3.60 (2.30-5.60)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0.235</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0.061</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0.0001</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GGT, U/L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42.50 (28.00-64.00)</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43.00 (27.50-70.00)</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46.00 (31.00-61.50)</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45.00 (31.00-77.00)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-0.285</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0.545</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0.601</w:t>
            </w:r>
          </w:p>
        </w:tc>
      </w:tr>
      <w:tr w:rsidR="00DC4E12" w:rsidRPr="00DE7262" w:rsidTr="005672E8">
        <w:trPr>
          <w:trHeight w:val="346"/>
          <w:jc w:val="center"/>
        </w:trPr>
        <w:tc>
          <w:tcPr>
            <w:tcW w:w="1474" w:type="dxa"/>
            <w:tcBorders>
              <w:bottom w:val="single" w:sz="4" w:space="0" w:color="auto"/>
            </w:tcBorders>
            <w:vAlign w:val="center"/>
          </w:tcPr>
          <w:p w:rsidR="00DC4E12" w:rsidRPr="00DE7262" w:rsidRDefault="00DC4E12" w:rsidP="005672E8">
            <w:pPr>
              <w:jc w:val="left"/>
              <w:rPr>
                <w:rFonts w:ascii="Times New Roman" w:eastAsia="Arial Unicode MS" w:hAnsi="Times New Roman" w:cs="Times New Roman"/>
                <w:b/>
                <w:bCs/>
                <w:sz w:val="16"/>
                <w:szCs w:val="16"/>
              </w:rPr>
            </w:pPr>
            <w:r w:rsidRPr="00DE7262">
              <w:rPr>
                <w:rFonts w:ascii="Times New Roman" w:eastAsia="Arial Unicode MS" w:hAnsi="Times New Roman" w:cs="Times New Roman"/>
                <w:sz w:val="16"/>
                <w:szCs w:val="16"/>
              </w:rPr>
              <w:t>ALT, U/L</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37.00 (24.00-55.50)</w:t>
            </w:r>
          </w:p>
        </w:tc>
        <w:tc>
          <w:tcPr>
            <w:tcW w:w="1844"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40.00 (25.50-53.00)</w:t>
            </w:r>
          </w:p>
        </w:tc>
        <w:tc>
          <w:tcPr>
            <w:tcW w:w="184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31.00 (22.50-54.00)</w:t>
            </w:r>
          </w:p>
        </w:tc>
        <w:tc>
          <w:tcPr>
            <w:tcW w:w="1842"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30.00 (18.00-54.00)</w:t>
            </w:r>
          </w:p>
        </w:tc>
        <w:tc>
          <w:tcPr>
            <w:tcW w:w="923"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-0.190</w:t>
            </w:r>
          </w:p>
        </w:tc>
        <w:tc>
          <w:tcPr>
            <w:tcW w:w="709"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0.489</w:t>
            </w:r>
          </w:p>
        </w:tc>
        <w:tc>
          <w:tcPr>
            <w:tcW w:w="920" w:type="dxa"/>
            <w:tcBorders>
              <w:bottom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0.698</w:t>
            </w:r>
          </w:p>
        </w:tc>
      </w:tr>
      <w:tr w:rsidR="00DC4E12" w:rsidRPr="00DE7262" w:rsidTr="005672E8">
        <w:trPr>
          <w:trHeight w:val="346"/>
          <w:jc w:val="center"/>
        </w:trPr>
        <w:tc>
          <w:tcPr>
            <w:tcW w:w="11397" w:type="dxa"/>
            <w:gridSpan w:val="8"/>
            <w:tcBorders>
              <w:top w:val="single" w:sz="4" w:space="0" w:color="auto"/>
            </w:tcBorders>
            <w:shd w:val="clear" w:color="auto" w:fill="D9D9D9" w:themeFill="background1" w:themeFillShade="D9"/>
            <w:vAlign w:val="center"/>
          </w:tcPr>
          <w:p w:rsidR="00DC4E12" w:rsidRPr="00DE7262" w:rsidRDefault="00DC4E12" w:rsidP="005672E8">
            <w:pPr>
              <w:jc w:val="left"/>
              <w:rPr>
                <w:rFonts w:ascii="Times New Roman" w:eastAsia="等线" w:hAnsi="Times New Roman" w:cs="Times New Roman"/>
                <w:color w:val="000000"/>
                <w:sz w:val="16"/>
                <w:szCs w:val="16"/>
              </w:rPr>
            </w:pPr>
            <w:r w:rsidRPr="00DE7262">
              <w:rPr>
                <w:rFonts w:ascii="Times New Roman" w:hAnsi="Times New Roman" w:cs="Times New Roman"/>
                <w:b/>
                <w:color w:val="000000"/>
                <w:sz w:val="18"/>
                <w:szCs w:val="18"/>
              </w:rPr>
              <w:t>Renal function</w:t>
            </w:r>
          </w:p>
        </w:tc>
      </w:tr>
      <w:tr w:rsidR="00DC4E12" w:rsidRPr="00DE7262" w:rsidTr="005672E8">
        <w:trPr>
          <w:trHeight w:val="346"/>
          <w:jc w:val="center"/>
        </w:trPr>
        <w:tc>
          <w:tcPr>
            <w:tcW w:w="1474" w:type="dxa"/>
            <w:tcBorders>
              <w:top w:val="single" w:sz="4" w:space="0" w:color="auto"/>
            </w:tcBorders>
            <w:vAlign w:val="center"/>
          </w:tcPr>
          <w:p w:rsidR="00DC4E12" w:rsidRPr="00DE7262" w:rsidRDefault="00DC4E12" w:rsidP="005672E8">
            <w:pPr>
              <w:jc w:val="left"/>
              <w:rPr>
                <w:rFonts w:ascii="Times New Roman" w:hAnsi="Times New Roman" w:cs="Times New Roman"/>
                <w:b/>
                <w:bCs/>
                <w:sz w:val="16"/>
                <w:szCs w:val="16"/>
              </w:rPr>
            </w:pPr>
            <w:proofErr w:type="spellStart"/>
            <w:r w:rsidRPr="00DE7262">
              <w:rPr>
                <w:rFonts w:ascii="Times New Roman" w:hAnsi="Times New Roman" w:cs="Times New Roman"/>
                <w:sz w:val="16"/>
                <w:szCs w:val="16"/>
              </w:rPr>
              <w:t>Cys</w:t>
            </w:r>
            <w:proofErr w:type="spellEnd"/>
            <w:r w:rsidRPr="00DE7262">
              <w:rPr>
                <w:rFonts w:ascii="Times New Roman" w:hAnsi="Times New Roman" w:cs="Times New Roman"/>
                <w:sz w:val="16"/>
                <w:szCs w:val="16"/>
              </w:rPr>
              <w:t>-C, mg/L</w:t>
            </w:r>
          </w:p>
        </w:tc>
        <w:tc>
          <w:tcPr>
            <w:tcW w:w="1842" w:type="dxa"/>
            <w:tcBorders>
              <w:top w:val="single" w:sz="4" w:space="0" w:color="auto"/>
            </w:tcBorders>
          </w:tcPr>
          <w:p w:rsidR="00DC4E12" w:rsidRPr="00DE7262" w:rsidRDefault="00DC4E12" w:rsidP="005672E8">
            <w:pPr>
              <w:widowControl/>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0.97 (0.80-1.33)</w:t>
            </w:r>
          </w:p>
        </w:tc>
        <w:tc>
          <w:tcPr>
            <w:tcW w:w="1844" w:type="dxa"/>
            <w:tcBorders>
              <w:top w:val="single" w:sz="4" w:space="0" w:color="auto"/>
            </w:tcBorders>
            <w:vAlign w:val="center"/>
          </w:tcPr>
          <w:p w:rsidR="00DC4E12" w:rsidRPr="00DE7262" w:rsidRDefault="00DC4E12" w:rsidP="005672E8">
            <w:pPr>
              <w:widowControl/>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1.03 (0.83-1.49)</w:t>
            </w:r>
          </w:p>
        </w:tc>
        <w:tc>
          <w:tcPr>
            <w:tcW w:w="184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0.94 (0.78-1.49)</w:t>
            </w:r>
          </w:p>
        </w:tc>
        <w:tc>
          <w:tcPr>
            <w:tcW w:w="1842"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0.96 (0.83-1.48)</w:t>
            </w:r>
          </w:p>
        </w:tc>
        <w:tc>
          <w:tcPr>
            <w:tcW w:w="923"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0.014</w:t>
            </w:r>
          </w:p>
        </w:tc>
        <w:tc>
          <w:tcPr>
            <w:tcW w:w="709"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0.008</w:t>
            </w:r>
          </w:p>
        </w:tc>
        <w:tc>
          <w:tcPr>
            <w:tcW w:w="920" w:type="dxa"/>
            <w:tcBorders>
              <w:top w:val="single" w:sz="4"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0.069</w:t>
            </w:r>
          </w:p>
        </w:tc>
      </w:tr>
      <w:tr w:rsidR="00DC4E12" w:rsidRPr="00DE7262" w:rsidTr="005672E8">
        <w:trPr>
          <w:trHeight w:val="346"/>
          <w:jc w:val="center"/>
        </w:trPr>
        <w:tc>
          <w:tcPr>
            <w:tcW w:w="1474" w:type="dxa"/>
            <w:vAlign w:val="center"/>
          </w:tcPr>
          <w:p w:rsidR="00DC4E12" w:rsidRPr="00DE7262" w:rsidRDefault="00DC4E12" w:rsidP="005672E8">
            <w:pPr>
              <w:jc w:val="left"/>
              <w:rPr>
                <w:rFonts w:ascii="Times New Roman" w:hAnsi="Times New Roman" w:cs="Times New Roman"/>
                <w:b/>
                <w:bCs/>
                <w:sz w:val="16"/>
                <w:szCs w:val="16"/>
              </w:rPr>
            </w:pPr>
            <w:proofErr w:type="spellStart"/>
            <w:r w:rsidRPr="00DE7262">
              <w:rPr>
                <w:rFonts w:ascii="Times New Roman" w:hAnsi="Times New Roman" w:cs="Times New Roman"/>
                <w:sz w:val="16"/>
                <w:szCs w:val="16"/>
              </w:rPr>
              <w:t>Creatinine</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μmol</w:t>
            </w:r>
            <w:proofErr w:type="spellEnd"/>
            <w:r w:rsidRPr="00DE7262">
              <w:rPr>
                <w:rFonts w:ascii="Times New Roman" w:hAnsi="Times New Roman" w:cs="Times New Roman"/>
                <w:sz w:val="16"/>
                <w:szCs w:val="16"/>
              </w:rPr>
              <w:t>/L</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68.00 (55.50-90.05)</w:t>
            </w:r>
          </w:p>
        </w:tc>
        <w:tc>
          <w:tcPr>
            <w:tcW w:w="1844"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71.40 (56.70-85.62)</w:t>
            </w:r>
          </w:p>
        </w:tc>
        <w:tc>
          <w:tcPr>
            <w:tcW w:w="184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58.85 (48.15-80.15)</w:t>
            </w:r>
          </w:p>
        </w:tc>
        <w:tc>
          <w:tcPr>
            <w:tcW w:w="1842"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61.00 (51.50-73.20)</w:t>
            </w:r>
          </w:p>
        </w:tc>
        <w:tc>
          <w:tcPr>
            <w:tcW w:w="923"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-0.022</w:t>
            </w:r>
          </w:p>
        </w:tc>
        <w:tc>
          <w:tcPr>
            <w:tcW w:w="709"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0.520</w:t>
            </w:r>
          </w:p>
        </w:tc>
        <w:tc>
          <w:tcPr>
            <w:tcW w:w="920" w:type="dxa"/>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0.966</w:t>
            </w:r>
          </w:p>
        </w:tc>
      </w:tr>
      <w:tr w:rsidR="00DC4E12" w:rsidRPr="00DE7262" w:rsidTr="005672E8">
        <w:trPr>
          <w:trHeight w:val="346"/>
          <w:jc w:val="center"/>
        </w:trPr>
        <w:tc>
          <w:tcPr>
            <w:tcW w:w="1474" w:type="dxa"/>
            <w:tcBorders>
              <w:bottom w:val="single" w:sz="12" w:space="0" w:color="auto"/>
            </w:tcBorders>
            <w:vAlign w:val="center"/>
          </w:tcPr>
          <w:p w:rsidR="00DC4E12" w:rsidRPr="00DE7262" w:rsidRDefault="00DC4E12" w:rsidP="005672E8">
            <w:pPr>
              <w:jc w:val="left"/>
              <w:rPr>
                <w:rFonts w:ascii="Times New Roman" w:hAnsi="Times New Roman" w:cs="Times New Roman"/>
                <w:b/>
                <w:bCs/>
                <w:sz w:val="16"/>
                <w:szCs w:val="16"/>
              </w:rPr>
            </w:pPr>
            <w:r w:rsidRPr="00DE7262">
              <w:rPr>
                <w:rFonts w:ascii="Times New Roman" w:hAnsi="Times New Roman" w:cs="Times New Roman"/>
                <w:sz w:val="16"/>
                <w:szCs w:val="16"/>
              </w:rPr>
              <w:t xml:space="preserve">UA, </w:t>
            </w:r>
            <w:proofErr w:type="spellStart"/>
            <w:r w:rsidRPr="00DE7262">
              <w:rPr>
                <w:rFonts w:ascii="Times New Roman" w:hAnsi="Times New Roman" w:cs="Times New Roman"/>
                <w:sz w:val="16"/>
                <w:szCs w:val="16"/>
              </w:rPr>
              <w:t>μmol</w:t>
            </w:r>
            <w:proofErr w:type="spellEnd"/>
            <w:r w:rsidRPr="00DE7262">
              <w:rPr>
                <w:rFonts w:ascii="Times New Roman" w:hAnsi="Times New Roman" w:cs="Times New Roman"/>
                <w:sz w:val="16"/>
                <w:szCs w:val="16"/>
              </w:rPr>
              <w:t>/L</w:t>
            </w:r>
          </w:p>
        </w:tc>
        <w:tc>
          <w:tcPr>
            <w:tcW w:w="1842"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213.15 (146.90-311.10)</w:t>
            </w:r>
          </w:p>
        </w:tc>
        <w:tc>
          <w:tcPr>
            <w:tcW w:w="1844"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195.80 (138.12-275.15)</w:t>
            </w:r>
          </w:p>
        </w:tc>
        <w:tc>
          <w:tcPr>
            <w:tcW w:w="1843"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165.70 (89.30-238.70)</w:t>
            </w:r>
          </w:p>
        </w:tc>
        <w:tc>
          <w:tcPr>
            <w:tcW w:w="1842"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140.60 (118.90-209.05)</w:t>
            </w:r>
          </w:p>
        </w:tc>
        <w:tc>
          <w:tcPr>
            <w:tcW w:w="923"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-5.176</w:t>
            </w:r>
          </w:p>
        </w:tc>
        <w:tc>
          <w:tcPr>
            <w:tcW w:w="709"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1.732</w:t>
            </w:r>
          </w:p>
        </w:tc>
        <w:tc>
          <w:tcPr>
            <w:tcW w:w="920" w:type="dxa"/>
            <w:tcBorders>
              <w:bottom w:val="single" w:sz="12" w:space="0" w:color="auto"/>
            </w:tcBorders>
            <w:vAlign w:val="center"/>
          </w:tcPr>
          <w:p w:rsidR="00DC4E12" w:rsidRPr="00DE7262" w:rsidRDefault="00DC4E12" w:rsidP="005672E8">
            <w:pPr>
              <w:jc w:val="center"/>
              <w:rPr>
                <w:rFonts w:ascii="Times New Roman" w:eastAsia="等线" w:hAnsi="Times New Roman" w:cs="Times New Roman"/>
                <w:color w:val="000000"/>
                <w:sz w:val="16"/>
                <w:szCs w:val="16"/>
              </w:rPr>
            </w:pPr>
            <w:r w:rsidRPr="00DE7262">
              <w:rPr>
                <w:rFonts w:ascii="Times New Roman" w:eastAsia="等线" w:hAnsi="Times New Roman" w:cs="Times New Roman"/>
                <w:color w:val="000000"/>
                <w:sz w:val="16"/>
                <w:szCs w:val="16"/>
              </w:rPr>
              <w:t>0.003</w:t>
            </w:r>
          </w:p>
        </w:tc>
      </w:tr>
    </w:tbl>
    <w:p w:rsidR="00DC4E12" w:rsidRPr="00DE7262" w:rsidRDefault="00DC4E12" w:rsidP="00DC4E12">
      <w:pPr>
        <w:widowControl/>
        <w:spacing w:before="75"/>
        <w:ind w:leftChars="-540" w:left="-1134" w:rightChars="-675" w:right="-1418"/>
        <w:jc w:val="left"/>
        <w:rPr>
          <w:rFonts w:ascii="Times New Roman" w:eastAsia="等线" w:hAnsi="Times New Roman" w:cs="Times New Roman"/>
          <w:b/>
          <w:bCs/>
          <w:sz w:val="16"/>
          <w:szCs w:val="16"/>
        </w:rPr>
      </w:pPr>
      <w:r w:rsidRPr="00DE7262">
        <w:rPr>
          <w:rFonts w:ascii="Times New Roman" w:eastAsia="等线" w:hAnsi="Times New Roman" w:cs="Times New Roman"/>
          <w:b/>
          <w:sz w:val="16"/>
          <w:szCs w:val="16"/>
        </w:rPr>
        <w:t>Note</w:t>
      </w:r>
      <w:r w:rsidRPr="00DE7262">
        <w:rPr>
          <w:rFonts w:ascii="Times New Roman" w:eastAsia="等线" w:hAnsi="Times New Roman" w:cs="Times New Roman"/>
          <w:sz w:val="16"/>
          <w:szCs w:val="16"/>
        </w:rPr>
        <w:t>:</w:t>
      </w:r>
      <w:r w:rsidRPr="00DE7262">
        <w:rPr>
          <w:rFonts w:ascii="Times New Roman" w:eastAsia="宋体" w:hAnsi="Times New Roman" w:cs="Times New Roman"/>
          <w:sz w:val="16"/>
          <w:szCs w:val="16"/>
        </w:rPr>
        <w:t xml:space="preserve"> T</w:t>
      </w:r>
      <w:r w:rsidRPr="00DE7262">
        <w:rPr>
          <w:rFonts w:ascii="Times New Roman" w:eastAsia="等线" w:hAnsi="Times New Roman" w:cs="Times New Roman"/>
          <w:sz w:val="16"/>
          <w:szCs w:val="16"/>
        </w:rPr>
        <w:t xml:space="preserve">he linear mixed model has been adjusted for age, sex and </w:t>
      </w:r>
      <w:proofErr w:type="spellStart"/>
      <w:r w:rsidRPr="00DE7262">
        <w:rPr>
          <w:rFonts w:ascii="Times New Roman" w:eastAsia="等线" w:hAnsi="Times New Roman" w:cs="Times New Roman"/>
          <w:sz w:val="16"/>
          <w:szCs w:val="16"/>
        </w:rPr>
        <w:t>comorbidities</w:t>
      </w:r>
      <w:proofErr w:type="spellEnd"/>
      <w:r w:rsidRPr="00DE7262">
        <w:rPr>
          <w:rFonts w:ascii="Times New Roman" w:eastAsia="等线" w:hAnsi="Times New Roman" w:cs="Times New Roman"/>
          <w:sz w:val="16"/>
          <w:szCs w:val="16"/>
        </w:rPr>
        <w:t>.</w:t>
      </w:r>
    </w:p>
    <w:p w:rsidR="00DC4E12" w:rsidRPr="00DE7262" w:rsidRDefault="00DC4E12" w:rsidP="00DC4E12">
      <w:pPr>
        <w:ind w:leftChars="-540" w:left="-1134" w:rightChars="-540" w:right="-1134"/>
        <w:rPr>
          <w:rFonts w:ascii="Times New Roman" w:hAnsi="Times New Roman" w:cs="Times New Roman"/>
          <w:sz w:val="16"/>
          <w:szCs w:val="16"/>
        </w:rPr>
      </w:pPr>
      <w:r w:rsidRPr="00DE7262">
        <w:rPr>
          <w:rFonts w:ascii="Times New Roman" w:hAnsi="Times New Roman" w:cs="Times New Roman"/>
          <w:b/>
          <w:sz w:val="16"/>
          <w:szCs w:val="16"/>
        </w:rPr>
        <w:t>Abbreviations</w:t>
      </w:r>
      <w:r w:rsidRPr="00DE7262">
        <w:rPr>
          <w:rFonts w:ascii="Times New Roman" w:hAnsi="Times New Roman" w:cs="Times New Roman"/>
          <w:sz w:val="16"/>
          <w:szCs w:val="16"/>
        </w:rPr>
        <w:t xml:space="preserve">: SOFA, Sequential Organ Failure Assessment; PLT, platelet; NLR, </w:t>
      </w:r>
      <w:proofErr w:type="spellStart"/>
      <w:r w:rsidRPr="00DE7262">
        <w:rPr>
          <w:rFonts w:ascii="Times New Roman" w:hAnsi="Times New Roman" w:cs="Times New Roman"/>
          <w:sz w:val="16"/>
          <w:szCs w:val="16"/>
        </w:rPr>
        <w:t>neutrophil</w:t>
      </w:r>
      <w:proofErr w:type="spellEnd"/>
      <w:r w:rsidRPr="00DE7262">
        <w:rPr>
          <w:rFonts w:ascii="Times New Roman" w:hAnsi="Times New Roman" w:cs="Times New Roman"/>
          <w:sz w:val="16"/>
          <w:szCs w:val="16"/>
        </w:rPr>
        <w:t xml:space="preserve"> to lymphocyte ratio; BUN, blood urea nitrogen; LDH, lactate </w:t>
      </w:r>
      <w:proofErr w:type="spellStart"/>
      <w:r w:rsidRPr="00DE7262">
        <w:rPr>
          <w:rFonts w:ascii="Times New Roman" w:hAnsi="Times New Roman" w:cs="Times New Roman"/>
          <w:sz w:val="16"/>
          <w:szCs w:val="16"/>
        </w:rPr>
        <w:t>dehydrogenase</w:t>
      </w:r>
      <w:proofErr w:type="spellEnd"/>
      <w:r w:rsidRPr="00DE7262">
        <w:rPr>
          <w:rFonts w:ascii="Times New Roman" w:hAnsi="Times New Roman" w:cs="Times New Roman"/>
          <w:sz w:val="16"/>
          <w:szCs w:val="16"/>
        </w:rPr>
        <w:t xml:space="preserve">; RBC, red blood cell; WBC, white blood cell; PT, </w:t>
      </w:r>
      <w:proofErr w:type="spellStart"/>
      <w:r w:rsidRPr="00DE7262">
        <w:rPr>
          <w:rFonts w:ascii="Times New Roman" w:hAnsi="Times New Roman" w:cs="Times New Roman"/>
          <w:sz w:val="16"/>
          <w:szCs w:val="16"/>
        </w:rPr>
        <w:t>prothrombin</w:t>
      </w:r>
      <w:proofErr w:type="spellEnd"/>
      <w:r w:rsidRPr="00DE7262">
        <w:rPr>
          <w:rFonts w:ascii="Times New Roman" w:hAnsi="Times New Roman" w:cs="Times New Roman"/>
          <w:sz w:val="16"/>
          <w:szCs w:val="16"/>
        </w:rPr>
        <w:t xml:space="preserve"> time; INR, international </w:t>
      </w:r>
      <w:proofErr w:type="spellStart"/>
      <w:r w:rsidRPr="00DE7262">
        <w:rPr>
          <w:rFonts w:ascii="Times New Roman" w:hAnsi="Times New Roman" w:cs="Times New Roman"/>
          <w:sz w:val="16"/>
          <w:szCs w:val="16"/>
        </w:rPr>
        <w:t>normalised</w:t>
      </w:r>
      <w:proofErr w:type="spellEnd"/>
      <w:r w:rsidRPr="00DE7262">
        <w:rPr>
          <w:rFonts w:ascii="Times New Roman" w:hAnsi="Times New Roman" w:cs="Times New Roman"/>
          <w:sz w:val="16"/>
          <w:szCs w:val="16"/>
        </w:rPr>
        <w:t xml:space="preserve"> ratio; TT, thrombin time; FIB, fibrinogen; APTT, activated partial </w:t>
      </w:r>
      <w:proofErr w:type="spellStart"/>
      <w:r w:rsidRPr="00DE7262">
        <w:rPr>
          <w:rFonts w:ascii="Times New Roman" w:hAnsi="Times New Roman" w:cs="Times New Roman"/>
          <w:sz w:val="16"/>
          <w:szCs w:val="16"/>
        </w:rPr>
        <w:t>thromboplastin</w:t>
      </w:r>
      <w:proofErr w:type="spellEnd"/>
      <w:r w:rsidRPr="00DE7262">
        <w:rPr>
          <w:rFonts w:ascii="Times New Roman" w:hAnsi="Times New Roman" w:cs="Times New Roman"/>
          <w:sz w:val="16"/>
          <w:szCs w:val="16"/>
        </w:rPr>
        <w:t xml:space="preserve"> time; CRP, C-reactive protein; PCT, </w:t>
      </w:r>
      <w:proofErr w:type="spellStart"/>
      <w:r w:rsidRPr="00DE7262">
        <w:rPr>
          <w:rFonts w:ascii="Times New Roman" w:hAnsi="Times New Roman" w:cs="Times New Roman"/>
          <w:sz w:val="16"/>
          <w:szCs w:val="16"/>
        </w:rPr>
        <w:t>procalcitonin</w:t>
      </w:r>
      <w:proofErr w:type="spellEnd"/>
      <w:r w:rsidRPr="00DE7262">
        <w:rPr>
          <w:rFonts w:ascii="Times New Roman" w:hAnsi="Times New Roman" w:cs="Times New Roman"/>
          <w:sz w:val="16"/>
          <w:szCs w:val="16"/>
        </w:rPr>
        <w:t xml:space="preserve">; LDL-C, low density lipoprotein cholesterol; </w:t>
      </w:r>
      <w:proofErr w:type="spellStart"/>
      <w:r w:rsidRPr="00DE7262">
        <w:rPr>
          <w:rFonts w:ascii="Times New Roman" w:hAnsi="Times New Roman" w:cs="Times New Roman"/>
          <w:sz w:val="16"/>
          <w:szCs w:val="16"/>
        </w:rPr>
        <w:t>Tch</w:t>
      </w:r>
      <w:proofErr w:type="spellEnd"/>
      <w:r w:rsidRPr="00DE7262">
        <w:rPr>
          <w:rFonts w:ascii="Times New Roman" w:hAnsi="Times New Roman" w:cs="Times New Roman"/>
          <w:sz w:val="16"/>
          <w:szCs w:val="16"/>
        </w:rPr>
        <w:t xml:space="preserve">, total cholesterol; HDL-C, high density lipoprotein cholesterol; TG, triglyceride; CK, </w:t>
      </w:r>
      <w:proofErr w:type="spellStart"/>
      <w:r w:rsidRPr="00DE7262">
        <w:rPr>
          <w:rFonts w:ascii="Times New Roman" w:hAnsi="Times New Roman" w:cs="Times New Roman"/>
          <w:sz w:val="16"/>
          <w:szCs w:val="16"/>
        </w:rPr>
        <w:t>creatine</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kinase</w:t>
      </w:r>
      <w:proofErr w:type="spellEnd"/>
      <w:r w:rsidRPr="00DE7262">
        <w:rPr>
          <w:rFonts w:ascii="Times New Roman" w:hAnsi="Times New Roman" w:cs="Times New Roman"/>
          <w:sz w:val="16"/>
          <w:szCs w:val="16"/>
        </w:rPr>
        <w:t xml:space="preserve">; BNP, brain </w:t>
      </w:r>
      <w:proofErr w:type="spellStart"/>
      <w:r w:rsidRPr="00DE7262">
        <w:rPr>
          <w:rFonts w:ascii="Times New Roman" w:hAnsi="Times New Roman" w:cs="Times New Roman"/>
          <w:sz w:val="16"/>
          <w:szCs w:val="16"/>
        </w:rPr>
        <w:t>natriuretic</w:t>
      </w:r>
      <w:proofErr w:type="spellEnd"/>
      <w:r w:rsidRPr="00DE7262">
        <w:rPr>
          <w:rFonts w:ascii="Times New Roman" w:hAnsi="Times New Roman" w:cs="Times New Roman"/>
          <w:sz w:val="16"/>
          <w:szCs w:val="16"/>
        </w:rPr>
        <w:t xml:space="preserve"> peptide; CK-MB, </w:t>
      </w:r>
      <w:proofErr w:type="spellStart"/>
      <w:r w:rsidRPr="00DE7262">
        <w:rPr>
          <w:rFonts w:ascii="Times New Roman" w:hAnsi="Times New Roman" w:cs="Times New Roman"/>
          <w:sz w:val="16"/>
          <w:szCs w:val="16"/>
        </w:rPr>
        <w:t>creatine</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kinase</w:t>
      </w:r>
      <w:proofErr w:type="spellEnd"/>
      <w:r w:rsidRPr="00DE7262">
        <w:rPr>
          <w:rFonts w:ascii="Times New Roman" w:hAnsi="Times New Roman" w:cs="Times New Roman"/>
          <w:sz w:val="16"/>
          <w:szCs w:val="16"/>
        </w:rPr>
        <w:t xml:space="preserve"> muscle-brain </w:t>
      </w:r>
      <w:proofErr w:type="spellStart"/>
      <w:r w:rsidRPr="00DE7262">
        <w:rPr>
          <w:rFonts w:ascii="Times New Roman" w:hAnsi="Times New Roman" w:cs="Times New Roman"/>
          <w:sz w:val="16"/>
          <w:szCs w:val="16"/>
        </w:rPr>
        <w:t>isoform</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hsTNΙ</w:t>
      </w:r>
      <w:proofErr w:type="spellEnd"/>
      <w:r w:rsidRPr="00DE7262">
        <w:rPr>
          <w:rFonts w:ascii="Times New Roman" w:hAnsi="Times New Roman" w:cs="Times New Roman"/>
          <w:sz w:val="16"/>
          <w:szCs w:val="16"/>
        </w:rPr>
        <w:t xml:space="preserve">, hypersensitive cardiac </w:t>
      </w:r>
      <w:proofErr w:type="spellStart"/>
      <w:r w:rsidRPr="00DE7262">
        <w:rPr>
          <w:rFonts w:ascii="Times New Roman" w:hAnsi="Times New Roman" w:cs="Times New Roman"/>
          <w:sz w:val="16"/>
          <w:szCs w:val="16"/>
        </w:rPr>
        <w:t>troponin</w:t>
      </w:r>
      <w:proofErr w:type="spellEnd"/>
      <w:r w:rsidRPr="00DE7262">
        <w:rPr>
          <w:rFonts w:ascii="Times New Roman" w:hAnsi="Times New Roman" w:cs="Times New Roman"/>
          <w:sz w:val="16"/>
          <w:szCs w:val="16"/>
        </w:rPr>
        <w:t xml:space="preserve"> I; TBIL, total </w:t>
      </w:r>
      <w:proofErr w:type="spellStart"/>
      <w:r w:rsidRPr="00DE7262">
        <w:rPr>
          <w:rFonts w:ascii="Times New Roman" w:hAnsi="Times New Roman" w:cs="Times New Roman"/>
          <w:sz w:val="16"/>
          <w:szCs w:val="16"/>
        </w:rPr>
        <w:t>bilirubin</w:t>
      </w:r>
      <w:proofErr w:type="spellEnd"/>
      <w:r w:rsidRPr="00DE7262">
        <w:rPr>
          <w:rFonts w:ascii="Times New Roman" w:hAnsi="Times New Roman" w:cs="Times New Roman"/>
          <w:sz w:val="16"/>
          <w:szCs w:val="16"/>
        </w:rPr>
        <w:t xml:space="preserve">; DBIL, direct </w:t>
      </w:r>
      <w:proofErr w:type="spellStart"/>
      <w:r w:rsidRPr="00DE7262">
        <w:rPr>
          <w:rFonts w:ascii="Times New Roman" w:hAnsi="Times New Roman" w:cs="Times New Roman"/>
          <w:sz w:val="16"/>
          <w:szCs w:val="16"/>
        </w:rPr>
        <w:t>bilirubin</w:t>
      </w:r>
      <w:proofErr w:type="spellEnd"/>
      <w:r w:rsidRPr="00DE7262">
        <w:rPr>
          <w:rFonts w:ascii="Times New Roman" w:hAnsi="Times New Roman" w:cs="Times New Roman"/>
          <w:sz w:val="16"/>
          <w:szCs w:val="16"/>
        </w:rPr>
        <w:t xml:space="preserve">; ALP, Alkaline </w:t>
      </w:r>
      <w:proofErr w:type="spellStart"/>
      <w:r w:rsidRPr="00DE7262">
        <w:rPr>
          <w:rFonts w:ascii="Times New Roman" w:hAnsi="Times New Roman" w:cs="Times New Roman"/>
          <w:sz w:val="16"/>
          <w:szCs w:val="16"/>
        </w:rPr>
        <w:t>phosphatase</w:t>
      </w:r>
      <w:proofErr w:type="spellEnd"/>
      <w:r w:rsidRPr="00DE7262">
        <w:rPr>
          <w:rFonts w:ascii="Times New Roman" w:hAnsi="Times New Roman" w:cs="Times New Roman"/>
          <w:sz w:val="16"/>
          <w:szCs w:val="16"/>
        </w:rPr>
        <w:t xml:space="preserve">; TP, total protein; AST, </w:t>
      </w:r>
      <w:proofErr w:type="spellStart"/>
      <w:r w:rsidRPr="00DE7262">
        <w:rPr>
          <w:rFonts w:ascii="Times New Roman" w:hAnsi="Times New Roman" w:cs="Times New Roman"/>
          <w:sz w:val="16"/>
          <w:szCs w:val="16"/>
        </w:rPr>
        <w:t>Aspartate</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aminotransferase</w:t>
      </w:r>
      <w:proofErr w:type="spellEnd"/>
      <w:r w:rsidRPr="00DE7262">
        <w:rPr>
          <w:rFonts w:ascii="Times New Roman" w:hAnsi="Times New Roman" w:cs="Times New Roman"/>
          <w:sz w:val="16"/>
          <w:szCs w:val="16"/>
        </w:rPr>
        <w:t>; A/G, Albumin/</w:t>
      </w:r>
      <w:proofErr w:type="spellStart"/>
      <w:r w:rsidRPr="00DE7262">
        <w:rPr>
          <w:rFonts w:ascii="Times New Roman" w:hAnsi="Times New Roman" w:cs="Times New Roman"/>
          <w:sz w:val="16"/>
          <w:szCs w:val="16"/>
        </w:rPr>
        <w:t>globin</w:t>
      </w:r>
      <w:proofErr w:type="spellEnd"/>
      <w:r w:rsidRPr="00DE7262">
        <w:rPr>
          <w:rFonts w:ascii="Times New Roman" w:hAnsi="Times New Roman" w:cs="Times New Roman"/>
          <w:sz w:val="16"/>
          <w:szCs w:val="16"/>
        </w:rPr>
        <w:t>; TBA, total bile acid; GGT, γ-</w:t>
      </w:r>
      <w:proofErr w:type="spellStart"/>
      <w:r w:rsidRPr="00DE7262">
        <w:rPr>
          <w:rFonts w:ascii="Times New Roman" w:hAnsi="Times New Roman" w:cs="Times New Roman"/>
          <w:sz w:val="16"/>
          <w:szCs w:val="16"/>
        </w:rPr>
        <w:t>glutamyl</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transpeptidase</w:t>
      </w:r>
      <w:proofErr w:type="spellEnd"/>
      <w:r w:rsidRPr="00DE7262">
        <w:rPr>
          <w:rFonts w:ascii="Times New Roman" w:hAnsi="Times New Roman" w:cs="Times New Roman"/>
          <w:sz w:val="16"/>
          <w:szCs w:val="16"/>
        </w:rPr>
        <w:t xml:space="preserve">; ALT, </w:t>
      </w:r>
      <w:proofErr w:type="spellStart"/>
      <w:r w:rsidRPr="00DE7262">
        <w:rPr>
          <w:rFonts w:ascii="Times New Roman" w:hAnsi="Times New Roman" w:cs="Times New Roman"/>
          <w:sz w:val="16"/>
          <w:szCs w:val="16"/>
        </w:rPr>
        <w:t>Alanine</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aminotransferase</w:t>
      </w:r>
      <w:proofErr w:type="spellEnd"/>
      <w:r w:rsidRPr="00DE7262">
        <w:rPr>
          <w:rFonts w:ascii="Times New Roman" w:hAnsi="Times New Roman" w:cs="Times New Roman"/>
          <w:sz w:val="16"/>
          <w:szCs w:val="16"/>
        </w:rPr>
        <w:t xml:space="preserve">; </w:t>
      </w:r>
      <w:proofErr w:type="spellStart"/>
      <w:r w:rsidRPr="00DE7262">
        <w:rPr>
          <w:rFonts w:ascii="Times New Roman" w:hAnsi="Times New Roman" w:cs="Times New Roman"/>
          <w:sz w:val="16"/>
          <w:szCs w:val="16"/>
        </w:rPr>
        <w:t>Cys</w:t>
      </w:r>
      <w:proofErr w:type="spellEnd"/>
      <w:r w:rsidRPr="00DE7262">
        <w:rPr>
          <w:rFonts w:ascii="Times New Roman" w:hAnsi="Times New Roman" w:cs="Times New Roman"/>
          <w:sz w:val="16"/>
          <w:szCs w:val="16"/>
        </w:rPr>
        <w:t xml:space="preserve">-C, </w:t>
      </w:r>
      <w:proofErr w:type="spellStart"/>
      <w:r w:rsidRPr="00DE7262">
        <w:rPr>
          <w:rFonts w:ascii="Times New Roman" w:hAnsi="Times New Roman" w:cs="Times New Roman"/>
          <w:sz w:val="16"/>
          <w:szCs w:val="16"/>
        </w:rPr>
        <w:t>cystatin</w:t>
      </w:r>
      <w:proofErr w:type="spellEnd"/>
      <w:r w:rsidRPr="00DE7262">
        <w:rPr>
          <w:rFonts w:ascii="Times New Roman" w:hAnsi="Times New Roman" w:cs="Times New Roman"/>
          <w:sz w:val="16"/>
          <w:szCs w:val="16"/>
        </w:rPr>
        <w:t xml:space="preserve"> C; UA, uric acid.</w:t>
      </w:r>
    </w:p>
    <w:p w:rsidR="00DC4E12" w:rsidRPr="00DE7262" w:rsidRDefault="00DC4E12" w:rsidP="00DC4E12">
      <w:pPr>
        <w:ind w:leftChars="-675" w:left="-1418" w:rightChars="-702" w:right="-1474"/>
        <w:rPr>
          <w:rFonts w:ascii="Times New Roman" w:hAnsi="Times New Roman" w:cs="Times New Roman"/>
        </w:rPr>
      </w:pPr>
    </w:p>
    <w:p w:rsidR="00DC4E12" w:rsidRPr="00DE7262" w:rsidRDefault="00DC4E12" w:rsidP="001C1345">
      <w:pPr>
        <w:rPr>
          <w:rFonts w:ascii="Times New Roman" w:hAnsi="Times New Roman" w:cs="Times New Roman"/>
          <w:b/>
          <w:noProof/>
          <w:sz w:val="24"/>
        </w:rPr>
      </w:pPr>
    </w:p>
    <w:p w:rsidR="00DC4E12" w:rsidRPr="00DE7262" w:rsidRDefault="00DC4E12"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071BA0" w:rsidRPr="00DE7262" w:rsidRDefault="00071BA0" w:rsidP="001C1345">
      <w:pPr>
        <w:rPr>
          <w:rFonts w:ascii="Times New Roman" w:hAnsi="Times New Roman" w:cs="Times New Roman"/>
          <w:b/>
          <w:noProof/>
          <w:sz w:val="24"/>
        </w:rPr>
      </w:pPr>
    </w:p>
    <w:p w:rsidR="00DE7262" w:rsidRPr="00DE7262" w:rsidRDefault="00DE7262" w:rsidP="00DE7262">
      <w:pPr>
        <w:spacing w:after="150"/>
        <w:rPr>
          <w:rFonts w:ascii="Times New Roman" w:hAnsi="Times New Roman" w:cs="Times New Roman"/>
          <w:b/>
          <w:noProof/>
          <w:sz w:val="28"/>
        </w:rPr>
      </w:pPr>
      <w:r w:rsidRPr="00DE7262">
        <w:rPr>
          <w:rFonts w:ascii="Times New Roman" w:hAnsi="Times New Roman" w:cs="Times New Roman" w:hint="eastAsia"/>
          <w:b/>
          <w:noProof/>
          <w:sz w:val="28"/>
        </w:rPr>
        <w:lastRenderedPageBreak/>
        <w:t>Figures</w:t>
      </w:r>
    </w:p>
    <w:p w:rsidR="00445D39" w:rsidRPr="00DE7262" w:rsidRDefault="000675C8" w:rsidP="001C1345">
      <w:pPr>
        <w:rPr>
          <w:rFonts w:ascii="Times New Roman" w:hAnsi="Times New Roman" w:cs="Times New Roman"/>
          <w:noProof/>
          <w:sz w:val="24"/>
        </w:rPr>
      </w:pPr>
      <w:r w:rsidRPr="00DE7262">
        <w:rPr>
          <w:rFonts w:ascii="Times New Roman" w:hAnsi="Times New Roman" w:cs="Times New Roman"/>
          <w:b/>
          <w:noProof/>
          <w:sz w:val="24"/>
        </w:rPr>
        <w:t xml:space="preserve">Figure </w:t>
      </w:r>
      <w:r w:rsidR="00471DCE" w:rsidRPr="00DE7262">
        <w:rPr>
          <w:rFonts w:ascii="Times New Roman" w:hAnsi="Times New Roman" w:cs="Times New Roman"/>
          <w:b/>
          <w:noProof/>
          <w:sz w:val="24"/>
        </w:rPr>
        <w:t>S</w:t>
      </w:r>
      <w:r w:rsidRPr="00DE7262">
        <w:rPr>
          <w:rFonts w:ascii="Times New Roman" w:hAnsi="Times New Roman" w:cs="Times New Roman"/>
          <w:b/>
          <w:noProof/>
          <w:sz w:val="24"/>
        </w:rPr>
        <w:t>1. Principle component analysis</w:t>
      </w:r>
    </w:p>
    <w:p w:rsidR="00445D39" w:rsidRPr="00DE7262" w:rsidRDefault="00445D39" w:rsidP="001C1345">
      <w:pPr>
        <w:jc w:val="left"/>
        <w:rPr>
          <w:rFonts w:ascii="Times New Roman" w:hAnsi="Times New Roman" w:cs="Times New Roman"/>
          <w:noProof/>
          <w:sz w:val="24"/>
          <w:szCs w:val="24"/>
        </w:rPr>
      </w:pPr>
      <w:r w:rsidRPr="00DE7262">
        <w:rPr>
          <w:rFonts w:ascii="Times New Roman" w:hAnsi="Times New Roman" w:cs="Times New Roman"/>
          <w:noProof/>
          <w:sz w:val="24"/>
          <w:szCs w:val="24"/>
        </w:rPr>
        <w:drawing>
          <wp:inline distT="0" distB="0" distL="0" distR="0">
            <wp:extent cx="5274310" cy="6017849"/>
            <wp:effectExtent l="19050" t="0" r="2540" b="0"/>
            <wp:docPr id="1" name="图片 1" descr="G:\周梅-呼吸科临床相关知识\新冠肺炎相关\新冠肺燃点\figure\JAMA\eFigure\e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周梅-呼吸科临床相关知识\新冠肺炎相关\新冠肺燃点\figure\JAMA\eFigure\eFigure1.jpg"/>
                    <pic:cNvPicPr>
                      <a:picLocks noChangeAspect="1" noChangeArrowheads="1"/>
                    </pic:cNvPicPr>
                  </pic:nvPicPr>
                  <pic:blipFill>
                    <a:blip r:embed="rId10" cstate="print"/>
                    <a:srcRect/>
                    <a:stretch>
                      <a:fillRect/>
                    </a:stretch>
                  </pic:blipFill>
                  <pic:spPr bwMode="auto">
                    <a:xfrm>
                      <a:off x="0" y="0"/>
                      <a:ext cx="5274310" cy="6017849"/>
                    </a:xfrm>
                    <a:prstGeom prst="rect">
                      <a:avLst/>
                    </a:prstGeom>
                    <a:noFill/>
                    <a:ln w="9525">
                      <a:noFill/>
                      <a:miter lim="800000"/>
                      <a:headEnd/>
                      <a:tailEnd/>
                    </a:ln>
                  </pic:spPr>
                </pic:pic>
              </a:graphicData>
            </a:graphic>
          </wp:inline>
        </w:drawing>
      </w:r>
    </w:p>
    <w:p w:rsidR="00445D39" w:rsidRPr="00DE7262" w:rsidRDefault="00445D39" w:rsidP="001C1345">
      <w:pPr>
        <w:rPr>
          <w:rFonts w:ascii="Times New Roman" w:hAnsi="Times New Roman" w:cs="Times New Roman"/>
          <w:noProof/>
          <w:sz w:val="20"/>
          <w:szCs w:val="20"/>
        </w:rPr>
      </w:pP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A</w:t>
      </w:r>
      <w:r w:rsidRPr="00DE7262">
        <w:rPr>
          <w:rFonts w:ascii="Times New Roman" w:hAnsi="Times New Roman" w:cs="Times New Roman"/>
          <w:b/>
          <w:noProof/>
          <w:sz w:val="20"/>
          <w:szCs w:val="20"/>
        </w:rPr>
        <w:t xml:space="preserve">) </w:t>
      </w:r>
      <w:r w:rsidRPr="00DE7262">
        <w:rPr>
          <w:rFonts w:ascii="Times New Roman" w:hAnsi="Times New Roman" w:cs="Times New Roman"/>
          <w:noProof/>
          <w:sz w:val="20"/>
          <w:szCs w:val="20"/>
        </w:rPr>
        <w:t xml:space="preserve">Scree plot of principal component analysis (PCA). The percentage of variances explained by each of the selected 10 principal component were shown. PCA </w:t>
      </w:r>
      <w:r w:rsidRPr="00DE7262">
        <w:rPr>
          <w:rFonts w:ascii="Times New Roman" w:hAnsi="Times New Roman" w:cs="Times New Roman"/>
          <w:sz w:val="20"/>
          <w:szCs w:val="20"/>
        </w:rPr>
        <w:t xml:space="preserve">plots of the first four principle component (PC) for samples grouped by conditions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B</w:t>
      </w:r>
      <w:r w:rsidRPr="00DE7262">
        <w:rPr>
          <w:rFonts w:ascii="Times New Roman" w:hAnsi="Times New Roman" w:cs="Times New Roman"/>
          <w:b/>
          <w:noProof/>
          <w:sz w:val="20"/>
          <w:szCs w:val="20"/>
        </w:rPr>
        <w:t xml:space="preserve">), </w:t>
      </w:r>
      <w:r w:rsidRPr="00DE7262">
        <w:rPr>
          <w:rFonts w:ascii="Times New Roman" w:hAnsi="Times New Roman" w:cs="Times New Roman"/>
          <w:noProof/>
          <w:sz w:val="20"/>
          <w:szCs w:val="20"/>
        </w:rPr>
        <w:t>age</w:t>
      </w:r>
      <w:r w:rsidRPr="00DE7262">
        <w:rPr>
          <w:rFonts w:ascii="Times New Roman" w:hAnsi="Times New Roman" w:cs="Times New Roman"/>
          <w:b/>
          <w:noProof/>
          <w:sz w:val="20"/>
          <w:szCs w:val="20"/>
        </w:rPr>
        <w:t xml:space="preserve"> (</w:t>
      </w:r>
      <w:r w:rsidRPr="00DE7262">
        <w:rPr>
          <w:rFonts w:ascii="Times New Roman" w:hAnsi="Times New Roman" w:cs="Times New Roman"/>
          <w:b/>
          <w:i/>
          <w:noProof/>
          <w:sz w:val="20"/>
          <w:szCs w:val="20"/>
        </w:rPr>
        <w:t>C</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and sex</w:t>
      </w:r>
      <w:r w:rsidRPr="00DE7262">
        <w:rPr>
          <w:rFonts w:ascii="Times New Roman" w:hAnsi="Times New Roman" w:cs="Times New Roman"/>
          <w:b/>
          <w:noProof/>
          <w:sz w:val="20"/>
          <w:szCs w:val="20"/>
        </w:rPr>
        <w:t xml:space="preserve"> (</w:t>
      </w:r>
      <w:r w:rsidRPr="00DE7262">
        <w:rPr>
          <w:rFonts w:ascii="Times New Roman" w:hAnsi="Times New Roman" w:cs="Times New Roman"/>
          <w:b/>
          <w:i/>
          <w:noProof/>
          <w:sz w:val="20"/>
          <w:szCs w:val="20"/>
        </w:rPr>
        <w:t>D</w:t>
      </w:r>
      <w:r w:rsidRPr="00DE7262">
        <w:rPr>
          <w:rFonts w:ascii="Times New Roman" w:hAnsi="Times New Roman" w:cs="Times New Roman"/>
          <w:b/>
          <w:noProof/>
          <w:sz w:val="20"/>
          <w:szCs w:val="20"/>
        </w:rPr>
        <w:t xml:space="preserve">) </w:t>
      </w:r>
      <w:r w:rsidRPr="00DE7262">
        <w:rPr>
          <w:rFonts w:ascii="Times New Roman" w:hAnsi="Times New Roman" w:cs="Times New Roman"/>
          <w:noProof/>
          <w:sz w:val="20"/>
          <w:szCs w:val="20"/>
        </w:rPr>
        <w:t xml:space="preserve">of participants; </w:t>
      </w:r>
      <w:r w:rsidRPr="00DE7262">
        <w:rPr>
          <w:rFonts w:ascii="Times New Roman" w:hAnsi="Times New Roman" w:cs="Times New Roman"/>
          <w:sz w:val="20"/>
          <w:szCs w:val="20"/>
        </w:rPr>
        <w:t>the grey dotted line represented median - 3*</w:t>
      </w:r>
      <w:proofErr w:type="spellStart"/>
      <w:r w:rsidRPr="00DE7262">
        <w:rPr>
          <w:rFonts w:ascii="Times New Roman" w:hAnsi="Times New Roman" w:cs="Times New Roman"/>
          <w:sz w:val="20"/>
          <w:szCs w:val="20"/>
        </w:rPr>
        <w:t>interquartile</w:t>
      </w:r>
      <w:proofErr w:type="spellEnd"/>
      <w:r w:rsidRPr="00DE7262">
        <w:rPr>
          <w:rFonts w:ascii="Times New Roman" w:hAnsi="Times New Roman" w:cs="Times New Roman"/>
          <w:sz w:val="20"/>
          <w:szCs w:val="20"/>
        </w:rPr>
        <w:t xml:space="preserve"> range, median, and median + 3*</w:t>
      </w:r>
      <w:proofErr w:type="spellStart"/>
      <w:r w:rsidRPr="00DE7262">
        <w:rPr>
          <w:rFonts w:ascii="Times New Roman" w:hAnsi="Times New Roman" w:cs="Times New Roman"/>
          <w:sz w:val="20"/>
          <w:szCs w:val="20"/>
        </w:rPr>
        <w:t>interquartile</w:t>
      </w:r>
      <w:proofErr w:type="spellEnd"/>
      <w:r w:rsidRPr="00DE7262">
        <w:rPr>
          <w:rFonts w:ascii="Times New Roman" w:hAnsi="Times New Roman" w:cs="Times New Roman"/>
          <w:sz w:val="20"/>
          <w:szCs w:val="20"/>
        </w:rPr>
        <w:t xml:space="preserve"> range respectively in both horizontal and vertical axis</w:t>
      </w:r>
      <w:r w:rsidRPr="00DE7262">
        <w:rPr>
          <w:rFonts w:ascii="Times New Roman" w:hAnsi="Times New Roman" w:cs="Times New Roman"/>
          <w:noProof/>
          <w:sz w:val="20"/>
          <w:szCs w:val="20"/>
        </w:rPr>
        <w:t xml:space="preserve">. PCA </w:t>
      </w:r>
      <w:r w:rsidRPr="00DE7262">
        <w:rPr>
          <w:rFonts w:ascii="Times New Roman" w:hAnsi="Times New Roman" w:cs="Times New Roman"/>
          <w:sz w:val="20"/>
          <w:szCs w:val="20"/>
        </w:rPr>
        <w:t>plots for</w:t>
      </w:r>
      <w:r w:rsidRPr="00DE7262">
        <w:rPr>
          <w:rFonts w:ascii="Times New Roman" w:hAnsi="Times New Roman" w:cs="Times New Roman"/>
          <w:noProof/>
          <w:sz w:val="20"/>
          <w:szCs w:val="20"/>
        </w:rPr>
        <w:t xml:space="preserve"> Variables between</w:t>
      </w:r>
      <w:r w:rsidRPr="00DE7262">
        <w:rPr>
          <w:rFonts w:ascii="Times New Roman" w:hAnsi="Times New Roman" w:cs="Times New Roman"/>
          <w:b/>
          <w:noProof/>
          <w:sz w:val="20"/>
          <w:szCs w:val="20"/>
        </w:rPr>
        <w:t xml:space="preserve"> </w:t>
      </w:r>
      <w:r w:rsidRPr="00DE7262">
        <w:rPr>
          <w:rFonts w:ascii="Times New Roman" w:hAnsi="Times New Roman" w:cs="Times New Roman"/>
          <w:noProof/>
          <w:sz w:val="20"/>
          <w:szCs w:val="20"/>
        </w:rPr>
        <w:t xml:space="preserve">PC1 and PC2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E</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w:t>
      </w:r>
      <w:r w:rsidRPr="00DE7262">
        <w:rPr>
          <w:rFonts w:ascii="Times New Roman" w:hAnsi="Times New Roman" w:cs="Times New Roman"/>
          <w:b/>
          <w:noProof/>
          <w:sz w:val="20"/>
          <w:szCs w:val="20"/>
        </w:rPr>
        <w:t xml:space="preserve"> </w:t>
      </w:r>
      <w:r w:rsidRPr="00DE7262">
        <w:rPr>
          <w:rFonts w:ascii="Times New Roman" w:hAnsi="Times New Roman" w:cs="Times New Roman"/>
          <w:noProof/>
          <w:sz w:val="20"/>
          <w:szCs w:val="20"/>
        </w:rPr>
        <w:t xml:space="preserve">PC3 and PC4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F</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w:t>
      </w:r>
      <w:r w:rsidRPr="00DE7262">
        <w:rPr>
          <w:rFonts w:ascii="Times New Roman" w:hAnsi="Times New Roman" w:cs="Times New Roman"/>
          <w:noProof/>
          <w:color w:val="FF0000"/>
          <w:sz w:val="20"/>
          <w:szCs w:val="20"/>
        </w:rPr>
        <w:t xml:space="preserve"> </w:t>
      </w:r>
      <w:r w:rsidRPr="00DE7262">
        <w:rPr>
          <w:rFonts w:ascii="Times New Roman" w:hAnsi="Times New Roman" w:cs="Times New Roman"/>
          <w:sz w:val="20"/>
          <w:szCs w:val="20"/>
        </w:rPr>
        <w:t xml:space="preserve">positive correlated variables point to the same side of the plot, negative correlated variables was on the contrary; different </w:t>
      </w:r>
      <w:proofErr w:type="spellStart"/>
      <w:r w:rsidRPr="00DE7262">
        <w:rPr>
          <w:rFonts w:ascii="Times New Roman" w:hAnsi="Times New Roman" w:cs="Times New Roman"/>
          <w:sz w:val="20"/>
          <w:szCs w:val="20"/>
        </w:rPr>
        <w:t>colour</w:t>
      </w:r>
      <w:proofErr w:type="spellEnd"/>
      <w:r w:rsidRPr="00DE7262">
        <w:rPr>
          <w:rFonts w:ascii="Times New Roman" w:hAnsi="Times New Roman" w:cs="Times New Roman"/>
          <w:sz w:val="20"/>
          <w:szCs w:val="20"/>
        </w:rPr>
        <w:t xml:space="preserve"> for each variable indicated the contribution of a variable to a given principal component (in percentage).</w:t>
      </w:r>
    </w:p>
    <w:p w:rsidR="00445D39" w:rsidRPr="00DE7262" w:rsidRDefault="00445D39" w:rsidP="001C1345">
      <w:pPr>
        <w:jc w:val="left"/>
        <w:rPr>
          <w:rFonts w:ascii="Times New Roman" w:hAnsi="Times New Roman" w:cs="Times New Roman"/>
          <w:noProof/>
          <w:sz w:val="20"/>
          <w:szCs w:val="20"/>
        </w:rPr>
      </w:pPr>
    </w:p>
    <w:p w:rsidR="000675C8" w:rsidRPr="00DE7262" w:rsidRDefault="000675C8" w:rsidP="001C1345">
      <w:pPr>
        <w:jc w:val="left"/>
        <w:rPr>
          <w:rFonts w:ascii="Times New Roman" w:hAnsi="Times New Roman" w:cs="Times New Roman"/>
          <w:noProof/>
          <w:sz w:val="20"/>
          <w:szCs w:val="20"/>
        </w:rPr>
      </w:pPr>
    </w:p>
    <w:p w:rsidR="000675C8" w:rsidRPr="00DE7262" w:rsidRDefault="000675C8" w:rsidP="001C1345">
      <w:pPr>
        <w:jc w:val="left"/>
        <w:rPr>
          <w:rFonts w:ascii="Times New Roman" w:hAnsi="Times New Roman" w:cs="Times New Roman"/>
          <w:noProof/>
          <w:sz w:val="20"/>
          <w:szCs w:val="20"/>
        </w:rPr>
      </w:pPr>
    </w:p>
    <w:p w:rsidR="00B01941" w:rsidRPr="00DE7262" w:rsidRDefault="00B01941" w:rsidP="00B01941">
      <w:pPr>
        <w:jc w:val="left"/>
        <w:rPr>
          <w:rFonts w:ascii="Times New Roman" w:hAnsi="Times New Roman" w:cs="Times New Roman"/>
          <w:b/>
          <w:noProof/>
          <w:sz w:val="24"/>
        </w:rPr>
      </w:pPr>
      <w:r w:rsidRPr="00DE7262">
        <w:rPr>
          <w:rFonts w:ascii="Times New Roman" w:hAnsi="Times New Roman" w:cs="Times New Roman"/>
          <w:b/>
          <w:noProof/>
          <w:sz w:val="24"/>
        </w:rPr>
        <w:lastRenderedPageBreak/>
        <w:t xml:space="preserve">Figure </w:t>
      </w:r>
      <w:r w:rsidR="00471DCE" w:rsidRPr="00DE7262">
        <w:rPr>
          <w:rFonts w:ascii="Times New Roman" w:hAnsi="Times New Roman" w:cs="Times New Roman"/>
          <w:b/>
          <w:noProof/>
          <w:sz w:val="24"/>
        </w:rPr>
        <w:t>S</w:t>
      </w:r>
      <w:r w:rsidRPr="00DE7262">
        <w:rPr>
          <w:rFonts w:ascii="Times New Roman" w:hAnsi="Times New Roman" w:cs="Times New Roman"/>
          <w:b/>
          <w:noProof/>
          <w:sz w:val="24"/>
        </w:rPr>
        <w:t>2. LASSO Regression analysis</w:t>
      </w:r>
    </w:p>
    <w:p w:rsidR="00B01941" w:rsidRPr="00DE7262" w:rsidRDefault="00B01941" w:rsidP="001C1345">
      <w:pPr>
        <w:jc w:val="left"/>
        <w:rPr>
          <w:rFonts w:ascii="Times New Roman" w:hAnsi="Times New Roman" w:cs="Times New Roman"/>
          <w:noProof/>
          <w:sz w:val="20"/>
          <w:szCs w:val="20"/>
        </w:rPr>
      </w:pPr>
    </w:p>
    <w:p w:rsidR="00445D39" w:rsidRPr="00DE7262" w:rsidRDefault="00445D39" w:rsidP="001C1345">
      <w:pPr>
        <w:jc w:val="left"/>
        <w:rPr>
          <w:rFonts w:ascii="Times New Roman" w:hAnsi="Times New Roman" w:cs="Times New Roman"/>
          <w:noProof/>
          <w:sz w:val="20"/>
          <w:szCs w:val="20"/>
        </w:rPr>
      </w:pPr>
      <w:r w:rsidRPr="00DE7262">
        <w:rPr>
          <w:rFonts w:ascii="Times New Roman" w:hAnsi="Times New Roman" w:cs="Times New Roman"/>
          <w:noProof/>
          <w:sz w:val="20"/>
          <w:szCs w:val="20"/>
        </w:rPr>
        <w:drawing>
          <wp:inline distT="0" distB="0" distL="0" distR="0">
            <wp:extent cx="5274310" cy="2487162"/>
            <wp:effectExtent l="19050" t="0" r="2540" b="0"/>
            <wp:docPr id="13" name="图片 10" descr="G:\周梅-呼吸科临床相关知识\新冠肺炎相关\新冠肺燃点\调整后数据\基线统计--王凯\拼图\e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周梅-呼吸科临床相关知识\新冠肺炎相关\新冠肺燃点\调整后数据\基线统计--王凯\拼图\eFigure6.jpg"/>
                    <pic:cNvPicPr>
                      <a:picLocks noChangeAspect="1" noChangeArrowheads="1"/>
                    </pic:cNvPicPr>
                  </pic:nvPicPr>
                  <pic:blipFill>
                    <a:blip r:embed="rId11" cstate="print"/>
                    <a:srcRect/>
                    <a:stretch>
                      <a:fillRect/>
                    </a:stretch>
                  </pic:blipFill>
                  <pic:spPr bwMode="auto">
                    <a:xfrm>
                      <a:off x="0" y="0"/>
                      <a:ext cx="5274310" cy="2487162"/>
                    </a:xfrm>
                    <a:prstGeom prst="rect">
                      <a:avLst/>
                    </a:prstGeom>
                    <a:noFill/>
                    <a:ln w="9525">
                      <a:noFill/>
                      <a:miter lim="800000"/>
                      <a:headEnd/>
                      <a:tailEnd/>
                    </a:ln>
                  </pic:spPr>
                </pic:pic>
              </a:graphicData>
            </a:graphic>
          </wp:inline>
        </w:drawing>
      </w:r>
    </w:p>
    <w:p w:rsidR="00445D39" w:rsidRPr="00DE7262" w:rsidRDefault="000675C8" w:rsidP="001C1345">
      <w:pPr>
        <w:jc w:val="left"/>
        <w:rPr>
          <w:rFonts w:ascii="Times New Roman" w:hAnsi="Times New Roman" w:cs="Times New Roman"/>
          <w:sz w:val="20"/>
          <w:szCs w:val="20"/>
        </w:rPr>
      </w:pPr>
      <w:r w:rsidRPr="00DE7262">
        <w:rPr>
          <w:rFonts w:ascii="Times New Roman" w:hAnsi="Times New Roman" w:cs="Times New Roman"/>
          <w:b/>
          <w:sz w:val="20"/>
          <w:szCs w:val="20"/>
        </w:rPr>
        <w:t xml:space="preserve"> </w:t>
      </w:r>
      <w:r w:rsidR="00445D39" w:rsidRPr="00DE7262">
        <w:rPr>
          <w:rFonts w:ascii="Times New Roman" w:hAnsi="Times New Roman" w:cs="Times New Roman"/>
          <w:b/>
          <w:sz w:val="20"/>
          <w:szCs w:val="20"/>
        </w:rPr>
        <w:t>(</w:t>
      </w:r>
      <w:r w:rsidR="00445D39" w:rsidRPr="00DE7262">
        <w:rPr>
          <w:rFonts w:ascii="Times New Roman" w:hAnsi="Times New Roman" w:cs="Times New Roman"/>
          <w:b/>
          <w:i/>
          <w:sz w:val="20"/>
          <w:szCs w:val="20"/>
        </w:rPr>
        <w:t>A</w:t>
      </w:r>
      <w:r w:rsidR="00445D39" w:rsidRPr="00DE7262">
        <w:rPr>
          <w:rFonts w:ascii="Times New Roman" w:hAnsi="Times New Roman" w:cs="Times New Roman"/>
          <w:b/>
          <w:sz w:val="20"/>
          <w:szCs w:val="20"/>
        </w:rPr>
        <w:t>)</w:t>
      </w:r>
      <w:r w:rsidR="00445D39" w:rsidRPr="00DE7262">
        <w:rPr>
          <w:rFonts w:ascii="Times New Roman" w:hAnsi="Times New Roman" w:cs="Times New Roman"/>
          <w:sz w:val="20"/>
          <w:szCs w:val="20"/>
        </w:rPr>
        <w:t xml:space="preserve"> Lasso coefficient profiles (y-axis) of the 81 variables. The lower x-axis indicated the Log Lambda (</w:t>
      </w:r>
      <w:r w:rsidR="00445D39" w:rsidRPr="00DE7262">
        <w:rPr>
          <w:rFonts w:ascii="Times New Roman" w:hAnsi="Times New Roman" w:cs="Times New Roman"/>
          <w:sz w:val="20"/>
          <w:szCs w:val="20"/>
        </w:rPr>
        <w:sym w:font="Symbol" w:char="F06C"/>
      </w:r>
      <w:r w:rsidR="00445D39" w:rsidRPr="00DE7262">
        <w:rPr>
          <w:rFonts w:ascii="Times New Roman" w:hAnsi="Times New Roman" w:cs="Times New Roman"/>
          <w:sz w:val="20"/>
          <w:szCs w:val="20"/>
        </w:rPr>
        <w:t xml:space="preserve">). The top x-axis indicated the average numbers of predictors. </w:t>
      </w:r>
      <w:r w:rsidR="00445D39" w:rsidRPr="00DE7262">
        <w:rPr>
          <w:rFonts w:ascii="Times New Roman" w:hAnsi="Times New Roman" w:cs="Times New Roman"/>
          <w:b/>
          <w:sz w:val="20"/>
          <w:szCs w:val="20"/>
        </w:rPr>
        <w:t>(</w:t>
      </w:r>
      <w:r w:rsidR="00445D39" w:rsidRPr="00DE7262">
        <w:rPr>
          <w:rFonts w:ascii="Times New Roman" w:hAnsi="Times New Roman" w:cs="Times New Roman"/>
          <w:b/>
          <w:i/>
          <w:sz w:val="20"/>
          <w:szCs w:val="20"/>
        </w:rPr>
        <w:t>B</w:t>
      </w:r>
      <w:r w:rsidR="00445D39" w:rsidRPr="00DE7262">
        <w:rPr>
          <w:rFonts w:ascii="Times New Roman" w:hAnsi="Times New Roman" w:cs="Times New Roman"/>
          <w:b/>
          <w:sz w:val="20"/>
          <w:szCs w:val="20"/>
        </w:rPr>
        <w:t>)</w:t>
      </w:r>
      <w:r w:rsidR="00445D39" w:rsidRPr="00DE7262">
        <w:rPr>
          <w:rFonts w:ascii="Times New Roman" w:hAnsi="Times New Roman" w:cs="Times New Roman"/>
          <w:sz w:val="20"/>
          <w:szCs w:val="20"/>
        </w:rPr>
        <w:t xml:space="preserve"> Identification of the optimal </w:t>
      </w:r>
      <w:r w:rsidR="00445D39" w:rsidRPr="00DE7262">
        <w:rPr>
          <w:rFonts w:ascii="Times New Roman" w:hAnsi="Times New Roman" w:cs="Times New Roman"/>
          <w:sz w:val="20"/>
          <w:szCs w:val="20"/>
        </w:rPr>
        <w:sym w:font="Symbol" w:char="F06C"/>
      </w:r>
      <w:r w:rsidR="00445D39" w:rsidRPr="00DE7262">
        <w:rPr>
          <w:rFonts w:ascii="Times New Roman" w:hAnsi="Times New Roman" w:cs="Times New Roman"/>
          <w:sz w:val="20"/>
          <w:szCs w:val="20"/>
        </w:rPr>
        <w:t xml:space="preserve"> in the Lasso regression with 10-fold cross-validation based on maximum area under the receiver operating characteristic (AUC). The vertical axis indicated AUC and horizontal axis indicated </w:t>
      </w:r>
      <w:proofErr w:type="gramStart"/>
      <w:r w:rsidR="00445D39" w:rsidRPr="00DE7262">
        <w:rPr>
          <w:rFonts w:ascii="Times New Roman" w:hAnsi="Times New Roman" w:cs="Times New Roman"/>
          <w:sz w:val="20"/>
          <w:szCs w:val="20"/>
        </w:rPr>
        <w:t xml:space="preserve">Log </w:t>
      </w:r>
      <w:proofErr w:type="gramEnd"/>
      <w:r w:rsidR="00445D39" w:rsidRPr="00DE7262">
        <w:rPr>
          <w:rFonts w:ascii="Times New Roman" w:hAnsi="Times New Roman" w:cs="Times New Roman"/>
          <w:sz w:val="20"/>
          <w:szCs w:val="20"/>
        </w:rPr>
        <w:sym w:font="Symbol" w:char="F06C"/>
      </w:r>
      <w:r w:rsidR="00445D39" w:rsidRPr="00DE7262">
        <w:rPr>
          <w:rFonts w:ascii="Times New Roman" w:hAnsi="Times New Roman" w:cs="Times New Roman"/>
          <w:sz w:val="20"/>
          <w:szCs w:val="20"/>
        </w:rPr>
        <w:t xml:space="preserve">. Red dot with vertical bar represented average AUC and 95% CI for each model with a </w:t>
      </w:r>
      <w:proofErr w:type="gramStart"/>
      <w:r w:rsidR="00445D39" w:rsidRPr="00DE7262">
        <w:rPr>
          <w:rFonts w:ascii="Times New Roman" w:hAnsi="Times New Roman" w:cs="Times New Roman"/>
          <w:sz w:val="20"/>
          <w:szCs w:val="20"/>
        </w:rPr>
        <w:t xml:space="preserve">given </w:t>
      </w:r>
      <w:proofErr w:type="gramEnd"/>
      <w:r w:rsidR="00445D39" w:rsidRPr="00DE7262">
        <w:rPr>
          <w:rFonts w:ascii="Times New Roman" w:hAnsi="Times New Roman" w:cs="Times New Roman"/>
          <w:sz w:val="20"/>
          <w:szCs w:val="20"/>
        </w:rPr>
        <w:sym w:font="Symbol" w:char="F06C"/>
      </w:r>
      <w:r w:rsidR="00445D39" w:rsidRPr="00DE7262">
        <w:rPr>
          <w:rFonts w:ascii="Times New Roman" w:hAnsi="Times New Roman" w:cs="Times New Roman"/>
          <w:sz w:val="20"/>
          <w:szCs w:val="20"/>
        </w:rPr>
        <w:t>.</w:t>
      </w:r>
    </w:p>
    <w:p w:rsidR="00445D39" w:rsidRPr="00DE7262" w:rsidRDefault="00445D39" w:rsidP="001C1345">
      <w:pPr>
        <w:jc w:val="left"/>
        <w:rPr>
          <w:rFonts w:ascii="Times New Roman" w:hAnsi="Times New Roman" w:cs="Times New Roman"/>
          <w:noProof/>
          <w:sz w:val="20"/>
          <w:szCs w:val="20"/>
        </w:rPr>
      </w:pPr>
    </w:p>
    <w:p w:rsidR="00445D39" w:rsidRPr="00DE7262" w:rsidRDefault="00445D39" w:rsidP="001C1345">
      <w:pPr>
        <w:jc w:val="left"/>
        <w:rPr>
          <w:rFonts w:ascii="Times New Roman" w:hAnsi="Times New Roman" w:cs="Times New Roman"/>
          <w:noProof/>
          <w:sz w:val="20"/>
          <w:szCs w:val="20"/>
        </w:rPr>
      </w:pPr>
    </w:p>
    <w:p w:rsidR="00445D39" w:rsidRPr="00DE7262" w:rsidRDefault="00445D39" w:rsidP="001C1345">
      <w:pPr>
        <w:jc w:val="left"/>
        <w:rPr>
          <w:rFonts w:ascii="Times New Roman" w:hAnsi="Times New Roman" w:cs="Times New Roman"/>
          <w:noProof/>
          <w:sz w:val="20"/>
          <w:szCs w:val="20"/>
        </w:rPr>
      </w:pPr>
    </w:p>
    <w:p w:rsidR="00445D39" w:rsidRPr="00DE7262" w:rsidRDefault="00445D39" w:rsidP="001C1345">
      <w:pPr>
        <w:jc w:val="left"/>
        <w:rPr>
          <w:rFonts w:ascii="Times New Roman" w:hAnsi="Times New Roman" w:cs="Times New Roman"/>
          <w:noProof/>
          <w:sz w:val="20"/>
          <w:szCs w:val="20"/>
        </w:rPr>
      </w:pPr>
    </w:p>
    <w:p w:rsidR="00B01941" w:rsidRPr="00DE7262" w:rsidRDefault="00B01941" w:rsidP="001C1345">
      <w:pPr>
        <w:jc w:val="left"/>
        <w:rPr>
          <w:rFonts w:ascii="Times New Roman" w:hAnsi="Times New Roman" w:cs="Times New Roman"/>
          <w:noProof/>
          <w:sz w:val="20"/>
          <w:szCs w:val="20"/>
        </w:rPr>
      </w:pPr>
    </w:p>
    <w:p w:rsidR="00B01941" w:rsidRPr="00DE7262" w:rsidRDefault="00B01941" w:rsidP="001C1345">
      <w:pPr>
        <w:jc w:val="left"/>
        <w:rPr>
          <w:rFonts w:ascii="Times New Roman" w:hAnsi="Times New Roman" w:cs="Times New Roman"/>
          <w:noProof/>
          <w:sz w:val="20"/>
          <w:szCs w:val="20"/>
        </w:rPr>
      </w:pPr>
    </w:p>
    <w:p w:rsidR="00071BA0" w:rsidRPr="00DE7262" w:rsidRDefault="00071BA0" w:rsidP="000675C8">
      <w:pPr>
        <w:ind w:rightChars="-162" w:right="-340"/>
        <w:jc w:val="left"/>
        <w:rPr>
          <w:rFonts w:ascii="Times New Roman" w:hAnsi="Times New Roman" w:cs="Times New Roman"/>
          <w:b/>
          <w:noProof/>
          <w:sz w:val="24"/>
        </w:rPr>
      </w:pPr>
    </w:p>
    <w:p w:rsidR="000675C8" w:rsidRPr="00DE7262" w:rsidRDefault="000675C8" w:rsidP="000675C8">
      <w:pPr>
        <w:ind w:rightChars="-162" w:right="-340"/>
        <w:jc w:val="left"/>
        <w:rPr>
          <w:rFonts w:ascii="Times New Roman" w:hAnsi="Times New Roman" w:cs="Times New Roman"/>
          <w:b/>
          <w:noProof/>
          <w:sz w:val="24"/>
        </w:rPr>
      </w:pPr>
      <w:r w:rsidRPr="00DE7262">
        <w:rPr>
          <w:rFonts w:ascii="Times New Roman" w:hAnsi="Times New Roman" w:cs="Times New Roman"/>
          <w:b/>
          <w:noProof/>
          <w:sz w:val="24"/>
        </w:rPr>
        <w:t xml:space="preserve">Figure </w:t>
      </w:r>
      <w:r w:rsidR="00471DCE" w:rsidRPr="00DE7262">
        <w:rPr>
          <w:rFonts w:ascii="Times New Roman" w:hAnsi="Times New Roman" w:cs="Times New Roman"/>
          <w:b/>
          <w:noProof/>
          <w:sz w:val="24"/>
        </w:rPr>
        <w:t>S</w:t>
      </w:r>
      <w:r w:rsidRPr="00DE7262">
        <w:rPr>
          <w:rFonts w:ascii="Times New Roman" w:hAnsi="Times New Roman" w:cs="Times New Roman"/>
          <w:b/>
          <w:noProof/>
          <w:sz w:val="24"/>
        </w:rPr>
        <w:t>3. Hosmer-Lemeshow test of three prediction models in the testing set</w:t>
      </w:r>
    </w:p>
    <w:p w:rsidR="00445D39" w:rsidRPr="00DE7262" w:rsidRDefault="00445D39" w:rsidP="001C1345">
      <w:pPr>
        <w:jc w:val="left"/>
        <w:rPr>
          <w:rFonts w:ascii="Times New Roman" w:hAnsi="Times New Roman" w:cs="Times New Roman"/>
          <w:noProof/>
          <w:sz w:val="20"/>
          <w:szCs w:val="20"/>
        </w:rPr>
      </w:pPr>
    </w:p>
    <w:p w:rsidR="00445D39" w:rsidRPr="00DE7262" w:rsidRDefault="00445D39" w:rsidP="001C1345">
      <w:pPr>
        <w:jc w:val="left"/>
        <w:rPr>
          <w:rFonts w:ascii="Times New Roman" w:hAnsi="Times New Roman" w:cs="Times New Roman"/>
          <w:noProof/>
          <w:sz w:val="20"/>
          <w:szCs w:val="20"/>
        </w:rPr>
      </w:pPr>
      <w:r w:rsidRPr="00DE7262">
        <w:rPr>
          <w:rFonts w:ascii="Times New Roman" w:hAnsi="Times New Roman" w:cs="Times New Roman"/>
          <w:noProof/>
          <w:sz w:val="20"/>
          <w:szCs w:val="20"/>
        </w:rPr>
        <w:drawing>
          <wp:inline distT="0" distB="0" distL="0" distR="0">
            <wp:extent cx="5274310" cy="1747115"/>
            <wp:effectExtent l="19050" t="0" r="2540" b="0"/>
            <wp:docPr id="14" name="图片 11" descr="G:\周梅-呼吸科临床相关知识\新冠肺炎相关\新冠肺燃点\调整后数据\基线统计--王凯\拼图\eFigur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周梅-呼吸科临床相关知识\新冠肺炎相关\新冠肺燃点\调整后数据\基线统计--王凯\拼图\eFigure7.jpg"/>
                    <pic:cNvPicPr>
                      <a:picLocks noChangeAspect="1" noChangeArrowheads="1"/>
                    </pic:cNvPicPr>
                  </pic:nvPicPr>
                  <pic:blipFill>
                    <a:blip r:embed="rId12" cstate="print"/>
                    <a:srcRect/>
                    <a:stretch>
                      <a:fillRect/>
                    </a:stretch>
                  </pic:blipFill>
                  <pic:spPr bwMode="auto">
                    <a:xfrm>
                      <a:off x="0" y="0"/>
                      <a:ext cx="5274310" cy="1747115"/>
                    </a:xfrm>
                    <a:prstGeom prst="rect">
                      <a:avLst/>
                    </a:prstGeom>
                    <a:noFill/>
                    <a:ln w="9525">
                      <a:noFill/>
                      <a:miter lim="800000"/>
                      <a:headEnd/>
                      <a:tailEnd/>
                    </a:ln>
                  </pic:spPr>
                </pic:pic>
              </a:graphicData>
            </a:graphic>
          </wp:inline>
        </w:drawing>
      </w:r>
    </w:p>
    <w:p w:rsidR="00445D39" w:rsidRPr="00DE7262" w:rsidRDefault="00445D39">
      <w:pPr>
        <w:rPr>
          <w:rFonts w:ascii="Times New Roman" w:hAnsi="Times New Roman" w:cs="Times New Roman"/>
          <w:noProof/>
          <w:sz w:val="20"/>
          <w:szCs w:val="20"/>
        </w:rPr>
      </w:pPr>
      <w:r w:rsidRPr="00DE7262">
        <w:rPr>
          <w:rFonts w:ascii="Times New Roman" w:hAnsi="Times New Roman" w:cs="Times New Roman"/>
          <w:noProof/>
          <w:sz w:val="20"/>
          <w:szCs w:val="20"/>
        </w:rPr>
        <w:t>Bar plots of the observed events (red bar) and predicted events (blue bar) in each of the ten quanti</w:t>
      </w:r>
      <w:r w:rsidR="00A312E7" w:rsidRPr="00DE7262">
        <w:rPr>
          <w:rFonts w:ascii="Times New Roman" w:hAnsi="Times New Roman" w:cs="Times New Roman"/>
          <w:noProof/>
          <w:sz w:val="20"/>
          <w:szCs w:val="20"/>
        </w:rPr>
        <w:t>les with the nomogram prediction</w:t>
      </w:r>
      <w:r w:rsidRPr="00DE7262">
        <w:rPr>
          <w:rFonts w:ascii="Times New Roman" w:hAnsi="Times New Roman" w:cs="Times New Roman"/>
          <w:noProof/>
          <w:sz w:val="20"/>
          <w:szCs w:val="20"/>
        </w:rPr>
        <w:t xml:space="preserve"> model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A</w:t>
      </w:r>
      <w:r w:rsidRPr="00DE7262">
        <w:rPr>
          <w:rFonts w:ascii="Times New Roman" w:hAnsi="Times New Roman" w:cs="Times New Roman"/>
          <w:b/>
          <w:noProof/>
          <w:sz w:val="20"/>
          <w:szCs w:val="20"/>
        </w:rPr>
        <w:t>)</w:t>
      </w:r>
      <w:r w:rsidR="00A312E7" w:rsidRPr="00DE7262">
        <w:rPr>
          <w:rFonts w:ascii="Times New Roman" w:hAnsi="Times New Roman" w:cs="Times New Roman"/>
          <w:noProof/>
          <w:sz w:val="20"/>
          <w:szCs w:val="20"/>
        </w:rPr>
        <w:t>, random forest prediction</w:t>
      </w:r>
      <w:r w:rsidRPr="00DE7262">
        <w:rPr>
          <w:rFonts w:ascii="Times New Roman" w:hAnsi="Times New Roman" w:cs="Times New Roman"/>
          <w:noProof/>
          <w:sz w:val="20"/>
          <w:szCs w:val="20"/>
        </w:rPr>
        <w:t xml:space="preserve"> model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B</w:t>
      </w:r>
      <w:r w:rsidRPr="00DE7262">
        <w:rPr>
          <w:rFonts w:ascii="Times New Roman" w:hAnsi="Times New Roman" w:cs="Times New Roman"/>
          <w:b/>
          <w:noProof/>
          <w:sz w:val="20"/>
          <w:szCs w:val="20"/>
        </w:rPr>
        <w:t>)</w:t>
      </w:r>
      <w:r w:rsidR="00A312E7" w:rsidRPr="00DE7262">
        <w:rPr>
          <w:rFonts w:ascii="Times New Roman" w:hAnsi="Times New Roman" w:cs="Times New Roman"/>
          <w:noProof/>
          <w:sz w:val="20"/>
          <w:szCs w:val="20"/>
        </w:rPr>
        <w:t xml:space="preserve"> and Lasso regression prediction</w:t>
      </w:r>
      <w:r w:rsidRPr="00DE7262">
        <w:rPr>
          <w:rFonts w:ascii="Times New Roman" w:hAnsi="Times New Roman" w:cs="Times New Roman"/>
          <w:noProof/>
          <w:sz w:val="20"/>
          <w:szCs w:val="20"/>
        </w:rPr>
        <w:t xml:space="preserve"> model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C</w:t>
      </w:r>
      <w:r w:rsidRPr="00DE7262">
        <w:rPr>
          <w:rFonts w:ascii="Times New Roman" w:hAnsi="Times New Roman" w:cs="Times New Roman"/>
          <w:b/>
          <w:noProof/>
          <w:sz w:val="20"/>
          <w:szCs w:val="20"/>
        </w:rPr>
        <w:t xml:space="preserve">) </w:t>
      </w:r>
      <w:r w:rsidRPr="00DE7262">
        <w:rPr>
          <w:rFonts w:ascii="Times New Roman" w:hAnsi="Times New Roman" w:cs="Times New Roman"/>
          <w:noProof/>
          <w:sz w:val="20"/>
          <w:szCs w:val="20"/>
        </w:rPr>
        <w:t xml:space="preserve">on testing set. H-L test refers to Hosmer-Lemeshow </w:t>
      </w:r>
      <w:r w:rsidRPr="00DE7262">
        <w:rPr>
          <w:rFonts w:ascii="Times New Roman" w:hAnsi="Times New Roman" w:cs="Times New Roman"/>
          <w:noProof/>
          <w:sz w:val="20"/>
          <w:szCs w:val="20"/>
        </w:rPr>
        <w:sym w:font="Symbol" w:char="F063"/>
      </w:r>
      <w:r w:rsidRPr="00DE7262">
        <w:rPr>
          <w:rFonts w:ascii="Times New Roman" w:hAnsi="Times New Roman" w:cs="Times New Roman"/>
          <w:noProof/>
          <w:sz w:val="20"/>
          <w:szCs w:val="20"/>
          <w:vertAlign w:val="superscript"/>
        </w:rPr>
        <w:sym w:font="Symbol" w:char="F032"/>
      </w:r>
      <w:r w:rsidRPr="00DE7262">
        <w:rPr>
          <w:rFonts w:ascii="Times New Roman" w:hAnsi="Times New Roman" w:cs="Times New Roman"/>
          <w:noProof/>
          <w:sz w:val="20"/>
          <w:szCs w:val="20"/>
        </w:rPr>
        <w:t xml:space="preserve"> test.</w:t>
      </w:r>
    </w:p>
    <w:p w:rsidR="00445D39" w:rsidRPr="00DE7262" w:rsidRDefault="00445D39">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rsidP="000675C8">
      <w:pPr>
        <w:rPr>
          <w:rFonts w:ascii="Times New Roman" w:hAnsi="Times New Roman" w:cs="Times New Roman"/>
          <w:b/>
          <w:noProof/>
          <w:sz w:val="24"/>
          <w:szCs w:val="20"/>
        </w:rPr>
      </w:pPr>
      <w:r w:rsidRPr="00DE7262">
        <w:rPr>
          <w:rFonts w:ascii="Times New Roman" w:hAnsi="Times New Roman" w:cs="Times New Roman"/>
          <w:b/>
          <w:noProof/>
          <w:sz w:val="24"/>
          <w:szCs w:val="20"/>
        </w:rPr>
        <w:lastRenderedPageBreak/>
        <w:t xml:space="preserve">Figure </w:t>
      </w:r>
      <w:r w:rsidR="00471DCE" w:rsidRPr="00DE7262">
        <w:rPr>
          <w:rFonts w:ascii="Times New Roman" w:hAnsi="Times New Roman" w:cs="Times New Roman"/>
          <w:b/>
          <w:noProof/>
          <w:sz w:val="24"/>
          <w:szCs w:val="20"/>
        </w:rPr>
        <w:t>S</w:t>
      </w:r>
      <w:r w:rsidRPr="00DE7262">
        <w:rPr>
          <w:rFonts w:ascii="Times New Roman" w:hAnsi="Times New Roman" w:cs="Times New Roman"/>
          <w:b/>
          <w:noProof/>
          <w:sz w:val="24"/>
          <w:szCs w:val="20"/>
        </w:rPr>
        <w:t xml:space="preserve">4: Online prediction tool developed based on the nomogram to predict, at admission, the risk of developmet to critical illness in COVID-19 patients </w:t>
      </w:r>
    </w:p>
    <w:p w:rsidR="000675C8" w:rsidRPr="00DE7262" w:rsidRDefault="000675C8">
      <w:pPr>
        <w:rPr>
          <w:rFonts w:ascii="Times New Roman" w:hAnsi="Times New Roman" w:cs="Times New Roman"/>
          <w:noProof/>
          <w:sz w:val="20"/>
          <w:szCs w:val="20"/>
        </w:rPr>
      </w:pPr>
    </w:p>
    <w:p w:rsidR="00445D39" w:rsidRPr="00DE7262" w:rsidRDefault="00445D39">
      <w:pPr>
        <w:rPr>
          <w:rFonts w:ascii="Times New Roman" w:hAnsi="Times New Roman" w:cs="Times New Roman"/>
          <w:noProof/>
          <w:sz w:val="20"/>
          <w:szCs w:val="20"/>
        </w:rPr>
      </w:pPr>
      <w:r w:rsidRPr="00DE7262">
        <w:rPr>
          <w:rFonts w:ascii="Times New Roman" w:hAnsi="Times New Roman" w:cs="Times New Roman"/>
          <w:noProof/>
          <w:sz w:val="20"/>
          <w:szCs w:val="20"/>
        </w:rPr>
        <w:drawing>
          <wp:inline distT="0" distB="0" distL="0" distR="0">
            <wp:extent cx="5274310" cy="2366628"/>
            <wp:effectExtent l="19050" t="0" r="2540" b="0"/>
            <wp:docPr id="3" name="图片 1" descr="G:\周梅-呼吸科临床相关知识\新冠肺炎相关\新冠肺燃点\初稿\进一步的初稿\JAMA新\投稿文件\Figure\eFigure\e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周梅-呼吸科临床相关知识\新冠肺炎相关\新冠肺燃点\初稿\进一步的初稿\JAMA新\投稿文件\Figure\eFigure\eFigure4.jpg"/>
                    <pic:cNvPicPr>
                      <a:picLocks noChangeAspect="1" noChangeArrowheads="1"/>
                    </pic:cNvPicPr>
                  </pic:nvPicPr>
                  <pic:blipFill>
                    <a:blip r:embed="rId13" cstate="print"/>
                    <a:srcRect/>
                    <a:stretch>
                      <a:fillRect/>
                    </a:stretch>
                  </pic:blipFill>
                  <pic:spPr bwMode="auto">
                    <a:xfrm>
                      <a:off x="0" y="0"/>
                      <a:ext cx="5274310" cy="2366628"/>
                    </a:xfrm>
                    <a:prstGeom prst="rect">
                      <a:avLst/>
                    </a:prstGeom>
                    <a:noFill/>
                    <a:ln w="9525">
                      <a:noFill/>
                      <a:miter lim="800000"/>
                      <a:headEnd/>
                      <a:tailEnd/>
                    </a:ln>
                  </pic:spPr>
                </pic:pic>
              </a:graphicData>
            </a:graphic>
          </wp:inline>
        </w:drawing>
      </w:r>
    </w:p>
    <w:p w:rsidR="00445D39" w:rsidRPr="00DE7262" w:rsidRDefault="00445D39">
      <w:pPr>
        <w:rPr>
          <w:rFonts w:ascii="Times New Roman" w:hAnsi="Times New Roman" w:cs="Times New Roman"/>
          <w:noProof/>
          <w:sz w:val="20"/>
          <w:szCs w:val="20"/>
        </w:rPr>
      </w:pPr>
    </w:p>
    <w:p w:rsidR="00445D39" w:rsidRPr="00DE7262" w:rsidRDefault="00445D39">
      <w:pPr>
        <w:rPr>
          <w:rFonts w:ascii="Times New Roman" w:hAnsi="Times New Roman" w:cs="Times New Roman"/>
          <w:noProof/>
          <w:sz w:val="20"/>
          <w:szCs w:val="20"/>
        </w:rPr>
      </w:pPr>
    </w:p>
    <w:p w:rsidR="00445D39" w:rsidRPr="00DE7262" w:rsidRDefault="00445D39" w:rsidP="001C1345">
      <w:pPr>
        <w:rPr>
          <w:rFonts w:ascii="Times New Roman" w:eastAsia="Arial Unicode MS" w:hAnsi="Times New Roman" w:cs="Times New Roman"/>
          <w:b/>
          <w:sz w:val="22"/>
          <w:szCs w:val="20"/>
        </w:rPr>
      </w:pPr>
    </w:p>
    <w:p w:rsidR="00445D39" w:rsidRPr="00DE7262" w:rsidRDefault="00445D39" w:rsidP="001C1345">
      <w:pPr>
        <w:rPr>
          <w:rFonts w:ascii="Times New Roman" w:eastAsia="Arial Unicode MS" w:hAnsi="Times New Roman" w:cs="Times New Roman"/>
          <w:b/>
          <w:sz w:val="22"/>
          <w:szCs w:val="20"/>
        </w:rPr>
      </w:pPr>
    </w:p>
    <w:p w:rsidR="00445D39" w:rsidRPr="00DE7262" w:rsidRDefault="00445D39" w:rsidP="001C1345">
      <w:pPr>
        <w:jc w:val="left"/>
        <w:rPr>
          <w:rFonts w:ascii="Times New Roman" w:hAnsi="Times New Roman" w:cs="Times New Roman"/>
          <w:noProof/>
          <w:sz w:val="24"/>
          <w:szCs w:val="24"/>
        </w:rPr>
      </w:pPr>
    </w:p>
    <w:p w:rsidR="00445D39" w:rsidRPr="00DE7262" w:rsidRDefault="00445D39">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0675C8" w:rsidRPr="00DE7262" w:rsidRDefault="000675C8">
      <w:pPr>
        <w:rPr>
          <w:rFonts w:ascii="Times New Roman" w:hAnsi="Times New Roman" w:cs="Times New Roman"/>
          <w:noProof/>
          <w:sz w:val="20"/>
          <w:szCs w:val="20"/>
        </w:rPr>
      </w:pPr>
    </w:p>
    <w:p w:rsidR="00DE7262" w:rsidRDefault="00DE7262">
      <w:pPr>
        <w:rPr>
          <w:rFonts w:ascii="Times New Roman" w:hAnsi="Times New Roman" w:cs="Times New Roman"/>
          <w:b/>
          <w:noProof/>
          <w:sz w:val="24"/>
          <w:szCs w:val="24"/>
        </w:rPr>
      </w:pPr>
    </w:p>
    <w:p w:rsidR="00DE7262" w:rsidRDefault="00DE7262">
      <w:pPr>
        <w:rPr>
          <w:rFonts w:ascii="Times New Roman" w:hAnsi="Times New Roman" w:cs="Times New Roman"/>
          <w:b/>
          <w:noProof/>
          <w:sz w:val="24"/>
          <w:szCs w:val="24"/>
        </w:rPr>
      </w:pPr>
    </w:p>
    <w:p w:rsidR="000675C8" w:rsidRPr="00DE7262" w:rsidRDefault="000675C8">
      <w:pPr>
        <w:rPr>
          <w:rFonts w:ascii="Times New Roman" w:hAnsi="Times New Roman" w:cs="Times New Roman"/>
          <w:b/>
          <w:noProof/>
          <w:sz w:val="24"/>
          <w:szCs w:val="24"/>
        </w:rPr>
      </w:pPr>
      <w:r w:rsidRPr="00DE7262">
        <w:rPr>
          <w:rFonts w:ascii="Times New Roman" w:hAnsi="Times New Roman" w:cs="Times New Roman"/>
          <w:b/>
          <w:noProof/>
          <w:sz w:val="24"/>
          <w:szCs w:val="24"/>
        </w:rPr>
        <w:lastRenderedPageBreak/>
        <w:t xml:space="preserve">Figure </w:t>
      </w:r>
      <w:r w:rsidR="00471DC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5. Change pattern of hemotologic and coagulation indicators</w:t>
      </w:r>
    </w:p>
    <w:p w:rsidR="000675C8" w:rsidRPr="00DE7262" w:rsidRDefault="000675C8">
      <w:pPr>
        <w:rPr>
          <w:rFonts w:ascii="Times New Roman" w:hAnsi="Times New Roman" w:cs="Times New Roman"/>
          <w:noProof/>
          <w:sz w:val="20"/>
          <w:szCs w:val="20"/>
        </w:rPr>
      </w:pPr>
    </w:p>
    <w:p w:rsidR="00445D39" w:rsidRPr="00DE7262" w:rsidRDefault="00063C3F">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5759450" cy="7795260"/>
            <wp:effectExtent l="19050" t="0" r="0" b="0"/>
            <wp:docPr id="2" name="图片 1" descr="e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gure5.png"/>
                    <pic:cNvPicPr/>
                  </pic:nvPicPr>
                  <pic:blipFill>
                    <a:blip r:embed="rId14" cstate="print"/>
                    <a:stretch>
                      <a:fillRect/>
                    </a:stretch>
                  </pic:blipFill>
                  <pic:spPr>
                    <a:xfrm>
                      <a:off x="0" y="0"/>
                      <a:ext cx="5759450" cy="7795260"/>
                    </a:xfrm>
                    <a:prstGeom prst="rect">
                      <a:avLst/>
                    </a:prstGeom>
                  </pic:spPr>
                </pic:pic>
              </a:graphicData>
            </a:graphic>
          </wp:inline>
        </w:drawing>
      </w:r>
    </w:p>
    <w:p w:rsidR="00445D39" w:rsidRPr="00DE7262" w:rsidRDefault="00445D39">
      <w:pPr>
        <w:rPr>
          <w:rFonts w:ascii="Times New Roman" w:hAnsi="Times New Roman" w:cs="Times New Roman"/>
          <w:noProof/>
          <w:sz w:val="20"/>
          <w:szCs w:val="20"/>
        </w:rPr>
      </w:pP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A</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The dynamic changes of hemotologic indicators starting from illness onset between critical and non-critical patients (line chart), and those starting from critical illness onset (CIO) in critical patients (boxplot).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B</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The </w:t>
      </w:r>
      <w:r w:rsidRPr="00DE7262">
        <w:rPr>
          <w:rFonts w:ascii="Times New Roman" w:hAnsi="Times New Roman" w:cs="Times New Roman"/>
          <w:noProof/>
          <w:sz w:val="20"/>
          <w:szCs w:val="20"/>
        </w:rPr>
        <w:lastRenderedPageBreak/>
        <w:t>dynamic changes of coagulation indicators. The horizontal red dotted line and the horizontal blue dotted line represent the upper and lower limits of the reference value range of each indicator, respectively.</w:t>
      </w:r>
      <w:r w:rsidRPr="00DE7262">
        <w:rPr>
          <w:rFonts w:ascii="Times New Roman" w:hAnsi="Times New Roman" w:cs="Times New Roman"/>
          <w:sz w:val="20"/>
          <w:szCs w:val="20"/>
        </w:rPr>
        <w:t xml:space="preserve"> In line chart, the results are reported as median (IQR). </w:t>
      </w:r>
      <w:r w:rsidRPr="00DE7262">
        <w:rPr>
          <w:rFonts w:ascii="Times New Roman" w:hAnsi="Times New Roman" w:cs="Times New Roman"/>
          <w:noProof/>
          <w:sz w:val="20"/>
          <w:szCs w:val="20"/>
        </w:rPr>
        <w:t>In the boxplot, the day of “</w:t>
      </w:r>
      <w:r w:rsidRPr="00DE7262">
        <w:rPr>
          <w:rFonts w:ascii="Times New Roman" w:hAnsi="Times New Roman" w:cs="Times New Roman"/>
          <w:sz w:val="20"/>
          <w:szCs w:val="20"/>
        </w:rPr>
        <w:t>burning point</w:t>
      </w:r>
      <w:r w:rsidRPr="00DE7262">
        <w:rPr>
          <w:rFonts w:ascii="Times New Roman" w:hAnsi="Times New Roman" w:cs="Times New Roman"/>
          <w:noProof/>
          <w:sz w:val="20"/>
          <w:szCs w:val="20"/>
        </w:rPr>
        <w:t xml:space="preserve">” is highlighted by vertical red dotted line and red arrow, above which are indicator's median value at the “burning point” and its </w:t>
      </w:r>
      <w:r w:rsidRPr="00DE7262">
        <w:rPr>
          <w:rFonts w:ascii="Times New Roman" w:hAnsi="Times New Roman" w:cs="Times New Roman"/>
          <w:sz w:val="20"/>
          <w:szCs w:val="20"/>
        </w:rPr>
        <w:t>average daily increment/decrement from “burning point” to CIO</w:t>
      </w:r>
      <w:r w:rsidRPr="00DE7262">
        <w:rPr>
          <w:rFonts w:ascii="Times New Roman" w:hAnsi="Times New Roman" w:cs="Times New Roman"/>
          <w:noProof/>
          <w:sz w:val="20"/>
          <w:szCs w:val="20"/>
        </w:rPr>
        <w:t xml:space="preserve"> estimated by linear mixed model, they are expressed in </w:t>
      </w:r>
      <w:r w:rsidR="0095791A" w:rsidRPr="00DE7262">
        <w:rPr>
          <w:rFonts w:ascii="Times New Roman" w:hAnsi="Times New Roman" w:cs="Times New Roman"/>
          <w:noProof/>
          <w:sz w:val="20"/>
          <w:szCs w:val="20"/>
        </w:rPr>
        <w:t>the form of</w:t>
      </w:r>
      <w:r w:rsidRPr="00DE7262">
        <w:rPr>
          <w:rFonts w:ascii="Times New Roman" w:hAnsi="Times New Roman" w:cs="Times New Roman"/>
          <w:noProof/>
          <w:sz w:val="20"/>
          <w:szCs w:val="20"/>
        </w:rPr>
        <w:t xml:space="preserve"> median (+increment) or median (-decrement).</w:t>
      </w:r>
    </w:p>
    <w:p w:rsidR="00445D39" w:rsidRPr="00DE7262" w:rsidRDefault="00445D39">
      <w:pPr>
        <w:rPr>
          <w:rFonts w:ascii="Times New Roman" w:hAnsi="Times New Roman" w:cs="Times New Roman"/>
          <w:noProof/>
          <w:sz w:val="20"/>
          <w:szCs w:val="20"/>
        </w:rPr>
      </w:pPr>
      <w:r w:rsidRPr="00DE7262">
        <w:rPr>
          <w:rFonts w:ascii="Times New Roman" w:hAnsi="Times New Roman" w:cs="Times New Roman"/>
          <w:noProof/>
          <w:sz w:val="20"/>
          <w:szCs w:val="20"/>
        </w:rPr>
        <w:softHyphen/>
      </w:r>
      <w:r w:rsidRPr="00DE7262">
        <w:rPr>
          <w:rFonts w:ascii="Times New Roman" w:hAnsi="Times New Roman" w:cs="Times New Roman"/>
          <w:noProof/>
          <w:sz w:val="20"/>
          <w:szCs w:val="20"/>
        </w:rPr>
        <w:softHyphen/>
      </w:r>
      <w:r w:rsidRPr="00DE7262">
        <w:rPr>
          <w:rFonts w:ascii="Times New Roman" w:hAnsi="Times New Roman" w:cs="Times New Roman"/>
          <w:noProof/>
          <w:sz w:val="20"/>
          <w:szCs w:val="20"/>
        </w:rPr>
        <w:softHyphen/>
      </w:r>
      <w:r w:rsidRPr="00DE7262">
        <w:rPr>
          <w:rFonts w:ascii="Times New Roman" w:hAnsi="Times New Roman" w:cs="Times New Roman"/>
          <w:noProof/>
          <w:sz w:val="20"/>
          <w:szCs w:val="20"/>
        </w:rPr>
        <w:softHyphen/>
      </w:r>
      <w:r w:rsidRPr="00DE7262">
        <w:rPr>
          <w:rFonts w:ascii="Times New Roman" w:hAnsi="Times New Roman" w:cs="Times New Roman"/>
          <w:noProof/>
          <w:sz w:val="20"/>
          <w:szCs w:val="20"/>
        </w:rPr>
        <w:softHyphen/>
      </w:r>
      <w:r w:rsidRPr="00DE7262">
        <w:rPr>
          <w:rFonts w:ascii="Times New Roman" w:hAnsi="Times New Roman" w:cs="Times New Roman"/>
          <w:noProof/>
          <w:sz w:val="20"/>
          <w:szCs w:val="20"/>
        </w:rPr>
        <w:softHyphen/>
      </w: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445D39" w:rsidRPr="00DE7262" w:rsidRDefault="00445D39">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pPr>
        <w:rPr>
          <w:rFonts w:ascii="Times New Roman" w:hAnsi="Times New Roman" w:cs="Times New Roman"/>
          <w:sz w:val="20"/>
          <w:szCs w:val="20"/>
        </w:rPr>
      </w:pPr>
    </w:p>
    <w:p w:rsidR="000675C8" w:rsidRPr="00DE7262" w:rsidRDefault="000675C8" w:rsidP="000675C8">
      <w:pPr>
        <w:rPr>
          <w:rFonts w:ascii="Times New Roman" w:hAnsi="Times New Roman" w:cs="Times New Roman"/>
          <w:b/>
          <w:noProof/>
          <w:sz w:val="24"/>
          <w:szCs w:val="24"/>
        </w:rPr>
      </w:pPr>
      <w:r w:rsidRPr="00DE7262">
        <w:rPr>
          <w:rFonts w:ascii="Times New Roman" w:hAnsi="Times New Roman" w:cs="Times New Roman"/>
          <w:b/>
          <w:noProof/>
          <w:sz w:val="24"/>
          <w:szCs w:val="24"/>
        </w:rPr>
        <w:t xml:space="preserve">Figure </w:t>
      </w:r>
      <w:r w:rsidR="00471DC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6. Change pattern of inflammatory, energy&amp;metabolism and cardiac function indicators</w:t>
      </w:r>
    </w:p>
    <w:p w:rsidR="000675C8" w:rsidRPr="00DE7262" w:rsidRDefault="000675C8">
      <w:pPr>
        <w:rPr>
          <w:rFonts w:ascii="Times New Roman" w:hAnsi="Times New Roman" w:cs="Times New Roman"/>
          <w:sz w:val="20"/>
          <w:szCs w:val="20"/>
        </w:rPr>
      </w:pPr>
    </w:p>
    <w:p w:rsidR="00445D39" w:rsidRPr="00DE7262" w:rsidRDefault="00063C3F">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759450" cy="7852410"/>
            <wp:effectExtent l="19050" t="0" r="0" b="0"/>
            <wp:docPr id="8" name="图片 7" descr="eFig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gure6.png"/>
                    <pic:cNvPicPr/>
                  </pic:nvPicPr>
                  <pic:blipFill>
                    <a:blip r:embed="rId15" cstate="print"/>
                    <a:stretch>
                      <a:fillRect/>
                    </a:stretch>
                  </pic:blipFill>
                  <pic:spPr>
                    <a:xfrm>
                      <a:off x="0" y="0"/>
                      <a:ext cx="5759450" cy="7852410"/>
                    </a:xfrm>
                    <a:prstGeom prst="rect">
                      <a:avLst/>
                    </a:prstGeom>
                  </pic:spPr>
                </pic:pic>
              </a:graphicData>
            </a:graphic>
          </wp:inline>
        </w:drawing>
      </w:r>
    </w:p>
    <w:p w:rsidR="00445D39" w:rsidRPr="00DE7262" w:rsidRDefault="00445D39" w:rsidP="001C1345">
      <w:pPr>
        <w:rPr>
          <w:rFonts w:ascii="Times New Roman" w:hAnsi="Times New Roman" w:cs="Times New Roman"/>
          <w:noProof/>
          <w:sz w:val="20"/>
          <w:szCs w:val="20"/>
        </w:rPr>
      </w:pPr>
      <w:r w:rsidRPr="00DE7262">
        <w:rPr>
          <w:rFonts w:ascii="Times New Roman" w:hAnsi="Times New Roman" w:cs="Times New Roman"/>
          <w:b/>
          <w:noProof/>
          <w:sz w:val="20"/>
          <w:szCs w:val="20"/>
        </w:rPr>
        <w:lastRenderedPageBreak/>
        <w:t>(</w:t>
      </w:r>
      <w:r w:rsidRPr="00DE7262">
        <w:rPr>
          <w:rFonts w:ascii="Times New Roman" w:hAnsi="Times New Roman" w:cs="Times New Roman"/>
          <w:b/>
          <w:i/>
          <w:noProof/>
          <w:sz w:val="20"/>
          <w:szCs w:val="20"/>
        </w:rPr>
        <w:t>A</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The dynamic changes of inflammatory factors starting from illness onset between critical and non-critical patients (line chart), and those starting from CIO in critical patients (boxplot). The dynamic changes of energy&amp;metabolism indicators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B</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and cardiac function indicators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C</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w:t>
      </w:r>
    </w:p>
    <w:p w:rsidR="00B01941" w:rsidRPr="00DE7262" w:rsidRDefault="00B01941" w:rsidP="001C1345">
      <w:pPr>
        <w:rPr>
          <w:rFonts w:ascii="Times New Roman" w:hAnsi="Times New Roman" w:cs="Times New Roman"/>
          <w:noProof/>
          <w:sz w:val="20"/>
          <w:szCs w:val="20"/>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3C3F" w:rsidRDefault="00063C3F">
      <w:pPr>
        <w:rPr>
          <w:rFonts w:ascii="Times New Roman" w:hAnsi="Times New Roman" w:cs="Times New Roman"/>
          <w:b/>
          <w:noProof/>
          <w:sz w:val="24"/>
          <w:szCs w:val="24"/>
        </w:rPr>
      </w:pPr>
    </w:p>
    <w:p w:rsidR="000675C8" w:rsidRPr="00DE7262" w:rsidRDefault="000675C8" w:rsidP="00063C3F">
      <w:pPr>
        <w:ind w:leftChars="67" w:left="141"/>
        <w:rPr>
          <w:rFonts w:ascii="Times New Roman" w:hAnsi="Times New Roman" w:cs="Times New Roman"/>
          <w:b/>
          <w:noProof/>
          <w:sz w:val="24"/>
          <w:szCs w:val="24"/>
        </w:rPr>
      </w:pPr>
      <w:r w:rsidRPr="00DE7262">
        <w:rPr>
          <w:rFonts w:ascii="Times New Roman" w:hAnsi="Times New Roman" w:cs="Times New Roman"/>
          <w:b/>
          <w:noProof/>
          <w:sz w:val="24"/>
          <w:szCs w:val="24"/>
        </w:rPr>
        <w:lastRenderedPageBreak/>
        <w:t xml:space="preserve">Figure </w:t>
      </w:r>
      <w:r w:rsidR="00471DCE" w:rsidRPr="00DE7262">
        <w:rPr>
          <w:rFonts w:ascii="Times New Roman" w:hAnsi="Times New Roman" w:cs="Times New Roman"/>
          <w:b/>
          <w:noProof/>
          <w:sz w:val="24"/>
          <w:szCs w:val="24"/>
        </w:rPr>
        <w:t>S</w:t>
      </w:r>
      <w:r w:rsidRPr="00DE7262">
        <w:rPr>
          <w:rFonts w:ascii="Times New Roman" w:hAnsi="Times New Roman" w:cs="Times New Roman"/>
          <w:b/>
          <w:noProof/>
          <w:sz w:val="24"/>
          <w:szCs w:val="24"/>
        </w:rPr>
        <w:t>7. Change pattern of liver and renal function indicators</w:t>
      </w:r>
    </w:p>
    <w:p w:rsidR="00445D39" w:rsidRPr="00DE7262" w:rsidRDefault="00063C3F" w:rsidP="001C1345">
      <w:pP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extent cx="5759450" cy="7866380"/>
            <wp:effectExtent l="19050" t="0" r="0" b="0"/>
            <wp:docPr id="12" name="图片 11" descr="eFig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gure7.png"/>
                    <pic:cNvPicPr/>
                  </pic:nvPicPr>
                  <pic:blipFill>
                    <a:blip r:embed="rId16" cstate="print"/>
                    <a:stretch>
                      <a:fillRect/>
                    </a:stretch>
                  </pic:blipFill>
                  <pic:spPr>
                    <a:xfrm>
                      <a:off x="0" y="0"/>
                      <a:ext cx="5759450" cy="7866380"/>
                    </a:xfrm>
                    <a:prstGeom prst="rect">
                      <a:avLst/>
                    </a:prstGeom>
                  </pic:spPr>
                </pic:pic>
              </a:graphicData>
            </a:graphic>
          </wp:inline>
        </w:drawing>
      </w:r>
    </w:p>
    <w:p w:rsidR="00445D39" w:rsidRPr="00DE7262" w:rsidRDefault="00445D39" w:rsidP="001C1345">
      <w:pPr>
        <w:rPr>
          <w:rFonts w:ascii="Times New Roman" w:hAnsi="Times New Roman" w:cs="Times New Roman"/>
          <w:noProof/>
          <w:sz w:val="20"/>
          <w:szCs w:val="20"/>
        </w:rPr>
      </w:pP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A</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The dynamic changes of Liver function indicators starting from illness onset between critical and non-critical patients (line chart), and those starting from CIO in critical patients (boxplot). </w:t>
      </w:r>
      <w:r w:rsidRPr="00DE7262">
        <w:rPr>
          <w:rFonts w:ascii="Times New Roman" w:hAnsi="Times New Roman" w:cs="Times New Roman"/>
          <w:b/>
          <w:noProof/>
          <w:sz w:val="20"/>
          <w:szCs w:val="20"/>
        </w:rPr>
        <w:t>(</w:t>
      </w:r>
      <w:r w:rsidRPr="00DE7262">
        <w:rPr>
          <w:rFonts w:ascii="Times New Roman" w:hAnsi="Times New Roman" w:cs="Times New Roman"/>
          <w:b/>
          <w:i/>
          <w:noProof/>
          <w:sz w:val="20"/>
          <w:szCs w:val="20"/>
        </w:rPr>
        <w:t>B</w:t>
      </w:r>
      <w:r w:rsidRPr="00DE7262">
        <w:rPr>
          <w:rFonts w:ascii="Times New Roman" w:hAnsi="Times New Roman" w:cs="Times New Roman"/>
          <w:b/>
          <w:noProof/>
          <w:sz w:val="20"/>
          <w:szCs w:val="20"/>
        </w:rPr>
        <w:t>)</w:t>
      </w:r>
      <w:r w:rsidRPr="00DE7262">
        <w:rPr>
          <w:rFonts w:ascii="Times New Roman" w:hAnsi="Times New Roman" w:cs="Times New Roman"/>
          <w:noProof/>
          <w:sz w:val="20"/>
          <w:szCs w:val="20"/>
        </w:rPr>
        <w:t xml:space="preserve"> The dynamic changes of renal function indicators.</w:t>
      </w:r>
    </w:p>
    <w:p w:rsidR="00445D39" w:rsidRPr="003F3E0C" w:rsidRDefault="00445D39" w:rsidP="00445D39">
      <w:pPr>
        <w:spacing w:line="360" w:lineRule="auto"/>
        <w:rPr>
          <w:rFonts w:ascii="Times New Roman" w:hAnsi="Times New Roman" w:cs="Times New Roman"/>
          <w:b/>
          <w:szCs w:val="20"/>
        </w:rPr>
      </w:pPr>
      <w:r w:rsidRPr="003F3E0C">
        <w:rPr>
          <w:rFonts w:ascii="Times New Roman" w:hAnsi="Times New Roman" w:cs="Times New Roman"/>
          <w:b/>
          <w:sz w:val="28"/>
          <w:szCs w:val="20"/>
        </w:rPr>
        <w:lastRenderedPageBreak/>
        <w:t>References</w:t>
      </w:r>
      <w:bookmarkStart w:id="35" w:name="_GoBack"/>
      <w:bookmarkEnd w:id="35"/>
    </w:p>
    <w:p w:rsidR="00445D39" w:rsidRPr="003F3E0C" w:rsidRDefault="00471DCE" w:rsidP="003F3E0C">
      <w:pPr>
        <w:pStyle w:val="EndNoteBibliography"/>
        <w:ind w:left="480" w:hangingChars="200" w:hanging="480"/>
        <w:jc w:val="left"/>
        <w:rPr>
          <w:rFonts w:ascii="Times New Roman" w:hAnsi="Times New Roman" w:cs="Times New Roman"/>
          <w:sz w:val="24"/>
          <w:szCs w:val="24"/>
        </w:rPr>
      </w:pPr>
      <w:r w:rsidRPr="003F3E0C">
        <w:rPr>
          <w:rFonts w:ascii="Times New Roman" w:hAnsi="Times New Roman" w:cs="Times New Roman"/>
          <w:b/>
          <w:sz w:val="24"/>
          <w:szCs w:val="24"/>
        </w:rPr>
        <w:t>S</w:t>
      </w:r>
      <w:r w:rsidR="00445D39" w:rsidRPr="003F3E0C">
        <w:rPr>
          <w:rFonts w:ascii="Times New Roman" w:hAnsi="Times New Roman" w:cs="Times New Roman"/>
          <w:b/>
          <w:sz w:val="24"/>
          <w:szCs w:val="24"/>
        </w:rPr>
        <w:t>1</w:t>
      </w:r>
      <w:r w:rsidR="00445D39" w:rsidRPr="003F3E0C">
        <w:rPr>
          <w:rFonts w:ascii="Times New Roman" w:hAnsi="Times New Roman" w:cs="Times New Roman"/>
          <w:sz w:val="24"/>
          <w:szCs w:val="24"/>
        </w:rPr>
        <w:t xml:space="preserve">. L. B. Manual for Setting Up, Using, and Understanding Random Forest V4.0. [cited 2020 March 10]. Available from: </w:t>
      </w:r>
      <w:hyperlink r:id="rId17" w:history="1">
        <w:r w:rsidR="00B01941" w:rsidRPr="003F3E0C">
          <w:rPr>
            <w:rStyle w:val="ac"/>
            <w:rFonts w:ascii="Times New Roman" w:hAnsi="Times New Roman" w:cs="Times New Roman"/>
            <w:sz w:val="24"/>
            <w:szCs w:val="24"/>
          </w:rPr>
          <w:t>https://www.stat.berkeley.edu/~breiman/Using_random_forests_v4.0.pdf</w:t>
        </w:r>
      </w:hyperlink>
      <w:r w:rsidR="00445D39" w:rsidRPr="003F3E0C">
        <w:rPr>
          <w:rFonts w:ascii="Times New Roman" w:hAnsi="Times New Roman" w:cs="Times New Roman"/>
          <w:sz w:val="24"/>
          <w:szCs w:val="24"/>
        </w:rPr>
        <w:t>.</w:t>
      </w:r>
    </w:p>
    <w:p w:rsidR="00445D39" w:rsidRPr="003F3E0C" w:rsidRDefault="00471DCE" w:rsidP="00B526C4">
      <w:pPr>
        <w:pStyle w:val="EndNoteBibliography"/>
        <w:ind w:left="720" w:hanging="720"/>
        <w:jc w:val="left"/>
        <w:rPr>
          <w:rFonts w:ascii="Times New Roman" w:hAnsi="Times New Roman" w:cs="Times New Roman"/>
          <w:sz w:val="24"/>
          <w:szCs w:val="24"/>
        </w:rPr>
      </w:pPr>
      <w:r w:rsidRPr="003F3E0C">
        <w:rPr>
          <w:rFonts w:ascii="Times New Roman" w:hAnsi="Times New Roman" w:cs="Times New Roman"/>
          <w:b/>
          <w:sz w:val="24"/>
          <w:szCs w:val="24"/>
        </w:rPr>
        <w:t>S</w:t>
      </w:r>
      <w:r w:rsidR="00445D39" w:rsidRPr="003F3E0C">
        <w:rPr>
          <w:rFonts w:ascii="Times New Roman" w:hAnsi="Times New Roman" w:cs="Times New Roman"/>
          <w:b/>
          <w:sz w:val="24"/>
          <w:szCs w:val="24"/>
        </w:rPr>
        <w:t>2</w:t>
      </w:r>
      <w:r w:rsidR="00445D39" w:rsidRPr="003F3E0C">
        <w:rPr>
          <w:rFonts w:ascii="Times New Roman" w:hAnsi="Times New Roman" w:cs="Times New Roman"/>
          <w:sz w:val="24"/>
          <w:szCs w:val="24"/>
        </w:rPr>
        <w:t>. Kassambara A MF. Factoextra: extract and visualize the results of mul</w:t>
      </w:r>
      <w:r w:rsidR="00B01941" w:rsidRPr="003F3E0C">
        <w:rPr>
          <w:rFonts w:ascii="Times New Roman" w:hAnsi="Times New Roman" w:cs="Times New Roman"/>
          <w:sz w:val="24"/>
          <w:szCs w:val="24"/>
        </w:rPr>
        <w:t>tivariate data analyses. [cited</w:t>
      </w:r>
      <w:r w:rsidR="00B526C4" w:rsidRPr="003F3E0C">
        <w:rPr>
          <w:rFonts w:ascii="Times New Roman" w:hAnsi="Times New Roman" w:cs="Times New Roman"/>
          <w:sz w:val="24"/>
          <w:szCs w:val="24"/>
        </w:rPr>
        <w:t xml:space="preserve"> </w:t>
      </w:r>
      <w:r w:rsidR="00445D39" w:rsidRPr="003F3E0C">
        <w:rPr>
          <w:rFonts w:ascii="Times New Roman" w:hAnsi="Times New Roman" w:cs="Times New Roman"/>
          <w:sz w:val="24"/>
          <w:szCs w:val="24"/>
        </w:rPr>
        <w:t xml:space="preserve">2020 March 10]. Available from: </w:t>
      </w:r>
      <w:hyperlink r:id="rId18" w:history="1">
        <w:r w:rsidR="00B01941" w:rsidRPr="003F3E0C">
          <w:rPr>
            <w:rStyle w:val="ac"/>
            <w:rFonts w:ascii="Times New Roman" w:hAnsi="Times New Roman" w:cs="Times New Roman"/>
            <w:sz w:val="24"/>
            <w:szCs w:val="24"/>
          </w:rPr>
          <w:t>https://CRAN.R-project.org/package=factoextra</w:t>
        </w:r>
      </w:hyperlink>
      <w:r w:rsidR="00445D39" w:rsidRPr="003F3E0C">
        <w:rPr>
          <w:rFonts w:ascii="Times New Roman" w:hAnsi="Times New Roman" w:cs="Times New Roman"/>
          <w:sz w:val="24"/>
          <w:szCs w:val="24"/>
        </w:rPr>
        <w:t>.</w:t>
      </w:r>
    </w:p>
    <w:p w:rsidR="00445D39" w:rsidRPr="003F3E0C" w:rsidRDefault="00471DCE" w:rsidP="003F3E0C">
      <w:pPr>
        <w:pStyle w:val="EndNoteBibliography"/>
        <w:ind w:left="480" w:hangingChars="200" w:hanging="480"/>
        <w:jc w:val="left"/>
        <w:rPr>
          <w:rFonts w:ascii="Times New Roman" w:hAnsi="Times New Roman" w:cs="Times New Roman"/>
          <w:sz w:val="24"/>
          <w:szCs w:val="24"/>
        </w:rPr>
      </w:pPr>
      <w:r w:rsidRPr="003F3E0C">
        <w:rPr>
          <w:rFonts w:ascii="Times New Roman" w:hAnsi="Times New Roman" w:cs="Times New Roman"/>
          <w:b/>
          <w:sz w:val="24"/>
          <w:szCs w:val="24"/>
        </w:rPr>
        <w:t>S</w:t>
      </w:r>
      <w:r w:rsidR="00445D39" w:rsidRPr="003F3E0C">
        <w:rPr>
          <w:rFonts w:ascii="Times New Roman" w:hAnsi="Times New Roman" w:cs="Times New Roman"/>
          <w:b/>
          <w:sz w:val="24"/>
          <w:szCs w:val="24"/>
        </w:rPr>
        <w:t>3</w:t>
      </w:r>
      <w:r w:rsidR="00445D39" w:rsidRPr="003F3E0C">
        <w:rPr>
          <w:rFonts w:ascii="Times New Roman" w:hAnsi="Times New Roman" w:cs="Times New Roman"/>
          <w:sz w:val="24"/>
          <w:szCs w:val="24"/>
        </w:rPr>
        <w:t>. Hong H, Xiaoling G, Hua Y. Variable selection using Mean Decrease Accuracy and Mean Decrease Gini based on Random Forest. Paper presented at: 2016 7th IEEE International Conference on Software Engineering and Service Science (ICSESS); 26-28 Aug. 2016, 2016.</w:t>
      </w:r>
    </w:p>
    <w:p w:rsidR="00445D39" w:rsidRPr="003F3E0C" w:rsidRDefault="00471DCE" w:rsidP="003F3E0C">
      <w:pPr>
        <w:pStyle w:val="EndNoteBibliography"/>
        <w:ind w:left="480" w:hangingChars="200" w:hanging="480"/>
        <w:jc w:val="left"/>
        <w:rPr>
          <w:rFonts w:ascii="Times New Roman" w:hAnsi="Times New Roman" w:cs="Times New Roman"/>
          <w:sz w:val="24"/>
          <w:szCs w:val="24"/>
        </w:rPr>
      </w:pPr>
      <w:r w:rsidRPr="003F3E0C">
        <w:rPr>
          <w:rFonts w:ascii="Times New Roman" w:hAnsi="Times New Roman" w:cs="Times New Roman"/>
          <w:b/>
          <w:sz w:val="24"/>
          <w:szCs w:val="24"/>
        </w:rPr>
        <w:t>S</w:t>
      </w:r>
      <w:r w:rsidR="00445D39" w:rsidRPr="003F3E0C">
        <w:rPr>
          <w:rFonts w:ascii="Times New Roman" w:hAnsi="Times New Roman" w:cs="Times New Roman"/>
          <w:b/>
          <w:sz w:val="24"/>
          <w:szCs w:val="24"/>
        </w:rPr>
        <w:t>4</w:t>
      </w:r>
      <w:r w:rsidR="00445D39" w:rsidRPr="003F3E0C">
        <w:rPr>
          <w:rFonts w:ascii="Times New Roman" w:hAnsi="Times New Roman" w:cs="Times New Roman"/>
          <w:sz w:val="24"/>
          <w:szCs w:val="24"/>
        </w:rPr>
        <w:t xml:space="preserve">. Friedman J, Hastie T, Tibshirani R. Regularization Paths for Generalized Linear Models via Coordinate Descent. </w:t>
      </w:r>
      <w:r w:rsidR="00445D39" w:rsidRPr="003F3E0C">
        <w:rPr>
          <w:rFonts w:ascii="Times New Roman" w:hAnsi="Times New Roman" w:cs="Times New Roman"/>
          <w:i/>
          <w:sz w:val="24"/>
          <w:szCs w:val="24"/>
        </w:rPr>
        <w:t xml:space="preserve">Journal of statistical software </w:t>
      </w:r>
      <w:r w:rsidR="00445D39" w:rsidRPr="003F3E0C">
        <w:rPr>
          <w:rFonts w:ascii="Times New Roman" w:hAnsi="Times New Roman" w:cs="Times New Roman"/>
          <w:sz w:val="24"/>
          <w:szCs w:val="24"/>
        </w:rPr>
        <w:t>2010; 33: 1-22.</w:t>
      </w:r>
    </w:p>
    <w:p w:rsidR="00445D39" w:rsidRPr="003F3E0C" w:rsidRDefault="00471DCE" w:rsidP="003F3E0C">
      <w:pPr>
        <w:pStyle w:val="EndNoteBibliography"/>
        <w:ind w:left="480" w:hangingChars="200" w:hanging="480"/>
        <w:jc w:val="left"/>
        <w:rPr>
          <w:rFonts w:ascii="Times New Roman" w:hAnsi="Times New Roman" w:cs="Times New Roman"/>
          <w:sz w:val="24"/>
          <w:szCs w:val="24"/>
        </w:rPr>
      </w:pPr>
      <w:r w:rsidRPr="003F3E0C">
        <w:rPr>
          <w:rFonts w:ascii="Times New Roman" w:hAnsi="Times New Roman" w:cs="Times New Roman"/>
          <w:b/>
          <w:sz w:val="24"/>
          <w:szCs w:val="24"/>
        </w:rPr>
        <w:t>S</w:t>
      </w:r>
      <w:r w:rsidR="00445D39" w:rsidRPr="003F3E0C">
        <w:rPr>
          <w:rFonts w:ascii="Times New Roman" w:hAnsi="Times New Roman" w:cs="Times New Roman"/>
          <w:b/>
          <w:sz w:val="24"/>
          <w:szCs w:val="24"/>
        </w:rPr>
        <w:t>5</w:t>
      </w:r>
      <w:r w:rsidR="00445D39" w:rsidRPr="003F3E0C">
        <w:rPr>
          <w:rFonts w:ascii="Times New Roman" w:hAnsi="Times New Roman" w:cs="Times New Roman"/>
          <w:sz w:val="24"/>
          <w:szCs w:val="24"/>
        </w:rPr>
        <w:t xml:space="preserve">. Harrell FE, Jr., Lee KL, Califf RM, Pryor DB, Rosati RA. Regression modelling strategies for improved prognostic prediction. </w:t>
      </w:r>
      <w:r w:rsidR="00445D39" w:rsidRPr="003F3E0C">
        <w:rPr>
          <w:rFonts w:ascii="Times New Roman" w:hAnsi="Times New Roman" w:cs="Times New Roman"/>
          <w:i/>
          <w:sz w:val="24"/>
          <w:szCs w:val="24"/>
        </w:rPr>
        <w:t xml:space="preserve">Stat Med </w:t>
      </w:r>
      <w:r w:rsidR="00445D39" w:rsidRPr="003F3E0C">
        <w:rPr>
          <w:rFonts w:ascii="Times New Roman" w:hAnsi="Times New Roman" w:cs="Times New Roman"/>
          <w:sz w:val="24"/>
          <w:szCs w:val="24"/>
        </w:rPr>
        <w:t>1984; 3: 143-152.</w:t>
      </w:r>
    </w:p>
    <w:p w:rsidR="00B01941" w:rsidRPr="003F3E0C" w:rsidRDefault="00471DCE" w:rsidP="003F3E0C">
      <w:pPr>
        <w:pStyle w:val="EndNoteBibliography"/>
        <w:ind w:left="480" w:hangingChars="200" w:hanging="480"/>
        <w:jc w:val="left"/>
        <w:rPr>
          <w:rFonts w:ascii="Times New Roman" w:hAnsi="Times New Roman" w:cs="Times New Roman"/>
          <w:sz w:val="24"/>
          <w:szCs w:val="24"/>
        </w:rPr>
      </w:pPr>
      <w:r w:rsidRPr="003F3E0C">
        <w:rPr>
          <w:rFonts w:ascii="Times New Roman" w:hAnsi="Times New Roman" w:cs="Times New Roman"/>
          <w:b/>
          <w:sz w:val="24"/>
          <w:szCs w:val="24"/>
        </w:rPr>
        <w:t>S</w:t>
      </w:r>
      <w:r w:rsidR="0081711A" w:rsidRPr="003F3E0C">
        <w:rPr>
          <w:rFonts w:ascii="Times New Roman" w:hAnsi="Times New Roman" w:cs="Times New Roman"/>
          <w:b/>
          <w:sz w:val="24"/>
          <w:szCs w:val="24"/>
        </w:rPr>
        <w:t>6</w:t>
      </w:r>
      <w:r w:rsidR="00B01941" w:rsidRPr="003F3E0C">
        <w:rPr>
          <w:rFonts w:ascii="Times New Roman" w:hAnsi="Times New Roman" w:cs="Times New Roman"/>
          <w:sz w:val="24"/>
          <w:szCs w:val="24"/>
        </w:rPr>
        <w:t>. Kerr KF, Brown MD, Zhu K, Janes H. Assessing the Clinical Impact of Risk Prediction Models With Decision Curves: Guidance for Correct Interpretation and Appropriate Use. J Clin Oncol 2016; 34: 2534-2540.</w:t>
      </w:r>
    </w:p>
    <w:p w:rsidR="002F7601" w:rsidRPr="003F3E0C" w:rsidRDefault="00471DCE" w:rsidP="003F3E0C">
      <w:pPr>
        <w:pStyle w:val="EndNoteBibliography"/>
        <w:ind w:left="480" w:hangingChars="200" w:hanging="480"/>
        <w:jc w:val="left"/>
        <w:rPr>
          <w:rFonts w:ascii="Times New Roman" w:hAnsi="Times New Roman" w:cs="Times New Roman"/>
          <w:sz w:val="24"/>
          <w:szCs w:val="24"/>
        </w:rPr>
      </w:pPr>
      <w:r w:rsidRPr="003F3E0C">
        <w:rPr>
          <w:rFonts w:ascii="Times New Roman" w:hAnsi="Times New Roman" w:cs="Times New Roman"/>
          <w:b/>
          <w:sz w:val="24"/>
          <w:szCs w:val="24"/>
        </w:rPr>
        <w:t>S</w:t>
      </w:r>
      <w:r w:rsidR="00B44A2E" w:rsidRPr="003F3E0C">
        <w:rPr>
          <w:rFonts w:ascii="Times New Roman" w:hAnsi="Times New Roman" w:cs="Times New Roman"/>
          <w:b/>
          <w:sz w:val="24"/>
          <w:szCs w:val="24"/>
        </w:rPr>
        <w:t>7</w:t>
      </w:r>
      <w:r w:rsidR="002F7601" w:rsidRPr="003F3E0C">
        <w:rPr>
          <w:rFonts w:ascii="Times New Roman" w:hAnsi="Times New Roman" w:cs="Times New Roman"/>
          <w:sz w:val="24"/>
          <w:szCs w:val="24"/>
        </w:rPr>
        <w:t xml:space="preserve">. Khwaja A. KDIGO clinical practice guidelines for acute kidney injury. </w:t>
      </w:r>
      <w:r w:rsidR="002F7601" w:rsidRPr="003F3E0C">
        <w:rPr>
          <w:rFonts w:ascii="Times New Roman" w:hAnsi="Times New Roman" w:cs="Times New Roman"/>
          <w:i/>
          <w:sz w:val="24"/>
          <w:szCs w:val="24"/>
        </w:rPr>
        <w:t xml:space="preserve">Nephron Clin Pract </w:t>
      </w:r>
      <w:r w:rsidR="002F7601" w:rsidRPr="003F3E0C">
        <w:rPr>
          <w:rFonts w:ascii="Times New Roman" w:hAnsi="Times New Roman" w:cs="Times New Roman"/>
          <w:sz w:val="24"/>
          <w:szCs w:val="24"/>
        </w:rPr>
        <w:t>2012; 120: c179-184.</w:t>
      </w:r>
    </w:p>
    <w:p w:rsidR="00D406F0"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B44A2E" w:rsidRPr="003F3E0C">
        <w:rPr>
          <w:rFonts w:ascii="Times New Roman" w:hAnsi="Times New Roman" w:cs="Times New Roman"/>
          <w:b/>
          <w:sz w:val="24"/>
          <w:szCs w:val="24"/>
        </w:rPr>
        <w:t>8</w:t>
      </w:r>
      <w:r w:rsidR="00D406F0" w:rsidRPr="003F3E0C">
        <w:rPr>
          <w:rFonts w:ascii="Times New Roman" w:hAnsi="Times New Roman" w:cs="Times New Roman"/>
          <w:sz w:val="24"/>
          <w:szCs w:val="24"/>
        </w:rPr>
        <w:t xml:space="preserve">. Yang X, Yu Y, Xu J, Shu H, Xia J, Liu H, Wu Y, Zhang L, Yu Z, Fang M, Yu T, Wang Y, Pan S, Zou X, Yuan S, Shang Y. Clinical course and outcomes of critically ill patients with SARS-CoV-2 pneumonia in Wuhan, China: a single-centered, retrospective, observational study. </w:t>
      </w:r>
      <w:r w:rsidR="00D406F0" w:rsidRPr="003F3E0C">
        <w:rPr>
          <w:rFonts w:ascii="Times New Roman" w:hAnsi="Times New Roman" w:cs="Times New Roman"/>
          <w:i/>
          <w:sz w:val="24"/>
          <w:szCs w:val="24"/>
        </w:rPr>
        <w:t xml:space="preserve">The Lancet Respiratory Medicine </w:t>
      </w:r>
      <w:r w:rsidR="00D406F0" w:rsidRPr="003F3E0C">
        <w:rPr>
          <w:rFonts w:ascii="Times New Roman" w:hAnsi="Times New Roman" w:cs="Times New Roman"/>
          <w:sz w:val="24"/>
          <w:szCs w:val="24"/>
        </w:rPr>
        <w:t>2020; 8: 475-481.</w:t>
      </w:r>
    </w:p>
    <w:p w:rsidR="00B14791"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B44A2E" w:rsidRPr="003F3E0C">
        <w:rPr>
          <w:rFonts w:ascii="Times New Roman" w:hAnsi="Times New Roman" w:cs="Times New Roman"/>
          <w:b/>
          <w:sz w:val="24"/>
          <w:szCs w:val="24"/>
        </w:rPr>
        <w:t>9</w:t>
      </w:r>
      <w:r w:rsidR="00B14791" w:rsidRPr="003F3E0C">
        <w:rPr>
          <w:rFonts w:ascii="Times New Roman" w:hAnsi="Times New Roman" w:cs="Times New Roman"/>
          <w:sz w:val="24"/>
          <w:szCs w:val="24"/>
        </w:rPr>
        <w:t xml:space="preserve">. Chen T, Wu D, Chen H, Yan W, Yang D, Chen G, Ma K, Xu D, Yu H, Wang H, Wang T, Guo W, Chen J, Ding C, Zhang X, Huang J, Han M, Li S, Luo X, Zhao J, Ning Q. Clinical characteristics of 113 deceased patients with coronavirus disease 2019: retrospective study. </w:t>
      </w:r>
      <w:r w:rsidR="00B14791" w:rsidRPr="003F3E0C">
        <w:rPr>
          <w:rFonts w:ascii="Times New Roman" w:hAnsi="Times New Roman" w:cs="Times New Roman"/>
          <w:i/>
          <w:sz w:val="24"/>
          <w:szCs w:val="24"/>
        </w:rPr>
        <w:t xml:space="preserve">BMJ </w:t>
      </w:r>
      <w:r w:rsidR="00B14791" w:rsidRPr="003F3E0C">
        <w:rPr>
          <w:rFonts w:ascii="Times New Roman" w:hAnsi="Times New Roman" w:cs="Times New Roman"/>
          <w:sz w:val="24"/>
          <w:szCs w:val="24"/>
        </w:rPr>
        <w:t>2020; 368: m1091.</w:t>
      </w:r>
    </w:p>
    <w:p w:rsidR="009B23A4"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B44A2E" w:rsidRPr="003F3E0C">
        <w:rPr>
          <w:rFonts w:ascii="Times New Roman" w:hAnsi="Times New Roman" w:cs="Times New Roman"/>
          <w:b/>
          <w:sz w:val="24"/>
          <w:szCs w:val="24"/>
        </w:rPr>
        <w:t>10</w:t>
      </w:r>
      <w:r w:rsidR="009B23A4" w:rsidRPr="003F3E0C">
        <w:rPr>
          <w:rFonts w:ascii="Times New Roman" w:hAnsi="Times New Roman" w:cs="Times New Roman"/>
          <w:sz w:val="24"/>
          <w:szCs w:val="24"/>
        </w:rPr>
        <w:t xml:space="preserve">. Zhou F, Yu T, Du R, Fan G, Liu Y, Liu Z, Xiang J, Wang Y, Song B, Gu X, Guan L, Wei Y, Li H, Wu X, Xu J, Tu S, Zhang Y, Chen H, Cao B. Clinical course and risk factors for mortality of adult inpatients with COVID-19 in Wuhan, China: a retrospective cohort study. </w:t>
      </w:r>
      <w:r w:rsidR="009B23A4" w:rsidRPr="003F3E0C">
        <w:rPr>
          <w:rFonts w:ascii="Times New Roman" w:hAnsi="Times New Roman" w:cs="Times New Roman"/>
          <w:i/>
          <w:sz w:val="24"/>
          <w:szCs w:val="24"/>
        </w:rPr>
        <w:t xml:space="preserve">Lancet </w:t>
      </w:r>
      <w:r w:rsidR="009B23A4" w:rsidRPr="003F3E0C">
        <w:rPr>
          <w:rFonts w:ascii="Times New Roman" w:hAnsi="Times New Roman" w:cs="Times New Roman"/>
          <w:sz w:val="24"/>
          <w:szCs w:val="24"/>
        </w:rPr>
        <w:t>2020; 395: 1054-1062.</w:t>
      </w:r>
    </w:p>
    <w:p w:rsidR="009B23A4"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9B23A4" w:rsidRPr="003F3E0C">
        <w:rPr>
          <w:rFonts w:ascii="Times New Roman" w:hAnsi="Times New Roman" w:cs="Times New Roman"/>
          <w:b/>
          <w:sz w:val="24"/>
          <w:szCs w:val="24"/>
        </w:rPr>
        <w:t>1</w:t>
      </w:r>
      <w:r w:rsidR="00B44A2E" w:rsidRPr="003F3E0C">
        <w:rPr>
          <w:rFonts w:ascii="Times New Roman" w:hAnsi="Times New Roman" w:cs="Times New Roman"/>
          <w:b/>
          <w:sz w:val="24"/>
          <w:szCs w:val="24"/>
        </w:rPr>
        <w:t>1</w:t>
      </w:r>
      <w:r w:rsidR="009B23A4" w:rsidRPr="003F3E0C">
        <w:rPr>
          <w:rFonts w:ascii="Times New Roman" w:hAnsi="Times New Roman" w:cs="Times New Roman"/>
          <w:sz w:val="24"/>
          <w:szCs w:val="24"/>
        </w:rPr>
        <w:t xml:space="preserve">. Lambden S, Laterre PF, Levy MM, Francois B. The SOFA score-development, utility and challenges of accurate assessment in clinical trials. </w:t>
      </w:r>
      <w:r w:rsidR="009B23A4" w:rsidRPr="003F3E0C">
        <w:rPr>
          <w:rFonts w:ascii="Times New Roman" w:hAnsi="Times New Roman" w:cs="Times New Roman"/>
          <w:i/>
          <w:sz w:val="24"/>
          <w:szCs w:val="24"/>
        </w:rPr>
        <w:t xml:space="preserve">Crit Care </w:t>
      </w:r>
      <w:r w:rsidR="009B23A4" w:rsidRPr="003F3E0C">
        <w:rPr>
          <w:rFonts w:ascii="Times New Roman" w:hAnsi="Times New Roman" w:cs="Times New Roman"/>
          <w:sz w:val="24"/>
          <w:szCs w:val="24"/>
        </w:rPr>
        <w:t>2019; 23: 374.</w:t>
      </w:r>
    </w:p>
    <w:p w:rsidR="00D7221D"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D7221D" w:rsidRPr="003F3E0C">
        <w:rPr>
          <w:rFonts w:ascii="Times New Roman" w:hAnsi="Times New Roman" w:cs="Times New Roman"/>
          <w:b/>
          <w:sz w:val="24"/>
          <w:szCs w:val="24"/>
        </w:rPr>
        <w:t>1</w:t>
      </w:r>
      <w:r w:rsidR="00B44A2E" w:rsidRPr="003F3E0C">
        <w:rPr>
          <w:rFonts w:ascii="Times New Roman" w:hAnsi="Times New Roman" w:cs="Times New Roman"/>
          <w:b/>
          <w:sz w:val="24"/>
          <w:szCs w:val="24"/>
        </w:rPr>
        <w:t>2</w:t>
      </w:r>
      <w:r w:rsidR="00D7221D" w:rsidRPr="003F3E0C">
        <w:rPr>
          <w:rFonts w:ascii="Times New Roman" w:hAnsi="Times New Roman" w:cs="Times New Roman"/>
          <w:sz w:val="24"/>
          <w:szCs w:val="24"/>
        </w:rPr>
        <w:t xml:space="preserve">. Chen R, Sang L, Jiang M, Yang Z, Jia N, Fu W, Xie J, Guan W, Liang W, Ni Z, Hu Y, Liu L, Shan H, Lei C, Peng Y, Wei L, Liu Y, Hu Y, Peng P, Wang J, Liu J, Chen Z, Li G, Zheng Z, Qiu S, Luo J, Ye C, Zhu S, Zheng J, Zhang N, Li Y, He J, Li J, Li S, Zhong N. Longitudinal hematologic and immunologic variations associated with the progression of COVID-19 patients in China. </w:t>
      </w:r>
      <w:r w:rsidR="00D7221D" w:rsidRPr="003F3E0C">
        <w:rPr>
          <w:rFonts w:ascii="Times New Roman" w:hAnsi="Times New Roman" w:cs="Times New Roman"/>
          <w:i/>
          <w:sz w:val="24"/>
          <w:szCs w:val="24"/>
        </w:rPr>
        <w:t xml:space="preserve">J Allergy Clin Immunol </w:t>
      </w:r>
      <w:r w:rsidR="00D7221D" w:rsidRPr="003F3E0C">
        <w:rPr>
          <w:rFonts w:ascii="Times New Roman" w:hAnsi="Times New Roman" w:cs="Times New Roman"/>
          <w:sz w:val="24"/>
          <w:szCs w:val="24"/>
        </w:rPr>
        <w:t>2020.</w:t>
      </w:r>
    </w:p>
    <w:p w:rsidR="00EA4617"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EA4617" w:rsidRPr="003F3E0C">
        <w:rPr>
          <w:rFonts w:ascii="Times New Roman" w:hAnsi="Times New Roman" w:cs="Times New Roman"/>
          <w:b/>
          <w:sz w:val="24"/>
          <w:szCs w:val="24"/>
        </w:rPr>
        <w:t>1</w:t>
      </w:r>
      <w:r w:rsidR="00B44A2E" w:rsidRPr="003F3E0C">
        <w:rPr>
          <w:rFonts w:ascii="Times New Roman" w:hAnsi="Times New Roman" w:cs="Times New Roman"/>
          <w:b/>
          <w:sz w:val="24"/>
          <w:szCs w:val="24"/>
        </w:rPr>
        <w:t>3</w:t>
      </w:r>
      <w:r w:rsidR="00EA4617" w:rsidRPr="003F3E0C">
        <w:rPr>
          <w:rFonts w:ascii="Times New Roman" w:hAnsi="Times New Roman" w:cs="Times New Roman"/>
          <w:sz w:val="24"/>
          <w:szCs w:val="24"/>
        </w:rPr>
        <w:t xml:space="preserve">. Shi S, Qin M, Cai Y, Liu T, Shen B, Yang F, Cao S, Liu X, Xiang Y, Zhao Q, Huang H, Yang B, Huang C. Characteristics and clinical significance of myocardial injury in patients with severe coronavirus disease 2019. </w:t>
      </w:r>
      <w:r w:rsidR="00EA4617" w:rsidRPr="003F3E0C">
        <w:rPr>
          <w:rFonts w:ascii="Times New Roman" w:hAnsi="Times New Roman" w:cs="Times New Roman"/>
          <w:i/>
          <w:sz w:val="24"/>
          <w:szCs w:val="24"/>
        </w:rPr>
        <w:t xml:space="preserve">Eur Heart J </w:t>
      </w:r>
      <w:r w:rsidR="00EA4617" w:rsidRPr="003F3E0C">
        <w:rPr>
          <w:rFonts w:ascii="Times New Roman" w:hAnsi="Times New Roman" w:cs="Times New Roman"/>
          <w:sz w:val="24"/>
          <w:szCs w:val="24"/>
        </w:rPr>
        <w:t>2020.</w:t>
      </w:r>
    </w:p>
    <w:p w:rsidR="00CC0777" w:rsidRPr="003F3E0C" w:rsidRDefault="00471DCE" w:rsidP="003F3E0C">
      <w:pPr>
        <w:pStyle w:val="EndNoteBibliography"/>
        <w:ind w:left="600" w:hangingChars="250" w:hanging="600"/>
        <w:jc w:val="left"/>
        <w:rPr>
          <w:rFonts w:ascii="Times New Roman" w:hAnsi="Times New Roman" w:cs="Times New Roman"/>
          <w:sz w:val="24"/>
          <w:szCs w:val="24"/>
        </w:rPr>
      </w:pPr>
      <w:r w:rsidRPr="003F3E0C">
        <w:rPr>
          <w:rFonts w:ascii="Times New Roman" w:hAnsi="Times New Roman" w:cs="Times New Roman"/>
          <w:b/>
          <w:sz w:val="24"/>
          <w:szCs w:val="24"/>
        </w:rPr>
        <w:t>S</w:t>
      </w:r>
      <w:r w:rsidR="00EA4617" w:rsidRPr="003F3E0C">
        <w:rPr>
          <w:rFonts w:ascii="Times New Roman" w:hAnsi="Times New Roman" w:cs="Times New Roman"/>
          <w:b/>
          <w:sz w:val="24"/>
          <w:szCs w:val="24"/>
        </w:rPr>
        <w:t>1</w:t>
      </w:r>
      <w:r w:rsidR="00B44A2E" w:rsidRPr="003F3E0C">
        <w:rPr>
          <w:rFonts w:ascii="Times New Roman" w:hAnsi="Times New Roman" w:cs="Times New Roman"/>
          <w:b/>
          <w:sz w:val="24"/>
          <w:szCs w:val="24"/>
        </w:rPr>
        <w:t>4</w:t>
      </w:r>
      <w:r w:rsidR="00EA4617" w:rsidRPr="003F3E0C">
        <w:rPr>
          <w:rFonts w:ascii="Times New Roman" w:hAnsi="Times New Roman" w:cs="Times New Roman"/>
          <w:sz w:val="24"/>
          <w:szCs w:val="24"/>
        </w:rPr>
        <w:t xml:space="preserve">. Bornstein SR, Rubino F, Khunti K, Mingrone G, Hopkins D, Birkenfeld AL, Boehm B, </w:t>
      </w:r>
      <w:r w:rsidR="00EA4617" w:rsidRPr="003F3E0C">
        <w:rPr>
          <w:rFonts w:ascii="Times New Roman" w:hAnsi="Times New Roman" w:cs="Times New Roman"/>
          <w:sz w:val="24"/>
          <w:szCs w:val="24"/>
        </w:rPr>
        <w:lastRenderedPageBreak/>
        <w:t xml:space="preserve">Amiel S, Holt RI, Skyler JS, DeVries JH, Renard E, Eckel RH, Zimmet P, Alberti KG, Vidal J, Geloneze B, Chan JC, Ji L, Ludwig B. Practical recommendations for the management of diabetes in patients with COVID-19. </w:t>
      </w:r>
      <w:r w:rsidR="00EA4617" w:rsidRPr="003F3E0C">
        <w:rPr>
          <w:rFonts w:ascii="Times New Roman" w:hAnsi="Times New Roman" w:cs="Times New Roman"/>
          <w:i/>
          <w:sz w:val="24"/>
          <w:szCs w:val="24"/>
        </w:rPr>
        <w:t xml:space="preserve">The lancet Diabetes &amp; endocrinology </w:t>
      </w:r>
      <w:r w:rsidR="00EA4617" w:rsidRPr="003F3E0C">
        <w:rPr>
          <w:rFonts w:ascii="Times New Roman" w:hAnsi="Times New Roman" w:cs="Times New Roman"/>
          <w:sz w:val="24"/>
          <w:szCs w:val="24"/>
        </w:rPr>
        <w:t>2020.</w:t>
      </w:r>
    </w:p>
    <w:sectPr w:rsidR="00CC0777" w:rsidRPr="003F3E0C" w:rsidSect="00B01941">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C1F" w:rsidRDefault="00760C1F" w:rsidP="006B04B2">
      <w:r>
        <w:separator/>
      </w:r>
    </w:p>
  </w:endnote>
  <w:endnote w:type="continuationSeparator" w:id="0">
    <w:p w:rsidR="00760C1F" w:rsidRDefault="00760C1F" w:rsidP="006B04B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978127"/>
      <w:docPartObj>
        <w:docPartGallery w:val="Page Numbers (Bottom of Page)"/>
        <w:docPartUnique/>
      </w:docPartObj>
    </w:sdtPr>
    <w:sdtContent>
      <w:p w:rsidR="00DA4367" w:rsidRDefault="00371501">
        <w:pPr>
          <w:pStyle w:val="a5"/>
          <w:jc w:val="center"/>
        </w:pPr>
        <w:r w:rsidRPr="00371501">
          <w:fldChar w:fldCharType="begin"/>
        </w:r>
        <w:r w:rsidR="00DA4367">
          <w:instrText xml:space="preserve"> PAGE   \* MERGEFORMAT </w:instrText>
        </w:r>
        <w:r w:rsidRPr="00371501">
          <w:fldChar w:fldCharType="separate"/>
        </w:r>
        <w:r w:rsidR="00F50FA0" w:rsidRPr="00F50FA0">
          <w:rPr>
            <w:noProof/>
            <w:lang w:val="zh-CN"/>
          </w:rPr>
          <w:t>1</w:t>
        </w:r>
        <w:r>
          <w:rPr>
            <w:noProof/>
            <w:lang w:val="zh-CN"/>
          </w:rPr>
          <w:fldChar w:fldCharType="end"/>
        </w:r>
      </w:p>
    </w:sdtContent>
  </w:sdt>
  <w:p w:rsidR="00DA4367" w:rsidRDefault="00DA436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C1F" w:rsidRDefault="00760C1F" w:rsidP="006B04B2">
      <w:r>
        <w:separator/>
      </w:r>
    </w:p>
  </w:footnote>
  <w:footnote w:type="continuationSeparator" w:id="0">
    <w:p w:rsidR="00760C1F" w:rsidRDefault="00760C1F" w:rsidP="006B0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AE3"/>
    <w:multiLevelType w:val="hybridMultilevel"/>
    <w:tmpl w:val="48682828"/>
    <w:lvl w:ilvl="0" w:tplc="EA22DCCE">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D7C498A"/>
    <w:multiLevelType w:val="hybridMultilevel"/>
    <w:tmpl w:val="09BA692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DB7024E"/>
    <w:multiLevelType w:val="hybridMultilevel"/>
    <w:tmpl w:val="9FCCED3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12C49EF"/>
    <w:multiLevelType w:val="hybridMultilevel"/>
    <w:tmpl w:val="3BCEB89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DFF4474"/>
    <w:multiLevelType w:val="hybridMultilevel"/>
    <w:tmpl w:val="53A0BA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71A6503F"/>
    <w:multiLevelType w:val="hybridMultilevel"/>
    <w:tmpl w:val="8E224B0E"/>
    <w:lvl w:ilvl="0" w:tplc="A5509E9A">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yNrU0NDCwMLY0MjQ1t7RU0lEKTi0uzszPAykwrAUAqZCyfywAAAA="/>
    <w:docVar w:name="EN.InstantFormat" w:val="&lt;ENInstantFormat&gt;&lt;Enabled&gt;1&lt;/Enabled&gt;&lt;ScanUnformatted&gt;1&lt;/ScanUnformatted&gt;&lt;ScanChanges&gt;1&lt;/ScanChanges&gt;&lt;Suspended&gt;1&lt;/Suspended&gt;&lt;/ENInstantFormat&gt;"/>
  </w:docVars>
  <w:rsids>
    <w:rsidRoot w:val="00445D39"/>
    <w:rsid w:val="00044CBF"/>
    <w:rsid w:val="00046E35"/>
    <w:rsid w:val="00050B84"/>
    <w:rsid w:val="00063C3F"/>
    <w:rsid w:val="000675C8"/>
    <w:rsid w:val="00071BA0"/>
    <w:rsid w:val="000A0BE9"/>
    <w:rsid w:val="000F5AB8"/>
    <w:rsid w:val="00101DAB"/>
    <w:rsid w:val="00127EE8"/>
    <w:rsid w:val="00150D07"/>
    <w:rsid w:val="00151A44"/>
    <w:rsid w:val="00185767"/>
    <w:rsid w:val="00186CE1"/>
    <w:rsid w:val="001C1345"/>
    <w:rsid w:val="001F35E1"/>
    <w:rsid w:val="002011E9"/>
    <w:rsid w:val="00255A6E"/>
    <w:rsid w:val="002706BA"/>
    <w:rsid w:val="002B4DAD"/>
    <w:rsid w:val="002E700F"/>
    <w:rsid w:val="002F7601"/>
    <w:rsid w:val="00300959"/>
    <w:rsid w:val="00305009"/>
    <w:rsid w:val="00332D1C"/>
    <w:rsid w:val="00333A51"/>
    <w:rsid w:val="00371501"/>
    <w:rsid w:val="003864B7"/>
    <w:rsid w:val="003A0F4C"/>
    <w:rsid w:val="003F3E0C"/>
    <w:rsid w:val="00401ECA"/>
    <w:rsid w:val="00412DD7"/>
    <w:rsid w:val="00416363"/>
    <w:rsid w:val="0042500E"/>
    <w:rsid w:val="00443819"/>
    <w:rsid w:val="00445D39"/>
    <w:rsid w:val="00463F80"/>
    <w:rsid w:val="00471DCE"/>
    <w:rsid w:val="004866BD"/>
    <w:rsid w:val="004973C0"/>
    <w:rsid w:val="004A6476"/>
    <w:rsid w:val="004C1E42"/>
    <w:rsid w:val="004E72AF"/>
    <w:rsid w:val="00525544"/>
    <w:rsid w:val="00541437"/>
    <w:rsid w:val="005806A5"/>
    <w:rsid w:val="0058719C"/>
    <w:rsid w:val="005B0453"/>
    <w:rsid w:val="005F0AFF"/>
    <w:rsid w:val="00610718"/>
    <w:rsid w:val="0064505B"/>
    <w:rsid w:val="00660BDA"/>
    <w:rsid w:val="00662A1C"/>
    <w:rsid w:val="006A166E"/>
    <w:rsid w:val="006B04B2"/>
    <w:rsid w:val="006E71CE"/>
    <w:rsid w:val="00713568"/>
    <w:rsid w:val="00716683"/>
    <w:rsid w:val="00752A31"/>
    <w:rsid w:val="00760C1F"/>
    <w:rsid w:val="00766D26"/>
    <w:rsid w:val="00777D58"/>
    <w:rsid w:val="007D19DE"/>
    <w:rsid w:val="007F242F"/>
    <w:rsid w:val="0081711A"/>
    <w:rsid w:val="00824069"/>
    <w:rsid w:val="0083419C"/>
    <w:rsid w:val="008E4689"/>
    <w:rsid w:val="00906899"/>
    <w:rsid w:val="0095791A"/>
    <w:rsid w:val="00961A8F"/>
    <w:rsid w:val="00986DD4"/>
    <w:rsid w:val="009A3975"/>
    <w:rsid w:val="009B23A4"/>
    <w:rsid w:val="009D76FE"/>
    <w:rsid w:val="00A312E7"/>
    <w:rsid w:val="00A46AB2"/>
    <w:rsid w:val="00A569DB"/>
    <w:rsid w:val="00A717E9"/>
    <w:rsid w:val="00AA0F7A"/>
    <w:rsid w:val="00AA2CA5"/>
    <w:rsid w:val="00B01941"/>
    <w:rsid w:val="00B14791"/>
    <w:rsid w:val="00B37964"/>
    <w:rsid w:val="00B40F41"/>
    <w:rsid w:val="00B44A2E"/>
    <w:rsid w:val="00B526C4"/>
    <w:rsid w:val="00B64EBA"/>
    <w:rsid w:val="00B718A4"/>
    <w:rsid w:val="00BB4378"/>
    <w:rsid w:val="00BC317F"/>
    <w:rsid w:val="00BE22CA"/>
    <w:rsid w:val="00BF0842"/>
    <w:rsid w:val="00BF1835"/>
    <w:rsid w:val="00BF5F34"/>
    <w:rsid w:val="00C00351"/>
    <w:rsid w:val="00C14376"/>
    <w:rsid w:val="00C160FE"/>
    <w:rsid w:val="00C46408"/>
    <w:rsid w:val="00C80BD1"/>
    <w:rsid w:val="00C920C2"/>
    <w:rsid w:val="00CA6A23"/>
    <w:rsid w:val="00CC0777"/>
    <w:rsid w:val="00D406F0"/>
    <w:rsid w:val="00D4638B"/>
    <w:rsid w:val="00D64B08"/>
    <w:rsid w:val="00D7221D"/>
    <w:rsid w:val="00D76566"/>
    <w:rsid w:val="00D84DE0"/>
    <w:rsid w:val="00DA4367"/>
    <w:rsid w:val="00DB2818"/>
    <w:rsid w:val="00DC4E12"/>
    <w:rsid w:val="00DE260E"/>
    <w:rsid w:val="00DE7262"/>
    <w:rsid w:val="00E026F0"/>
    <w:rsid w:val="00E71121"/>
    <w:rsid w:val="00E72065"/>
    <w:rsid w:val="00E95214"/>
    <w:rsid w:val="00EA4617"/>
    <w:rsid w:val="00EB5195"/>
    <w:rsid w:val="00EE1589"/>
    <w:rsid w:val="00F11D19"/>
    <w:rsid w:val="00F40B9C"/>
    <w:rsid w:val="00F41D6C"/>
    <w:rsid w:val="00F50FA0"/>
    <w:rsid w:val="00F5334F"/>
    <w:rsid w:val="00F54DD1"/>
    <w:rsid w:val="00F66B5A"/>
    <w:rsid w:val="00F94A85"/>
    <w:rsid w:val="00FA20BB"/>
    <w:rsid w:val="00FA4E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D39"/>
    <w:pPr>
      <w:widowControl w:val="0"/>
      <w:jc w:val="both"/>
    </w:pPr>
  </w:style>
  <w:style w:type="paragraph" w:styleId="1">
    <w:name w:val="heading 1"/>
    <w:basedOn w:val="a"/>
    <w:next w:val="a"/>
    <w:link w:val="1Char"/>
    <w:uiPriority w:val="9"/>
    <w:qFormat/>
    <w:rsid w:val="00445D39"/>
    <w:pPr>
      <w:keepNext/>
      <w:widowControl/>
      <w:spacing w:before="240" w:after="60"/>
      <w:jc w:val="left"/>
      <w:outlineLvl w:val="0"/>
    </w:pPr>
    <w:rPr>
      <w:rFonts w:asciiTheme="majorHAnsi" w:eastAsiaTheme="majorEastAsia" w:hAnsiTheme="majorHAnsi" w:cs="Times New Roman"/>
      <w:b/>
      <w:bCs/>
      <w:kern w:val="32"/>
      <w:sz w:val="32"/>
      <w:szCs w:val="32"/>
    </w:rPr>
  </w:style>
  <w:style w:type="paragraph" w:styleId="2">
    <w:name w:val="heading 2"/>
    <w:basedOn w:val="a"/>
    <w:next w:val="a"/>
    <w:link w:val="2Char"/>
    <w:uiPriority w:val="9"/>
    <w:semiHidden/>
    <w:unhideWhenUsed/>
    <w:qFormat/>
    <w:rsid w:val="00445D39"/>
    <w:pPr>
      <w:keepNext/>
      <w:widowControl/>
      <w:spacing w:before="240" w:after="60"/>
      <w:jc w:val="left"/>
      <w:outlineLvl w:val="1"/>
    </w:pPr>
    <w:rPr>
      <w:rFonts w:asciiTheme="majorHAnsi" w:eastAsiaTheme="majorEastAsia" w:hAnsiTheme="majorHAnsi" w:cs="Times New Roman"/>
      <w:b/>
      <w:bCs/>
      <w:i/>
      <w:iCs/>
      <w:kern w:val="0"/>
      <w:sz w:val="28"/>
      <w:szCs w:val="28"/>
    </w:rPr>
  </w:style>
  <w:style w:type="paragraph" w:styleId="3">
    <w:name w:val="heading 3"/>
    <w:basedOn w:val="a"/>
    <w:next w:val="a"/>
    <w:link w:val="3Char"/>
    <w:uiPriority w:val="9"/>
    <w:semiHidden/>
    <w:unhideWhenUsed/>
    <w:qFormat/>
    <w:rsid w:val="00445D39"/>
    <w:pPr>
      <w:keepNext/>
      <w:widowControl/>
      <w:spacing w:before="240" w:after="60"/>
      <w:jc w:val="left"/>
      <w:outlineLvl w:val="2"/>
    </w:pPr>
    <w:rPr>
      <w:rFonts w:asciiTheme="majorHAnsi" w:eastAsiaTheme="majorEastAsia" w:hAnsiTheme="majorHAnsi" w:cs="Times New Roman"/>
      <w:b/>
      <w:bCs/>
      <w:kern w:val="0"/>
      <w:sz w:val="26"/>
      <w:szCs w:val="26"/>
    </w:rPr>
  </w:style>
  <w:style w:type="paragraph" w:styleId="4">
    <w:name w:val="heading 4"/>
    <w:basedOn w:val="a"/>
    <w:next w:val="a"/>
    <w:link w:val="4Char"/>
    <w:uiPriority w:val="9"/>
    <w:semiHidden/>
    <w:unhideWhenUsed/>
    <w:qFormat/>
    <w:rsid w:val="00445D39"/>
    <w:pPr>
      <w:keepNext/>
      <w:widowControl/>
      <w:spacing w:before="240" w:after="60"/>
      <w:jc w:val="left"/>
      <w:outlineLvl w:val="3"/>
    </w:pPr>
    <w:rPr>
      <w:rFonts w:cs="Times New Roman"/>
      <w:b/>
      <w:bCs/>
      <w:kern w:val="0"/>
      <w:sz w:val="28"/>
      <w:szCs w:val="28"/>
    </w:rPr>
  </w:style>
  <w:style w:type="paragraph" w:styleId="5">
    <w:name w:val="heading 5"/>
    <w:basedOn w:val="a"/>
    <w:next w:val="a"/>
    <w:link w:val="5Char"/>
    <w:uiPriority w:val="9"/>
    <w:semiHidden/>
    <w:unhideWhenUsed/>
    <w:qFormat/>
    <w:rsid w:val="00445D39"/>
    <w:pPr>
      <w:widowControl/>
      <w:spacing w:before="240" w:after="60"/>
      <w:jc w:val="left"/>
      <w:outlineLvl w:val="4"/>
    </w:pPr>
    <w:rPr>
      <w:rFonts w:cs="Times New Roman"/>
      <w:b/>
      <w:bCs/>
      <w:i/>
      <w:iCs/>
      <w:kern w:val="0"/>
      <w:sz w:val="26"/>
      <w:szCs w:val="26"/>
    </w:rPr>
  </w:style>
  <w:style w:type="paragraph" w:styleId="6">
    <w:name w:val="heading 6"/>
    <w:basedOn w:val="a"/>
    <w:next w:val="a"/>
    <w:link w:val="6Char"/>
    <w:uiPriority w:val="9"/>
    <w:semiHidden/>
    <w:unhideWhenUsed/>
    <w:qFormat/>
    <w:rsid w:val="00445D39"/>
    <w:pPr>
      <w:widowControl/>
      <w:spacing w:before="240" w:after="60"/>
      <w:jc w:val="left"/>
      <w:outlineLvl w:val="5"/>
    </w:pPr>
    <w:rPr>
      <w:rFonts w:cs="Times New Roman"/>
      <w:b/>
      <w:bCs/>
      <w:kern w:val="0"/>
      <w:sz w:val="22"/>
    </w:rPr>
  </w:style>
  <w:style w:type="paragraph" w:styleId="7">
    <w:name w:val="heading 7"/>
    <w:basedOn w:val="a"/>
    <w:next w:val="a"/>
    <w:link w:val="7Char"/>
    <w:uiPriority w:val="9"/>
    <w:semiHidden/>
    <w:unhideWhenUsed/>
    <w:qFormat/>
    <w:rsid w:val="00445D39"/>
    <w:pPr>
      <w:widowControl/>
      <w:spacing w:before="240" w:after="60"/>
      <w:jc w:val="left"/>
      <w:outlineLvl w:val="6"/>
    </w:pPr>
    <w:rPr>
      <w:rFonts w:cs="Times New Roman"/>
      <w:kern w:val="0"/>
      <w:sz w:val="24"/>
      <w:szCs w:val="24"/>
    </w:rPr>
  </w:style>
  <w:style w:type="paragraph" w:styleId="8">
    <w:name w:val="heading 8"/>
    <w:basedOn w:val="a"/>
    <w:next w:val="a"/>
    <w:link w:val="8Char"/>
    <w:uiPriority w:val="9"/>
    <w:semiHidden/>
    <w:unhideWhenUsed/>
    <w:qFormat/>
    <w:rsid w:val="00445D39"/>
    <w:pPr>
      <w:widowControl/>
      <w:spacing w:before="240" w:after="60"/>
      <w:jc w:val="left"/>
      <w:outlineLvl w:val="7"/>
    </w:pPr>
    <w:rPr>
      <w:rFonts w:cs="Times New Roman"/>
      <w:i/>
      <w:iCs/>
      <w:kern w:val="0"/>
      <w:sz w:val="24"/>
      <w:szCs w:val="24"/>
    </w:rPr>
  </w:style>
  <w:style w:type="paragraph" w:styleId="9">
    <w:name w:val="heading 9"/>
    <w:basedOn w:val="a"/>
    <w:next w:val="a"/>
    <w:link w:val="9Char"/>
    <w:uiPriority w:val="9"/>
    <w:semiHidden/>
    <w:unhideWhenUsed/>
    <w:qFormat/>
    <w:rsid w:val="00445D39"/>
    <w:pPr>
      <w:widowControl/>
      <w:spacing w:before="240" w:after="60"/>
      <w:jc w:val="left"/>
      <w:outlineLvl w:val="8"/>
    </w:pPr>
    <w:rPr>
      <w:rFonts w:asciiTheme="majorHAnsi" w:eastAsiaTheme="majorEastAsia" w:hAnsiTheme="majorHAnsi"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445D39"/>
    <w:rPr>
      <w:rFonts w:asciiTheme="majorHAnsi" w:eastAsiaTheme="majorEastAsia" w:hAnsiTheme="majorHAnsi" w:cs="Times New Roman"/>
      <w:b/>
      <w:bCs/>
      <w:kern w:val="32"/>
      <w:sz w:val="32"/>
      <w:szCs w:val="32"/>
    </w:rPr>
  </w:style>
  <w:style w:type="character" w:customStyle="1" w:styleId="2Char">
    <w:name w:val="标题 2 Char"/>
    <w:basedOn w:val="a0"/>
    <w:link w:val="2"/>
    <w:uiPriority w:val="9"/>
    <w:semiHidden/>
    <w:qFormat/>
    <w:rsid w:val="00445D39"/>
    <w:rPr>
      <w:rFonts w:asciiTheme="majorHAnsi" w:eastAsiaTheme="majorEastAsia" w:hAnsiTheme="majorHAnsi" w:cs="Times New Roman"/>
      <w:b/>
      <w:bCs/>
      <w:i/>
      <w:iCs/>
      <w:kern w:val="0"/>
      <w:sz w:val="28"/>
      <w:szCs w:val="28"/>
    </w:rPr>
  </w:style>
  <w:style w:type="character" w:customStyle="1" w:styleId="3Char">
    <w:name w:val="标题 3 Char"/>
    <w:basedOn w:val="a0"/>
    <w:link w:val="3"/>
    <w:uiPriority w:val="9"/>
    <w:semiHidden/>
    <w:qFormat/>
    <w:rsid w:val="00445D39"/>
    <w:rPr>
      <w:rFonts w:asciiTheme="majorHAnsi" w:eastAsiaTheme="majorEastAsia" w:hAnsiTheme="majorHAnsi" w:cs="Times New Roman"/>
      <w:b/>
      <w:bCs/>
      <w:kern w:val="0"/>
      <w:sz w:val="26"/>
      <w:szCs w:val="26"/>
    </w:rPr>
  </w:style>
  <w:style w:type="character" w:customStyle="1" w:styleId="4Char">
    <w:name w:val="标题 4 Char"/>
    <w:basedOn w:val="a0"/>
    <w:link w:val="4"/>
    <w:uiPriority w:val="9"/>
    <w:semiHidden/>
    <w:qFormat/>
    <w:rsid w:val="00445D39"/>
    <w:rPr>
      <w:rFonts w:cs="Times New Roman"/>
      <w:b/>
      <w:bCs/>
      <w:kern w:val="0"/>
      <w:sz w:val="28"/>
      <w:szCs w:val="28"/>
    </w:rPr>
  </w:style>
  <w:style w:type="character" w:customStyle="1" w:styleId="5Char">
    <w:name w:val="标题 5 Char"/>
    <w:basedOn w:val="a0"/>
    <w:link w:val="5"/>
    <w:uiPriority w:val="9"/>
    <w:semiHidden/>
    <w:qFormat/>
    <w:rsid w:val="00445D39"/>
    <w:rPr>
      <w:rFonts w:cs="Times New Roman"/>
      <w:b/>
      <w:bCs/>
      <w:i/>
      <w:iCs/>
      <w:kern w:val="0"/>
      <w:sz w:val="26"/>
      <w:szCs w:val="26"/>
    </w:rPr>
  </w:style>
  <w:style w:type="character" w:customStyle="1" w:styleId="6Char">
    <w:name w:val="标题 6 Char"/>
    <w:basedOn w:val="a0"/>
    <w:link w:val="6"/>
    <w:uiPriority w:val="9"/>
    <w:semiHidden/>
    <w:qFormat/>
    <w:rsid w:val="00445D39"/>
    <w:rPr>
      <w:rFonts w:cs="Times New Roman"/>
      <w:b/>
      <w:bCs/>
      <w:kern w:val="0"/>
      <w:sz w:val="22"/>
    </w:rPr>
  </w:style>
  <w:style w:type="character" w:customStyle="1" w:styleId="7Char">
    <w:name w:val="标题 7 Char"/>
    <w:basedOn w:val="a0"/>
    <w:link w:val="7"/>
    <w:uiPriority w:val="9"/>
    <w:semiHidden/>
    <w:qFormat/>
    <w:rsid w:val="00445D39"/>
    <w:rPr>
      <w:rFonts w:cs="Times New Roman"/>
      <w:kern w:val="0"/>
      <w:sz w:val="24"/>
      <w:szCs w:val="24"/>
    </w:rPr>
  </w:style>
  <w:style w:type="character" w:customStyle="1" w:styleId="8Char">
    <w:name w:val="标题 8 Char"/>
    <w:basedOn w:val="a0"/>
    <w:link w:val="8"/>
    <w:uiPriority w:val="9"/>
    <w:semiHidden/>
    <w:qFormat/>
    <w:rsid w:val="00445D39"/>
    <w:rPr>
      <w:rFonts w:cs="Times New Roman"/>
      <w:i/>
      <w:iCs/>
      <w:kern w:val="0"/>
      <w:sz w:val="24"/>
      <w:szCs w:val="24"/>
    </w:rPr>
  </w:style>
  <w:style w:type="character" w:customStyle="1" w:styleId="9Char">
    <w:name w:val="标题 9 Char"/>
    <w:basedOn w:val="a0"/>
    <w:link w:val="9"/>
    <w:uiPriority w:val="9"/>
    <w:semiHidden/>
    <w:qFormat/>
    <w:rsid w:val="00445D39"/>
    <w:rPr>
      <w:rFonts w:asciiTheme="majorHAnsi" w:eastAsiaTheme="majorEastAsia" w:hAnsiTheme="majorHAnsi" w:cs="Times New Roman"/>
      <w:kern w:val="0"/>
      <w:sz w:val="22"/>
    </w:rPr>
  </w:style>
  <w:style w:type="paragraph" w:styleId="a3">
    <w:name w:val="Balloon Text"/>
    <w:basedOn w:val="a"/>
    <w:link w:val="Char"/>
    <w:unhideWhenUsed/>
    <w:qFormat/>
    <w:rsid w:val="00445D39"/>
    <w:rPr>
      <w:sz w:val="18"/>
      <w:szCs w:val="18"/>
    </w:rPr>
  </w:style>
  <w:style w:type="character" w:customStyle="1" w:styleId="Char">
    <w:name w:val="批注框文本 Char"/>
    <w:basedOn w:val="a0"/>
    <w:link w:val="a3"/>
    <w:qFormat/>
    <w:rsid w:val="00445D39"/>
    <w:rPr>
      <w:sz w:val="18"/>
      <w:szCs w:val="18"/>
    </w:rPr>
  </w:style>
  <w:style w:type="table" w:styleId="a4">
    <w:name w:val="Table Grid"/>
    <w:basedOn w:val="a1"/>
    <w:uiPriority w:val="59"/>
    <w:unhideWhenUsed/>
    <w:qFormat/>
    <w:rsid w:val="00445D3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无格式表格 51"/>
    <w:basedOn w:val="a1"/>
    <w:uiPriority w:val="45"/>
    <w:rsid w:val="00445D39"/>
    <w:rPr>
      <w:kern w:val="0"/>
      <w:sz w:val="20"/>
      <w:szCs w:val="20"/>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无格式表格 41"/>
    <w:basedOn w:val="a1"/>
    <w:uiPriority w:val="44"/>
    <w:rsid w:val="00445D39"/>
    <w:rPr>
      <w:kern w:val="0"/>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a"/>
    <w:link w:val="EndNoteBibliographyTitle0"/>
    <w:rsid w:val="00445D3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qFormat/>
    <w:rsid w:val="00445D39"/>
    <w:rPr>
      <w:rFonts w:ascii="等线" w:eastAsia="等线" w:hAnsi="等线"/>
      <w:noProof/>
      <w:sz w:val="20"/>
    </w:rPr>
  </w:style>
  <w:style w:type="paragraph" w:customStyle="1" w:styleId="EndNoteBibliography">
    <w:name w:val="EndNote Bibliography"/>
    <w:basedOn w:val="a"/>
    <w:link w:val="EndNoteBibliography0"/>
    <w:rsid w:val="00445D39"/>
    <w:rPr>
      <w:rFonts w:ascii="等线" w:eastAsia="等线" w:hAnsi="等线"/>
      <w:noProof/>
      <w:sz w:val="20"/>
    </w:rPr>
  </w:style>
  <w:style w:type="character" w:customStyle="1" w:styleId="EndNoteBibliography0">
    <w:name w:val="EndNote Bibliography 字符"/>
    <w:basedOn w:val="a0"/>
    <w:link w:val="EndNoteBibliography"/>
    <w:rsid w:val="00445D39"/>
    <w:rPr>
      <w:rFonts w:ascii="等线" w:eastAsia="等线" w:hAnsi="等线"/>
      <w:noProof/>
      <w:sz w:val="20"/>
    </w:rPr>
  </w:style>
  <w:style w:type="character" w:customStyle="1" w:styleId="Char0">
    <w:name w:val="页脚 Char"/>
    <w:basedOn w:val="a0"/>
    <w:link w:val="a5"/>
    <w:uiPriority w:val="99"/>
    <w:rsid w:val="00445D39"/>
    <w:rPr>
      <w:rFonts w:ascii="Times New Roman" w:hAnsi="Times New Roman" w:cstheme="majorHAnsi"/>
      <w:b/>
      <w:bCs/>
      <w:kern w:val="32"/>
      <w:sz w:val="18"/>
      <w:szCs w:val="18"/>
    </w:rPr>
  </w:style>
  <w:style w:type="paragraph" w:styleId="a5">
    <w:name w:val="footer"/>
    <w:basedOn w:val="a"/>
    <w:link w:val="Char0"/>
    <w:uiPriority w:val="99"/>
    <w:unhideWhenUsed/>
    <w:rsid w:val="00445D39"/>
    <w:pPr>
      <w:tabs>
        <w:tab w:val="center" w:pos="4153"/>
        <w:tab w:val="right" w:pos="8306"/>
      </w:tabs>
      <w:snapToGrid w:val="0"/>
      <w:jc w:val="left"/>
    </w:pPr>
    <w:rPr>
      <w:rFonts w:ascii="Times New Roman" w:hAnsi="Times New Roman" w:cstheme="majorHAnsi"/>
      <w:b/>
      <w:bCs/>
      <w:kern w:val="32"/>
      <w:sz w:val="18"/>
      <w:szCs w:val="18"/>
    </w:rPr>
  </w:style>
  <w:style w:type="character" w:customStyle="1" w:styleId="10">
    <w:name w:val="页脚 字符1"/>
    <w:basedOn w:val="a0"/>
    <w:uiPriority w:val="99"/>
    <w:semiHidden/>
    <w:rsid w:val="00445D39"/>
    <w:rPr>
      <w:sz w:val="18"/>
      <w:szCs w:val="18"/>
    </w:rPr>
  </w:style>
  <w:style w:type="character" w:customStyle="1" w:styleId="Char1">
    <w:name w:val="页眉 Char"/>
    <w:basedOn w:val="a0"/>
    <w:link w:val="a6"/>
    <w:uiPriority w:val="99"/>
    <w:rsid w:val="00445D39"/>
    <w:rPr>
      <w:rFonts w:ascii="Times New Roman" w:hAnsi="Times New Roman" w:cstheme="majorHAnsi"/>
      <w:b/>
      <w:bCs/>
      <w:kern w:val="32"/>
      <w:sz w:val="18"/>
      <w:szCs w:val="18"/>
    </w:rPr>
  </w:style>
  <w:style w:type="paragraph" w:styleId="a6">
    <w:name w:val="header"/>
    <w:basedOn w:val="a"/>
    <w:link w:val="Char1"/>
    <w:uiPriority w:val="99"/>
    <w:unhideWhenUsed/>
    <w:qFormat/>
    <w:rsid w:val="00445D39"/>
    <w:pPr>
      <w:pBdr>
        <w:bottom w:val="single" w:sz="6" w:space="1" w:color="auto"/>
      </w:pBdr>
      <w:tabs>
        <w:tab w:val="center" w:pos="4153"/>
        <w:tab w:val="right" w:pos="8306"/>
      </w:tabs>
      <w:snapToGrid w:val="0"/>
      <w:jc w:val="center"/>
    </w:pPr>
    <w:rPr>
      <w:rFonts w:ascii="Times New Roman" w:hAnsi="Times New Roman" w:cstheme="majorHAnsi"/>
      <w:b/>
      <w:bCs/>
      <w:kern w:val="32"/>
      <w:sz w:val="18"/>
      <w:szCs w:val="18"/>
    </w:rPr>
  </w:style>
  <w:style w:type="character" w:customStyle="1" w:styleId="11">
    <w:name w:val="页眉 字符1"/>
    <w:basedOn w:val="a0"/>
    <w:uiPriority w:val="99"/>
    <w:semiHidden/>
    <w:rsid w:val="00445D39"/>
    <w:rPr>
      <w:sz w:val="18"/>
      <w:szCs w:val="18"/>
    </w:rPr>
  </w:style>
  <w:style w:type="character" w:customStyle="1" w:styleId="Char2">
    <w:name w:val="副标题 Char"/>
    <w:basedOn w:val="a0"/>
    <w:link w:val="a7"/>
    <w:uiPriority w:val="11"/>
    <w:qFormat/>
    <w:rsid w:val="00445D39"/>
    <w:rPr>
      <w:rFonts w:asciiTheme="majorHAnsi" w:eastAsiaTheme="majorEastAsia" w:hAnsiTheme="majorHAnsi" w:cs="Times New Roman"/>
      <w:sz w:val="24"/>
      <w:szCs w:val="24"/>
    </w:rPr>
  </w:style>
  <w:style w:type="paragraph" w:styleId="a7">
    <w:name w:val="Subtitle"/>
    <w:basedOn w:val="a"/>
    <w:next w:val="a"/>
    <w:link w:val="Char2"/>
    <w:uiPriority w:val="11"/>
    <w:qFormat/>
    <w:rsid w:val="00445D39"/>
    <w:pPr>
      <w:widowControl/>
      <w:spacing w:after="60"/>
      <w:jc w:val="center"/>
      <w:outlineLvl w:val="1"/>
    </w:pPr>
    <w:rPr>
      <w:rFonts w:asciiTheme="majorHAnsi" w:eastAsiaTheme="majorEastAsia" w:hAnsiTheme="majorHAnsi" w:cs="Times New Roman"/>
      <w:sz w:val="24"/>
      <w:szCs w:val="24"/>
    </w:rPr>
  </w:style>
  <w:style w:type="character" w:customStyle="1" w:styleId="12">
    <w:name w:val="副标题 字符1"/>
    <w:basedOn w:val="a0"/>
    <w:uiPriority w:val="11"/>
    <w:rsid w:val="00445D39"/>
    <w:rPr>
      <w:b/>
      <w:bCs/>
      <w:kern w:val="28"/>
      <w:sz w:val="32"/>
      <w:szCs w:val="32"/>
    </w:rPr>
  </w:style>
  <w:style w:type="character" w:customStyle="1" w:styleId="Char3">
    <w:name w:val="标题 Char"/>
    <w:basedOn w:val="a0"/>
    <w:link w:val="a8"/>
    <w:uiPriority w:val="10"/>
    <w:qFormat/>
    <w:rsid w:val="00445D39"/>
    <w:rPr>
      <w:rFonts w:asciiTheme="majorHAnsi" w:eastAsiaTheme="majorEastAsia" w:hAnsiTheme="majorHAnsi" w:cs="Times New Roman"/>
      <w:b/>
      <w:bCs/>
      <w:kern w:val="28"/>
      <w:sz w:val="32"/>
      <w:szCs w:val="32"/>
    </w:rPr>
  </w:style>
  <w:style w:type="paragraph" w:styleId="a8">
    <w:name w:val="Title"/>
    <w:basedOn w:val="a"/>
    <w:next w:val="a"/>
    <w:link w:val="Char3"/>
    <w:uiPriority w:val="10"/>
    <w:qFormat/>
    <w:rsid w:val="00445D39"/>
    <w:pPr>
      <w:widowControl/>
      <w:spacing w:before="240" w:after="60"/>
      <w:jc w:val="center"/>
      <w:outlineLvl w:val="0"/>
    </w:pPr>
    <w:rPr>
      <w:rFonts w:asciiTheme="majorHAnsi" w:eastAsiaTheme="majorEastAsia" w:hAnsiTheme="majorHAnsi" w:cs="Times New Roman"/>
      <w:b/>
      <w:bCs/>
      <w:kern w:val="28"/>
      <w:sz w:val="32"/>
      <w:szCs w:val="32"/>
    </w:rPr>
  </w:style>
  <w:style w:type="character" w:customStyle="1" w:styleId="13">
    <w:name w:val="标题 字符1"/>
    <w:basedOn w:val="a0"/>
    <w:uiPriority w:val="10"/>
    <w:rsid w:val="00445D39"/>
    <w:rPr>
      <w:rFonts w:asciiTheme="majorHAnsi" w:eastAsiaTheme="majorEastAsia" w:hAnsiTheme="majorHAnsi" w:cstheme="majorBidi"/>
      <w:b/>
      <w:bCs/>
      <w:sz w:val="32"/>
      <w:szCs w:val="32"/>
    </w:rPr>
  </w:style>
  <w:style w:type="character" w:customStyle="1" w:styleId="Char4">
    <w:name w:val="引用 Char"/>
    <w:basedOn w:val="a0"/>
    <w:link w:val="a9"/>
    <w:uiPriority w:val="29"/>
    <w:qFormat/>
    <w:rsid w:val="00445D39"/>
    <w:rPr>
      <w:rFonts w:cs="Times New Roman"/>
      <w:i/>
      <w:sz w:val="24"/>
      <w:szCs w:val="24"/>
    </w:rPr>
  </w:style>
  <w:style w:type="paragraph" w:styleId="a9">
    <w:name w:val="Quote"/>
    <w:basedOn w:val="a"/>
    <w:next w:val="a"/>
    <w:link w:val="Char4"/>
    <w:uiPriority w:val="29"/>
    <w:qFormat/>
    <w:rsid w:val="00445D39"/>
    <w:pPr>
      <w:widowControl/>
      <w:jc w:val="left"/>
    </w:pPr>
    <w:rPr>
      <w:rFonts w:cs="Times New Roman"/>
      <w:i/>
      <w:sz w:val="24"/>
      <w:szCs w:val="24"/>
    </w:rPr>
  </w:style>
  <w:style w:type="character" w:customStyle="1" w:styleId="14">
    <w:name w:val="引用 字符1"/>
    <w:basedOn w:val="a0"/>
    <w:uiPriority w:val="29"/>
    <w:rsid w:val="00445D39"/>
    <w:rPr>
      <w:i/>
      <w:iCs/>
      <w:color w:val="404040" w:themeColor="text1" w:themeTint="BF"/>
    </w:rPr>
  </w:style>
  <w:style w:type="character" w:customStyle="1" w:styleId="Char5">
    <w:name w:val="明显引用 Char"/>
    <w:basedOn w:val="a0"/>
    <w:link w:val="aa"/>
    <w:uiPriority w:val="30"/>
    <w:qFormat/>
    <w:rsid w:val="00445D39"/>
    <w:rPr>
      <w:rFonts w:cs="Times New Roman"/>
      <w:b/>
      <w:i/>
      <w:sz w:val="24"/>
    </w:rPr>
  </w:style>
  <w:style w:type="paragraph" w:styleId="aa">
    <w:name w:val="Intense Quote"/>
    <w:basedOn w:val="a"/>
    <w:next w:val="a"/>
    <w:link w:val="Char5"/>
    <w:uiPriority w:val="30"/>
    <w:qFormat/>
    <w:rsid w:val="00445D39"/>
    <w:pPr>
      <w:widowControl/>
      <w:ind w:left="720" w:right="720"/>
      <w:jc w:val="left"/>
    </w:pPr>
    <w:rPr>
      <w:rFonts w:cs="Times New Roman"/>
      <w:b/>
      <w:i/>
      <w:sz w:val="24"/>
    </w:rPr>
  </w:style>
  <w:style w:type="character" w:customStyle="1" w:styleId="15">
    <w:name w:val="明显引用 字符1"/>
    <w:basedOn w:val="a0"/>
    <w:uiPriority w:val="30"/>
    <w:rsid w:val="00445D39"/>
    <w:rPr>
      <w:i/>
      <w:iCs/>
      <w:color w:val="4472C4" w:themeColor="accent1"/>
    </w:rPr>
  </w:style>
  <w:style w:type="table" w:styleId="-3">
    <w:name w:val="Light Shading Accent 3"/>
    <w:basedOn w:val="a1"/>
    <w:uiPriority w:val="60"/>
    <w:rsid w:val="00445D39"/>
    <w:rPr>
      <w:color w:val="7B7B7B" w:themeColor="accent3" w:themeShade="BF"/>
      <w:kern w:val="0"/>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ab">
    <w:name w:val="List Paragraph"/>
    <w:basedOn w:val="a"/>
    <w:uiPriority w:val="34"/>
    <w:qFormat/>
    <w:rsid w:val="00445D39"/>
    <w:pPr>
      <w:widowControl/>
      <w:spacing w:after="160" w:line="259" w:lineRule="auto"/>
      <w:ind w:left="720"/>
      <w:contextualSpacing/>
      <w:jc w:val="left"/>
    </w:pPr>
    <w:rPr>
      <w:kern w:val="0"/>
      <w:sz w:val="22"/>
      <w:lang w:val="en-GB"/>
    </w:rPr>
  </w:style>
  <w:style w:type="character" w:styleId="ac">
    <w:name w:val="Hyperlink"/>
    <w:basedOn w:val="a0"/>
    <w:uiPriority w:val="99"/>
    <w:unhideWhenUsed/>
    <w:rsid w:val="00445D3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CRAN.R-project.org/package=factoextra" TargetMode="External"/><Relationship Id="rId3" Type="http://schemas.openxmlformats.org/officeDocument/2006/relationships/settings" Target="settings.xml"/><Relationship Id="rId7" Type="http://schemas.openxmlformats.org/officeDocument/2006/relationships/hyperlink" Target="https://hust-covid19.shinyapps.io/Critical-illness-Predictive-Tool/" TargetMode="External"/><Relationship Id="rId12" Type="http://schemas.openxmlformats.org/officeDocument/2006/relationships/image" Target="media/image3.jpeg"/><Relationship Id="rId17" Type="http://schemas.openxmlformats.org/officeDocument/2006/relationships/hyperlink" Target="https://www.stat.berkeley.edu/~breiman/Using_random_forests_v4.0.pdf"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22</Pages>
  <Words>4861</Words>
  <Characters>27712</Characters>
  <Application>Microsoft Office Word</Application>
  <DocSecurity>0</DocSecurity>
  <Lines>230</Lines>
  <Paragraphs>65</Paragraphs>
  <ScaleCrop>false</ScaleCrop>
  <Company>MicroSoft</Company>
  <LinksUpToDate>false</LinksUpToDate>
  <CharactersWithSpaces>32508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周梅</cp:lastModifiedBy>
  <cp:revision>90</cp:revision>
  <dcterms:created xsi:type="dcterms:W3CDTF">2020-06-06T09:41:00Z</dcterms:created>
  <dcterms:modified xsi:type="dcterms:W3CDTF">2020-08-30T05:30:00Z</dcterms:modified>
</cp:coreProperties>
</file>