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0C4D6" w14:textId="528F7BEF" w:rsidR="007360A7" w:rsidRPr="007360A7" w:rsidRDefault="007360A7" w:rsidP="007360A7">
      <w:pPr>
        <w:spacing w:line="240" w:lineRule="auto"/>
        <w:jc w:val="both"/>
        <w:rPr>
          <w:rFonts w:ascii="Times New Roman" w:eastAsia="Cambria" w:hAnsi="Times New Roman" w:cs="Times New Roman"/>
          <w:b/>
        </w:rPr>
      </w:pPr>
      <w:r w:rsidRPr="007360A7">
        <w:rPr>
          <w:rFonts w:ascii="Times New Roman" w:eastAsia="Cambria" w:hAnsi="Times New Roman" w:cs="Times New Roman"/>
          <w:b/>
        </w:rPr>
        <w:t>Age-related nigral downregulation of the Parkinson’s risk factor FAM49B primes human microglia for inflammaging</w:t>
      </w:r>
    </w:p>
    <w:p w14:paraId="640C1730" w14:textId="77777777" w:rsidR="007360A7" w:rsidRPr="007360A7" w:rsidRDefault="007360A7" w:rsidP="007360A7">
      <w:pPr>
        <w:spacing w:line="240" w:lineRule="auto"/>
        <w:jc w:val="both"/>
        <w:rPr>
          <w:rFonts w:ascii="Times New Roman" w:eastAsia="Cambria" w:hAnsi="Times New Roman" w:cs="Times New Roman"/>
          <w:bCs/>
        </w:rPr>
      </w:pPr>
    </w:p>
    <w:p w14:paraId="3EE27749" w14:textId="77777777" w:rsidR="007360A7" w:rsidRPr="007360A7" w:rsidRDefault="007360A7" w:rsidP="007360A7">
      <w:pPr>
        <w:spacing w:line="240" w:lineRule="auto"/>
        <w:jc w:val="both"/>
        <w:rPr>
          <w:rFonts w:ascii="Times New Roman" w:eastAsia="Cambria" w:hAnsi="Times New Roman" w:cs="Times New Roman"/>
          <w:bCs/>
          <w:vertAlign w:val="superscript"/>
        </w:rPr>
      </w:pPr>
      <w:r w:rsidRPr="007360A7">
        <w:rPr>
          <w:rFonts w:ascii="Times New Roman" w:eastAsia="Cambria" w:hAnsi="Times New Roman" w:cs="Times New Roman"/>
          <w:bCs/>
        </w:rPr>
        <w:t>Jacqueline Martin</w:t>
      </w:r>
      <w:r w:rsidRPr="007360A7">
        <w:rPr>
          <w:rFonts w:ascii="Times New Roman" w:eastAsia="Cambria" w:hAnsi="Times New Roman" w:cs="Times New Roman"/>
          <w:bCs/>
          <w:vertAlign w:val="superscript"/>
        </w:rPr>
        <w:t>1,</w:t>
      </w:r>
      <w:proofErr w:type="gramStart"/>
      <w:r w:rsidRPr="007360A7">
        <w:rPr>
          <w:rFonts w:ascii="Times New Roman" w:eastAsia="Cambria" w:hAnsi="Times New Roman" w:cs="Times New Roman"/>
          <w:bCs/>
          <w:vertAlign w:val="superscript"/>
        </w:rPr>
        <w:t>2,*</w:t>
      </w:r>
      <w:proofErr w:type="gramEnd"/>
      <w:r w:rsidRPr="007360A7">
        <w:rPr>
          <w:rFonts w:ascii="Times New Roman" w:eastAsia="Cambria" w:hAnsi="Times New Roman" w:cs="Times New Roman"/>
          <w:bCs/>
        </w:rPr>
        <w:t>, Guan-Ju Lai</w:t>
      </w:r>
      <w:r w:rsidRPr="007360A7">
        <w:rPr>
          <w:rFonts w:ascii="Times New Roman" w:eastAsia="Cambria" w:hAnsi="Times New Roman" w:cs="Times New Roman"/>
          <w:bCs/>
          <w:vertAlign w:val="superscript"/>
        </w:rPr>
        <w:t>1,2,</w:t>
      </w:r>
      <w:proofErr w:type="gramStart"/>
      <w:r w:rsidRPr="007360A7">
        <w:rPr>
          <w:rFonts w:ascii="Times New Roman" w:eastAsia="Cambria" w:hAnsi="Times New Roman" w:cs="Times New Roman"/>
          <w:bCs/>
          <w:vertAlign w:val="superscript"/>
        </w:rPr>
        <w:t>3,*</w:t>
      </w:r>
      <w:proofErr w:type="gramEnd"/>
      <w:r w:rsidRPr="007360A7">
        <w:rPr>
          <w:rFonts w:ascii="Times New Roman" w:eastAsia="Cambria" w:hAnsi="Times New Roman" w:cs="Times New Roman"/>
          <w:bCs/>
        </w:rPr>
        <w:t>, Christopher Y. Park</w:t>
      </w:r>
      <w:proofErr w:type="gramStart"/>
      <w:r w:rsidRPr="007360A7">
        <w:rPr>
          <w:rFonts w:ascii="Times New Roman" w:eastAsia="Cambria" w:hAnsi="Times New Roman" w:cs="Times New Roman"/>
          <w:bCs/>
          <w:vertAlign w:val="superscript"/>
        </w:rPr>
        <w:t>4,*</w:t>
      </w:r>
      <w:proofErr w:type="gramEnd"/>
      <w:r w:rsidRPr="007360A7">
        <w:rPr>
          <w:rFonts w:ascii="Times New Roman" w:eastAsia="Cambria" w:hAnsi="Times New Roman" w:cs="Times New Roman"/>
          <w:bCs/>
        </w:rPr>
        <w:t>, Colista West</w:t>
      </w:r>
      <w:r w:rsidRPr="007360A7">
        <w:rPr>
          <w:rFonts w:ascii="Times New Roman" w:eastAsia="Cambria" w:hAnsi="Times New Roman" w:cs="Times New Roman"/>
          <w:bCs/>
          <w:vertAlign w:val="superscript"/>
        </w:rPr>
        <w:t>1,2</w:t>
      </w:r>
      <w:r w:rsidRPr="007360A7">
        <w:rPr>
          <w:rFonts w:ascii="Times New Roman" w:eastAsia="Cambria" w:hAnsi="Times New Roman" w:cs="Times New Roman"/>
          <w:bCs/>
        </w:rPr>
        <w:t>, Trevor Van Brunt</w:t>
      </w:r>
      <w:r w:rsidRPr="007360A7">
        <w:rPr>
          <w:rFonts w:ascii="Times New Roman" w:eastAsia="Cambria" w:hAnsi="Times New Roman" w:cs="Times New Roman"/>
          <w:bCs/>
          <w:vertAlign w:val="superscript"/>
        </w:rPr>
        <w:t>1,2,5</w:t>
      </w:r>
      <w:r w:rsidRPr="007360A7">
        <w:rPr>
          <w:rFonts w:ascii="Times New Roman" w:eastAsia="Cambria" w:hAnsi="Times New Roman" w:cs="Times New Roman"/>
          <w:bCs/>
        </w:rPr>
        <w:t>, Samarah Ahmed</w:t>
      </w:r>
      <w:r w:rsidRPr="007360A7">
        <w:rPr>
          <w:rFonts w:ascii="Times New Roman" w:eastAsia="Cambria" w:hAnsi="Times New Roman" w:cs="Times New Roman"/>
          <w:bCs/>
          <w:vertAlign w:val="superscript"/>
        </w:rPr>
        <w:t>1,2</w:t>
      </w:r>
      <w:r w:rsidRPr="007360A7">
        <w:rPr>
          <w:rFonts w:ascii="Times New Roman" w:eastAsia="Cambria" w:hAnsi="Times New Roman" w:cs="Times New Roman"/>
          <w:bCs/>
        </w:rPr>
        <w:t>, Saheed Lawal</w:t>
      </w:r>
      <w:r w:rsidRPr="007360A7">
        <w:rPr>
          <w:rFonts w:ascii="Times New Roman" w:eastAsia="Cambria" w:hAnsi="Times New Roman" w:cs="Times New Roman"/>
          <w:bCs/>
          <w:vertAlign w:val="superscript"/>
        </w:rPr>
        <w:t>1,2</w:t>
      </w:r>
      <w:r w:rsidRPr="007360A7">
        <w:rPr>
          <w:rFonts w:ascii="Times New Roman" w:eastAsia="Cambria" w:hAnsi="Times New Roman" w:cs="Times New Roman"/>
          <w:bCs/>
        </w:rPr>
        <w:t>, Maya Dickson</w:t>
      </w:r>
      <w:r w:rsidRPr="007360A7">
        <w:rPr>
          <w:rFonts w:ascii="Times New Roman" w:eastAsia="Cambria" w:hAnsi="Times New Roman" w:cs="Times New Roman"/>
          <w:bCs/>
          <w:vertAlign w:val="superscript"/>
        </w:rPr>
        <w:t>1,2</w:t>
      </w:r>
      <w:r w:rsidRPr="007360A7">
        <w:rPr>
          <w:rFonts w:ascii="Times New Roman" w:eastAsia="Cambria" w:hAnsi="Times New Roman" w:cs="Times New Roman"/>
          <w:bCs/>
        </w:rPr>
        <w:t>, Taylor Russo</w:t>
      </w:r>
      <w:r w:rsidRPr="007360A7">
        <w:rPr>
          <w:rFonts w:ascii="Times New Roman" w:eastAsia="Cambria" w:hAnsi="Times New Roman" w:cs="Times New Roman"/>
          <w:bCs/>
          <w:vertAlign w:val="superscript"/>
        </w:rPr>
        <w:t>1,2</w:t>
      </w:r>
      <w:r w:rsidRPr="007360A7">
        <w:rPr>
          <w:rFonts w:ascii="Times New Roman" w:eastAsia="Cambria" w:hAnsi="Times New Roman" w:cs="Times New Roman"/>
          <w:bCs/>
        </w:rPr>
        <w:t>, Wendy Akmentin</w:t>
      </w:r>
      <w:r w:rsidRPr="007360A7">
        <w:rPr>
          <w:rFonts w:ascii="Times New Roman" w:eastAsia="Cambria" w:hAnsi="Times New Roman" w:cs="Times New Roman"/>
          <w:bCs/>
          <w:vertAlign w:val="superscript"/>
        </w:rPr>
        <w:t>1,2</w:t>
      </w:r>
      <w:r w:rsidRPr="007360A7">
        <w:rPr>
          <w:rFonts w:ascii="Times New Roman" w:eastAsia="Cambria" w:hAnsi="Times New Roman" w:cs="Times New Roman"/>
          <w:bCs/>
        </w:rPr>
        <w:t>, Molly Weiner</w:t>
      </w:r>
      <w:r w:rsidRPr="007360A7">
        <w:rPr>
          <w:rFonts w:ascii="Times New Roman" w:eastAsia="Cambria" w:hAnsi="Times New Roman" w:cs="Times New Roman"/>
          <w:bCs/>
          <w:vertAlign w:val="superscript"/>
        </w:rPr>
        <w:t>6</w:t>
      </w:r>
      <w:r w:rsidRPr="007360A7">
        <w:rPr>
          <w:rFonts w:ascii="Times New Roman" w:eastAsia="Cambria" w:hAnsi="Times New Roman" w:cs="Times New Roman"/>
          <w:bCs/>
        </w:rPr>
        <w:t>, Benjamin Kolisnyk</w:t>
      </w:r>
      <w:r w:rsidRPr="007360A7">
        <w:rPr>
          <w:rFonts w:ascii="Times New Roman" w:eastAsia="Cambria" w:hAnsi="Times New Roman" w:cs="Times New Roman"/>
          <w:bCs/>
          <w:vertAlign w:val="superscript"/>
        </w:rPr>
        <w:t>7</w:t>
      </w:r>
      <w:r w:rsidRPr="007360A7">
        <w:rPr>
          <w:rFonts w:ascii="Times New Roman" w:eastAsia="Cambria" w:hAnsi="Times New Roman" w:cs="Times New Roman"/>
          <w:bCs/>
        </w:rPr>
        <w:t>, Olga G. Troyanskaya</w:t>
      </w:r>
      <w:r w:rsidRPr="007360A7">
        <w:rPr>
          <w:rFonts w:ascii="Times New Roman" w:eastAsia="Cambria" w:hAnsi="Times New Roman" w:cs="Times New Roman"/>
          <w:bCs/>
          <w:vertAlign w:val="superscript"/>
        </w:rPr>
        <w:t>8,9,10</w:t>
      </w:r>
      <w:r w:rsidRPr="007360A7">
        <w:rPr>
          <w:rFonts w:ascii="Times New Roman" w:eastAsia="Cambria" w:hAnsi="Times New Roman" w:cs="Times New Roman"/>
          <w:bCs/>
        </w:rPr>
        <w:t xml:space="preserve"> and Markus Riessland</w:t>
      </w:r>
      <w:r w:rsidRPr="007360A7">
        <w:rPr>
          <w:rFonts w:ascii="Times New Roman" w:eastAsia="Cambria" w:hAnsi="Times New Roman" w:cs="Times New Roman"/>
          <w:bCs/>
          <w:vertAlign w:val="superscript"/>
        </w:rPr>
        <w:t>1,2</w:t>
      </w:r>
    </w:p>
    <w:p w14:paraId="1107061C" w14:textId="77777777" w:rsidR="007360A7" w:rsidRPr="007360A7" w:rsidRDefault="007360A7" w:rsidP="007360A7">
      <w:pPr>
        <w:spacing w:line="240" w:lineRule="auto"/>
        <w:jc w:val="both"/>
        <w:rPr>
          <w:rFonts w:ascii="Times New Roman" w:eastAsia="Cambria" w:hAnsi="Times New Roman" w:cs="Times New Roman"/>
          <w:bCs/>
        </w:rPr>
      </w:pPr>
    </w:p>
    <w:p w14:paraId="55822ACD" w14:textId="77777777" w:rsidR="007360A7" w:rsidRPr="007360A7" w:rsidRDefault="007360A7" w:rsidP="007360A7">
      <w:pPr>
        <w:spacing w:line="240" w:lineRule="auto"/>
        <w:jc w:val="both"/>
        <w:rPr>
          <w:rFonts w:ascii="Times New Roman" w:hAnsi="Times New Roman" w:cs="Times New Roman"/>
        </w:rPr>
      </w:pPr>
      <w:r w:rsidRPr="007360A7">
        <w:rPr>
          <w:rFonts w:ascii="Times New Roman" w:hAnsi="Times New Roman" w:cs="Times New Roman"/>
        </w:rPr>
        <w:t>*</w:t>
      </w:r>
      <w:proofErr w:type="gramStart"/>
      <w:r w:rsidRPr="007360A7">
        <w:rPr>
          <w:rFonts w:ascii="Times New Roman" w:hAnsi="Times New Roman" w:cs="Times New Roman"/>
        </w:rPr>
        <w:t>equal</w:t>
      </w:r>
      <w:proofErr w:type="gramEnd"/>
      <w:r w:rsidRPr="007360A7">
        <w:rPr>
          <w:rFonts w:ascii="Times New Roman" w:hAnsi="Times New Roman" w:cs="Times New Roman"/>
        </w:rPr>
        <w:t xml:space="preserve"> contribution</w:t>
      </w:r>
    </w:p>
    <w:p w14:paraId="7DB0D103" w14:textId="77777777" w:rsidR="007360A7" w:rsidRPr="007360A7" w:rsidRDefault="007360A7" w:rsidP="007360A7">
      <w:pPr>
        <w:spacing w:line="240" w:lineRule="auto"/>
        <w:jc w:val="both"/>
        <w:rPr>
          <w:rFonts w:ascii="Times New Roman" w:hAnsi="Times New Roman" w:cs="Times New Roman"/>
        </w:rPr>
      </w:pPr>
    </w:p>
    <w:p w14:paraId="034F586E" w14:textId="77777777" w:rsidR="007360A7" w:rsidRPr="007360A7" w:rsidRDefault="007360A7" w:rsidP="007360A7">
      <w:pPr>
        <w:spacing w:line="240" w:lineRule="auto"/>
        <w:rPr>
          <w:rFonts w:ascii="Times New Roman" w:hAnsi="Times New Roman" w:cs="Times New Roman"/>
          <w:b/>
          <w:bCs/>
          <w:color w:val="333333"/>
          <w:sz w:val="22"/>
          <w:szCs w:val="22"/>
          <w:shd w:val="clear" w:color="auto" w:fill="FFFFFF"/>
        </w:rPr>
      </w:pPr>
      <w:r w:rsidRPr="007360A7">
        <w:rPr>
          <w:rFonts w:ascii="Times New Roman" w:hAnsi="Times New Roman" w:cs="Times New Roman"/>
          <w:b/>
          <w:bCs/>
          <w:color w:val="333333"/>
          <w:sz w:val="22"/>
          <w:szCs w:val="22"/>
          <w:shd w:val="clear" w:color="auto" w:fill="FFFFFF"/>
        </w:rPr>
        <w:t>Affiliations:</w:t>
      </w:r>
    </w:p>
    <w:p w14:paraId="16001CA6" w14:textId="77777777" w:rsidR="007360A7" w:rsidRPr="007360A7" w:rsidRDefault="007360A7" w:rsidP="007360A7">
      <w:pPr>
        <w:spacing w:line="240" w:lineRule="auto"/>
        <w:ind w:left="720" w:hanging="720"/>
        <w:jc w:val="both"/>
        <w:rPr>
          <w:rFonts w:ascii="Times New Roman" w:hAnsi="Times New Roman" w:cs="Times New Roman"/>
          <w:color w:val="000000" w:themeColor="text1"/>
          <w:sz w:val="22"/>
          <w:szCs w:val="22"/>
        </w:rPr>
      </w:pPr>
      <w:r w:rsidRPr="007360A7">
        <w:rPr>
          <w:rFonts w:ascii="Times New Roman" w:hAnsi="Times New Roman" w:cs="Times New Roman"/>
          <w:color w:val="000000" w:themeColor="text1"/>
          <w:sz w:val="22"/>
          <w:szCs w:val="22"/>
          <w:vertAlign w:val="superscript"/>
        </w:rPr>
        <w:t>1</w:t>
      </w:r>
      <w:r w:rsidRPr="007360A7">
        <w:rPr>
          <w:rFonts w:ascii="Times New Roman" w:hAnsi="Times New Roman" w:cs="Times New Roman"/>
          <w:color w:val="000000" w:themeColor="text1"/>
          <w:sz w:val="22"/>
          <w:szCs w:val="22"/>
        </w:rPr>
        <w:t>Department of Neurobiology and Behavior; Stony Brook University, Stony Brook, NY 11794, USA</w:t>
      </w:r>
    </w:p>
    <w:p w14:paraId="1D57D7FD" w14:textId="77777777" w:rsidR="007360A7" w:rsidRPr="007360A7" w:rsidRDefault="007360A7" w:rsidP="007360A7">
      <w:pPr>
        <w:spacing w:line="240" w:lineRule="auto"/>
        <w:jc w:val="both"/>
        <w:rPr>
          <w:rFonts w:ascii="Times New Roman" w:hAnsi="Times New Roman" w:cs="Times New Roman"/>
          <w:color w:val="000000" w:themeColor="text1"/>
          <w:sz w:val="22"/>
          <w:szCs w:val="22"/>
        </w:rPr>
      </w:pPr>
      <w:r w:rsidRPr="007360A7">
        <w:rPr>
          <w:rFonts w:ascii="Times New Roman" w:hAnsi="Times New Roman" w:cs="Times New Roman"/>
          <w:color w:val="000000" w:themeColor="text1"/>
          <w:sz w:val="22"/>
          <w:szCs w:val="22"/>
          <w:vertAlign w:val="superscript"/>
        </w:rPr>
        <w:t>2</w:t>
      </w:r>
      <w:r w:rsidRPr="007360A7">
        <w:rPr>
          <w:rFonts w:ascii="Times New Roman" w:hAnsi="Times New Roman" w:cs="Times New Roman"/>
          <w:color w:val="000000" w:themeColor="text1"/>
          <w:sz w:val="22"/>
          <w:szCs w:val="22"/>
        </w:rPr>
        <w:t>Center for Nervous System Disorders; Stony Brook University, Stony Brook, NY 11794, USA</w:t>
      </w:r>
    </w:p>
    <w:p w14:paraId="4E05BA8F" w14:textId="77777777" w:rsidR="007360A7" w:rsidRPr="007360A7" w:rsidRDefault="007360A7" w:rsidP="007360A7">
      <w:pPr>
        <w:spacing w:line="240" w:lineRule="auto"/>
        <w:jc w:val="both"/>
        <w:rPr>
          <w:rFonts w:ascii="Times New Roman" w:hAnsi="Times New Roman" w:cs="Times New Roman"/>
          <w:color w:val="000000" w:themeColor="text1"/>
          <w:sz w:val="22"/>
          <w:szCs w:val="22"/>
        </w:rPr>
      </w:pPr>
      <w:r w:rsidRPr="007360A7">
        <w:rPr>
          <w:rFonts w:ascii="Times New Roman" w:hAnsi="Times New Roman" w:cs="Times New Roman"/>
          <w:color w:val="000000" w:themeColor="text1"/>
          <w:sz w:val="22"/>
          <w:szCs w:val="22"/>
          <w:vertAlign w:val="superscript"/>
        </w:rPr>
        <w:t>3</w:t>
      </w:r>
      <w:r w:rsidRPr="007360A7">
        <w:rPr>
          <w:rFonts w:ascii="Times New Roman" w:hAnsi="Times New Roman" w:cs="Times New Roman"/>
          <w:color w:val="000000" w:themeColor="text1"/>
          <w:sz w:val="22"/>
          <w:szCs w:val="22"/>
        </w:rPr>
        <w:t>Molecular and Cell Biology Program, Department of Biochemistry and Cell Biology, Stony Brook University, NY 11794, USA</w:t>
      </w:r>
    </w:p>
    <w:p w14:paraId="4CD2DBE3" w14:textId="77777777" w:rsidR="007360A7" w:rsidRPr="007360A7" w:rsidRDefault="007360A7" w:rsidP="007360A7">
      <w:pPr>
        <w:spacing w:line="240" w:lineRule="auto"/>
        <w:jc w:val="both"/>
        <w:rPr>
          <w:rFonts w:ascii="Times New Roman" w:hAnsi="Times New Roman" w:cs="Times New Roman"/>
          <w:color w:val="000000" w:themeColor="text1"/>
          <w:sz w:val="22"/>
          <w:szCs w:val="22"/>
        </w:rPr>
      </w:pPr>
      <w:r w:rsidRPr="007360A7">
        <w:rPr>
          <w:rFonts w:ascii="Times New Roman" w:hAnsi="Times New Roman" w:cs="Times New Roman"/>
          <w:color w:val="000000" w:themeColor="text1"/>
          <w:sz w:val="22"/>
          <w:szCs w:val="22"/>
          <w:vertAlign w:val="superscript"/>
        </w:rPr>
        <w:t>4</w:t>
      </w:r>
      <w:r w:rsidRPr="007360A7">
        <w:rPr>
          <w:rFonts w:ascii="Times New Roman" w:hAnsi="Times New Roman" w:cs="Times New Roman"/>
          <w:color w:val="000000" w:themeColor="text1"/>
          <w:sz w:val="22"/>
          <w:szCs w:val="22"/>
        </w:rPr>
        <w:t xml:space="preserve">Flatiron Institute, Simons Foundation, New York, NY, USA. </w:t>
      </w:r>
    </w:p>
    <w:p w14:paraId="504A686F" w14:textId="77777777" w:rsidR="007360A7" w:rsidRPr="007360A7" w:rsidRDefault="007360A7" w:rsidP="007360A7">
      <w:pPr>
        <w:spacing w:line="240" w:lineRule="auto"/>
        <w:rPr>
          <w:rFonts w:ascii="Times New Roman" w:hAnsi="Times New Roman" w:cs="Times New Roman"/>
          <w:color w:val="000000" w:themeColor="text1"/>
          <w:sz w:val="22"/>
          <w:szCs w:val="22"/>
        </w:rPr>
      </w:pPr>
      <w:r w:rsidRPr="007360A7">
        <w:rPr>
          <w:rFonts w:ascii="Times New Roman" w:hAnsi="Times New Roman" w:cs="Times New Roman"/>
          <w:color w:val="000000" w:themeColor="text1"/>
          <w:sz w:val="22"/>
          <w:szCs w:val="22"/>
          <w:vertAlign w:val="superscript"/>
        </w:rPr>
        <w:t>5</w:t>
      </w:r>
      <w:r w:rsidRPr="007360A7">
        <w:rPr>
          <w:rFonts w:ascii="Times New Roman" w:hAnsi="Times New Roman" w:cs="Times New Roman"/>
          <w:color w:val="212121"/>
          <w:sz w:val="22"/>
          <w:szCs w:val="22"/>
          <w:shd w:val="clear" w:color="auto" w:fill="FFFFFF"/>
        </w:rPr>
        <w:t>Medical Scientist Training Program, Stony Brook University Renaissance School of Medicine, Stony Brook University, Stony Brook, NY 11794, USA</w:t>
      </w:r>
    </w:p>
    <w:p w14:paraId="5195436A" w14:textId="77777777" w:rsidR="007360A7" w:rsidRPr="007360A7" w:rsidRDefault="007360A7" w:rsidP="007360A7">
      <w:pPr>
        <w:spacing w:line="240" w:lineRule="auto"/>
        <w:jc w:val="both"/>
        <w:rPr>
          <w:rFonts w:ascii="Times New Roman" w:hAnsi="Times New Roman" w:cs="Times New Roman"/>
          <w:color w:val="000000" w:themeColor="text1"/>
          <w:sz w:val="22"/>
          <w:szCs w:val="22"/>
        </w:rPr>
      </w:pPr>
      <w:r w:rsidRPr="007360A7">
        <w:rPr>
          <w:rFonts w:ascii="Times New Roman" w:hAnsi="Times New Roman" w:cs="Times New Roman"/>
          <w:color w:val="000000" w:themeColor="text1"/>
          <w:sz w:val="22"/>
          <w:szCs w:val="22"/>
          <w:vertAlign w:val="superscript"/>
        </w:rPr>
        <w:t>6</w:t>
      </w:r>
      <w:r w:rsidRPr="007360A7">
        <w:rPr>
          <w:rFonts w:ascii="Times New Roman" w:hAnsi="Times New Roman" w:cs="Times New Roman"/>
          <w:color w:val="000000" w:themeColor="text1"/>
          <w:sz w:val="22"/>
          <w:szCs w:val="22"/>
        </w:rPr>
        <w:t>Perelman School of Medicine at the University of Pennsylvania, Philadelphia, PA 19104, USA</w:t>
      </w:r>
    </w:p>
    <w:p w14:paraId="66481239" w14:textId="77777777" w:rsidR="007360A7" w:rsidRPr="007360A7" w:rsidRDefault="007360A7" w:rsidP="007360A7">
      <w:pPr>
        <w:spacing w:line="240" w:lineRule="auto"/>
        <w:jc w:val="both"/>
        <w:rPr>
          <w:rFonts w:ascii="Times New Roman" w:hAnsi="Times New Roman" w:cs="Times New Roman"/>
          <w:color w:val="000000" w:themeColor="text1"/>
          <w:sz w:val="22"/>
          <w:szCs w:val="22"/>
        </w:rPr>
      </w:pPr>
      <w:r w:rsidRPr="007360A7">
        <w:rPr>
          <w:rFonts w:ascii="Times New Roman" w:hAnsi="Times New Roman" w:cs="Times New Roman"/>
          <w:color w:val="000000" w:themeColor="text1"/>
          <w:sz w:val="22"/>
          <w:szCs w:val="22"/>
          <w:vertAlign w:val="superscript"/>
        </w:rPr>
        <w:t>7</w:t>
      </w:r>
      <w:r w:rsidRPr="007360A7">
        <w:rPr>
          <w:rFonts w:ascii="Times New Roman" w:hAnsi="Times New Roman" w:cs="Times New Roman"/>
          <w:color w:val="000000" w:themeColor="text1"/>
          <w:sz w:val="22"/>
          <w:szCs w:val="22"/>
        </w:rPr>
        <w:t>Laboratory of Molecular and Cellular Neuroscience, The Rockefeller University, New York, NY 10065, USA</w:t>
      </w:r>
    </w:p>
    <w:p w14:paraId="75EFF0F1" w14:textId="77777777" w:rsidR="007360A7" w:rsidRPr="007360A7" w:rsidRDefault="007360A7" w:rsidP="007360A7">
      <w:pPr>
        <w:spacing w:line="240" w:lineRule="auto"/>
        <w:jc w:val="both"/>
        <w:rPr>
          <w:rFonts w:ascii="Times New Roman" w:hAnsi="Times New Roman" w:cs="Times New Roman"/>
          <w:color w:val="000000" w:themeColor="text1"/>
          <w:sz w:val="22"/>
          <w:szCs w:val="22"/>
        </w:rPr>
      </w:pPr>
      <w:r w:rsidRPr="007360A7">
        <w:rPr>
          <w:rFonts w:ascii="Times New Roman" w:hAnsi="Times New Roman" w:cs="Times New Roman"/>
          <w:color w:val="000000" w:themeColor="text1"/>
          <w:sz w:val="22"/>
          <w:szCs w:val="22"/>
          <w:vertAlign w:val="superscript"/>
        </w:rPr>
        <w:t>8</w:t>
      </w:r>
      <w:r w:rsidRPr="007360A7">
        <w:rPr>
          <w:rFonts w:ascii="Times New Roman" w:hAnsi="Times New Roman" w:cs="Times New Roman"/>
          <w:color w:val="000000" w:themeColor="text1"/>
          <w:sz w:val="22"/>
          <w:szCs w:val="22"/>
        </w:rPr>
        <w:t xml:space="preserve">Lewis–Sigler Institute for Integrative Genomics, Princeton University, Princeton, NJ, USA. </w:t>
      </w:r>
    </w:p>
    <w:p w14:paraId="10FB3E65" w14:textId="77777777" w:rsidR="007360A7" w:rsidRPr="007360A7" w:rsidRDefault="007360A7" w:rsidP="007360A7">
      <w:pPr>
        <w:spacing w:line="240" w:lineRule="auto"/>
        <w:jc w:val="both"/>
        <w:rPr>
          <w:rFonts w:ascii="Times New Roman" w:hAnsi="Times New Roman" w:cs="Times New Roman"/>
          <w:color w:val="000000" w:themeColor="text1"/>
          <w:sz w:val="22"/>
          <w:szCs w:val="22"/>
        </w:rPr>
      </w:pPr>
      <w:r w:rsidRPr="007360A7">
        <w:rPr>
          <w:rFonts w:ascii="Times New Roman" w:hAnsi="Times New Roman" w:cs="Times New Roman"/>
          <w:color w:val="000000" w:themeColor="text1"/>
          <w:sz w:val="22"/>
          <w:szCs w:val="22"/>
          <w:vertAlign w:val="superscript"/>
        </w:rPr>
        <w:t>9</w:t>
      </w:r>
      <w:r w:rsidRPr="007360A7">
        <w:rPr>
          <w:rFonts w:ascii="Times New Roman" w:hAnsi="Times New Roman" w:cs="Times New Roman"/>
          <w:color w:val="000000" w:themeColor="text1"/>
          <w:sz w:val="22"/>
          <w:szCs w:val="22"/>
        </w:rPr>
        <w:t>Flatiron Institute, Simons Foundation, New York, NY, USA.</w:t>
      </w:r>
    </w:p>
    <w:p w14:paraId="11957173" w14:textId="77777777" w:rsidR="007360A7" w:rsidRPr="007360A7" w:rsidRDefault="007360A7" w:rsidP="007360A7">
      <w:pPr>
        <w:spacing w:line="240" w:lineRule="auto"/>
        <w:jc w:val="both"/>
        <w:rPr>
          <w:rFonts w:ascii="Times New Roman" w:hAnsi="Times New Roman" w:cs="Times New Roman"/>
          <w:color w:val="000000" w:themeColor="text1"/>
          <w:sz w:val="22"/>
          <w:szCs w:val="22"/>
        </w:rPr>
      </w:pPr>
      <w:r w:rsidRPr="007360A7">
        <w:rPr>
          <w:rFonts w:ascii="Times New Roman" w:hAnsi="Times New Roman" w:cs="Times New Roman"/>
          <w:color w:val="000000" w:themeColor="text1"/>
          <w:sz w:val="22"/>
          <w:szCs w:val="22"/>
          <w:vertAlign w:val="superscript"/>
        </w:rPr>
        <w:t>10</w:t>
      </w:r>
      <w:r w:rsidRPr="007360A7">
        <w:rPr>
          <w:rFonts w:ascii="Times New Roman" w:hAnsi="Times New Roman" w:cs="Times New Roman"/>
          <w:color w:val="000000" w:themeColor="text1"/>
          <w:sz w:val="22"/>
          <w:szCs w:val="22"/>
        </w:rPr>
        <w:t>Department of Computer Science, Princeton University, Princeton, NJ, USA</w:t>
      </w:r>
    </w:p>
    <w:p w14:paraId="2D2E0A91" w14:textId="77777777" w:rsidR="007360A7" w:rsidRPr="007360A7" w:rsidRDefault="007360A7" w:rsidP="007360A7">
      <w:pPr>
        <w:tabs>
          <w:tab w:val="left" w:pos="2160"/>
        </w:tabs>
        <w:spacing w:before="240" w:line="240" w:lineRule="auto"/>
        <w:rPr>
          <w:rFonts w:ascii="Times New Roman" w:hAnsi="Times New Roman" w:cs="Times New Roman"/>
          <w:color w:val="000000" w:themeColor="text1"/>
        </w:rPr>
      </w:pPr>
      <w:r w:rsidRPr="007360A7">
        <w:rPr>
          <w:rFonts w:ascii="Times New Roman" w:hAnsi="Times New Roman" w:cs="Times New Roman"/>
          <w:b/>
          <w:color w:val="000000" w:themeColor="text1"/>
        </w:rPr>
        <w:t xml:space="preserve">Correspondence: </w:t>
      </w:r>
      <w:r w:rsidRPr="007360A7">
        <w:rPr>
          <w:rFonts w:ascii="Times New Roman" w:hAnsi="Times New Roman" w:cs="Times New Roman"/>
          <w:b/>
          <w:color w:val="000000" w:themeColor="text1"/>
        </w:rPr>
        <w:tab/>
      </w:r>
      <w:r w:rsidRPr="007360A7">
        <w:rPr>
          <w:rFonts w:ascii="Times New Roman" w:hAnsi="Times New Roman" w:cs="Times New Roman"/>
          <w:b/>
          <w:color w:val="000000" w:themeColor="text1"/>
        </w:rPr>
        <w:br/>
      </w:r>
      <w:r w:rsidRPr="007360A7">
        <w:rPr>
          <w:rFonts w:ascii="Times New Roman" w:hAnsi="Times New Roman" w:cs="Times New Roman"/>
          <w:color w:val="000000" w:themeColor="text1"/>
        </w:rPr>
        <w:t>Markus Riessland</w:t>
      </w:r>
      <w:r w:rsidRPr="007360A7">
        <w:rPr>
          <w:rFonts w:ascii="Times New Roman" w:hAnsi="Times New Roman" w:cs="Times New Roman"/>
          <w:color w:val="000000" w:themeColor="text1"/>
        </w:rPr>
        <w:br/>
      </w:r>
      <w:hyperlink r:id="rId7" w:history="1">
        <w:r w:rsidRPr="007360A7">
          <w:rPr>
            <w:rStyle w:val="Hyperlink"/>
            <w:rFonts w:ascii="Times New Roman" w:eastAsiaTheme="majorEastAsia" w:hAnsi="Times New Roman" w:cs="Times New Roman"/>
          </w:rPr>
          <w:t>markus.riessland@stonybrook.edu</w:t>
        </w:r>
      </w:hyperlink>
    </w:p>
    <w:p w14:paraId="11E49843" w14:textId="5A582295" w:rsidR="007360A7" w:rsidRDefault="007360A7" w:rsidP="00527920">
      <w:pPr>
        <w:jc w:val="both"/>
        <w:rPr>
          <w:noProof/>
        </w:rPr>
      </w:pPr>
    </w:p>
    <w:p w14:paraId="33B31428" w14:textId="77777777" w:rsidR="007360A7" w:rsidRPr="007360A7" w:rsidRDefault="007360A7" w:rsidP="00527920">
      <w:pPr>
        <w:jc w:val="both"/>
        <w:rPr>
          <w:noProof/>
          <w:sz w:val="32"/>
          <w:szCs w:val="32"/>
        </w:rPr>
      </w:pPr>
    </w:p>
    <w:p w14:paraId="75C1416C" w14:textId="3F19B911" w:rsidR="007360A7" w:rsidRPr="007360A7" w:rsidRDefault="007360A7" w:rsidP="007360A7">
      <w:pPr>
        <w:jc w:val="center"/>
        <w:rPr>
          <w:rFonts w:ascii="Times New Roman" w:hAnsi="Times New Roman" w:cs="Times New Roman"/>
          <w:b/>
          <w:bCs/>
          <w:noProof/>
          <w:sz w:val="48"/>
          <w:szCs w:val="48"/>
        </w:rPr>
      </w:pPr>
      <w:r w:rsidRPr="007360A7">
        <w:rPr>
          <w:rFonts w:ascii="Times New Roman" w:hAnsi="Times New Roman" w:cs="Times New Roman"/>
          <w:b/>
          <w:bCs/>
          <w:noProof/>
          <w:sz w:val="48"/>
          <w:szCs w:val="48"/>
        </w:rPr>
        <w:t>SUPPLEMENTARY FIGURES</w:t>
      </w:r>
    </w:p>
    <w:p w14:paraId="0C6F363F" w14:textId="77777777" w:rsidR="007360A7" w:rsidRDefault="007360A7">
      <w:pPr>
        <w:rPr>
          <w:noProof/>
        </w:rPr>
      </w:pPr>
      <w:r>
        <w:rPr>
          <w:noProof/>
        </w:rPr>
        <w:br w:type="page"/>
      </w:r>
    </w:p>
    <w:p w14:paraId="54E41CA5" w14:textId="09B1FE23" w:rsidR="00AB6DBA" w:rsidRPr="00A94266" w:rsidRDefault="00B32427" w:rsidP="00527920">
      <w:pPr>
        <w:jc w:val="both"/>
        <w:rPr>
          <w:rFonts w:ascii="Times New Roman" w:hAnsi="Times New Roman" w:cs="Times New Roman"/>
        </w:rPr>
      </w:pPr>
      <w:r w:rsidRPr="00B32427">
        <w:rPr>
          <w:noProof/>
        </w:rPr>
        <w:drawing>
          <wp:inline distT="0" distB="0" distL="0" distR="0" wp14:anchorId="0CA79DA9" wp14:editId="69A4CCA7">
            <wp:extent cx="5519956" cy="7214277"/>
            <wp:effectExtent l="0" t="0" r="5080" b="0"/>
            <wp:docPr id="95936833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68337" name="Picture 1" descr="A screenshot of a graph&#10;&#10;AI-generated content may be incorrect."/>
                    <pic:cNvPicPr/>
                  </pic:nvPicPr>
                  <pic:blipFill>
                    <a:blip r:embed="rId8"/>
                    <a:stretch>
                      <a:fillRect/>
                    </a:stretch>
                  </pic:blipFill>
                  <pic:spPr>
                    <a:xfrm>
                      <a:off x="0" y="0"/>
                      <a:ext cx="5529246" cy="7226418"/>
                    </a:xfrm>
                    <a:prstGeom prst="rect">
                      <a:avLst/>
                    </a:prstGeom>
                  </pic:spPr>
                </pic:pic>
              </a:graphicData>
            </a:graphic>
          </wp:inline>
        </w:drawing>
      </w:r>
    </w:p>
    <w:p w14:paraId="00BCFDBB" w14:textId="7355AEDC" w:rsidR="00A94266" w:rsidRPr="00A94266" w:rsidRDefault="00A94266" w:rsidP="00527920">
      <w:pPr>
        <w:jc w:val="both"/>
        <w:rPr>
          <w:rFonts w:ascii="Times New Roman" w:hAnsi="Times New Roman" w:cs="Times New Roman"/>
        </w:rPr>
      </w:pPr>
      <w:r w:rsidRPr="00A94266">
        <w:rPr>
          <w:rFonts w:ascii="Times New Roman" w:hAnsi="Times New Roman" w:cs="Times New Roman"/>
          <w:b/>
          <w:bCs/>
        </w:rPr>
        <w:t>Figure S1. Correlation of FAM49B expression with inferred proportions of major brain cell types in the human SNpc.</w:t>
      </w:r>
      <w:r w:rsidRPr="00A94266">
        <w:rPr>
          <w:rFonts w:ascii="Times New Roman" w:hAnsi="Times New Roman" w:cs="Times New Roman"/>
        </w:rPr>
        <w:t xml:space="preserve"> </w:t>
      </w:r>
      <w:r w:rsidRPr="00A94266">
        <w:rPr>
          <w:rFonts w:ascii="Times New Roman" w:hAnsi="Times New Roman" w:cs="Times New Roman"/>
          <w:b/>
          <w:bCs/>
        </w:rPr>
        <w:t>a)</w:t>
      </w:r>
      <w:r w:rsidRPr="00A94266">
        <w:rPr>
          <w:rFonts w:ascii="Times New Roman" w:hAnsi="Times New Roman" w:cs="Times New Roman"/>
        </w:rPr>
        <w:t xml:space="preserve"> Scatter plots showing the correlation between FAM49B normalized expression and estimated relative proportions of five major brain cell types—microglia, astrocytes, neurons, oligodendrocytes, and endothelial cells—across 114 </w:t>
      </w:r>
      <w:proofErr w:type="spellStart"/>
      <w:r w:rsidRPr="00A94266">
        <w:rPr>
          <w:rFonts w:ascii="Times New Roman" w:hAnsi="Times New Roman" w:cs="Times New Roman"/>
        </w:rPr>
        <w:t>GTEx</w:t>
      </w:r>
      <w:proofErr w:type="spellEnd"/>
      <w:r w:rsidRPr="00A94266">
        <w:rPr>
          <w:rFonts w:ascii="Times New Roman" w:hAnsi="Times New Roman" w:cs="Times New Roman"/>
        </w:rPr>
        <w:t xml:space="preserve"> SNpc bulk RNA-seq samples. Cell-type proportions were inferred based on cell-type-specific marker genes from Zhang et al. </w:t>
      </w:r>
      <w:r w:rsidRPr="00A94266">
        <w:rPr>
          <w:rFonts w:ascii="Times New Roman" w:hAnsi="Times New Roman" w:cs="Times New Roman"/>
        </w:rPr>
        <w:lastRenderedPageBreak/>
        <w:t xml:space="preserve">(see Methods). FAM49B expression shows the strongest positive correlation with microglia abundance compared to associations observed for other cell types, supporting microglia as the primary cell type expressing FAM49B in the SNpc. </w:t>
      </w:r>
      <w:r w:rsidRPr="00A94266">
        <w:rPr>
          <w:rFonts w:ascii="Times New Roman" w:hAnsi="Times New Roman" w:cs="Times New Roman"/>
          <w:b/>
          <w:bCs/>
        </w:rPr>
        <w:t>b)</w:t>
      </w:r>
      <w:r w:rsidRPr="00A94266">
        <w:rPr>
          <w:rFonts w:ascii="Times New Roman" w:hAnsi="Times New Roman" w:cs="Times New Roman"/>
        </w:rPr>
        <w:t xml:space="preserve"> Manhattan plot shows the SNP rs2086641 which is significantly associated with PD (based on Nalls et al., 2019 and derived from https://pdgenetics.shinyapps.io/GWASBrowser/). The red box shows the genomic location of FAM49B.</w:t>
      </w:r>
      <w:r w:rsidRPr="00A94266">
        <w:rPr>
          <w:rFonts w:ascii="Times New Roman" w:hAnsi="Times New Roman" w:cs="Times New Roman"/>
          <w:b/>
          <w:bCs/>
        </w:rPr>
        <w:t xml:space="preserve"> </w:t>
      </w:r>
    </w:p>
    <w:p w14:paraId="50A8DBF4" w14:textId="77777777" w:rsidR="00A94266" w:rsidRDefault="00A94266" w:rsidP="00527920">
      <w:pPr>
        <w:jc w:val="both"/>
        <w:rPr>
          <w:rFonts w:ascii="Times New Roman" w:hAnsi="Times New Roman" w:cs="Times New Roman"/>
        </w:rPr>
      </w:pPr>
    </w:p>
    <w:p w14:paraId="20FE0C73" w14:textId="77777777" w:rsidR="00A94266" w:rsidRPr="00A94266" w:rsidRDefault="00A94266" w:rsidP="00527920">
      <w:pPr>
        <w:jc w:val="both"/>
        <w:rPr>
          <w:rFonts w:ascii="Times New Roman" w:hAnsi="Times New Roman" w:cs="Times New Roman"/>
        </w:rPr>
      </w:pPr>
    </w:p>
    <w:p w14:paraId="2AAABBA6" w14:textId="22294C51" w:rsidR="00A94266" w:rsidRPr="00A94266" w:rsidRDefault="00DB2E2A" w:rsidP="00527920">
      <w:pPr>
        <w:jc w:val="both"/>
        <w:rPr>
          <w:rFonts w:ascii="Times New Roman" w:hAnsi="Times New Roman" w:cs="Times New Roman"/>
        </w:rPr>
      </w:pPr>
      <w:r w:rsidRPr="00DB2E2A">
        <w:rPr>
          <w:rFonts w:ascii="Times New Roman" w:hAnsi="Times New Roman" w:cs="Times New Roman"/>
        </w:rPr>
        <w:drawing>
          <wp:inline distT="0" distB="0" distL="0" distR="0" wp14:anchorId="256185A3" wp14:editId="07EC6D5B">
            <wp:extent cx="5943600" cy="4138295"/>
            <wp:effectExtent l="0" t="0" r="0" b="1905"/>
            <wp:docPr id="2001559684" name="Picture 1" descr="A group of graphs showing different typ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9684" name="Picture 1" descr="A group of graphs showing different types of cells&#10;&#10;AI-generated content may be incorrect."/>
                    <pic:cNvPicPr/>
                  </pic:nvPicPr>
                  <pic:blipFill>
                    <a:blip r:embed="rId9"/>
                    <a:stretch>
                      <a:fillRect/>
                    </a:stretch>
                  </pic:blipFill>
                  <pic:spPr>
                    <a:xfrm>
                      <a:off x="0" y="0"/>
                      <a:ext cx="5943600" cy="4138295"/>
                    </a:xfrm>
                    <a:prstGeom prst="rect">
                      <a:avLst/>
                    </a:prstGeom>
                  </pic:spPr>
                </pic:pic>
              </a:graphicData>
            </a:graphic>
          </wp:inline>
        </w:drawing>
      </w:r>
    </w:p>
    <w:p w14:paraId="09DCB174" w14:textId="14EEC1B5" w:rsidR="00A94266" w:rsidRPr="00A94266" w:rsidRDefault="00A94266" w:rsidP="00527920">
      <w:pPr>
        <w:jc w:val="both"/>
        <w:rPr>
          <w:rFonts w:ascii="Times New Roman" w:hAnsi="Times New Roman" w:cs="Times New Roman"/>
        </w:rPr>
      </w:pPr>
      <w:r w:rsidRPr="00A94266">
        <w:rPr>
          <w:rFonts w:ascii="Times New Roman" w:hAnsi="Times New Roman" w:cs="Times New Roman"/>
          <w:b/>
          <w:bCs/>
        </w:rPr>
        <w:t xml:space="preserve">Figure S2. Reduced expression of FAM49B in microglia causes metabolic changes. </w:t>
      </w:r>
      <w:r w:rsidRPr="00A94266">
        <w:rPr>
          <w:rFonts w:ascii="Times New Roman" w:hAnsi="Times New Roman" w:cs="Times New Roman"/>
        </w:rPr>
        <w:t>Heatmap</w:t>
      </w:r>
      <w:r w:rsidR="00B662A6">
        <w:rPr>
          <w:rFonts w:ascii="Times New Roman" w:hAnsi="Times New Roman" w:cs="Times New Roman"/>
        </w:rPr>
        <w:t>s</w:t>
      </w:r>
      <w:r w:rsidRPr="00A94266">
        <w:rPr>
          <w:rFonts w:ascii="Times New Roman" w:hAnsi="Times New Roman" w:cs="Times New Roman"/>
        </w:rPr>
        <w:t xml:space="preserve"> of oxidative mitochondrial complex I (</w:t>
      </w:r>
      <w:r w:rsidRPr="00A94266">
        <w:rPr>
          <w:rFonts w:ascii="Times New Roman" w:hAnsi="Times New Roman" w:cs="Times New Roman"/>
          <w:b/>
          <w:bCs/>
        </w:rPr>
        <w:t>a</w:t>
      </w:r>
      <w:r w:rsidRPr="00A94266">
        <w:rPr>
          <w:rFonts w:ascii="Times New Roman" w:hAnsi="Times New Roman" w:cs="Times New Roman"/>
        </w:rPr>
        <w:t>) and V (</w:t>
      </w:r>
      <w:r w:rsidRPr="00A94266">
        <w:rPr>
          <w:rFonts w:ascii="Times New Roman" w:hAnsi="Times New Roman" w:cs="Times New Roman"/>
          <w:b/>
          <w:bCs/>
        </w:rPr>
        <w:t>b</w:t>
      </w:r>
      <w:r w:rsidRPr="00A94266">
        <w:rPr>
          <w:rFonts w:ascii="Times New Roman" w:hAnsi="Times New Roman" w:cs="Times New Roman"/>
        </w:rPr>
        <w:t>)</w:t>
      </w:r>
      <w:r w:rsidR="00B662A6">
        <w:rPr>
          <w:rFonts w:ascii="Times New Roman" w:hAnsi="Times New Roman" w:cs="Times New Roman"/>
        </w:rPr>
        <w:t xml:space="preserve"> show</w:t>
      </w:r>
      <w:r w:rsidRPr="00A94266">
        <w:rPr>
          <w:rFonts w:ascii="Times New Roman" w:hAnsi="Times New Roman" w:cs="Times New Roman"/>
        </w:rPr>
        <w:t xml:space="preserve"> </w:t>
      </w:r>
      <w:r w:rsidR="00B662A6" w:rsidRPr="00A94266">
        <w:rPr>
          <w:rFonts w:ascii="Times New Roman" w:hAnsi="Times New Roman" w:cs="Times New Roman"/>
        </w:rPr>
        <w:t xml:space="preserve">significantly </w:t>
      </w:r>
      <w:r w:rsidRPr="00A94266">
        <w:rPr>
          <w:rFonts w:ascii="Times New Roman" w:hAnsi="Times New Roman" w:cs="Times New Roman"/>
        </w:rPr>
        <w:t>altered</w:t>
      </w:r>
      <w:r w:rsidR="00B662A6">
        <w:rPr>
          <w:rFonts w:ascii="Times New Roman" w:hAnsi="Times New Roman" w:cs="Times New Roman"/>
        </w:rPr>
        <w:t xml:space="preserve"> genes</w:t>
      </w:r>
      <w:r w:rsidRPr="00A94266">
        <w:rPr>
          <w:rFonts w:ascii="Times New Roman" w:hAnsi="Times New Roman" w:cs="Times New Roman"/>
        </w:rPr>
        <w:t xml:space="preserve"> in FAM49B-KO cells</w:t>
      </w:r>
      <w:r w:rsidRPr="00A94266">
        <w:rPr>
          <w:rFonts w:ascii="Times New Roman" w:hAnsi="Times New Roman" w:cs="Times New Roman"/>
          <w:b/>
          <w:bCs/>
        </w:rPr>
        <w:t xml:space="preserve">. </w:t>
      </w:r>
      <w:r w:rsidRPr="00A94266">
        <w:rPr>
          <w:rFonts w:ascii="Times New Roman" w:hAnsi="Times New Roman" w:cs="Times New Roman"/>
        </w:rPr>
        <w:t>Bar graphs show no significant change in coupling efficiency (</w:t>
      </w:r>
      <w:r w:rsidRPr="00A94266">
        <w:rPr>
          <w:rFonts w:ascii="Times New Roman" w:hAnsi="Times New Roman" w:cs="Times New Roman"/>
          <w:b/>
          <w:bCs/>
        </w:rPr>
        <w:t>c</w:t>
      </w:r>
      <w:r w:rsidRPr="00A94266">
        <w:rPr>
          <w:rFonts w:ascii="Times New Roman" w:hAnsi="Times New Roman" w:cs="Times New Roman"/>
        </w:rPr>
        <w:t xml:space="preserve">) and non-mitochondrial oxygen consumption </w:t>
      </w:r>
      <w:r w:rsidRPr="00707FF6">
        <w:rPr>
          <w:rFonts w:ascii="Times New Roman" w:hAnsi="Times New Roman" w:cs="Times New Roman"/>
          <w:b/>
          <w:bCs/>
        </w:rPr>
        <w:t>(d)</w:t>
      </w:r>
      <w:r w:rsidRPr="00707FF6">
        <w:rPr>
          <w:rFonts w:ascii="Times New Roman" w:hAnsi="Times New Roman" w:cs="Times New Roman"/>
        </w:rPr>
        <w:t xml:space="preserve"> </w:t>
      </w:r>
      <w:r w:rsidRPr="00B32427">
        <w:rPr>
          <w:rFonts w:ascii="Times New Roman" w:hAnsi="Times New Roman" w:cs="Times New Roman"/>
        </w:rPr>
        <w:t>(</w:t>
      </w:r>
      <w:r w:rsidR="0090576E" w:rsidRPr="00707FF6">
        <w:rPr>
          <w:rFonts w:ascii="Times New Roman" w:hAnsi="Times New Roman" w:cs="Times New Roman"/>
        </w:rPr>
        <w:t>n=18 for each condition, Student’s t-test</w:t>
      </w:r>
      <w:r w:rsidR="0099780F" w:rsidRPr="00707FF6">
        <w:rPr>
          <w:rFonts w:ascii="Times New Roman" w:hAnsi="Times New Roman" w:cs="Times New Roman"/>
        </w:rPr>
        <w:t>).</w:t>
      </w:r>
      <w:r w:rsidR="0099780F">
        <w:rPr>
          <w:rFonts w:ascii="Times New Roman" w:hAnsi="Times New Roman" w:cs="Times New Roman"/>
          <w:b/>
          <w:bCs/>
        </w:rPr>
        <w:t xml:space="preserve"> </w:t>
      </w:r>
      <w:r w:rsidRPr="00707FF6">
        <w:rPr>
          <w:rFonts w:ascii="Times New Roman" w:hAnsi="Times New Roman" w:cs="Times New Roman"/>
          <w:b/>
          <w:bCs/>
        </w:rPr>
        <w:t>e)</w:t>
      </w:r>
      <w:r w:rsidRPr="00A94266">
        <w:rPr>
          <w:rFonts w:ascii="Times New Roman" w:hAnsi="Times New Roman" w:cs="Times New Roman"/>
        </w:rPr>
        <w:t xml:space="preserve"> Quantification of TOM20 expression based on confocal imaging. No significant differences between siRNA control and siFam49b in BV2 cells was observed, indicating that there is no change in overall mitochondria numbers. Reactive oxygen species was upregulated in BV2 Fam49b knockdown cells as determined by </w:t>
      </w:r>
      <w:r w:rsidR="00DE1A97">
        <w:rPr>
          <w:rFonts w:ascii="Times New Roman" w:hAnsi="Times New Roman" w:cs="Times New Roman"/>
        </w:rPr>
        <w:t xml:space="preserve">a </w:t>
      </w:r>
      <w:r w:rsidRPr="00A94266">
        <w:rPr>
          <w:rFonts w:ascii="Times New Roman" w:hAnsi="Times New Roman" w:cs="Times New Roman"/>
        </w:rPr>
        <w:t xml:space="preserve">DCFDA assay </w:t>
      </w:r>
      <w:r w:rsidRPr="00DE1A97">
        <w:rPr>
          <w:rFonts w:ascii="Times New Roman" w:hAnsi="Times New Roman" w:cs="Times New Roman"/>
          <w:b/>
          <w:bCs/>
        </w:rPr>
        <w:t>(</w:t>
      </w:r>
      <w:r w:rsidR="007C543F">
        <w:rPr>
          <w:rFonts w:ascii="Times New Roman" w:hAnsi="Times New Roman" w:cs="Times New Roman"/>
          <w:b/>
          <w:bCs/>
        </w:rPr>
        <w:t>f</w:t>
      </w:r>
      <w:proofErr w:type="gramStart"/>
      <w:r w:rsidRPr="00DE1A97">
        <w:rPr>
          <w:rFonts w:ascii="Times New Roman" w:hAnsi="Times New Roman" w:cs="Times New Roman"/>
          <w:b/>
          <w:bCs/>
        </w:rPr>
        <w:t>)</w:t>
      </w:r>
      <w:r w:rsidRPr="00A94266">
        <w:rPr>
          <w:rFonts w:ascii="Times New Roman" w:hAnsi="Times New Roman" w:cs="Times New Roman"/>
        </w:rPr>
        <w:t>.</w:t>
      </w:r>
      <w:r w:rsidR="00AB2D9B">
        <w:rPr>
          <w:rFonts w:ascii="Times New Roman" w:hAnsi="Times New Roman" w:cs="Times New Roman"/>
        </w:rPr>
        <w:t>(</w:t>
      </w:r>
      <w:proofErr w:type="gramEnd"/>
      <w:r w:rsidR="00AB2D9B" w:rsidRPr="00AB2D9B">
        <w:rPr>
          <w:rFonts w:ascii="Times New Roman" w:hAnsi="Times New Roman" w:cs="Times New Roman"/>
        </w:rPr>
        <w:t>N=7,8, Welch’s t test, *p</w:t>
      </w:r>
      <w:r w:rsidR="00AB2D9B">
        <w:rPr>
          <w:rFonts w:ascii="Times New Roman" w:hAnsi="Times New Roman" w:cs="Times New Roman"/>
        </w:rPr>
        <w:t xml:space="preserve"> </w:t>
      </w:r>
      <w:r w:rsidR="00AB2D9B" w:rsidRPr="00AB2D9B">
        <w:rPr>
          <w:rFonts w:ascii="Times New Roman" w:hAnsi="Times New Roman" w:cs="Times New Roman"/>
        </w:rPr>
        <w:t>= 0.0404)</w:t>
      </w:r>
      <w:r w:rsidR="00DD4828">
        <w:rPr>
          <w:rFonts w:ascii="Times New Roman" w:hAnsi="Times New Roman" w:cs="Times New Roman"/>
        </w:rPr>
        <w:t xml:space="preserve">. </w:t>
      </w:r>
      <w:r w:rsidR="00DD4828" w:rsidRPr="00A94266">
        <w:rPr>
          <w:rFonts w:ascii="Times New Roman" w:hAnsi="Times New Roman" w:cs="Times New Roman"/>
        </w:rPr>
        <w:t xml:space="preserve">Heatmap of </w:t>
      </w:r>
      <w:r w:rsidR="00522FED">
        <w:rPr>
          <w:rFonts w:ascii="Times New Roman" w:hAnsi="Times New Roman" w:cs="Times New Roman"/>
        </w:rPr>
        <w:t xml:space="preserve">glycolysis-related genes </w:t>
      </w:r>
      <w:r w:rsidR="00DD4828">
        <w:rPr>
          <w:rFonts w:ascii="Times New Roman" w:hAnsi="Times New Roman" w:cs="Times New Roman"/>
        </w:rPr>
        <w:t>show</w:t>
      </w:r>
      <w:r w:rsidR="00DD4828" w:rsidRPr="00A94266">
        <w:rPr>
          <w:rFonts w:ascii="Times New Roman" w:hAnsi="Times New Roman" w:cs="Times New Roman"/>
        </w:rPr>
        <w:t xml:space="preserve"> significantly altered</w:t>
      </w:r>
      <w:r w:rsidR="00DD4828">
        <w:rPr>
          <w:rFonts w:ascii="Times New Roman" w:hAnsi="Times New Roman" w:cs="Times New Roman"/>
        </w:rPr>
        <w:t xml:space="preserve"> genes</w:t>
      </w:r>
      <w:r w:rsidR="00DD4828" w:rsidRPr="00A94266">
        <w:rPr>
          <w:rFonts w:ascii="Times New Roman" w:hAnsi="Times New Roman" w:cs="Times New Roman"/>
        </w:rPr>
        <w:t xml:space="preserve"> in FAM49B-KO cells</w:t>
      </w:r>
      <w:r w:rsidR="00DD4828" w:rsidRPr="00A94266">
        <w:rPr>
          <w:rFonts w:ascii="Times New Roman" w:hAnsi="Times New Roman" w:cs="Times New Roman"/>
          <w:b/>
          <w:bCs/>
        </w:rPr>
        <w:t>.</w:t>
      </w:r>
    </w:p>
    <w:p w14:paraId="24177DB1" w14:textId="77777777" w:rsidR="00A94266" w:rsidRDefault="00A94266" w:rsidP="00527920">
      <w:pPr>
        <w:jc w:val="both"/>
        <w:rPr>
          <w:rFonts w:ascii="Times New Roman" w:hAnsi="Times New Roman" w:cs="Times New Roman"/>
        </w:rPr>
      </w:pPr>
    </w:p>
    <w:p w14:paraId="527B9A7F" w14:textId="77777777" w:rsidR="00A94266" w:rsidRPr="00A94266" w:rsidRDefault="00A94266" w:rsidP="00527920">
      <w:pPr>
        <w:jc w:val="both"/>
        <w:rPr>
          <w:rFonts w:ascii="Times New Roman" w:hAnsi="Times New Roman" w:cs="Times New Roman"/>
        </w:rPr>
      </w:pPr>
    </w:p>
    <w:p w14:paraId="199034C6" w14:textId="51045340" w:rsidR="00A94266" w:rsidRPr="00A94266" w:rsidRDefault="00044570" w:rsidP="00527920">
      <w:pPr>
        <w:jc w:val="both"/>
        <w:rPr>
          <w:rFonts w:ascii="Times New Roman" w:hAnsi="Times New Roman" w:cs="Times New Roman"/>
        </w:rPr>
      </w:pPr>
      <w:r w:rsidRPr="00044570">
        <w:rPr>
          <w:rFonts w:ascii="Times New Roman" w:hAnsi="Times New Roman" w:cs="Times New Roman"/>
        </w:rPr>
        <w:drawing>
          <wp:inline distT="0" distB="0" distL="0" distR="0" wp14:anchorId="2DFAB204" wp14:editId="68A17899">
            <wp:extent cx="5943600" cy="4744720"/>
            <wp:effectExtent l="0" t="0" r="0" b="5080"/>
            <wp:docPr id="2066869189"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69189" name="Picture 1" descr="A close-up of a graph&#10;&#10;AI-generated content may be incorrect."/>
                    <pic:cNvPicPr/>
                  </pic:nvPicPr>
                  <pic:blipFill>
                    <a:blip r:embed="rId10"/>
                    <a:stretch>
                      <a:fillRect/>
                    </a:stretch>
                  </pic:blipFill>
                  <pic:spPr>
                    <a:xfrm>
                      <a:off x="0" y="0"/>
                      <a:ext cx="5943600" cy="4744720"/>
                    </a:xfrm>
                    <a:prstGeom prst="rect">
                      <a:avLst/>
                    </a:prstGeom>
                  </pic:spPr>
                </pic:pic>
              </a:graphicData>
            </a:graphic>
          </wp:inline>
        </w:drawing>
      </w:r>
    </w:p>
    <w:p w14:paraId="739BA74C" w14:textId="77777777" w:rsidR="00A94266" w:rsidRPr="00A94266" w:rsidRDefault="00A94266" w:rsidP="00527920">
      <w:pPr>
        <w:jc w:val="both"/>
        <w:rPr>
          <w:rFonts w:ascii="Times New Roman" w:hAnsi="Times New Roman" w:cs="Times New Roman"/>
        </w:rPr>
      </w:pPr>
      <w:r w:rsidRPr="00A94266">
        <w:rPr>
          <w:rFonts w:ascii="Times New Roman" w:hAnsi="Times New Roman" w:cs="Times New Roman"/>
          <w:b/>
          <w:bCs/>
        </w:rPr>
        <w:t>Figure S3. FAM49B reduction causes cytoskeletal rearrangements.</w:t>
      </w:r>
    </w:p>
    <w:p w14:paraId="356E08D2" w14:textId="77777777" w:rsidR="00A94266" w:rsidRPr="00A94266" w:rsidRDefault="00A94266" w:rsidP="00527920">
      <w:pPr>
        <w:jc w:val="both"/>
        <w:rPr>
          <w:rFonts w:ascii="Times New Roman" w:hAnsi="Times New Roman" w:cs="Times New Roman"/>
        </w:rPr>
      </w:pPr>
      <w:r w:rsidRPr="00A94266">
        <w:rPr>
          <w:rFonts w:ascii="Times New Roman" w:hAnsi="Times New Roman" w:cs="Times New Roman"/>
        </w:rPr>
        <w:t xml:space="preserve">Heatmaps of adhesion </w:t>
      </w:r>
      <w:r w:rsidRPr="00A94266">
        <w:rPr>
          <w:rFonts w:ascii="Times New Roman" w:hAnsi="Times New Roman" w:cs="Times New Roman"/>
          <w:b/>
          <w:bCs/>
        </w:rPr>
        <w:t>(a)</w:t>
      </w:r>
      <w:r w:rsidRPr="00A94266">
        <w:rPr>
          <w:rFonts w:ascii="Times New Roman" w:hAnsi="Times New Roman" w:cs="Times New Roman"/>
        </w:rPr>
        <w:t xml:space="preserve"> and endocytosis </w:t>
      </w:r>
      <w:r w:rsidRPr="00A94266">
        <w:rPr>
          <w:rFonts w:ascii="Times New Roman" w:hAnsi="Times New Roman" w:cs="Times New Roman"/>
          <w:b/>
          <w:bCs/>
        </w:rPr>
        <w:t>(c)</w:t>
      </w:r>
      <w:r w:rsidRPr="00A94266">
        <w:rPr>
          <w:rFonts w:ascii="Times New Roman" w:hAnsi="Times New Roman" w:cs="Times New Roman"/>
        </w:rPr>
        <w:t xml:space="preserve"> genes that were significantly altered in FAM49B-KO cells. </w:t>
      </w:r>
      <w:r w:rsidRPr="00A94266">
        <w:rPr>
          <w:rFonts w:ascii="Times New Roman" w:hAnsi="Times New Roman" w:cs="Times New Roman"/>
          <w:b/>
          <w:bCs/>
        </w:rPr>
        <w:t xml:space="preserve">b) </w:t>
      </w:r>
      <w:r w:rsidRPr="00A94266">
        <w:rPr>
          <w:rFonts w:ascii="Times New Roman" w:hAnsi="Times New Roman" w:cs="Times New Roman"/>
        </w:rPr>
        <w:t>Bar graph shows a significant reduction in cell attachment overnight. N=3, n=5(WT)/5(KO), *** p&lt;0.001, Student’s unpaired t-test</w:t>
      </w:r>
    </w:p>
    <w:p w14:paraId="26FF287A" w14:textId="77777777" w:rsidR="00A94266" w:rsidRDefault="00A94266" w:rsidP="00527920">
      <w:pPr>
        <w:jc w:val="both"/>
        <w:rPr>
          <w:rFonts w:ascii="Times New Roman" w:hAnsi="Times New Roman" w:cs="Times New Roman"/>
        </w:rPr>
      </w:pPr>
    </w:p>
    <w:p w14:paraId="330C6E61" w14:textId="60B9B82A" w:rsidR="00DA75D1" w:rsidRDefault="007D730A" w:rsidP="00DA75D1">
      <w:pPr>
        <w:spacing w:line="360" w:lineRule="auto"/>
        <w:jc w:val="both"/>
        <w:rPr>
          <w:rFonts w:ascii="Times New Roman" w:hAnsi="Times New Roman" w:cs="Times New Roman"/>
          <w:b/>
          <w:bCs/>
        </w:rPr>
      </w:pPr>
      <w:r w:rsidRPr="007D730A">
        <w:rPr>
          <w:rFonts w:ascii="Times New Roman" w:hAnsi="Times New Roman" w:cs="Times New Roman"/>
          <w:b/>
          <w:bCs/>
        </w:rPr>
        <w:lastRenderedPageBreak/>
        <w:drawing>
          <wp:inline distT="0" distB="0" distL="0" distR="0" wp14:anchorId="4FDB094F" wp14:editId="5A04C60E">
            <wp:extent cx="3272788" cy="4932727"/>
            <wp:effectExtent l="0" t="0" r="4445" b="0"/>
            <wp:docPr id="2046156181" name="Picture 1" descr="A graph of a number of red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56181" name="Picture 1" descr="A graph of a number of red and black lines&#10;&#10;AI-generated content may be incorrect."/>
                    <pic:cNvPicPr/>
                  </pic:nvPicPr>
                  <pic:blipFill>
                    <a:blip r:embed="rId11"/>
                    <a:stretch>
                      <a:fillRect/>
                    </a:stretch>
                  </pic:blipFill>
                  <pic:spPr>
                    <a:xfrm>
                      <a:off x="0" y="0"/>
                      <a:ext cx="3280659" cy="4944589"/>
                    </a:xfrm>
                    <a:prstGeom prst="rect">
                      <a:avLst/>
                    </a:prstGeom>
                  </pic:spPr>
                </pic:pic>
              </a:graphicData>
            </a:graphic>
          </wp:inline>
        </w:drawing>
      </w:r>
    </w:p>
    <w:p w14:paraId="38A9D228" w14:textId="76FC8C2E" w:rsidR="00DA75D1" w:rsidRPr="00DA75D1" w:rsidRDefault="00DA75D1" w:rsidP="00DA75D1">
      <w:pPr>
        <w:spacing w:line="360" w:lineRule="auto"/>
        <w:jc w:val="both"/>
        <w:rPr>
          <w:rFonts w:ascii="Times New Roman" w:hAnsi="Times New Roman" w:cs="Times New Roman"/>
          <w:b/>
          <w:bCs/>
        </w:rPr>
      </w:pPr>
      <w:r w:rsidRPr="00DA75D1">
        <w:rPr>
          <w:rFonts w:ascii="Times New Roman" w:hAnsi="Times New Roman" w:cs="Times New Roman"/>
          <w:b/>
          <w:bCs/>
        </w:rPr>
        <w:t xml:space="preserve">Figure </w:t>
      </w:r>
      <w:r w:rsidR="007D730A">
        <w:rPr>
          <w:rFonts w:ascii="Times New Roman" w:hAnsi="Times New Roman" w:cs="Times New Roman"/>
          <w:b/>
          <w:bCs/>
        </w:rPr>
        <w:t>S</w:t>
      </w:r>
      <w:r w:rsidRPr="00DA75D1">
        <w:rPr>
          <w:rFonts w:ascii="Times New Roman" w:hAnsi="Times New Roman" w:cs="Times New Roman"/>
          <w:b/>
          <w:bCs/>
        </w:rPr>
        <w:t>4. Exposure of FAM49B-KO microglia induced migration response in midbrain cultures.</w:t>
      </w:r>
      <w:r w:rsidRPr="00DA75D1">
        <w:rPr>
          <w:rFonts w:ascii="Times New Roman" w:hAnsi="Times New Roman" w:cs="Times New Roman"/>
        </w:rPr>
        <w:t xml:space="preserve"> Scatterplot of </w:t>
      </w:r>
      <w:r>
        <w:rPr>
          <w:rFonts w:ascii="Times New Roman" w:hAnsi="Times New Roman" w:cs="Times New Roman"/>
        </w:rPr>
        <w:t>distance travel</w:t>
      </w:r>
      <w:r w:rsidR="007D730A">
        <w:rPr>
          <w:rFonts w:ascii="Times New Roman" w:hAnsi="Times New Roman" w:cs="Times New Roman"/>
        </w:rPr>
        <w:t>ed</w:t>
      </w:r>
      <w:r w:rsidRPr="00DA75D1">
        <w:rPr>
          <w:rFonts w:ascii="Times New Roman" w:hAnsi="Times New Roman" w:cs="Times New Roman"/>
        </w:rPr>
        <w:t xml:space="preserve"> of global cell movement induced by plating WT and FAM49B-KO microglia (HMC3) on WT and SATB1-KO dopamine neuron cultures (DA) (HMC3</w:t>
      </w:r>
      <w:r w:rsidRPr="00DA75D1">
        <w:rPr>
          <w:rFonts w:ascii="Times New Roman" w:hAnsi="Times New Roman" w:cs="Times New Roman"/>
          <w:vertAlign w:val="superscript"/>
        </w:rPr>
        <w:t>WT</w:t>
      </w:r>
      <w:r w:rsidRPr="00DA75D1">
        <w:rPr>
          <w:rFonts w:ascii="Times New Roman" w:hAnsi="Times New Roman" w:cs="Times New Roman"/>
        </w:rPr>
        <w:t>/DA</w:t>
      </w:r>
      <w:r w:rsidRPr="00DA75D1">
        <w:rPr>
          <w:rFonts w:ascii="Times New Roman" w:hAnsi="Times New Roman" w:cs="Times New Roman"/>
          <w:vertAlign w:val="superscript"/>
        </w:rPr>
        <w:t>WT</w:t>
      </w:r>
      <w:r w:rsidRPr="00DA75D1">
        <w:rPr>
          <w:rFonts w:ascii="Times New Roman" w:hAnsi="Times New Roman" w:cs="Times New Roman"/>
        </w:rPr>
        <w:t>; HMC3</w:t>
      </w:r>
      <w:r w:rsidRPr="00DA75D1">
        <w:rPr>
          <w:rFonts w:ascii="Times New Roman" w:hAnsi="Times New Roman" w:cs="Times New Roman"/>
          <w:vertAlign w:val="superscript"/>
        </w:rPr>
        <w:t>WT</w:t>
      </w:r>
      <w:r w:rsidRPr="00DA75D1">
        <w:rPr>
          <w:rFonts w:ascii="Times New Roman" w:hAnsi="Times New Roman" w:cs="Times New Roman"/>
        </w:rPr>
        <w:t>/DA</w:t>
      </w:r>
      <w:r w:rsidRPr="00DA75D1">
        <w:rPr>
          <w:rFonts w:ascii="Times New Roman" w:hAnsi="Times New Roman" w:cs="Times New Roman"/>
          <w:vertAlign w:val="superscript"/>
        </w:rPr>
        <w:t>SATB1-KO</w:t>
      </w:r>
      <w:r w:rsidRPr="00DA75D1">
        <w:rPr>
          <w:rFonts w:ascii="Times New Roman" w:hAnsi="Times New Roman" w:cs="Times New Roman"/>
        </w:rPr>
        <w:t>; HMC3</w:t>
      </w:r>
      <w:r w:rsidRPr="00DA75D1">
        <w:rPr>
          <w:rFonts w:ascii="Times New Roman" w:hAnsi="Times New Roman" w:cs="Times New Roman"/>
          <w:vertAlign w:val="superscript"/>
        </w:rPr>
        <w:t>FAM49B-KO</w:t>
      </w:r>
      <w:r w:rsidRPr="00DA75D1">
        <w:rPr>
          <w:rFonts w:ascii="Times New Roman" w:hAnsi="Times New Roman" w:cs="Times New Roman"/>
        </w:rPr>
        <w:t>/DA</w:t>
      </w:r>
      <w:r w:rsidRPr="00DA75D1">
        <w:rPr>
          <w:rFonts w:ascii="Times New Roman" w:hAnsi="Times New Roman" w:cs="Times New Roman"/>
          <w:vertAlign w:val="superscript"/>
        </w:rPr>
        <w:t>SATB1-KO</w:t>
      </w:r>
      <w:r w:rsidRPr="00DA75D1">
        <w:rPr>
          <w:rFonts w:ascii="Times New Roman" w:hAnsi="Times New Roman" w:cs="Times New Roman"/>
        </w:rPr>
        <w:t xml:space="preserve">). Mean </w:t>
      </w:r>
      <w:r w:rsidRPr="00DA75D1">
        <w:rPr>
          <w:rFonts w:ascii="Times New Roman" w:hAnsi="Times New Roman" w:cs="Times New Roman"/>
        </w:rPr>
        <w:sym w:font="Symbol" w:char="F0B1"/>
      </w:r>
      <w:r w:rsidRPr="00DA75D1">
        <w:rPr>
          <w:rFonts w:ascii="Times New Roman" w:hAnsi="Times New Roman" w:cs="Times New Roman"/>
        </w:rPr>
        <w:t xml:space="preserve"> SD is shown (n&gt;4.200, N=3, 3 per condition), data was analyzed using One-way ANOVA. ** p&lt;0.01 **** p&lt;0.001. </w:t>
      </w:r>
    </w:p>
    <w:p w14:paraId="1E186AE5" w14:textId="77777777" w:rsidR="00A94266" w:rsidRPr="00A94266" w:rsidRDefault="00A94266" w:rsidP="00527920">
      <w:pPr>
        <w:jc w:val="both"/>
        <w:rPr>
          <w:rFonts w:ascii="Times New Roman" w:hAnsi="Times New Roman" w:cs="Times New Roman"/>
        </w:rPr>
      </w:pPr>
    </w:p>
    <w:p w14:paraId="3A2D1932" w14:textId="2F6277C0" w:rsidR="00A94266" w:rsidRPr="00A94266" w:rsidRDefault="00EE5807" w:rsidP="00527920">
      <w:pPr>
        <w:jc w:val="both"/>
        <w:rPr>
          <w:rFonts w:ascii="Times New Roman" w:hAnsi="Times New Roman" w:cs="Times New Roman"/>
        </w:rPr>
      </w:pPr>
      <w:r w:rsidRPr="00EE5807">
        <w:rPr>
          <w:rFonts w:ascii="Times New Roman" w:hAnsi="Times New Roman" w:cs="Times New Roman"/>
        </w:rPr>
        <w:lastRenderedPageBreak/>
        <w:drawing>
          <wp:inline distT="0" distB="0" distL="0" distR="0" wp14:anchorId="6F98D3FE" wp14:editId="0099B61A">
            <wp:extent cx="5943600" cy="6095365"/>
            <wp:effectExtent l="0" t="0" r="0" b="635"/>
            <wp:docPr id="2147364859" name="Picture 1" descr="A graph of different typ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64859" name="Picture 1" descr="A graph of different types of cells&#10;&#10;AI-generated content may be incorrect."/>
                    <pic:cNvPicPr/>
                  </pic:nvPicPr>
                  <pic:blipFill>
                    <a:blip r:embed="rId12"/>
                    <a:stretch>
                      <a:fillRect/>
                    </a:stretch>
                  </pic:blipFill>
                  <pic:spPr>
                    <a:xfrm>
                      <a:off x="0" y="0"/>
                      <a:ext cx="5943600" cy="6095365"/>
                    </a:xfrm>
                    <a:prstGeom prst="rect">
                      <a:avLst/>
                    </a:prstGeom>
                  </pic:spPr>
                </pic:pic>
              </a:graphicData>
            </a:graphic>
          </wp:inline>
        </w:drawing>
      </w:r>
    </w:p>
    <w:p w14:paraId="493B9C56" w14:textId="39C628E0" w:rsidR="00A94266" w:rsidRPr="00A94266" w:rsidRDefault="00A94266" w:rsidP="00527920">
      <w:pPr>
        <w:jc w:val="both"/>
        <w:rPr>
          <w:rFonts w:ascii="Times New Roman" w:hAnsi="Times New Roman" w:cs="Times New Roman"/>
        </w:rPr>
      </w:pPr>
      <w:r w:rsidRPr="00A94266">
        <w:rPr>
          <w:rFonts w:ascii="Times New Roman" w:hAnsi="Times New Roman" w:cs="Times New Roman"/>
          <w:b/>
          <w:bCs/>
        </w:rPr>
        <w:t>Figure S</w:t>
      </w:r>
      <w:r w:rsidRPr="00A94266">
        <w:rPr>
          <w:rFonts w:ascii="Times New Roman" w:hAnsi="Times New Roman" w:cs="Times New Roman"/>
          <w:b/>
          <w:bCs/>
        </w:rPr>
        <w:t>5</w:t>
      </w:r>
      <w:r w:rsidRPr="00A94266">
        <w:rPr>
          <w:rFonts w:ascii="Times New Roman" w:hAnsi="Times New Roman" w:cs="Times New Roman"/>
          <w:b/>
          <w:bCs/>
        </w:rPr>
        <w:t>. Inflammatory gene expression in FAM49B-reduced cells.</w:t>
      </w:r>
    </w:p>
    <w:p w14:paraId="0EE96C9B" w14:textId="60F4EA0B" w:rsidR="00A94266" w:rsidRPr="00D42501" w:rsidRDefault="00D42501" w:rsidP="00D42501">
      <w:pPr>
        <w:jc w:val="both"/>
        <w:rPr>
          <w:rFonts w:ascii="Times New Roman" w:hAnsi="Times New Roman" w:cs="Times New Roman"/>
        </w:rPr>
      </w:pPr>
      <w:r>
        <w:rPr>
          <w:rFonts w:ascii="Times New Roman" w:hAnsi="Times New Roman" w:cs="Times New Roman"/>
        </w:rPr>
        <w:t>Bar graphs show qPCR-based gene expre</w:t>
      </w:r>
      <w:r w:rsidR="00AF664F">
        <w:rPr>
          <w:rFonts w:ascii="Times New Roman" w:hAnsi="Times New Roman" w:cs="Times New Roman"/>
        </w:rPr>
        <w:t>s</w:t>
      </w:r>
      <w:r>
        <w:rPr>
          <w:rFonts w:ascii="Times New Roman" w:hAnsi="Times New Roman" w:cs="Times New Roman"/>
        </w:rPr>
        <w:t>sion</w:t>
      </w:r>
      <w:r w:rsidR="00AF664F">
        <w:rPr>
          <w:rFonts w:ascii="Times New Roman" w:hAnsi="Times New Roman" w:cs="Times New Roman"/>
        </w:rPr>
        <w:t xml:space="preserve"> data</w:t>
      </w:r>
      <w:r>
        <w:rPr>
          <w:rFonts w:ascii="Times New Roman" w:hAnsi="Times New Roman" w:cs="Times New Roman"/>
        </w:rPr>
        <w:t xml:space="preserve"> of CD11b and TMEM119</w:t>
      </w:r>
      <w:r w:rsidR="00AF664F">
        <w:rPr>
          <w:rFonts w:ascii="Times New Roman" w:hAnsi="Times New Roman" w:cs="Times New Roman"/>
        </w:rPr>
        <w:t xml:space="preserve"> in HMC3 cells</w:t>
      </w:r>
      <w:r w:rsidR="00AF664F" w:rsidRPr="00CB649D">
        <w:rPr>
          <w:rFonts w:ascii="Times New Roman" w:hAnsi="Times New Roman" w:cs="Times New Roman"/>
          <w:b/>
          <w:bCs/>
        </w:rPr>
        <w:t xml:space="preserve"> (a)</w:t>
      </w:r>
      <w:r w:rsidR="000D07AA" w:rsidRPr="00CB649D">
        <w:rPr>
          <w:rFonts w:ascii="Times New Roman" w:hAnsi="Times New Roman" w:cs="Times New Roman"/>
          <w:b/>
          <w:bCs/>
        </w:rPr>
        <w:t xml:space="preserve"> </w:t>
      </w:r>
      <w:r w:rsidR="00AF664F">
        <w:rPr>
          <w:rFonts w:ascii="Times New Roman" w:hAnsi="Times New Roman" w:cs="Times New Roman"/>
        </w:rPr>
        <w:t>and</w:t>
      </w:r>
      <w:r w:rsidR="00A94266" w:rsidRPr="00D42501">
        <w:rPr>
          <w:rFonts w:ascii="Times New Roman" w:hAnsi="Times New Roman" w:cs="Times New Roman"/>
        </w:rPr>
        <w:t xml:space="preserve"> </w:t>
      </w:r>
      <w:r w:rsidR="000D07AA">
        <w:rPr>
          <w:rFonts w:ascii="Times New Roman" w:hAnsi="Times New Roman" w:cs="Times New Roman"/>
        </w:rPr>
        <w:t>IL7, Cd11b and Tmem119 in BV2 cells</w:t>
      </w:r>
      <w:r w:rsidR="00CB649D">
        <w:rPr>
          <w:rFonts w:ascii="Times New Roman" w:hAnsi="Times New Roman" w:cs="Times New Roman"/>
        </w:rPr>
        <w:t xml:space="preserve"> </w:t>
      </w:r>
      <w:r w:rsidR="00CB649D" w:rsidRPr="00CB649D">
        <w:rPr>
          <w:rFonts w:ascii="Times New Roman" w:hAnsi="Times New Roman" w:cs="Times New Roman"/>
          <w:b/>
          <w:bCs/>
        </w:rPr>
        <w:t>(b)</w:t>
      </w:r>
      <w:r w:rsidR="00A94266" w:rsidRPr="00D42501">
        <w:rPr>
          <w:rFonts w:ascii="Times New Roman" w:hAnsi="Times New Roman" w:cs="Times New Roman"/>
        </w:rPr>
        <w:t>.</w:t>
      </w:r>
      <w:r w:rsidR="00CB649D">
        <w:rPr>
          <w:rFonts w:ascii="Times New Roman" w:hAnsi="Times New Roman" w:cs="Times New Roman"/>
        </w:rPr>
        <w:t xml:space="preserve"> Immune reaction was triggered with TNF</w:t>
      </w:r>
      <w:r w:rsidR="00CB649D">
        <w:rPr>
          <w:rFonts w:ascii="Times New Roman" w:hAnsi="Times New Roman" w:cs="Times New Roman"/>
        </w:rPr>
        <w:sym w:font="Symbol" w:char="F061"/>
      </w:r>
      <w:r w:rsidR="00CB649D">
        <w:rPr>
          <w:rFonts w:ascii="Times New Roman" w:hAnsi="Times New Roman" w:cs="Times New Roman"/>
        </w:rPr>
        <w:t xml:space="preserve"> (HMC3) or LPS treatment (BV2).</w:t>
      </w:r>
      <w:r w:rsidR="00A94266" w:rsidRPr="00D42501">
        <w:rPr>
          <w:rFonts w:ascii="Times New Roman" w:hAnsi="Times New Roman" w:cs="Times New Roman"/>
        </w:rPr>
        <w:t xml:space="preserve"> </w:t>
      </w:r>
      <w:r w:rsidR="00CB649D">
        <w:rPr>
          <w:rFonts w:ascii="Times New Roman" w:hAnsi="Times New Roman" w:cs="Times New Roman"/>
        </w:rPr>
        <w:t xml:space="preserve">Note that cells lacking FAM49B showed a stronger response. </w:t>
      </w:r>
      <w:r w:rsidR="00A94266" w:rsidRPr="00D42501">
        <w:rPr>
          <w:rFonts w:ascii="Times New Roman" w:hAnsi="Times New Roman" w:cs="Times New Roman"/>
        </w:rPr>
        <w:t xml:space="preserve">(Data are presented as mean </w:t>
      </w:r>
      <w:r w:rsidR="00A94266" w:rsidRPr="00A94266">
        <w:sym w:font="Symbol" w:char="F0B1"/>
      </w:r>
      <w:r w:rsidR="00A94266" w:rsidRPr="00D42501">
        <w:rPr>
          <w:rFonts w:ascii="Times New Roman" w:hAnsi="Times New Roman" w:cs="Times New Roman"/>
        </w:rPr>
        <w:t xml:space="preserve"> SEM and were</w:t>
      </w:r>
      <w:r w:rsidR="00A94266" w:rsidRPr="00D42501">
        <w:rPr>
          <w:rFonts w:ascii="Times New Roman" w:hAnsi="Times New Roman" w:cs="Times New Roman"/>
          <w:b/>
          <w:bCs/>
        </w:rPr>
        <w:t xml:space="preserve"> </w:t>
      </w:r>
      <w:r w:rsidR="00A94266" w:rsidRPr="00D42501">
        <w:rPr>
          <w:rFonts w:ascii="Times New Roman" w:hAnsi="Times New Roman" w:cs="Times New Roman"/>
        </w:rPr>
        <w:t>analyzed using an unpaired Mann-Whitney t-test. * p&lt; 0.05,</w:t>
      </w:r>
      <w:r w:rsidR="004E7996" w:rsidRPr="004E7996">
        <w:rPr>
          <w:rFonts w:ascii="Times New Roman" w:hAnsi="Times New Roman" w:cs="Times New Roman"/>
        </w:rPr>
        <w:t xml:space="preserve"> </w:t>
      </w:r>
      <w:r w:rsidR="004E7996" w:rsidRPr="00D42501">
        <w:rPr>
          <w:rFonts w:ascii="Times New Roman" w:hAnsi="Times New Roman" w:cs="Times New Roman"/>
        </w:rPr>
        <w:t>** p&lt; 0.01</w:t>
      </w:r>
      <w:r w:rsidR="004E7996">
        <w:rPr>
          <w:rFonts w:ascii="Times New Roman" w:hAnsi="Times New Roman" w:cs="Times New Roman"/>
        </w:rPr>
        <w:t>,</w:t>
      </w:r>
      <w:r w:rsidR="00A94266" w:rsidRPr="00D42501">
        <w:rPr>
          <w:rFonts w:ascii="Times New Roman" w:hAnsi="Times New Roman" w:cs="Times New Roman"/>
        </w:rPr>
        <w:t xml:space="preserve"> *** p&lt; 0.001).</w:t>
      </w:r>
    </w:p>
    <w:p w14:paraId="002D5538" w14:textId="77777777" w:rsidR="00A94266" w:rsidRPr="00A94266" w:rsidRDefault="00A94266" w:rsidP="00527920">
      <w:pPr>
        <w:jc w:val="both"/>
        <w:rPr>
          <w:rFonts w:ascii="Times New Roman" w:hAnsi="Times New Roman" w:cs="Times New Roman"/>
        </w:rPr>
      </w:pPr>
    </w:p>
    <w:p w14:paraId="1AB8C19E" w14:textId="77777777" w:rsidR="00A94266" w:rsidRPr="00A94266" w:rsidRDefault="00A94266" w:rsidP="00527920">
      <w:pPr>
        <w:jc w:val="both"/>
        <w:rPr>
          <w:rFonts w:ascii="Times New Roman" w:hAnsi="Times New Roman" w:cs="Times New Roman"/>
        </w:rPr>
      </w:pPr>
    </w:p>
    <w:sectPr w:rsidR="00A94266" w:rsidRPr="00A94266">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1DFA0" w14:textId="77777777" w:rsidR="0099375E" w:rsidRDefault="0099375E" w:rsidP="0099375E">
      <w:pPr>
        <w:spacing w:after="0" w:line="240" w:lineRule="auto"/>
      </w:pPr>
      <w:r>
        <w:separator/>
      </w:r>
    </w:p>
  </w:endnote>
  <w:endnote w:type="continuationSeparator" w:id="0">
    <w:p w14:paraId="482A3B91" w14:textId="77777777" w:rsidR="0099375E" w:rsidRDefault="0099375E" w:rsidP="00993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216304"/>
      <w:docPartObj>
        <w:docPartGallery w:val="Page Numbers (Bottom of Page)"/>
        <w:docPartUnique/>
      </w:docPartObj>
    </w:sdtPr>
    <w:sdtContent>
      <w:p w14:paraId="7391AFB8" w14:textId="5C66FE57" w:rsidR="0099375E" w:rsidRDefault="0099375E" w:rsidP="00BD36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0CA14ED" w14:textId="77777777" w:rsidR="0099375E" w:rsidRDefault="0099375E" w:rsidP="009937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7363149"/>
      <w:docPartObj>
        <w:docPartGallery w:val="Page Numbers (Bottom of Page)"/>
        <w:docPartUnique/>
      </w:docPartObj>
    </w:sdtPr>
    <w:sdtContent>
      <w:p w14:paraId="2032BFA6" w14:textId="488792F8" w:rsidR="0099375E" w:rsidRDefault="0099375E" w:rsidP="00BD36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7D83B7" w14:textId="77777777" w:rsidR="0099375E" w:rsidRDefault="0099375E" w:rsidP="009937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A3947" w14:textId="77777777" w:rsidR="0099375E" w:rsidRDefault="0099375E" w:rsidP="0099375E">
      <w:pPr>
        <w:spacing w:after="0" w:line="240" w:lineRule="auto"/>
      </w:pPr>
      <w:r>
        <w:separator/>
      </w:r>
    </w:p>
  </w:footnote>
  <w:footnote w:type="continuationSeparator" w:id="0">
    <w:p w14:paraId="221522C7" w14:textId="77777777" w:rsidR="0099375E" w:rsidRDefault="0099375E" w:rsidP="009937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7602E5"/>
    <w:multiLevelType w:val="hybridMultilevel"/>
    <w:tmpl w:val="A15609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4795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266"/>
    <w:rsid w:val="00001BF5"/>
    <w:rsid w:val="00007434"/>
    <w:rsid w:val="00013961"/>
    <w:rsid w:val="00014430"/>
    <w:rsid w:val="00020254"/>
    <w:rsid w:val="00021168"/>
    <w:rsid w:val="00031036"/>
    <w:rsid w:val="00036F39"/>
    <w:rsid w:val="00043281"/>
    <w:rsid w:val="00044570"/>
    <w:rsid w:val="00085818"/>
    <w:rsid w:val="000930D4"/>
    <w:rsid w:val="00094F59"/>
    <w:rsid w:val="00097657"/>
    <w:rsid w:val="000A010B"/>
    <w:rsid w:val="000A5A74"/>
    <w:rsid w:val="000B5C31"/>
    <w:rsid w:val="000C0EE7"/>
    <w:rsid w:val="000C1F95"/>
    <w:rsid w:val="000C498B"/>
    <w:rsid w:val="000D07AA"/>
    <w:rsid w:val="000D238E"/>
    <w:rsid w:val="000D52ED"/>
    <w:rsid w:val="000D64B0"/>
    <w:rsid w:val="00101268"/>
    <w:rsid w:val="00111591"/>
    <w:rsid w:val="00114986"/>
    <w:rsid w:val="00114BFD"/>
    <w:rsid w:val="001274B4"/>
    <w:rsid w:val="001314BE"/>
    <w:rsid w:val="00154ACB"/>
    <w:rsid w:val="00161695"/>
    <w:rsid w:val="0016185F"/>
    <w:rsid w:val="00164DE1"/>
    <w:rsid w:val="001779DD"/>
    <w:rsid w:val="00180A8A"/>
    <w:rsid w:val="00180A8D"/>
    <w:rsid w:val="00182AC3"/>
    <w:rsid w:val="00187BAC"/>
    <w:rsid w:val="00190F0D"/>
    <w:rsid w:val="0019159D"/>
    <w:rsid w:val="001938B1"/>
    <w:rsid w:val="001A67C9"/>
    <w:rsid w:val="001C038E"/>
    <w:rsid w:val="001C2E0E"/>
    <w:rsid w:val="001C4066"/>
    <w:rsid w:val="001C69E7"/>
    <w:rsid w:val="001D6D6C"/>
    <w:rsid w:val="001F06C1"/>
    <w:rsid w:val="001F3D77"/>
    <w:rsid w:val="00202B13"/>
    <w:rsid w:val="00202C5F"/>
    <w:rsid w:val="0021016C"/>
    <w:rsid w:val="00211745"/>
    <w:rsid w:val="00213C57"/>
    <w:rsid w:val="00217DF7"/>
    <w:rsid w:val="002226D0"/>
    <w:rsid w:val="00231606"/>
    <w:rsid w:val="002410D8"/>
    <w:rsid w:val="00247197"/>
    <w:rsid w:val="00264047"/>
    <w:rsid w:val="0027054D"/>
    <w:rsid w:val="00285E15"/>
    <w:rsid w:val="002914DF"/>
    <w:rsid w:val="00296CB9"/>
    <w:rsid w:val="00297114"/>
    <w:rsid w:val="002B4C07"/>
    <w:rsid w:val="002C06B5"/>
    <w:rsid w:val="002C27C5"/>
    <w:rsid w:val="002C434D"/>
    <w:rsid w:val="002C52F5"/>
    <w:rsid w:val="002D33E8"/>
    <w:rsid w:val="002D3636"/>
    <w:rsid w:val="002E3649"/>
    <w:rsid w:val="002F15A8"/>
    <w:rsid w:val="00307D52"/>
    <w:rsid w:val="00327062"/>
    <w:rsid w:val="003327DF"/>
    <w:rsid w:val="003523C3"/>
    <w:rsid w:val="00353EE0"/>
    <w:rsid w:val="00361F00"/>
    <w:rsid w:val="00371536"/>
    <w:rsid w:val="003762B8"/>
    <w:rsid w:val="00387A2A"/>
    <w:rsid w:val="003938F1"/>
    <w:rsid w:val="003A0379"/>
    <w:rsid w:val="003A26E4"/>
    <w:rsid w:val="003B18B8"/>
    <w:rsid w:val="003B40CE"/>
    <w:rsid w:val="003C4502"/>
    <w:rsid w:val="003C761C"/>
    <w:rsid w:val="003D1226"/>
    <w:rsid w:val="003E028B"/>
    <w:rsid w:val="003E1740"/>
    <w:rsid w:val="003F1855"/>
    <w:rsid w:val="0040304C"/>
    <w:rsid w:val="00411E56"/>
    <w:rsid w:val="00411EE8"/>
    <w:rsid w:val="004134E2"/>
    <w:rsid w:val="00420BC0"/>
    <w:rsid w:val="00430204"/>
    <w:rsid w:val="00432E87"/>
    <w:rsid w:val="00440762"/>
    <w:rsid w:val="004449AB"/>
    <w:rsid w:val="004502B8"/>
    <w:rsid w:val="0045070A"/>
    <w:rsid w:val="00454009"/>
    <w:rsid w:val="004577D3"/>
    <w:rsid w:val="004611CE"/>
    <w:rsid w:val="00471B96"/>
    <w:rsid w:val="00474F37"/>
    <w:rsid w:val="004909F3"/>
    <w:rsid w:val="00492BAA"/>
    <w:rsid w:val="00493F90"/>
    <w:rsid w:val="004A0E7D"/>
    <w:rsid w:val="004A6CCF"/>
    <w:rsid w:val="004B5279"/>
    <w:rsid w:val="004B5EB2"/>
    <w:rsid w:val="004B67F1"/>
    <w:rsid w:val="004B6A47"/>
    <w:rsid w:val="004C0B40"/>
    <w:rsid w:val="004C5687"/>
    <w:rsid w:val="004C5F43"/>
    <w:rsid w:val="004E7996"/>
    <w:rsid w:val="004F025D"/>
    <w:rsid w:val="004F5D1B"/>
    <w:rsid w:val="004F6DF2"/>
    <w:rsid w:val="004F794B"/>
    <w:rsid w:val="005113D8"/>
    <w:rsid w:val="00522FED"/>
    <w:rsid w:val="005249A3"/>
    <w:rsid w:val="00525569"/>
    <w:rsid w:val="00527920"/>
    <w:rsid w:val="0054311F"/>
    <w:rsid w:val="00551626"/>
    <w:rsid w:val="005570A7"/>
    <w:rsid w:val="005575B9"/>
    <w:rsid w:val="005636F6"/>
    <w:rsid w:val="00565497"/>
    <w:rsid w:val="00567521"/>
    <w:rsid w:val="00571FA2"/>
    <w:rsid w:val="00575275"/>
    <w:rsid w:val="00584621"/>
    <w:rsid w:val="00584974"/>
    <w:rsid w:val="005A1E43"/>
    <w:rsid w:val="005A5A1E"/>
    <w:rsid w:val="005B02DF"/>
    <w:rsid w:val="005B03C4"/>
    <w:rsid w:val="005B083C"/>
    <w:rsid w:val="005B453D"/>
    <w:rsid w:val="005D6F0C"/>
    <w:rsid w:val="005D7FEA"/>
    <w:rsid w:val="005E1598"/>
    <w:rsid w:val="005F1D22"/>
    <w:rsid w:val="005F447C"/>
    <w:rsid w:val="0060158A"/>
    <w:rsid w:val="006018B8"/>
    <w:rsid w:val="00604699"/>
    <w:rsid w:val="0061008C"/>
    <w:rsid w:val="00612625"/>
    <w:rsid w:val="00612649"/>
    <w:rsid w:val="00622D25"/>
    <w:rsid w:val="006236F6"/>
    <w:rsid w:val="00636F47"/>
    <w:rsid w:val="00640BDA"/>
    <w:rsid w:val="00641344"/>
    <w:rsid w:val="00641A13"/>
    <w:rsid w:val="0065386C"/>
    <w:rsid w:val="00656FB7"/>
    <w:rsid w:val="00660843"/>
    <w:rsid w:val="00663DB0"/>
    <w:rsid w:val="0066720E"/>
    <w:rsid w:val="006A3D16"/>
    <w:rsid w:val="006A4983"/>
    <w:rsid w:val="006B0185"/>
    <w:rsid w:val="006B2791"/>
    <w:rsid w:val="006D1DA2"/>
    <w:rsid w:val="006D4A63"/>
    <w:rsid w:val="006E1E7B"/>
    <w:rsid w:val="006E4429"/>
    <w:rsid w:val="006E6D5D"/>
    <w:rsid w:val="006F079E"/>
    <w:rsid w:val="006F0E2C"/>
    <w:rsid w:val="006F41FE"/>
    <w:rsid w:val="006F6F52"/>
    <w:rsid w:val="00704548"/>
    <w:rsid w:val="007061EF"/>
    <w:rsid w:val="00707FF6"/>
    <w:rsid w:val="00722FC6"/>
    <w:rsid w:val="007236B0"/>
    <w:rsid w:val="00724DAA"/>
    <w:rsid w:val="00730495"/>
    <w:rsid w:val="007360A7"/>
    <w:rsid w:val="00736DE1"/>
    <w:rsid w:val="00747D0B"/>
    <w:rsid w:val="00750DE7"/>
    <w:rsid w:val="007527D3"/>
    <w:rsid w:val="00762D52"/>
    <w:rsid w:val="00763789"/>
    <w:rsid w:val="00767C1C"/>
    <w:rsid w:val="00774F3C"/>
    <w:rsid w:val="00781163"/>
    <w:rsid w:val="007814CA"/>
    <w:rsid w:val="00783164"/>
    <w:rsid w:val="007A7460"/>
    <w:rsid w:val="007B3022"/>
    <w:rsid w:val="007B633F"/>
    <w:rsid w:val="007B648C"/>
    <w:rsid w:val="007B6A3E"/>
    <w:rsid w:val="007C391A"/>
    <w:rsid w:val="007C543F"/>
    <w:rsid w:val="007C7DD7"/>
    <w:rsid w:val="007D0F1B"/>
    <w:rsid w:val="007D250F"/>
    <w:rsid w:val="007D3415"/>
    <w:rsid w:val="007D730A"/>
    <w:rsid w:val="007E0E46"/>
    <w:rsid w:val="007E3CE9"/>
    <w:rsid w:val="007E3E3E"/>
    <w:rsid w:val="007E4605"/>
    <w:rsid w:val="007F2098"/>
    <w:rsid w:val="007F670A"/>
    <w:rsid w:val="00823A91"/>
    <w:rsid w:val="008247A1"/>
    <w:rsid w:val="00830D14"/>
    <w:rsid w:val="00834281"/>
    <w:rsid w:val="008355A2"/>
    <w:rsid w:val="00842C00"/>
    <w:rsid w:val="0084470C"/>
    <w:rsid w:val="008467E9"/>
    <w:rsid w:val="00850F56"/>
    <w:rsid w:val="00853FFB"/>
    <w:rsid w:val="00863AB4"/>
    <w:rsid w:val="00865769"/>
    <w:rsid w:val="00877ADF"/>
    <w:rsid w:val="00881A64"/>
    <w:rsid w:val="0088619A"/>
    <w:rsid w:val="00892FAC"/>
    <w:rsid w:val="00894DA1"/>
    <w:rsid w:val="008A3982"/>
    <w:rsid w:val="008A3FF3"/>
    <w:rsid w:val="008B0D90"/>
    <w:rsid w:val="008B50F6"/>
    <w:rsid w:val="008C3F99"/>
    <w:rsid w:val="008C4E94"/>
    <w:rsid w:val="008D51C1"/>
    <w:rsid w:val="008E5116"/>
    <w:rsid w:val="008E7956"/>
    <w:rsid w:val="008F2797"/>
    <w:rsid w:val="0090576E"/>
    <w:rsid w:val="00920480"/>
    <w:rsid w:val="009364A5"/>
    <w:rsid w:val="00951DF0"/>
    <w:rsid w:val="00952F37"/>
    <w:rsid w:val="00972004"/>
    <w:rsid w:val="009875EA"/>
    <w:rsid w:val="00992772"/>
    <w:rsid w:val="0099375E"/>
    <w:rsid w:val="0099780F"/>
    <w:rsid w:val="00997DFD"/>
    <w:rsid w:val="009B36ED"/>
    <w:rsid w:val="009C0D45"/>
    <w:rsid w:val="009C65B4"/>
    <w:rsid w:val="009D126E"/>
    <w:rsid w:val="009D3CEC"/>
    <w:rsid w:val="009E09E1"/>
    <w:rsid w:val="009E6B66"/>
    <w:rsid w:val="009E6E85"/>
    <w:rsid w:val="009F56BD"/>
    <w:rsid w:val="00A00E1A"/>
    <w:rsid w:val="00A02B2D"/>
    <w:rsid w:val="00A053FF"/>
    <w:rsid w:val="00A1644A"/>
    <w:rsid w:val="00A17230"/>
    <w:rsid w:val="00A32C0A"/>
    <w:rsid w:val="00A33E57"/>
    <w:rsid w:val="00A37331"/>
    <w:rsid w:val="00A37F32"/>
    <w:rsid w:val="00A52E7B"/>
    <w:rsid w:val="00A65023"/>
    <w:rsid w:val="00A710B6"/>
    <w:rsid w:val="00A71216"/>
    <w:rsid w:val="00A767AF"/>
    <w:rsid w:val="00A775B9"/>
    <w:rsid w:val="00A87C8A"/>
    <w:rsid w:val="00A91540"/>
    <w:rsid w:val="00A91E5E"/>
    <w:rsid w:val="00A91F8A"/>
    <w:rsid w:val="00A94266"/>
    <w:rsid w:val="00A96405"/>
    <w:rsid w:val="00AA17DC"/>
    <w:rsid w:val="00AB0DFE"/>
    <w:rsid w:val="00AB2D9B"/>
    <w:rsid w:val="00AB6DBA"/>
    <w:rsid w:val="00AC6A56"/>
    <w:rsid w:val="00AD1690"/>
    <w:rsid w:val="00AD7A6B"/>
    <w:rsid w:val="00AE0ABD"/>
    <w:rsid w:val="00AE6F37"/>
    <w:rsid w:val="00AE7A61"/>
    <w:rsid w:val="00AF1DB8"/>
    <w:rsid w:val="00AF2E37"/>
    <w:rsid w:val="00AF3BA6"/>
    <w:rsid w:val="00AF664F"/>
    <w:rsid w:val="00B0003F"/>
    <w:rsid w:val="00B00CA3"/>
    <w:rsid w:val="00B04DA8"/>
    <w:rsid w:val="00B05393"/>
    <w:rsid w:val="00B053CD"/>
    <w:rsid w:val="00B11135"/>
    <w:rsid w:val="00B1281D"/>
    <w:rsid w:val="00B30B05"/>
    <w:rsid w:val="00B32427"/>
    <w:rsid w:val="00B37BB7"/>
    <w:rsid w:val="00B40557"/>
    <w:rsid w:val="00B42CE7"/>
    <w:rsid w:val="00B42D1F"/>
    <w:rsid w:val="00B519A5"/>
    <w:rsid w:val="00B52185"/>
    <w:rsid w:val="00B53D3A"/>
    <w:rsid w:val="00B662A6"/>
    <w:rsid w:val="00BA0A0F"/>
    <w:rsid w:val="00BB0182"/>
    <w:rsid w:val="00BB406C"/>
    <w:rsid w:val="00BC11F7"/>
    <w:rsid w:val="00BC1523"/>
    <w:rsid w:val="00BC365F"/>
    <w:rsid w:val="00BC408E"/>
    <w:rsid w:val="00BC79F9"/>
    <w:rsid w:val="00BE07A4"/>
    <w:rsid w:val="00BE0D1E"/>
    <w:rsid w:val="00BE4683"/>
    <w:rsid w:val="00BF35D6"/>
    <w:rsid w:val="00BF4565"/>
    <w:rsid w:val="00C05EFB"/>
    <w:rsid w:val="00C22938"/>
    <w:rsid w:val="00C27F80"/>
    <w:rsid w:val="00C27F87"/>
    <w:rsid w:val="00C27FBE"/>
    <w:rsid w:val="00C36E12"/>
    <w:rsid w:val="00C45BCE"/>
    <w:rsid w:val="00C4710C"/>
    <w:rsid w:val="00C604D5"/>
    <w:rsid w:val="00C63BAA"/>
    <w:rsid w:val="00C72407"/>
    <w:rsid w:val="00C73148"/>
    <w:rsid w:val="00C80D80"/>
    <w:rsid w:val="00C81248"/>
    <w:rsid w:val="00C920A9"/>
    <w:rsid w:val="00C92F8C"/>
    <w:rsid w:val="00C945E1"/>
    <w:rsid w:val="00CA53A9"/>
    <w:rsid w:val="00CA77F5"/>
    <w:rsid w:val="00CB5343"/>
    <w:rsid w:val="00CB649D"/>
    <w:rsid w:val="00CD30DD"/>
    <w:rsid w:val="00CE0110"/>
    <w:rsid w:val="00CF2E5D"/>
    <w:rsid w:val="00CF64ED"/>
    <w:rsid w:val="00D003E8"/>
    <w:rsid w:val="00D0788F"/>
    <w:rsid w:val="00D208F9"/>
    <w:rsid w:val="00D26596"/>
    <w:rsid w:val="00D2660A"/>
    <w:rsid w:val="00D27B30"/>
    <w:rsid w:val="00D27E26"/>
    <w:rsid w:val="00D31B4D"/>
    <w:rsid w:val="00D42501"/>
    <w:rsid w:val="00D448E6"/>
    <w:rsid w:val="00D50D68"/>
    <w:rsid w:val="00D54FDB"/>
    <w:rsid w:val="00D60A6B"/>
    <w:rsid w:val="00D62C15"/>
    <w:rsid w:val="00D65217"/>
    <w:rsid w:val="00D7582A"/>
    <w:rsid w:val="00D75977"/>
    <w:rsid w:val="00D808AE"/>
    <w:rsid w:val="00D84991"/>
    <w:rsid w:val="00D9128A"/>
    <w:rsid w:val="00D91749"/>
    <w:rsid w:val="00D96443"/>
    <w:rsid w:val="00DA120A"/>
    <w:rsid w:val="00DA75D1"/>
    <w:rsid w:val="00DB2E2A"/>
    <w:rsid w:val="00DC42E0"/>
    <w:rsid w:val="00DC5B59"/>
    <w:rsid w:val="00DD4828"/>
    <w:rsid w:val="00DE1A97"/>
    <w:rsid w:val="00DF3915"/>
    <w:rsid w:val="00DF72F2"/>
    <w:rsid w:val="00E0256D"/>
    <w:rsid w:val="00E11093"/>
    <w:rsid w:val="00E27C27"/>
    <w:rsid w:val="00E310D1"/>
    <w:rsid w:val="00E3250F"/>
    <w:rsid w:val="00E33FEF"/>
    <w:rsid w:val="00E3585D"/>
    <w:rsid w:val="00E36AC1"/>
    <w:rsid w:val="00E36C60"/>
    <w:rsid w:val="00E37A88"/>
    <w:rsid w:val="00E42339"/>
    <w:rsid w:val="00E44843"/>
    <w:rsid w:val="00E578E1"/>
    <w:rsid w:val="00E70ABA"/>
    <w:rsid w:val="00E72BB9"/>
    <w:rsid w:val="00E7352D"/>
    <w:rsid w:val="00E91954"/>
    <w:rsid w:val="00E934CE"/>
    <w:rsid w:val="00E97052"/>
    <w:rsid w:val="00EA2BA8"/>
    <w:rsid w:val="00EA5EA1"/>
    <w:rsid w:val="00EB5DF1"/>
    <w:rsid w:val="00EB6122"/>
    <w:rsid w:val="00EB7324"/>
    <w:rsid w:val="00EC098C"/>
    <w:rsid w:val="00EC38EA"/>
    <w:rsid w:val="00EC5075"/>
    <w:rsid w:val="00EE1375"/>
    <w:rsid w:val="00EE27B9"/>
    <w:rsid w:val="00EE5807"/>
    <w:rsid w:val="00F07120"/>
    <w:rsid w:val="00F131E3"/>
    <w:rsid w:val="00F15D24"/>
    <w:rsid w:val="00F15F07"/>
    <w:rsid w:val="00F34BEB"/>
    <w:rsid w:val="00F44E26"/>
    <w:rsid w:val="00F55337"/>
    <w:rsid w:val="00F62BBB"/>
    <w:rsid w:val="00F661BC"/>
    <w:rsid w:val="00F72807"/>
    <w:rsid w:val="00F72B24"/>
    <w:rsid w:val="00F76B19"/>
    <w:rsid w:val="00F776C9"/>
    <w:rsid w:val="00F83659"/>
    <w:rsid w:val="00F85E02"/>
    <w:rsid w:val="00F871AF"/>
    <w:rsid w:val="00F93917"/>
    <w:rsid w:val="00F94D83"/>
    <w:rsid w:val="00F969D0"/>
    <w:rsid w:val="00F971E8"/>
    <w:rsid w:val="00FA765F"/>
    <w:rsid w:val="00FB05D3"/>
    <w:rsid w:val="00FB4F60"/>
    <w:rsid w:val="00FC612F"/>
    <w:rsid w:val="00FC73B0"/>
    <w:rsid w:val="00FC7DB3"/>
    <w:rsid w:val="00FD0CF6"/>
    <w:rsid w:val="00FD4C60"/>
    <w:rsid w:val="00FE4C2D"/>
    <w:rsid w:val="00FF0F44"/>
    <w:rsid w:val="00FF2D96"/>
    <w:rsid w:val="00FF3508"/>
    <w:rsid w:val="00FF4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CEEF53"/>
  <w15:chartTrackingRefBased/>
  <w15:docId w15:val="{016142CA-4EF4-544D-A53B-7F9596F11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42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42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42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42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42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42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42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42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42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2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42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42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42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42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42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42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42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4266"/>
    <w:rPr>
      <w:rFonts w:eastAsiaTheme="majorEastAsia" w:cstheme="majorBidi"/>
      <w:color w:val="272727" w:themeColor="text1" w:themeTint="D8"/>
    </w:rPr>
  </w:style>
  <w:style w:type="paragraph" w:styleId="Title">
    <w:name w:val="Title"/>
    <w:basedOn w:val="Normal"/>
    <w:next w:val="Normal"/>
    <w:link w:val="TitleChar"/>
    <w:uiPriority w:val="10"/>
    <w:qFormat/>
    <w:rsid w:val="00A942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42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42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42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4266"/>
    <w:pPr>
      <w:spacing w:before="160"/>
      <w:jc w:val="center"/>
    </w:pPr>
    <w:rPr>
      <w:i/>
      <w:iCs/>
      <w:color w:val="404040" w:themeColor="text1" w:themeTint="BF"/>
    </w:rPr>
  </w:style>
  <w:style w:type="character" w:customStyle="1" w:styleId="QuoteChar">
    <w:name w:val="Quote Char"/>
    <w:basedOn w:val="DefaultParagraphFont"/>
    <w:link w:val="Quote"/>
    <w:uiPriority w:val="29"/>
    <w:rsid w:val="00A94266"/>
    <w:rPr>
      <w:i/>
      <w:iCs/>
      <w:color w:val="404040" w:themeColor="text1" w:themeTint="BF"/>
    </w:rPr>
  </w:style>
  <w:style w:type="paragraph" w:styleId="ListParagraph">
    <w:name w:val="List Paragraph"/>
    <w:basedOn w:val="Normal"/>
    <w:uiPriority w:val="34"/>
    <w:qFormat/>
    <w:rsid w:val="00A94266"/>
    <w:pPr>
      <w:ind w:left="720"/>
      <w:contextualSpacing/>
    </w:pPr>
  </w:style>
  <w:style w:type="character" w:styleId="IntenseEmphasis">
    <w:name w:val="Intense Emphasis"/>
    <w:basedOn w:val="DefaultParagraphFont"/>
    <w:uiPriority w:val="21"/>
    <w:qFormat/>
    <w:rsid w:val="00A94266"/>
    <w:rPr>
      <w:i/>
      <w:iCs/>
      <w:color w:val="0F4761" w:themeColor="accent1" w:themeShade="BF"/>
    </w:rPr>
  </w:style>
  <w:style w:type="paragraph" w:styleId="IntenseQuote">
    <w:name w:val="Intense Quote"/>
    <w:basedOn w:val="Normal"/>
    <w:next w:val="Normal"/>
    <w:link w:val="IntenseQuoteChar"/>
    <w:uiPriority w:val="30"/>
    <w:qFormat/>
    <w:rsid w:val="00A942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4266"/>
    <w:rPr>
      <w:i/>
      <w:iCs/>
      <w:color w:val="0F4761" w:themeColor="accent1" w:themeShade="BF"/>
    </w:rPr>
  </w:style>
  <w:style w:type="character" w:styleId="IntenseReference">
    <w:name w:val="Intense Reference"/>
    <w:basedOn w:val="DefaultParagraphFont"/>
    <w:uiPriority w:val="32"/>
    <w:qFormat/>
    <w:rsid w:val="00A94266"/>
    <w:rPr>
      <w:b/>
      <w:bCs/>
      <w:smallCaps/>
      <w:color w:val="0F4761" w:themeColor="accent1" w:themeShade="BF"/>
      <w:spacing w:val="5"/>
    </w:rPr>
  </w:style>
  <w:style w:type="paragraph" w:styleId="Revision">
    <w:name w:val="Revision"/>
    <w:hidden/>
    <w:uiPriority w:val="99"/>
    <w:semiHidden/>
    <w:rsid w:val="00A37331"/>
    <w:pPr>
      <w:spacing w:after="0" w:line="240" w:lineRule="auto"/>
    </w:pPr>
  </w:style>
  <w:style w:type="character" w:styleId="CommentReference">
    <w:name w:val="annotation reference"/>
    <w:basedOn w:val="DefaultParagraphFont"/>
    <w:uiPriority w:val="99"/>
    <w:semiHidden/>
    <w:unhideWhenUsed/>
    <w:rsid w:val="00A37331"/>
    <w:rPr>
      <w:sz w:val="16"/>
      <w:szCs w:val="16"/>
    </w:rPr>
  </w:style>
  <w:style w:type="paragraph" w:styleId="CommentText">
    <w:name w:val="annotation text"/>
    <w:basedOn w:val="Normal"/>
    <w:link w:val="CommentTextChar"/>
    <w:uiPriority w:val="99"/>
    <w:semiHidden/>
    <w:unhideWhenUsed/>
    <w:rsid w:val="00A37331"/>
    <w:pPr>
      <w:spacing w:line="240" w:lineRule="auto"/>
    </w:pPr>
    <w:rPr>
      <w:sz w:val="20"/>
      <w:szCs w:val="20"/>
    </w:rPr>
  </w:style>
  <w:style w:type="character" w:customStyle="1" w:styleId="CommentTextChar">
    <w:name w:val="Comment Text Char"/>
    <w:basedOn w:val="DefaultParagraphFont"/>
    <w:link w:val="CommentText"/>
    <w:uiPriority w:val="99"/>
    <w:semiHidden/>
    <w:rsid w:val="00A37331"/>
    <w:rPr>
      <w:sz w:val="20"/>
      <w:szCs w:val="20"/>
    </w:rPr>
  </w:style>
  <w:style w:type="paragraph" w:styleId="CommentSubject">
    <w:name w:val="annotation subject"/>
    <w:basedOn w:val="CommentText"/>
    <w:next w:val="CommentText"/>
    <w:link w:val="CommentSubjectChar"/>
    <w:uiPriority w:val="99"/>
    <w:semiHidden/>
    <w:unhideWhenUsed/>
    <w:rsid w:val="00A37331"/>
    <w:rPr>
      <w:b/>
      <w:bCs/>
    </w:rPr>
  </w:style>
  <w:style w:type="character" w:customStyle="1" w:styleId="CommentSubjectChar">
    <w:name w:val="Comment Subject Char"/>
    <w:basedOn w:val="CommentTextChar"/>
    <w:link w:val="CommentSubject"/>
    <w:uiPriority w:val="99"/>
    <w:semiHidden/>
    <w:rsid w:val="00A37331"/>
    <w:rPr>
      <w:b/>
      <w:bCs/>
      <w:sz w:val="20"/>
      <w:szCs w:val="20"/>
    </w:rPr>
  </w:style>
  <w:style w:type="paragraph" w:styleId="Footer">
    <w:name w:val="footer"/>
    <w:basedOn w:val="Normal"/>
    <w:link w:val="FooterChar"/>
    <w:uiPriority w:val="99"/>
    <w:unhideWhenUsed/>
    <w:rsid w:val="009937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75E"/>
  </w:style>
  <w:style w:type="character" w:styleId="PageNumber">
    <w:name w:val="page number"/>
    <w:basedOn w:val="DefaultParagraphFont"/>
    <w:uiPriority w:val="99"/>
    <w:semiHidden/>
    <w:unhideWhenUsed/>
    <w:rsid w:val="0099375E"/>
  </w:style>
  <w:style w:type="character" w:styleId="Hyperlink">
    <w:name w:val="Hyperlink"/>
    <w:basedOn w:val="DefaultParagraphFont"/>
    <w:uiPriority w:val="99"/>
    <w:unhideWhenUsed/>
    <w:rsid w:val="007360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279360">
      <w:bodyDiv w:val="1"/>
      <w:marLeft w:val="0"/>
      <w:marRight w:val="0"/>
      <w:marTop w:val="0"/>
      <w:marBottom w:val="0"/>
      <w:divBdr>
        <w:top w:val="none" w:sz="0" w:space="0" w:color="auto"/>
        <w:left w:val="none" w:sz="0" w:space="0" w:color="auto"/>
        <w:bottom w:val="none" w:sz="0" w:space="0" w:color="auto"/>
        <w:right w:val="none" w:sz="0" w:space="0" w:color="auto"/>
      </w:divBdr>
    </w:div>
    <w:div w:id="1410541242">
      <w:bodyDiv w:val="1"/>
      <w:marLeft w:val="0"/>
      <w:marRight w:val="0"/>
      <w:marTop w:val="0"/>
      <w:marBottom w:val="0"/>
      <w:divBdr>
        <w:top w:val="none" w:sz="0" w:space="0" w:color="auto"/>
        <w:left w:val="none" w:sz="0" w:space="0" w:color="auto"/>
        <w:bottom w:val="none" w:sz="0" w:space="0" w:color="auto"/>
        <w:right w:val="none" w:sz="0" w:space="0" w:color="auto"/>
      </w:divBdr>
    </w:div>
    <w:div w:id="1548494900">
      <w:bodyDiv w:val="1"/>
      <w:marLeft w:val="0"/>
      <w:marRight w:val="0"/>
      <w:marTop w:val="0"/>
      <w:marBottom w:val="0"/>
      <w:divBdr>
        <w:top w:val="none" w:sz="0" w:space="0" w:color="auto"/>
        <w:left w:val="none" w:sz="0" w:space="0" w:color="auto"/>
        <w:bottom w:val="none" w:sz="0" w:space="0" w:color="auto"/>
        <w:right w:val="none" w:sz="0" w:space="0" w:color="auto"/>
      </w:divBdr>
    </w:div>
    <w:div w:id="160157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arkus.riessland@stonybrook.edu"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661</Words>
  <Characters>3774</Characters>
  <Application>Microsoft Office Word</Application>
  <DocSecurity>0</DocSecurity>
  <Lines>31</Lines>
  <Paragraphs>8</Paragraphs>
  <ScaleCrop>false</ScaleCrop>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Riessland</dc:creator>
  <cp:keywords/>
  <dc:description/>
  <cp:lastModifiedBy>Markus Riessland</cp:lastModifiedBy>
  <cp:revision>2</cp:revision>
  <cp:lastPrinted>2025-06-17T20:42:00Z</cp:lastPrinted>
  <dcterms:created xsi:type="dcterms:W3CDTF">2025-06-18T16:06:00Z</dcterms:created>
  <dcterms:modified xsi:type="dcterms:W3CDTF">2025-06-18T16:06:00Z</dcterms:modified>
</cp:coreProperties>
</file>