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851F4" w14:textId="25160962" w:rsidR="0064182A" w:rsidRPr="0064182A" w:rsidRDefault="0064182A">
      <w:pPr>
        <w:rPr>
          <w:rFonts w:ascii="Times New Roman" w:hAnsi="Times New Roman" w:cs="Times New Roman"/>
          <w:b/>
          <w:bCs/>
        </w:rPr>
      </w:pPr>
      <w:r w:rsidRPr="0064182A">
        <w:rPr>
          <w:rFonts w:ascii="Times New Roman" w:hAnsi="Times New Roman" w:cs="Times New Roman"/>
          <w:b/>
          <w:bCs/>
        </w:rPr>
        <w:t>Supplementary Table S1. Prediction Tasks and Descriptions</w:t>
      </w:r>
    </w:p>
    <w:p w14:paraId="23BA1E7C" w14:textId="4F3D65D3" w:rsidR="0064182A" w:rsidRDefault="0064182A">
      <w:pPr>
        <w:rPr>
          <w:rFonts w:ascii="Times New Roman" w:hAnsi="Times New Roman" w:cs="Times New Roman"/>
        </w:rPr>
      </w:pPr>
      <w:r>
        <w:rPr>
          <w:rFonts w:ascii="Times New Roman" w:hAnsi="Times New Roman" w:cs="Times New Roman"/>
          <w:noProof/>
        </w:rPr>
        <w:drawing>
          <wp:inline distT="0" distB="0" distL="0" distR="0" wp14:anchorId="017824B3" wp14:editId="54C849B1">
            <wp:extent cx="5943600" cy="4350385"/>
            <wp:effectExtent l="0" t="0" r="0" b="5715"/>
            <wp:docPr id="491481177" name="Picture 1" descr="A table of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81177" name="Picture 1" descr="A table of medical informatio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14:paraId="3A10A1DC" w14:textId="77777777" w:rsidR="0064182A" w:rsidRDefault="0064182A">
      <w:pPr>
        <w:rPr>
          <w:rFonts w:ascii="Times New Roman" w:hAnsi="Times New Roman" w:cs="Times New Roman"/>
        </w:rPr>
      </w:pPr>
    </w:p>
    <w:p w14:paraId="3985AF84" w14:textId="474B20FB" w:rsidR="0064182A" w:rsidRDefault="0064182A">
      <w:pPr>
        <w:rPr>
          <w:rFonts w:ascii="Times New Roman" w:hAnsi="Times New Roman" w:cs="Times New Roman"/>
          <w:b/>
          <w:bCs/>
        </w:rPr>
      </w:pPr>
      <w:r w:rsidRPr="0064182A">
        <w:rPr>
          <w:rFonts w:ascii="Times New Roman" w:hAnsi="Times New Roman" w:cs="Times New Roman"/>
          <w:b/>
          <w:bCs/>
        </w:rPr>
        <w:t>Supplementary Table S2. Demographic Information of the Five Clients</w:t>
      </w:r>
    </w:p>
    <w:p w14:paraId="4AABF2B9" w14:textId="1B5BF4D0" w:rsidR="0064182A" w:rsidRDefault="0064182A">
      <w:pPr>
        <w:rPr>
          <w:rFonts w:ascii="Times New Roman" w:hAnsi="Times New Roman" w:cs="Times New Roman"/>
          <w:b/>
          <w:bCs/>
        </w:rPr>
      </w:pPr>
      <w:r>
        <w:rPr>
          <w:rFonts w:ascii="Times New Roman" w:hAnsi="Times New Roman" w:cs="Times New Roman"/>
          <w:b/>
          <w:bCs/>
          <w:noProof/>
        </w:rPr>
        <w:drawing>
          <wp:inline distT="0" distB="0" distL="0" distR="0" wp14:anchorId="31CBA2BC" wp14:editId="65455A09">
            <wp:extent cx="5943600" cy="1864995"/>
            <wp:effectExtent l="0" t="0" r="0" b="1905"/>
            <wp:docPr id="1927175266" name="Picture 2" descr="A table of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75266" name="Picture 2" descr="A table of numbers and a few word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684C6DDC" w14:textId="77777777" w:rsidR="0064182A" w:rsidRDefault="0064182A">
      <w:pPr>
        <w:rPr>
          <w:rFonts w:ascii="Times New Roman" w:hAnsi="Times New Roman" w:cs="Times New Roman"/>
          <w:b/>
          <w:bCs/>
        </w:rPr>
      </w:pPr>
    </w:p>
    <w:p w14:paraId="6C638018" w14:textId="77777777" w:rsidR="0064182A" w:rsidRDefault="0064182A">
      <w:pPr>
        <w:rPr>
          <w:rFonts w:ascii="Times New Roman" w:hAnsi="Times New Roman" w:cs="Times New Roman"/>
          <w:b/>
          <w:bCs/>
        </w:rPr>
      </w:pPr>
    </w:p>
    <w:p w14:paraId="7489BCF2" w14:textId="77777777" w:rsidR="0064182A" w:rsidRDefault="0064182A">
      <w:pPr>
        <w:rPr>
          <w:rFonts w:ascii="Times New Roman" w:hAnsi="Times New Roman" w:cs="Times New Roman"/>
          <w:b/>
          <w:bCs/>
        </w:rPr>
      </w:pPr>
    </w:p>
    <w:p w14:paraId="40028071" w14:textId="3DA99C12" w:rsidR="0064182A" w:rsidRDefault="0064182A">
      <w:pPr>
        <w:rPr>
          <w:rFonts w:ascii="Times New Roman" w:hAnsi="Times New Roman" w:cs="Times New Roman"/>
          <w:b/>
          <w:bCs/>
        </w:rPr>
      </w:pPr>
      <w:r>
        <w:rPr>
          <w:rFonts w:ascii="Times New Roman" w:hAnsi="Times New Roman" w:cs="Times New Roman"/>
          <w:b/>
          <w:bCs/>
        </w:rPr>
        <w:lastRenderedPageBreak/>
        <w:t>Supplementary Table S3. Label Distributions of the Five Clients</w:t>
      </w:r>
    </w:p>
    <w:p w14:paraId="42964D4B" w14:textId="575E03B6" w:rsidR="0064182A" w:rsidRDefault="0064182A" w:rsidP="0064182A">
      <w:pPr>
        <w:jc w:val="center"/>
        <w:rPr>
          <w:rFonts w:ascii="Times New Roman" w:hAnsi="Times New Roman" w:cs="Times New Roman"/>
          <w:b/>
          <w:bCs/>
        </w:rPr>
      </w:pPr>
      <w:r>
        <w:rPr>
          <w:rFonts w:ascii="Times New Roman" w:hAnsi="Times New Roman" w:cs="Times New Roman"/>
          <w:b/>
          <w:bCs/>
          <w:noProof/>
        </w:rPr>
        <w:drawing>
          <wp:inline distT="0" distB="0" distL="0" distR="0" wp14:anchorId="4CC153E1" wp14:editId="727FBD56">
            <wp:extent cx="5114925" cy="7853266"/>
            <wp:effectExtent l="0" t="0" r="3175" b="0"/>
            <wp:docPr id="1617813021" name="Picture 4"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13021" name="Picture 4" descr="A table of numbers and symbol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139010" cy="7890245"/>
                    </a:xfrm>
                    <a:prstGeom prst="rect">
                      <a:avLst/>
                    </a:prstGeom>
                  </pic:spPr>
                </pic:pic>
              </a:graphicData>
            </a:graphic>
          </wp:inline>
        </w:drawing>
      </w:r>
    </w:p>
    <w:p w14:paraId="7F5FCD5F" w14:textId="2BFFE419" w:rsidR="0064182A" w:rsidRDefault="0064182A">
      <w:pPr>
        <w:rPr>
          <w:rFonts w:ascii="Times New Roman" w:hAnsi="Times New Roman" w:cs="Times New Roman"/>
          <w:b/>
          <w:bCs/>
        </w:rPr>
      </w:pPr>
      <w:r>
        <w:rPr>
          <w:rFonts w:ascii="Times New Roman" w:hAnsi="Times New Roman" w:cs="Times New Roman"/>
          <w:b/>
          <w:bCs/>
        </w:rPr>
        <w:lastRenderedPageBreak/>
        <w:t xml:space="preserve">Supplementary Table S4. Standard Deviations for </w:t>
      </w:r>
      <w:r w:rsidR="004F227B">
        <w:rPr>
          <w:rFonts w:ascii="Times New Roman" w:hAnsi="Times New Roman" w:cs="Times New Roman"/>
          <w:b/>
          <w:bCs/>
        </w:rPr>
        <w:t>Table 2</w:t>
      </w:r>
    </w:p>
    <w:p w14:paraId="1804A513" w14:textId="5687E2ED" w:rsidR="0064182A" w:rsidRDefault="0064182A">
      <w:pPr>
        <w:rPr>
          <w:rFonts w:ascii="Times New Roman" w:hAnsi="Times New Roman" w:cs="Times New Roman"/>
        </w:rPr>
      </w:pPr>
      <w:r>
        <w:rPr>
          <w:rFonts w:ascii="Times New Roman" w:hAnsi="Times New Roman" w:cs="Times New Roman"/>
        </w:rPr>
        <w:t xml:space="preserve">Standard deviations for </w:t>
      </w:r>
      <w:r w:rsidR="004F227B">
        <w:rPr>
          <w:rFonts w:ascii="Times New Roman" w:hAnsi="Times New Roman" w:cs="Times New Roman"/>
        </w:rPr>
        <w:t>text-based EHR modeling</w:t>
      </w:r>
      <w:r>
        <w:rPr>
          <w:rFonts w:ascii="Times New Roman" w:hAnsi="Times New Roman" w:cs="Times New Roman"/>
        </w:rPr>
        <w:t xml:space="preserve">. The values represent standard deviations computed across three random </w:t>
      </w:r>
      <w:r w:rsidRPr="0064182A">
        <w:rPr>
          <w:rFonts w:ascii="Times New Roman" w:hAnsi="Times New Roman" w:cs="Times New Roman"/>
        </w:rPr>
        <w:t>seeds, each with distinct data splits and model initializations.</w:t>
      </w:r>
    </w:p>
    <w:p w14:paraId="5E9388B0" w14:textId="16AD60EF" w:rsidR="0064182A" w:rsidRDefault="0064182A">
      <w:pPr>
        <w:rPr>
          <w:rFonts w:ascii="Times New Roman" w:hAnsi="Times New Roman" w:cs="Times New Roman"/>
        </w:rPr>
      </w:pPr>
      <w:r>
        <w:rPr>
          <w:rFonts w:ascii="Times New Roman" w:hAnsi="Times New Roman" w:cs="Times New Roman"/>
          <w:noProof/>
        </w:rPr>
        <w:drawing>
          <wp:inline distT="0" distB="0" distL="0" distR="0" wp14:anchorId="146C631B" wp14:editId="112F2198">
            <wp:extent cx="5943600" cy="4499610"/>
            <wp:effectExtent l="0" t="0" r="0" b="0"/>
            <wp:docPr id="1756154121" name="Picture 5"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54121" name="Picture 5" descr="A table of numbers and lett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4499610"/>
                    </a:xfrm>
                    <a:prstGeom prst="rect">
                      <a:avLst/>
                    </a:prstGeom>
                  </pic:spPr>
                </pic:pic>
              </a:graphicData>
            </a:graphic>
          </wp:inline>
        </w:drawing>
      </w:r>
    </w:p>
    <w:p w14:paraId="25732318" w14:textId="4D1616D3" w:rsidR="0064182A" w:rsidRDefault="0064182A">
      <w:pPr>
        <w:rPr>
          <w:rFonts w:ascii="Times New Roman" w:hAnsi="Times New Roman" w:cs="Times New Roman"/>
        </w:rPr>
      </w:pPr>
      <w:r>
        <w:rPr>
          <w:rFonts w:ascii="Times New Roman" w:hAnsi="Times New Roman" w:cs="Times New Roman"/>
        </w:rPr>
        <w:br w:type="page"/>
      </w:r>
    </w:p>
    <w:p w14:paraId="637684F3" w14:textId="6F9F68A7" w:rsidR="0064182A" w:rsidRPr="0064182A" w:rsidRDefault="0064182A">
      <w:pPr>
        <w:rPr>
          <w:rFonts w:ascii="Times New Roman" w:hAnsi="Times New Roman" w:cs="Times New Roman"/>
          <w:b/>
          <w:bCs/>
        </w:rPr>
      </w:pPr>
      <w:r w:rsidRPr="0064182A">
        <w:rPr>
          <w:rFonts w:ascii="Times New Roman" w:hAnsi="Times New Roman" w:cs="Times New Roman"/>
          <w:b/>
          <w:bCs/>
        </w:rPr>
        <w:lastRenderedPageBreak/>
        <w:t>Supplementary Table S5. Correlation Values for Each Federated Learning Algorithm</w:t>
      </w:r>
      <w:r w:rsidR="00CF2A62">
        <w:rPr>
          <w:rFonts w:ascii="Times New Roman" w:hAnsi="Times New Roman" w:cs="Times New Roman"/>
          <w:b/>
          <w:bCs/>
        </w:rPr>
        <w:t xml:space="preserve"> </w:t>
      </w:r>
      <w:r w:rsidR="009F3DB9">
        <w:rPr>
          <w:rFonts w:ascii="Times New Roman" w:hAnsi="Times New Roman" w:cs="Times New Roman"/>
          <w:b/>
          <w:bCs/>
        </w:rPr>
        <w:t>in Table 3</w:t>
      </w:r>
    </w:p>
    <w:p w14:paraId="2C44A2DA" w14:textId="5B452938" w:rsidR="0064182A" w:rsidRDefault="0064182A" w:rsidP="0064182A">
      <w:pPr>
        <w:rPr>
          <w:rFonts w:ascii="Times New Roman" w:hAnsi="Times New Roman" w:cs="Times New Roman"/>
        </w:rPr>
      </w:pPr>
      <w:r w:rsidRPr="0064182A">
        <w:rPr>
          <w:rFonts w:ascii="Times New Roman" w:hAnsi="Times New Roman" w:cs="Times New Roman"/>
        </w:rPr>
        <w:t>Correlation between host-subject similarity and host performance change with and without subject participation in FL. Similarity is measured using averaged patient embeddings. For each of the 4 algorithms, the number of data points are 60 for 2 and 5 participating clients, and 180 for 3 and 4 participating clients.</w:t>
      </w:r>
      <w:r>
        <w:rPr>
          <w:rFonts w:ascii="Times New Roman" w:hAnsi="Times New Roman" w:cs="Times New Roman"/>
        </w:rPr>
        <w:t xml:space="preserve"> </w:t>
      </w:r>
      <w:r w:rsidRPr="0064182A">
        <w:rPr>
          <w:rFonts w:ascii="Times New Roman" w:hAnsi="Times New Roman" w:cs="Times New Roman"/>
        </w:rPr>
        <w:t>Breakdown: 2 clients: 5 hosts × 4 target subjects × 3 seeds; 3 clients: 5 hosts × 4 target subjects × 3 combinations (1 additional client) × 3 seeds; 4 clients: 5 hosts × 4 target subjects × 3 combinations (2 additional clients) × 3 seeds; 5 clients: 5 hosts × 4 target subjects × 1 (3 additional clients) x 3 seeds.</w:t>
      </w:r>
    </w:p>
    <w:p w14:paraId="6C90E5B4" w14:textId="6E2EC9CE" w:rsidR="0064182A" w:rsidRDefault="0064182A" w:rsidP="0064182A">
      <w:pPr>
        <w:jc w:val="center"/>
        <w:rPr>
          <w:rFonts w:ascii="Times New Roman" w:hAnsi="Times New Roman" w:cs="Times New Roman"/>
        </w:rPr>
      </w:pPr>
      <w:r>
        <w:rPr>
          <w:rFonts w:ascii="Times New Roman" w:hAnsi="Times New Roman" w:cs="Times New Roman"/>
          <w:noProof/>
        </w:rPr>
        <w:drawing>
          <wp:inline distT="0" distB="0" distL="0" distR="0" wp14:anchorId="1400D43B" wp14:editId="2E107BBC">
            <wp:extent cx="4829175" cy="6182480"/>
            <wp:effectExtent l="0" t="0" r="0" b="2540"/>
            <wp:docPr id="161224100" name="Picture 6" descr="A table of numbers and a number of cl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4100" name="Picture 6" descr="A table of numbers and a number of client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879379" cy="6246753"/>
                    </a:xfrm>
                    <a:prstGeom prst="rect">
                      <a:avLst/>
                    </a:prstGeom>
                  </pic:spPr>
                </pic:pic>
              </a:graphicData>
            </a:graphic>
          </wp:inline>
        </w:drawing>
      </w:r>
    </w:p>
    <w:p w14:paraId="26C1A44D" w14:textId="0F4A22CC" w:rsidR="0064182A" w:rsidRPr="00D40D88" w:rsidRDefault="0064182A" w:rsidP="0064182A">
      <w:pPr>
        <w:rPr>
          <w:rFonts w:ascii="Times New Roman" w:hAnsi="Times New Roman" w:cs="Times New Roman"/>
          <w:b/>
          <w:bCs/>
        </w:rPr>
      </w:pPr>
      <w:r w:rsidRPr="00D40D88">
        <w:rPr>
          <w:rFonts w:ascii="Times New Roman" w:hAnsi="Times New Roman" w:cs="Times New Roman"/>
          <w:b/>
          <w:bCs/>
        </w:rPr>
        <w:lastRenderedPageBreak/>
        <w:t xml:space="preserve">Supplementary Table S6. </w:t>
      </w:r>
      <w:r w:rsidRPr="00D40D88">
        <w:rPr>
          <w:rFonts w:ascii="Times New Roman" w:hAnsi="Times New Roman" w:cs="Times New Roman"/>
          <w:b/>
          <w:bCs/>
        </w:rPr>
        <w:t>Standard Deviation Results for Selecting Participating Subjects using Averaged Patient Embedding Similarity</w:t>
      </w:r>
    </w:p>
    <w:p w14:paraId="77B88A48" w14:textId="77777777" w:rsidR="00D40D88" w:rsidRDefault="0064182A" w:rsidP="0064182A">
      <w:pPr>
        <w:rPr>
          <w:rFonts w:ascii="Times New Roman" w:hAnsi="Times New Roman" w:cs="Times New Roman"/>
        </w:rPr>
      </w:pPr>
      <w:r w:rsidRPr="0064182A">
        <w:rPr>
          <w:rFonts w:ascii="Times New Roman" w:hAnsi="Times New Roman" w:cs="Times New Roman"/>
        </w:rPr>
        <w:t>Standard Deviations for Table</w:t>
      </w:r>
      <w:r>
        <w:rPr>
          <w:rFonts w:ascii="Times New Roman" w:hAnsi="Times New Roman" w:cs="Times New Roman"/>
        </w:rPr>
        <w:t xml:space="preserve"> 4.</w:t>
      </w:r>
      <w:r w:rsidRPr="0064182A">
        <w:rPr>
          <w:rFonts w:ascii="Times New Roman" w:hAnsi="Times New Roman" w:cs="Times New Roman"/>
        </w:rPr>
        <w:t xml:space="preserve"> The values represent standard deviations computed across three random seeds, each with distinct data splits and model initializations.</w:t>
      </w:r>
    </w:p>
    <w:p w14:paraId="034ACDEE" w14:textId="71A590FF" w:rsidR="0064182A" w:rsidRDefault="00D40D88" w:rsidP="0064182A">
      <w:pPr>
        <w:rPr>
          <w:rFonts w:ascii="Times New Roman" w:hAnsi="Times New Roman" w:cs="Times New Roman"/>
        </w:rPr>
      </w:pPr>
      <w:r>
        <w:rPr>
          <w:rFonts w:ascii="Times New Roman" w:hAnsi="Times New Roman" w:cs="Times New Roman"/>
          <w:noProof/>
        </w:rPr>
        <w:drawing>
          <wp:inline distT="0" distB="0" distL="0" distR="0" wp14:anchorId="0A41C923" wp14:editId="46B38FEF">
            <wp:extent cx="5943600" cy="3828415"/>
            <wp:effectExtent l="0" t="0" r="0" b="0"/>
            <wp:docPr id="1257495500" name="Picture 7" descr="A table of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95500" name="Picture 7" descr="A table of numbers and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p>
    <w:p w14:paraId="2F560D9A" w14:textId="135488F7" w:rsidR="00D40D88" w:rsidRDefault="00D40D88">
      <w:pPr>
        <w:rPr>
          <w:rFonts w:ascii="Times New Roman" w:hAnsi="Times New Roman" w:cs="Times New Roman"/>
        </w:rPr>
      </w:pPr>
      <w:r>
        <w:rPr>
          <w:rFonts w:ascii="Times New Roman" w:hAnsi="Times New Roman" w:cs="Times New Roman"/>
        </w:rPr>
        <w:br w:type="page"/>
      </w:r>
    </w:p>
    <w:p w14:paraId="2D17322A" w14:textId="0CBD1BCA" w:rsidR="00D40D88" w:rsidRPr="00D40D88" w:rsidRDefault="00D40D88" w:rsidP="0064182A">
      <w:pPr>
        <w:rPr>
          <w:rFonts w:ascii="Times New Roman" w:hAnsi="Times New Roman" w:cs="Times New Roman"/>
          <w:b/>
          <w:bCs/>
        </w:rPr>
      </w:pPr>
      <w:r w:rsidRPr="00D40D88">
        <w:rPr>
          <w:rFonts w:ascii="Times New Roman" w:hAnsi="Times New Roman" w:cs="Times New Roman"/>
          <w:b/>
          <w:bCs/>
        </w:rPr>
        <w:lastRenderedPageBreak/>
        <w:t xml:space="preserve">Supplementary Note: </w:t>
      </w:r>
      <w:r w:rsidRPr="00D40D88">
        <w:rPr>
          <w:rFonts w:ascii="Times New Roman" w:hAnsi="Times New Roman" w:cs="Times New Roman"/>
          <w:b/>
          <w:bCs/>
        </w:rPr>
        <w:t>Selecting Participating Subjects using Averaged Patient Embedding Similarity vs. Patient-level Embedding Similarity</w:t>
      </w:r>
    </w:p>
    <w:p w14:paraId="7C7C65D6" w14:textId="06B73155" w:rsidR="00D40D88" w:rsidRPr="00D40D88" w:rsidRDefault="00D40D88" w:rsidP="00D40D88">
      <w:pPr>
        <w:rPr>
          <w:rFonts w:ascii="Times New Roman" w:hAnsi="Times New Roman" w:cs="Times New Roman"/>
        </w:rPr>
      </w:pPr>
      <w:r>
        <w:rPr>
          <w:rFonts w:ascii="Times New Roman" w:hAnsi="Times New Roman" w:cs="Times New Roman"/>
        </w:rPr>
        <w:t xml:space="preserve">Supplementary </w:t>
      </w:r>
      <w:r w:rsidRPr="00D40D88">
        <w:rPr>
          <w:rFonts w:ascii="Times New Roman" w:hAnsi="Times New Roman" w:cs="Times New Roman"/>
        </w:rPr>
        <w:t xml:space="preserve">Tables </w:t>
      </w:r>
      <w:r>
        <w:rPr>
          <w:rFonts w:ascii="Times New Roman" w:hAnsi="Times New Roman" w:cs="Times New Roman"/>
        </w:rPr>
        <w:t>S7</w:t>
      </w:r>
      <w:r w:rsidRPr="00D40D88">
        <w:rPr>
          <w:rFonts w:ascii="Times New Roman" w:hAnsi="Times New Roman" w:cs="Times New Roman"/>
        </w:rPr>
        <w:t xml:space="preserve"> and </w:t>
      </w:r>
      <w:r>
        <w:rPr>
          <w:rFonts w:ascii="Times New Roman" w:hAnsi="Times New Roman" w:cs="Times New Roman"/>
        </w:rPr>
        <w:t>S8</w:t>
      </w:r>
      <w:r w:rsidRPr="00D40D88">
        <w:rPr>
          <w:rFonts w:ascii="Times New Roman" w:hAnsi="Times New Roman" w:cs="Times New Roman"/>
        </w:rPr>
        <w:t xml:space="preserve"> present the host performance for each federated learning algorithm (i.e., </w:t>
      </w:r>
      <w:proofErr w:type="spellStart"/>
      <w:r w:rsidRPr="00D40D88">
        <w:rPr>
          <w:rFonts w:ascii="Times New Roman" w:hAnsi="Times New Roman" w:cs="Times New Roman"/>
        </w:rPr>
        <w:t>FedAvg</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FedProx</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FedBN</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FedPxN</w:t>
      </w:r>
      <w:proofErr w:type="spellEnd"/>
      <w:r w:rsidRPr="00D40D88">
        <w:rPr>
          <w:rFonts w:ascii="Times New Roman" w:hAnsi="Times New Roman" w:cs="Times New Roman"/>
        </w:rPr>
        <w:t xml:space="preserve">) when selecting participating clients using our averaged patient embedding-based similarity method. The results show that this method achieves performance equal to or better than using all five clients across all similarity metrics (i.e., cosine similarity, Euclidean distance, and KL divergence) in 9, 14, 8, and 12 out of 15 cases for </w:t>
      </w:r>
      <w:proofErr w:type="spellStart"/>
      <w:r w:rsidRPr="00D40D88">
        <w:rPr>
          <w:rFonts w:ascii="Times New Roman" w:hAnsi="Times New Roman" w:cs="Times New Roman"/>
        </w:rPr>
        <w:t>FedAvg</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FedProx</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FedBN</w:t>
      </w:r>
      <w:proofErr w:type="spellEnd"/>
      <w:r w:rsidRPr="00D40D88">
        <w:rPr>
          <w:rFonts w:ascii="Times New Roman" w:hAnsi="Times New Roman" w:cs="Times New Roman"/>
        </w:rPr>
        <w:t xml:space="preserve">, and </w:t>
      </w:r>
      <w:proofErr w:type="spellStart"/>
      <w:r w:rsidRPr="00D40D88">
        <w:rPr>
          <w:rFonts w:ascii="Times New Roman" w:hAnsi="Times New Roman" w:cs="Times New Roman"/>
        </w:rPr>
        <w:t>FedPxN</w:t>
      </w:r>
      <w:proofErr w:type="spellEnd"/>
      <w:r w:rsidRPr="00D40D88">
        <w:rPr>
          <w:rFonts w:ascii="Times New Roman" w:hAnsi="Times New Roman" w:cs="Times New Roman"/>
        </w:rPr>
        <w:t>, respectively.</w:t>
      </w:r>
      <w:r>
        <w:rPr>
          <w:rFonts w:ascii="Times New Roman" w:hAnsi="Times New Roman" w:cs="Times New Roman"/>
        </w:rPr>
        <w:t xml:space="preserve"> </w:t>
      </w:r>
      <w:r w:rsidRPr="00D40D88">
        <w:rPr>
          <w:rFonts w:ascii="Times New Roman" w:hAnsi="Times New Roman" w:cs="Times New Roman"/>
        </w:rPr>
        <w:t xml:space="preserve">These values are computed by averaging the number of cases (across the </w:t>
      </w:r>
      <w:proofErr w:type="gramStart"/>
      <w:r w:rsidRPr="00D40D88">
        <w:rPr>
          <w:rFonts w:ascii="Times New Roman" w:hAnsi="Times New Roman" w:cs="Times New Roman"/>
        </w:rPr>
        <w:t>three similarity</w:t>
      </w:r>
      <w:proofErr w:type="gramEnd"/>
      <w:r w:rsidRPr="00D40D88">
        <w:rPr>
          <w:rFonts w:ascii="Times New Roman" w:hAnsi="Times New Roman" w:cs="Times New Roman"/>
        </w:rPr>
        <w:t xml:space="preserve"> metrics) where the performance is equal to or better than that of full five-client participation.</w:t>
      </w:r>
    </w:p>
    <w:p w14:paraId="1E6B2E1E" w14:textId="6C06FC45" w:rsidR="00D40D88" w:rsidRPr="00D40D88" w:rsidRDefault="00D40D88" w:rsidP="00D40D88">
      <w:pPr>
        <w:rPr>
          <w:rFonts w:ascii="Times New Roman" w:hAnsi="Times New Roman" w:cs="Times New Roman"/>
        </w:rPr>
      </w:pPr>
      <w:r w:rsidRPr="00D40D88">
        <w:rPr>
          <w:rFonts w:ascii="Times New Roman" w:hAnsi="Times New Roman" w:cs="Times New Roman"/>
        </w:rPr>
        <w:t>As discussed in Section</w:t>
      </w:r>
      <w:r>
        <w:rPr>
          <w:rFonts w:ascii="Times New Roman" w:hAnsi="Times New Roman" w:cs="Times New Roman"/>
        </w:rPr>
        <w:t xml:space="preserve"> 2.2.1,</w:t>
      </w:r>
      <w:r w:rsidRPr="00D40D88">
        <w:rPr>
          <w:rFonts w:ascii="Times New Roman" w:hAnsi="Times New Roman" w:cs="Times New Roman"/>
        </w:rPr>
        <w:t xml:space="preserve"> a potential concern with averaging patient embeddings across clients is the risk of information loss, which could lead to suboptimal client selection.</w:t>
      </w:r>
      <w:r>
        <w:rPr>
          <w:rFonts w:ascii="Times New Roman" w:hAnsi="Times New Roman" w:cs="Times New Roman"/>
        </w:rPr>
        <w:t xml:space="preserve"> </w:t>
      </w:r>
      <w:r w:rsidRPr="00D40D88">
        <w:rPr>
          <w:rFonts w:ascii="Times New Roman" w:hAnsi="Times New Roman" w:cs="Times New Roman"/>
        </w:rPr>
        <w:t xml:space="preserve">To address this concern, we further evaluate the performance using patient-level embeddings similarities for selecting participating clients. </w:t>
      </w:r>
      <w:r>
        <w:rPr>
          <w:rFonts w:ascii="Times New Roman" w:hAnsi="Times New Roman" w:cs="Times New Roman"/>
        </w:rPr>
        <w:t xml:space="preserve">Supplementary Tables S9 </w:t>
      </w:r>
      <w:r w:rsidRPr="00D40D88">
        <w:rPr>
          <w:rFonts w:ascii="Times New Roman" w:hAnsi="Times New Roman" w:cs="Times New Roman"/>
        </w:rPr>
        <w:t xml:space="preserve">and </w:t>
      </w:r>
      <w:r>
        <w:rPr>
          <w:rFonts w:ascii="Times New Roman" w:hAnsi="Times New Roman" w:cs="Times New Roman"/>
        </w:rPr>
        <w:t>S10</w:t>
      </w:r>
      <w:r w:rsidRPr="00D40D88">
        <w:rPr>
          <w:rFonts w:ascii="Times New Roman" w:hAnsi="Times New Roman" w:cs="Times New Roman"/>
        </w:rPr>
        <w:t xml:space="preserve"> present the host performance for each federated learning algorithm (i.e., </w:t>
      </w:r>
      <w:proofErr w:type="spellStart"/>
      <w:r w:rsidRPr="00D40D88">
        <w:rPr>
          <w:rFonts w:ascii="Times New Roman" w:hAnsi="Times New Roman" w:cs="Times New Roman"/>
        </w:rPr>
        <w:t>FedAvg</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FedProx</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FedBN</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FedPxN</w:t>
      </w:r>
      <w:proofErr w:type="spellEnd"/>
      <w:r w:rsidRPr="00D40D88">
        <w:rPr>
          <w:rFonts w:ascii="Times New Roman" w:hAnsi="Times New Roman" w:cs="Times New Roman"/>
        </w:rPr>
        <w:t xml:space="preserve">) when selecting participating clients using patient-level embedding similarities. Specifically, for Cosine Similarity, we compute host-subject patient-level similarities and then average the patient-level similarities to obtain the final similarity score between the host and subject. For Euclidean Distance, we similarly compute host-subject patient-level </w:t>
      </w:r>
      <w:proofErr w:type="spellStart"/>
      <w:r w:rsidRPr="00D40D88">
        <w:rPr>
          <w:rFonts w:ascii="Times New Roman" w:hAnsi="Times New Roman" w:cs="Times New Roman"/>
        </w:rPr>
        <w:t>euclidean</w:t>
      </w:r>
      <w:proofErr w:type="spellEnd"/>
      <w:r w:rsidRPr="00D40D88">
        <w:rPr>
          <w:rFonts w:ascii="Times New Roman" w:hAnsi="Times New Roman" w:cs="Times New Roman"/>
        </w:rPr>
        <w:t xml:space="preserve"> distances and then average the patient-level distances to obtain the final distance between the host and subject. For Precision, we follow the method in </w:t>
      </w:r>
      <w:proofErr w:type="spellStart"/>
      <w:r w:rsidR="009D0024" w:rsidRPr="0064097F">
        <w:rPr>
          <w:rFonts w:ascii="Times New Roman" w:hAnsi="Times New Roman" w:cs="Times New Roman"/>
        </w:rPr>
        <w:t>Kynkäänniemi</w:t>
      </w:r>
      <w:proofErr w:type="spellEnd"/>
      <w:r w:rsidR="009D0024">
        <w:rPr>
          <w:rFonts w:ascii="Times New Roman" w:hAnsi="Times New Roman" w:cs="Times New Roman"/>
        </w:rPr>
        <w:t xml:space="preserve"> </w:t>
      </w:r>
      <w:proofErr w:type="gramStart"/>
      <w:r w:rsidR="009D0024">
        <w:rPr>
          <w:rFonts w:ascii="Times New Roman" w:hAnsi="Times New Roman" w:cs="Times New Roman"/>
        </w:rPr>
        <w:t>et al.</w:t>
      </w:r>
      <w:r w:rsidR="009D0024">
        <w:rPr>
          <w:rFonts w:ascii="Times New Roman" w:hAnsi="Times New Roman" w:cs="Times New Roman"/>
          <w:vertAlign w:val="superscript"/>
        </w:rPr>
        <w:t>[</w:t>
      </w:r>
      <w:proofErr w:type="gramEnd"/>
      <w:r w:rsidR="009D0024">
        <w:rPr>
          <w:rFonts w:ascii="Times New Roman" w:hAnsi="Times New Roman" w:cs="Times New Roman"/>
          <w:vertAlign w:val="superscript"/>
        </w:rPr>
        <w:t>1]</w:t>
      </w:r>
      <w:r w:rsidRPr="00D40D88">
        <w:rPr>
          <w:rFonts w:ascii="Times New Roman" w:hAnsi="Times New Roman" w:cs="Times New Roman"/>
        </w:rPr>
        <w:t>, computing precision based on individual data points within the host and subject embeddings.</w:t>
      </w:r>
      <w:r>
        <w:rPr>
          <w:rFonts w:ascii="Times New Roman" w:hAnsi="Times New Roman" w:cs="Times New Roman"/>
        </w:rPr>
        <w:t xml:space="preserve"> </w:t>
      </w:r>
      <w:r w:rsidRPr="00D40D88">
        <w:rPr>
          <w:rFonts w:ascii="Times New Roman" w:hAnsi="Times New Roman" w:cs="Times New Roman"/>
        </w:rPr>
        <w:t xml:space="preserve">The results show that this method achieves performance equal to or better than using all five clients across all similarity metrics (i.e., cosine similarity, Euclidean distance, and KL divergence) in 7.67, 12.67, 7.33, and 9.33 out of 15 cases for </w:t>
      </w:r>
      <w:proofErr w:type="spellStart"/>
      <w:r w:rsidRPr="00D40D88">
        <w:rPr>
          <w:rFonts w:ascii="Times New Roman" w:hAnsi="Times New Roman" w:cs="Times New Roman"/>
        </w:rPr>
        <w:t>FedAvg</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FedProx</w:t>
      </w:r>
      <w:proofErr w:type="spellEnd"/>
      <w:r w:rsidRPr="00D40D88">
        <w:rPr>
          <w:rFonts w:ascii="Times New Roman" w:hAnsi="Times New Roman" w:cs="Times New Roman"/>
        </w:rPr>
        <w:t xml:space="preserve">, </w:t>
      </w:r>
      <w:proofErr w:type="spellStart"/>
      <w:r w:rsidRPr="00D40D88">
        <w:rPr>
          <w:rFonts w:ascii="Times New Roman" w:hAnsi="Times New Roman" w:cs="Times New Roman"/>
        </w:rPr>
        <w:t>FedBN</w:t>
      </w:r>
      <w:proofErr w:type="spellEnd"/>
      <w:r w:rsidRPr="00D40D88">
        <w:rPr>
          <w:rFonts w:ascii="Times New Roman" w:hAnsi="Times New Roman" w:cs="Times New Roman"/>
        </w:rPr>
        <w:t xml:space="preserve">, and </w:t>
      </w:r>
      <w:proofErr w:type="spellStart"/>
      <w:r w:rsidRPr="00D40D88">
        <w:rPr>
          <w:rFonts w:ascii="Times New Roman" w:hAnsi="Times New Roman" w:cs="Times New Roman"/>
        </w:rPr>
        <w:t>FedPxN</w:t>
      </w:r>
      <w:proofErr w:type="spellEnd"/>
      <w:r w:rsidRPr="00D40D88">
        <w:rPr>
          <w:rFonts w:ascii="Times New Roman" w:hAnsi="Times New Roman" w:cs="Times New Roman"/>
        </w:rPr>
        <w:t>, respectively.</w:t>
      </w:r>
      <w:r>
        <w:rPr>
          <w:rFonts w:ascii="Times New Roman" w:hAnsi="Times New Roman" w:cs="Times New Roman"/>
        </w:rPr>
        <w:t xml:space="preserve"> </w:t>
      </w:r>
      <w:r w:rsidRPr="00D40D88">
        <w:rPr>
          <w:rFonts w:ascii="Times New Roman" w:hAnsi="Times New Roman" w:cs="Times New Roman"/>
        </w:rPr>
        <w:t xml:space="preserve">These values are computed by averaging the number of cases (across the </w:t>
      </w:r>
      <w:proofErr w:type="gramStart"/>
      <w:r w:rsidRPr="00D40D88">
        <w:rPr>
          <w:rFonts w:ascii="Times New Roman" w:hAnsi="Times New Roman" w:cs="Times New Roman"/>
        </w:rPr>
        <w:t>three similarity</w:t>
      </w:r>
      <w:proofErr w:type="gramEnd"/>
      <w:r w:rsidRPr="00D40D88">
        <w:rPr>
          <w:rFonts w:ascii="Times New Roman" w:hAnsi="Times New Roman" w:cs="Times New Roman"/>
        </w:rPr>
        <w:t xml:space="preserve"> metrics) where the performance is equal to or better than that of full five-client participation.</w:t>
      </w:r>
    </w:p>
    <w:p w14:paraId="0C4AE36E" w14:textId="3E8FA858" w:rsidR="003A64B4" w:rsidRDefault="00D40D88" w:rsidP="00D40D88">
      <w:pPr>
        <w:rPr>
          <w:rFonts w:ascii="Times New Roman" w:hAnsi="Times New Roman" w:cs="Times New Roman"/>
        </w:rPr>
      </w:pPr>
      <w:r w:rsidRPr="00D40D88">
        <w:rPr>
          <w:rFonts w:ascii="Times New Roman" w:hAnsi="Times New Roman" w:cs="Times New Roman"/>
        </w:rPr>
        <w:t>Overall, the results demonstrate that the averaged embedding approach is more robust and consistently achieves performance equal to or better than full participation, compared to the patient-level method. This highlights the efficacy and reliability of using averaged embeddings for selecting suitable clients for the host in federated learning.</w:t>
      </w:r>
    </w:p>
    <w:p w14:paraId="584292EE" w14:textId="0D0B8B15" w:rsidR="00DE3227" w:rsidRDefault="00DE3227">
      <w:pPr>
        <w:rPr>
          <w:rFonts w:ascii="Times New Roman" w:hAnsi="Times New Roman" w:cs="Times New Roman"/>
        </w:rPr>
      </w:pPr>
      <w:r>
        <w:rPr>
          <w:rFonts w:ascii="Times New Roman" w:hAnsi="Times New Roman" w:cs="Times New Roman"/>
        </w:rPr>
        <w:br w:type="page"/>
      </w:r>
    </w:p>
    <w:p w14:paraId="0EE35735" w14:textId="45225021" w:rsidR="00DE3227" w:rsidRPr="00764F20" w:rsidRDefault="00DE3227" w:rsidP="00D40D88">
      <w:pPr>
        <w:rPr>
          <w:rFonts w:ascii="Times New Roman" w:hAnsi="Times New Roman" w:cs="Times New Roman"/>
          <w:b/>
          <w:bCs/>
        </w:rPr>
      </w:pPr>
      <w:r w:rsidRPr="00764F20">
        <w:rPr>
          <w:rFonts w:ascii="Times New Roman" w:hAnsi="Times New Roman" w:cs="Times New Roman"/>
          <w:b/>
          <w:bCs/>
        </w:rPr>
        <w:lastRenderedPageBreak/>
        <w:t xml:space="preserve">Supplementary Table S7. </w:t>
      </w:r>
      <w:proofErr w:type="spellStart"/>
      <w:r w:rsidR="00764F20" w:rsidRPr="00764F20">
        <w:rPr>
          <w:rFonts w:ascii="Times New Roman" w:hAnsi="Times New Roman" w:cs="Times New Roman"/>
          <w:b/>
          <w:bCs/>
        </w:rPr>
        <w:t>FedAvg</w:t>
      </w:r>
      <w:proofErr w:type="spellEnd"/>
      <w:r w:rsidR="00764F20" w:rsidRPr="00764F20">
        <w:rPr>
          <w:rFonts w:ascii="Times New Roman" w:hAnsi="Times New Roman" w:cs="Times New Roman"/>
          <w:b/>
          <w:bCs/>
        </w:rPr>
        <w:t xml:space="preserve">, </w:t>
      </w:r>
      <w:proofErr w:type="spellStart"/>
      <w:r w:rsidR="00764F20" w:rsidRPr="00764F20">
        <w:rPr>
          <w:rFonts w:ascii="Times New Roman" w:hAnsi="Times New Roman" w:cs="Times New Roman"/>
          <w:b/>
          <w:bCs/>
        </w:rPr>
        <w:t>FedProx</w:t>
      </w:r>
      <w:proofErr w:type="spellEnd"/>
      <w:r w:rsidR="00764F20" w:rsidRPr="00764F20">
        <w:rPr>
          <w:rFonts w:ascii="Times New Roman" w:hAnsi="Times New Roman" w:cs="Times New Roman"/>
          <w:b/>
          <w:bCs/>
        </w:rPr>
        <w:t xml:space="preserve"> Individual Algorithm Results for Table 4</w:t>
      </w:r>
    </w:p>
    <w:p w14:paraId="2D93D231" w14:textId="77777777" w:rsidR="00764F20" w:rsidRDefault="00DE3227" w:rsidP="00DE3227">
      <w:pPr>
        <w:rPr>
          <w:rFonts w:ascii="Times New Roman" w:hAnsi="Times New Roman" w:cs="Times New Roman"/>
        </w:rPr>
      </w:pPr>
      <w:r w:rsidRPr="00DE3227">
        <w:rPr>
          <w:rFonts w:ascii="Times New Roman" w:hAnsi="Times New Roman" w:cs="Times New Roman"/>
        </w:rPr>
        <w:t xml:space="preserve">Host performance (average macro AUROC across 12 tasks) using the </w:t>
      </w:r>
      <w:proofErr w:type="spellStart"/>
      <w:r w:rsidRPr="00DE3227">
        <w:rPr>
          <w:rFonts w:ascii="Times New Roman" w:hAnsi="Times New Roman" w:cs="Times New Roman"/>
        </w:rPr>
        <w:t>FedAvg</w:t>
      </w:r>
      <w:proofErr w:type="spellEnd"/>
      <w:r w:rsidRPr="00DE3227">
        <w:rPr>
          <w:rFonts w:ascii="Times New Roman" w:hAnsi="Times New Roman" w:cs="Times New Roman"/>
        </w:rPr>
        <w:t xml:space="preserve"> and </w:t>
      </w:r>
      <w:proofErr w:type="spellStart"/>
      <w:r w:rsidRPr="00DE3227">
        <w:rPr>
          <w:rFonts w:ascii="Times New Roman" w:hAnsi="Times New Roman" w:cs="Times New Roman"/>
        </w:rPr>
        <w:t>FedProx</w:t>
      </w:r>
      <w:proofErr w:type="spellEnd"/>
      <w:r w:rsidRPr="00DE3227">
        <w:rPr>
          <w:rFonts w:ascii="Times New Roman" w:hAnsi="Times New Roman" w:cs="Times New Roman"/>
        </w:rPr>
        <w:t xml:space="preserve"> algorithms, when selecting participating clients based on </w:t>
      </w:r>
      <w:r w:rsidRPr="00DE3227">
        <w:rPr>
          <w:rFonts w:ascii="Times New Roman" w:hAnsi="Times New Roman" w:cs="Times New Roman"/>
          <w:b/>
          <w:bCs/>
        </w:rPr>
        <w:t>averaged patient embeddings</w:t>
      </w:r>
      <w:r w:rsidRPr="00DE3227">
        <w:rPr>
          <w:rFonts w:ascii="Times New Roman" w:hAnsi="Times New Roman" w:cs="Times New Roman"/>
        </w:rPr>
        <w:t>.</w:t>
      </w:r>
      <w:r w:rsidRPr="00DE3227">
        <w:rPr>
          <w:rFonts w:ascii="Times New Roman" w:hAnsi="Times New Roman" w:cs="Times New Roman"/>
        </w:rPr>
        <w:t xml:space="preserve"> </w:t>
      </w:r>
      <w:r w:rsidRPr="00DE3227">
        <w:rPr>
          <w:rFonts w:ascii="Times New Roman" w:hAnsi="Times New Roman" w:cs="Times New Roman"/>
        </w:rPr>
        <w:t xml:space="preserve">The performance is compared to (1) using all 5 clients, (2) </w:t>
      </w:r>
      <w:r w:rsidRPr="00DE3227">
        <w:rPr>
          <w:rFonts w:ascii="Times New Roman" w:hAnsi="Times New Roman" w:cs="Times New Roman"/>
          <w:i/>
          <w:iCs/>
        </w:rPr>
        <w:t>Average</w:t>
      </w:r>
      <w:r w:rsidRPr="00DE3227">
        <w:rPr>
          <w:rFonts w:ascii="Times New Roman" w:hAnsi="Times New Roman" w:cs="Times New Roman"/>
        </w:rPr>
        <w:t xml:space="preserve">, and (3) </w:t>
      </w:r>
      <w:r w:rsidRPr="00DE3227">
        <w:rPr>
          <w:rFonts w:ascii="Times New Roman" w:hAnsi="Times New Roman" w:cs="Times New Roman"/>
          <w:i/>
          <w:iCs/>
        </w:rPr>
        <w:t>Best</w:t>
      </w:r>
      <w:r w:rsidRPr="00DE3227">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and </w:t>
      </w:r>
      <w:r w:rsidRPr="00DE3227">
        <w:rPr>
          <w:rFonts w:ascii="Times New Roman" w:hAnsi="Times New Roman" w:cs="Times New Roman"/>
          <w:i/>
          <w:iCs/>
        </w:rPr>
        <w:t>Best</w:t>
      </w:r>
      <w:r w:rsidRPr="00DE3227">
        <w:rPr>
          <w:rFonts w:ascii="Times New Roman" w:hAnsi="Times New Roman" w:cs="Times New Roman"/>
        </w:rPr>
        <w:t xml:space="preserve"> refer to the average and best host performance, respectively, across all subject combinations for a fixed number of participating clients. Underlined values indicate performance equal to or better than when using all 5 clients, bold indicates performance equal to </w:t>
      </w:r>
      <w:proofErr w:type="gramStart"/>
      <w:r w:rsidRPr="00DE3227">
        <w:rPr>
          <w:rFonts w:ascii="Times New Roman" w:hAnsi="Times New Roman" w:cs="Times New Roman"/>
          <w:i/>
          <w:iCs/>
        </w:rPr>
        <w:t>Best</w:t>
      </w:r>
      <w:proofErr w:type="gramEnd"/>
      <w:r w:rsidRPr="00DE3227">
        <w:rPr>
          <w:rFonts w:ascii="Times New Roman" w:hAnsi="Times New Roman" w:cs="Times New Roman"/>
        </w:rPr>
        <w:t xml:space="preserve"> performance, asterisk indicates performance exceeding</w:t>
      </w:r>
      <w:r>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performance.</w:t>
      </w:r>
      <w:r w:rsidRPr="00DE3227">
        <w:rPr>
          <w:rFonts w:ascii="Times New Roman" w:hAnsi="Times New Roman" w:cs="Times New Roman"/>
        </w:rPr>
        <w:t xml:space="preserve"> </w:t>
      </w:r>
    </w:p>
    <w:p w14:paraId="4B47A032" w14:textId="77777777" w:rsidR="00326EA4" w:rsidRDefault="00764F20" w:rsidP="00764F20">
      <w:pPr>
        <w:jc w:val="center"/>
        <w:rPr>
          <w:rFonts w:ascii="Times New Roman" w:hAnsi="Times New Roman" w:cs="Times New Roman"/>
        </w:rPr>
      </w:pPr>
      <w:r>
        <w:rPr>
          <w:rFonts w:ascii="Times New Roman" w:hAnsi="Times New Roman" w:cs="Times New Roman"/>
          <w:noProof/>
        </w:rPr>
        <w:drawing>
          <wp:inline distT="0" distB="0" distL="0" distR="0" wp14:anchorId="67E1E73D" wp14:editId="3CFDCFED">
            <wp:extent cx="4572000" cy="6391922"/>
            <wp:effectExtent l="0" t="0" r="0" b="0"/>
            <wp:docPr id="1748715247" name="Picture 8" descr="A table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15247" name="Picture 8" descr="A table of numbers and a numb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93057" cy="6421361"/>
                    </a:xfrm>
                    <a:prstGeom prst="rect">
                      <a:avLst/>
                    </a:prstGeom>
                  </pic:spPr>
                </pic:pic>
              </a:graphicData>
            </a:graphic>
          </wp:inline>
        </w:drawing>
      </w:r>
    </w:p>
    <w:p w14:paraId="563CE7BB" w14:textId="1E5B7C79" w:rsidR="00326EA4" w:rsidRPr="00764F20" w:rsidRDefault="00326EA4" w:rsidP="00326EA4">
      <w:pPr>
        <w:rPr>
          <w:rFonts w:ascii="Times New Roman" w:hAnsi="Times New Roman" w:cs="Times New Roman"/>
          <w:b/>
          <w:bCs/>
        </w:rPr>
      </w:pPr>
      <w:r w:rsidRPr="00764F20">
        <w:rPr>
          <w:rFonts w:ascii="Times New Roman" w:hAnsi="Times New Roman" w:cs="Times New Roman"/>
          <w:b/>
          <w:bCs/>
        </w:rPr>
        <w:lastRenderedPageBreak/>
        <w:t>Supplementary Table S</w:t>
      </w:r>
      <w:r>
        <w:rPr>
          <w:rFonts w:ascii="Times New Roman" w:hAnsi="Times New Roman" w:cs="Times New Roman"/>
          <w:b/>
          <w:bCs/>
        </w:rPr>
        <w:t>8</w:t>
      </w:r>
      <w:r w:rsidRPr="00764F20">
        <w:rPr>
          <w:rFonts w:ascii="Times New Roman" w:hAnsi="Times New Roman" w:cs="Times New Roman"/>
          <w:b/>
          <w:bCs/>
        </w:rPr>
        <w:t xml:space="preserve">. </w:t>
      </w:r>
      <w:proofErr w:type="spellStart"/>
      <w:r w:rsidRPr="00764F20">
        <w:rPr>
          <w:rFonts w:ascii="Times New Roman" w:hAnsi="Times New Roman" w:cs="Times New Roman"/>
          <w:b/>
          <w:bCs/>
        </w:rPr>
        <w:t>Fed</w:t>
      </w:r>
      <w:r>
        <w:rPr>
          <w:rFonts w:ascii="Times New Roman" w:hAnsi="Times New Roman" w:cs="Times New Roman"/>
          <w:b/>
          <w:bCs/>
        </w:rPr>
        <w:t>BN</w:t>
      </w:r>
      <w:proofErr w:type="spellEnd"/>
      <w:r w:rsidRPr="00764F20">
        <w:rPr>
          <w:rFonts w:ascii="Times New Roman" w:hAnsi="Times New Roman" w:cs="Times New Roman"/>
          <w:b/>
          <w:bCs/>
        </w:rPr>
        <w:t xml:space="preserve">, </w:t>
      </w:r>
      <w:proofErr w:type="spellStart"/>
      <w:r w:rsidRPr="00764F20">
        <w:rPr>
          <w:rFonts w:ascii="Times New Roman" w:hAnsi="Times New Roman" w:cs="Times New Roman"/>
          <w:b/>
          <w:bCs/>
        </w:rPr>
        <w:t>Fed</w:t>
      </w:r>
      <w:r>
        <w:rPr>
          <w:rFonts w:ascii="Times New Roman" w:hAnsi="Times New Roman" w:cs="Times New Roman"/>
          <w:b/>
          <w:bCs/>
        </w:rPr>
        <w:t>PxN</w:t>
      </w:r>
      <w:proofErr w:type="spellEnd"/>
      <w:r w:rsidRPr="00764F20">
        <w:rPr>
          <w:rFonts w:ascii="Times New Roman" w:hAnsi="Times New Roman" w:cs="Times New Roman"/>
          <w:b/>
          <w:bCs/>
        </w:rPr>
        <w:t xml:space="preserve"> Individual Algorithm Results for Table 4</w:t>
      </w:r>
    </w:p>
    <w:p w14:paraId="7992C633" w14:textId="17515AEB" w:rsidR="00326EA4" w:rsidRDefault="00326EA4" w:rsidP="00326EA4">
      <w:pPr>
        <w:rPr>
          <w:rFonts w:ascii="Times New Roman" w:hAnsi="Times New Roman" w:cs="Times New Roman"/>
        </w:rPr>
      </w:pPr>
      <w:r w:rsidRPr="00DE3227">
        <w:rPr>
          <w:rFonts w:ascii="Times New Roman" w:hAnsi="Times New Roman" w:cs="Times New Roman"/>
        </w:rPr>
        <w:t xml:space="preserve">Host performance (average macro AUROC across 12 tasks) using the </w:t>
      </w:r>
      <w:proofErr w:type="spellStart"/>
      <w:r w:rsidRPr="00DE3227">
        <w:rPr>
          <w:rFonts w:ascii="Times New Roman" w:hAnsi="Times New Roman" w:cs="Times New Roman"/>
        </w:rPr>
        <w:t>Fed</w:t>
      </w:r>
      <w:r w:rsidR="00B00028">
        <w:rPr>
          <w:rFonts w:ascii="Times New Roman" w:hAnsi="Times New Roman" w:cs="Times New Roman"/>
        </w:rPr>
        <w:t>BN</w:t>
      </w:r>
      <w:proofErr w:type="spellEnd"/>
      <w:r w:rsidRPr="00DE3227">
        <w:rPr>
          <w:rFonts w:ascii="Times New Roman" w:hAnsi="Times New Roman" w:cs="Times New Roman"/>
        </w:rPr>
        <w:t xml:space="preserve"> and </w:t>
      </w:r>
      <w:proofErr w:type="spellStart"/>
      <w:r w:rsidRPr="00DE3227">
        <w:rPr>
          <w:rFonts w:ascii="Times New Roman" w:hAnsi="Times New Roman" w:cs="Times New Roman"/>
        </w:rPr>
        <w:t>FedP</w:t>
      </w:r>
      <w:r w:rsidR="00B00028">
        <w:rPr>
          <w:rFonts w:ascii="Times New Roman" w:hAnsi="Times New Roman" w:cs="Times New Roman"/>
        </w:rPr>
        <w:t>xN</w:t>
      </w:r>
      <w:proofErr w:type="spellEnd"/>
      <w:r w:rsidRPr="00DE3227">
        <w:rPr>
          <w:rFonts w:ascii="Times New Roman" w:hAnsi="Times New Roman" w:cs="Times New Roman"/>
        </w:rPr>
        <w:t xml:space="preserve"> algorithms, when selecting participating clients based on </w:t>
      </w:r>
      <w:r w:rsidRPr="00DE3227">
        <w:rPr>
          <w:rFonts w:ascii="Times New Roman" w:hAnsi="Times New Roman" w:cs="Times New Roman"/>
          <w:b/>
          <w:bCs/>
        </w:rPr>
        <w:t>averaged patient embeddings</w:t>
      </w:r>
      <w:r w:rsidRPr="00DE3227">
        <w:rPr>
          <w:rFonts w:ascii="Times New Roman" w:hAnsi="Times New Roman" w:cs="Times New Roman"/>
        </w:rPr>
        <w:t xml:space="preserve">. The performance is compared to (1) using all 5 clients, (2) </w:t>
      </w:r>
      <w:r w:rsidRPr="00DE3227">
        <w:rPr>
          <w:rFonts w:ascii="Times New Roman" w:hAnsi="Times New Roman" w:cs="Times New Roman"/>
          <w:i/>
          <w:iCs/>
        </w:rPr>
        <w:t>Average</w:t>
      </w:r>
      <w:r w:rsidRPr="00DE3227">
        <w:rPr>
          <w:rFonts w:ascii="Times New Roman" w:hAnsi="Times New Roman" w:cs="Times New Roman"/>
        </w:rPr>
        <w:t xml:space="preserve">, and (3) </w:t>
      </w:r>
      <w:r w:rsidRPr="00DE3227">
        <w:rPr>
          <w:rFonts w:ascii="Times New Roman" w:hAnsi="Times New Roman" w:cs="Times New Roman"/>
          <w:i/>
          <w:iCs/>
        </w:rPr>
        <w:t>Best</w:t>
      </w:r>
      <w:r w:rsidRPr="00DE3227">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and </w:t>
      </w:r>
      <w:r w:rsidRPr="00DE3227">
        <w:rPr>
          <w:rFonts w:ascii="Times New Roman" w:hAnsi="Times New Roman" w:cs="Times New Roman"/>
          <w:i/>
          <w:iCs/>
        </w:rPr>
        <w:t>Best</w:t>
      </w:r>
      <w:r w:rsidRPr="00DE3227">
        <w:rPr>
          <w:rFonts w:ascii="Times New Roman" w:hAnsi="Times New Roman" w:cs="Times New Roman"/>
        </w:rPr>
        <w:t xml:space="preserve"> refer to the average and best host performance, respectively, across all subject combinations for a fixed number of participating clients. Underlined values indicate performance equal to or better than when using all 5 clients, bold indicates performance equal to </w:t>
      </w:r>
      <w:proofErr w:type="gramStart"/>
      <w:r w:rsidRPr="00DE3227">
        <w:rPr>
          <w:rFonts w:ascii="Times New Roman" w:hAnsi="Times New Roman" w:cs="Times New Roman"/>
          <w:i/>
          <w:iCs/>
        </w:rPr>
        <w:t>Best</w:t>
      </w:r>
      <w:proofErr w:type="gramEnd"/>
      <w:r w:rsidRPr="00DE3227">
        <w:rPr>
          <w:rFonts w:ascii="Times New Roman" w:hAnsi="Times New Roman" w:cs="Times New Roman"/>
        </w:rPr>
        <w:t xml:space="preserve"> performance, asterisk indicates performance exceeding</w:t>
      </w:r>
      <w:r>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performance. </w:t>
      </w:r>
    </w:p>
    <w:p w14:paraId="74BF6A14" w14:textId="52F01C68" w:rsidR="003052B3" w:rsidRDefault="003052B3" w:rsidP="003052B3">
      <w:pPr>
        <w:jc w:val="center"/>
        <w:rPr>
          <w:rFonts w:ascii="Times New Roman" w:hAnsi="Times New Roman" w:cs="Times New Roman"/>
        </w:rPr>
      </w:pPr>
      <w:r>
        <w:rPr>
          <w:rFonts w:ascii="Times New Roman" w:hAnsi="Times New Roman" w:cs="Times New Roman"/>
          <w:noProof/>
        </w:rPr>
        <w:drawing>
          <wp:inline distT="0" distB="0" distL="0" distR="0" wp14:anchorId="607E9ED7" wp14:editId="1DE4FBCA">
            <wp:extent cx="4575881" cy="6400800"/>
            <wp:effectExtent l="0" t="0" r="0" b="0"/>
            <wp:docPr id="1461558062" name="Picture 9" descr="A table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58062" name="Picture 9" descr="A table of numbers and a numb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96693" cy="6429913"/>
                    </a:xfrm>
                    <a:prstGeom prst="rect">
                      <a:avLst/>
                    </a:prstGeom>
                  </pic:spPr>
                </pic:pic>
              </a:graphicData>
            </a:graphic>
          </wp:inline>
        </w:drawing>
      </w:r>
    </w:p>
    <w:p w14:paraId="15F4043A" w14:textId="71096521" w:rsidR="007C215A" w:rsidRPr="00764F20" w:rsidRDefault="007C215A" w:rsidP="007C215A">
      <w:pPr>
        <w:rPr>
          <w:rFonts w:ascii="Times New Roman" w:hAnsi="Times New Roman" w:cs="Times New Roman"/>
          <w:b/>
          <w:bCs/>
        </w:rPr>
      </w:pPr>
      <w:r w:rsidRPr="00764F20">
        <w:rPr>
          <w:rFonts w:ascii="Times New Roman" w:hAnsi="Times New Roman" w:cs="Times New Roman"/>
          <w:b/>
          <w:bCs/>
        </w:rPr>
        <w:lastRenderedPageBreak/>
        <w:t>Supplementary Table S</w:t>
      </w:r>
      <w:r>
        <w:rPr>
          <w:rFonts w:ascii="Times New Roman" w:hAnsi="Times New Roman" w:cs="Times New Roman"/>
          <w:b/>
          <w:bCs/>
        </w:rPr>
        <w:t>9</w:t>
      </w:r>
      <w:r w:rsidRPr="00764F20">
        <w:rPr>
          <w:rFonts w:ascii="Times New Roman" w:hAnsi="Times New Roman" w:cs="Times New Roman"/>
          <w:b/>
          <w:bCs/>
        </w:rPr>
        <w:t xml:space="preserve">. </w:t>
      </w:r>
      <w:proofErr w:type="spellStart"/>
      <w:r w:rsidRPr="00764F20">
        <w:rPr>
          <w:rFonts w:ascii="Times New Roman" w:hAnsi="Times New Roman" w:cs="Times New Roman"/>
          <w:b/>
          <w:bCs/>
        </w:rPr>
        <w:t>FedAvg</w:t>
      </w:r>
      <w:proofErr w:type="spellEnd"/>
      <w:r w:rsidRPr="00764F20">
        <w:rPr>
          <w:rFonts w:ascii="Times New Roman" w:hAnsi="Times New Roman" w:cs="Times New Roman"/>
          <w:b/>
          <w:bCs/>
        </w:rPr>
        <w:t xml:space="preserve">, </w:t>
      </w:r>
      <w:proofErr w:type="spellStart"/>
      <w:r w:rsidRPr="00764F20">
        <w:rPr>
          <w:rFonts w:ascii="Times New Roman" w:hAnsi="Times New Roman" w:cs="Times New Roman"/>
          <w:b/>
          <w:bCs/>
        </w:rPr>
        <w:t>FedProx</w:t>
      </w:r>
      <w:proofErr w:type="spellEnd"/>
      <w:r w:rsidRPr="00764F20">
        <w:rPr>
          <w:rFonts w:ascii="Times New Roman" w:hAnsi="Times New Roman" w:cs="Times New Roman"/>
          <w:b/>
          <w:bCs/>
        </w:rPr>
        <w:t xml:space="preserve"> Individual Algorithm Results </w:t>
      </w:r>
      <w:r w:rsidR="00A25AD8">
        <w:rPr>
          <w:rFonts w:ascii="Times New Roman" w:hAnsi="Times New Roman" w:cs="Times New Roman"/>
          <w:b/>
          <w:bCs/>
        </w:rPr>
        <w:t>for Selecting Participants using Patient-level Embeddings</w:t>
      </w:r>
    </w:p>
    <w:p w14:paraId="4D52DA58" w14:textId="32F7CF52" w:rsidR="007C215A" w:rsidRDefault="007C215A" w:rsidP="007C215A">
      <w:pPr>
        <w:rPr>
          <w:rFonts w:ascii="Times New Roman" w:hAnsi="Times New Roman" w:cs="Times New Roman"/>
        </w:rPr>
      </w:pPr>
      <w:r w:rsidRPr="00DE3227">
        <w:rPr>
          <w:rFonts w:ascii="Times New Roman" w:hAnsi="Times New Roman" w:cs="Times New Roman"/>
        </w:rPr>
        <w:t xml:space="preserve">Host performance (average macro AUROC across 12 tasks) using the </w:t>
      </w:r>
      <w:proofErr w:type="spellStart"/>
      <w:r w:rsidRPr="00DE3227">
        <w:rPr>
          <w:rFonts w:ascii="Times New Roman" w:hAnsi="Times New Roman" w:cs="Times New Roman"/>
        </w:rPr>
        <w:t>FedAvg</w:t>
      </w:r>
      <w:proofErr w:type="spellEnd"/>
      <w:r w:rsidRPr="00DE3227">
        <w:rPr>
          <w:rFonts w:ascii="Times New Roman" w:hAnsi="Times New Roman" w:cs="Times New Roman"/>
        </w:rPr>
        <w:t xml:space="preserve"> and </w:t>
      </w:r>
      <w:proofErr w:type="spellStart"/>
      <w:r w:rsidRPr="00DE3227">
        <w:rPr>
          <w:rFonts w:ascii="Times New Roman" w:hAnsi="Times New Roman" w:cs="Times New Roman"/>
        </w:rPr>
        <w:t>FedProx</w:t>
      </w:r>
      <w:proofErr w:type="spellEnd"/>
      <w:r w:rsidRPr="00DE3227">
        <w:rPr>
          <w:rFonts w:ascii="Times New Roman" w:hAnsi="Times New Roman" w:cs="Times New Roman"/>
        </w:rPr>
        <w:t xml:space="preserve"> algorithms, when selecting participating clients based on </w:t>
      </w:r>
      <w:r w:rsidR="00BE7782">
        <w:rPr>
          <w:rFonts w:ascii="Times New Roman" w:hAnsi="Times New Roman" w:cs="Times New Roman"/>
          <w:b/>
          <w:bCs/>
        </w:rPr>
        <w:t>patient-level embeddings</w:t>
      </w:r>
      <w:r w:rsidRPr="00DE3227">
        <w:rPr>
          <w:rFonts w:ascii="Times New Roman" w:hAnsi="Times New Roman" w:cs="Times New Roman"/>
        </w:rPr>
        <w:t xml:space="preserve">. The performance is compared to (1) using all 5 clients, (2) </w:t>
      </w:r>
      <w:r w:rsidRPr="00DE3227">
        <w:rPr>
          <w:rFonts w:ascii="Times New Roman" w:hAnsi="Times New Roman" w:cs="Times New Roman"/>
          <w:i/>
          <w:iCs/>
        </w:rPr>
        <w:t>Average</w:t>
      </w:r>
      <w:r w:rsidRPr="00DE3227">
        <w:rPr>
          <w:rFonts w:ascii="Times New Roman" w:hAnsi="Times New Roman" w:cs="Times New Roman"/>
        </w:rPr>
        <w:t xml:space="preserve">, and (3) </w:t>
      </w:r>
      <w:r w:rsidRPr="00DE3227">
        <w:rPr>
          <w:rFonts w:ascii="Times New Roman" w:hAnsi="Times New Roman" w:cs="Times New Roman"/>
          <w:i/>
          <w:iCs/>
        </w:rPr>
        <w:t>Best</w:t>
      </w:r>
      <w:r w:rsidRPr="00DE3227">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and </w:t>
      </w:r>
      <w:r w:rsidRPr="00DE3227">
        <w:rPr>
          <w:rFonts w:ascii="Times New Roman" w:hAnsi="Times New Roman" w:cs="Times New Roman"/>
          <w:i/>
          <w:iCs/>
        </w:rPr>
        <w:t>Best</w:t>
      </w:r>
      <w:r w:rsidRPr="00DE3227">
        <w:rPr>
          <w:rFonts w:ascii="Times New Roman" w:hAnsi="Times New Roman" w:cs="Times New Roman"/>
        </w:rPr>
        <w:t xml:space="preserve"> refer to the average and best host performance, respectively, across all subject combinations for a fixed number of participating clients. Underlined values indicate performance equal to or better than when using all 5 clients, bold indicates performance equal to </w:t>
      </w:r>
      <w:proofErr w:type="gramStart"/>
      <w:r w:rsidRPr="00DE3227">
        <w:rPr>
          <w:rFonts w:ascii="Times New Roman" w:hAnsi="Times New Roman" w:cs="Times New Roman"/>
          <w:i/>
          <w:iCs/>
        </w:rPr>
        <w:t>Best</w:t>
      </w:r>
      <w:proofErr w:type="gramEnd"/>
      <w:r w:rsidRPr="00DE3227">
        <w:rPr>
          <w:rFonts w:ascii="Times New Roman" w:hAnsi="Times New Roman" w:cs="Times New Roman"/>
        </w:rPr>
        <w:t xml:space="preserve"> performance, asterisk indicates performance exceeding</w:t>
      </w:r>
      <w:r>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performance. </w:t>
      </w:r>
    </w:p>
    <w:p w14:paraId="04492444" w14:textId="77777777" w:rsidR="008F5A5A" w:rsidRDefault="008F5A5A" w:rsidP="008F5A5A">
      <w:pPr>
        <w:jc w:val="center"/>
        <w:rPr>
          <w:rFonts w:ascii="Times New Roman" w:hAnsi="Times New Roman" w:cs="Times New Roman"/>
        </w:rPr>
      </w:pPr>
      <w:r>
        <w:rPr>
          <w:rFonts w:ascii="Times New Roman" w:hAnsi="Times New Roman" w:cs="Times New Roman"/>
          <w:noProof/>
        </w:rPr>
        <w:drawing>
          <wp:inline distT="0" distB="0" distL="0" distR="0" wp14:anchorId="4BE50EF5" wp14:editId="5FC66A3E">
            <wp:extent cx="4428650" cy="6172200"/>
            <wp:effectExtent l="0" t="0" r="3810" b="0"/>
            <wp:docPr id="112333594" name="Picture 10" descr="A table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3594" name="Picture 10" descr="A table of numbers and a numb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447255" cy="6198129"/>
                    </a:xfrm>
                    <a:prstGeom prst="rect">
                      <a:avLst/>
                    </a:prstGeom>
                  </pic:spPr>
                </pic:pic>
              </a:graphicData>
            </a:graphic>
          </wp:inline>
        </w:drawing>
      </w:r>
    </w:p>
    <w:p w14:paraId="6FB22ADE" w14:textId="058392DF" w:rsidR="0016693E" w:rsidRPr="00764F20" w:rsidRDefault="0016693E" w:rsidP="0016693E">
      <w:pPr>
        <w:rPr>
          <w:rFonts w:ascii="Times New Roman" w:hAnsi="Times New Roman" w:cs="Times New Roman"/>
          <w:b/>
          <w:bCs/>
        </w:rPr>
      </w:pPr>
      <w:r w:rsidRPr="00764F20">
        <w:rPr>
          <w:rFonts w:ascii="Times New Roman" w:hAnsi="Times New Roman" w:cs="Times New Roman"/>
          <w:b/>
          <w:bCs/>
        </w:rPr>
        <w:lastRenderedPageBreak/>
        <w:t>Supplementary Table S</w:t>
      </w:r>
      <w:r>
        <w:rPr>
          <w:rFonts w:ascii="Times New Roman" w:hAnsi="Times New Roman" w:cs="Times New Roman"/>
          <w:b/>
          <w:bCs/>
        </w:rPr>
        <w:t>10</w:t>
      </w:r>
      <w:r w:rsidRPr="00764F20">
        <w:rPr>
          <w:rFonts w:ascii="Times New Roman" w:hAnsi="Times New Roman" w:cs="Times New Roman"/>
          <w:b/>
          <w:bCs/>
        </w:rPr>
        <w:t xml:space="preserve">. </w:t>
      </w:r>
      <w:proofErr w:type="spellStart"/>
      <w:r w:rsidRPr="00764F20">
        <w:rPr>
          <w:rFonts w:ascii="Times New Roman" w:hAnsi="Times New Roman" w:cs="Times New Roman"/>
          <w:b/>
          <w:bCs/>
        </w:rPr>
        <w:t>Fed</w:t>
      </w:r>
      <w:r w:rsidR="00077C1B">
        <w:rPr>
          <w:rFonts w:ascii="Times New Roman" w:hAnsi="Times New Roman" w:cs="Times New Roman"/>
          <w:b/>
          <w:bCs/>
        </w:rPr>
        <w:t>BN</w:t>
      </w:r>
      <w:proofErr w:type="spellEnd"/>
      <w:r w:rsidRPr="00764F20">
        <w:rPr>
          <w:rFonts w:ascii="Times New Roman" w:hAnsi="Times New Roman" w:cs="Times New Roman"/>
          <w:b/>
          <w:bCs/>
        </w:rPr>
        <w:t xml:space="preserve">, </w:t>
      </w:r>
      <w:proofErr w:type="spellStart"/>
      <w:r w:rsidRPr="00764F20">
        <w:rPr>
          <w:rFonts w:ascii="Times New Roman" w:hAnsi="Times New Roman" w:cs="Times New Roman"/>
          <w:b/>
          <w:bCs/>
        </w:rPr>
        <w:t>Fed</w:t>
      </w:r>
      <w:r w:rsidR="00077C1B">
        <w:rPr>
          <w:rFonts w:ascii="Times New Roman" w:hAnsi="Times New Roman" w:cs="Times New Roman"/>
          <w:b/>
          <w:bCs/>
        </w:rPr>
        <w:t>PxN</w:t>
      </w:r>
      <w:proofErr w:type="spellEnd"/>
      <w:r w:rsidRPr="00764F20">
        <w:rPr>
          <w:rFonts w:ascii="Times New Roman" w:hAnsi="Times New Roman" w:cs="Times New Roman"/>
          <w:b/>
          <w:bCs/>
        </w:rPr>
        <w:t xml:space="preserve"> Individual Algorithm Results </w:t>
      </w:r>
      <w:r>
        <w:rPr>
          <w:rFonts w:ascii="Times New Roman" w:hAnsi="Times New Roman" w:cs="Times New Roman"/>
          <w:b/>
          <w:bCs/>
        </w:rPr>
        <w:t>for Selecting Participants using Patient-level Embeddings</w:t>
      </w:r>
    </w:p>
    <w:p w14:paraId="48F64944" w14:textId="77777777" w:rsidR="00073FEF" w:rsidRDefault="0016693E" w:rsidP="0016693E">
      <w:pPr>
        <w:rPr>
          <w:rFonts w:ascii="Times New Roman" w:hAnsi="Times New Roman" w:cs="Times New Roman"/>
        </w:rPr>
      </w:pPr>
      <w:r w:rsidRPr="00DE3227">
        <w:rPr>
          <w:rFonts w:ascii="Times New Roman" w:hAnsi="Times New Roman" w:cs="Times New Roman"/>
        </w:rPr>
        <w:t xml:space="preserve">Host performance (average macro AUROC across 12 tasks) using the </w:t>
      </w:r>
      <w:proofErr w:type="spellStart"/>
      <w:r w:rsidRPr="00DE3227">
        <w:rPr>
          <w:rFonts w:ascii="Times New Roman" w:hAnsi="Times New Roman" w:cs="Times New Roman"/>
        </w:rPr>
        <w:t>Fed</w:t>
      </w:r>
      <w:r w:rsidR="008D57B1">
        <w:rPr>
          <w:rFonts w:ascii="Times New Roman" w:hAnsi="Times New Roman" w:cs="Times New Roman"/>
        </w:rPr>
        <w:t>BN</w:t>
      </w:r>
      <w:proofErr w:type="spellEnd"/>
      <w:r w:rsidRPr="00DE3227">
        <w:rPr>
          <w:rFonts w:ascii="Times New Roman" w:hAnsi="Times New Roman" w:cs="Times New Roman"/>
        </w:rPr>
        <w:t xml:space="preserve"> and </w:t>
      </w:r>
      <w:proofErr w:type="spellStart"/>
      <w:r w:rsidRPr="00DE3227">
        <w:rPr>
          <w:rFonts w:ascii="Times New Roman" w:hAnsi="Times New Roman" w:cs="Times New Roman"/>
        </w:rPr>
        <w:t>FedP</w:t>
      </w:r>
      <w:r w:rsidR="008D57B1">
        <w:rPr>
          <w:rFonts w:ascii="Times New Roman" w:hAnsi="Times New Roman" w:cs="Times New Roman"/>
        </w:rPr>
        <w:t>xN</w:t>
      </w:r>
      <w:proofErr w:type="spellEnd"/>
      <w:r w:rsidRPr="00DE3227">
        <w:rPr>
          <w:rFonts w:ascii="Times New Roman" w:hAnsi="Times New Roman" w:cs="Times New Roman"/>
        </w:rPr>
        <w:t xml:space="preserve"> algorithms, when selecting participating clients based on </w:t>
      </w:r>
      <w:r>
        <w:rPr>
          <w:rFonts w:ascii="Times New Roman" w:hAnsi="Times New Roman" w:cs="Times New Roman"/>
          <w:b/>
          <w:bCs/>
        </w:rPr>
        <w:t>patient-level embeddings</w:t>
      </w:r>
      <w:r w:rsidRPr="00DE3227">
        <w:rPr>
          <w:rFonts w:ascii="Times New Roman" w:hAnsi="Times New Roman" w:cs="Times New Roman"/>
        </w:rPr>
        <w:t xml:space="preserve">. The performance is compared to (1) using all 5 clients, (2) </w:t>
      </w:r>
      <w:r w:rsidRPr="00DE3227">
        <w:rPr>
          <w:rFonts w:ascii="Times New Roman" w:hAnsi="Times New Roman" w:cs="Times New Roman"/>
          <w:i/>
          <w:iCs/>
        </w:rPr>
        <w:t>Average</w:t>
      </w:r>
      <w:r w:rsidRPr="00DE3227">
        <w:rPr>
          <w:rFonts w:ascii="Times New Roman" w:hAnsi="Times New Roman" w:cs="Times New Roman"/>
        </w:rPr>
        <w:t xml:space="preserve">, and (3) </w:t>
      </w:r>
      <w:r w:rsidRPr="00DE3227">
        <w:rPr>
          <w:rFonts w:ascii="Times New Roman" w:hAnsi="Times New Roman" w:cs="Times New Roman"/>
          <w:i/>
          <w:iCs/>
        </w:rPr>
        <w:t>Best</w:t>
      </w:r>
      <w:r w:rsidRPr="00DE3227">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and </w:t>
      </w:r>
      <w:r w:rsidRPr="00DE3227">
        <w:rPr>
          <w:rFonts w:ascii="Times New Roman" w:hAnsi="Times New Roman" w:cs="Times New Roman"/>
          <w:i/>
          <w:iCs/>
        </w:rPr>
        <w:t>Best</w:t>
      </w:r>
      <w:r w:rsidRPr="00DE3227">
        <w:rPr>
          <w:rFonts w:ascii="Times New Roman" w:hAnsi="Times New Roman" w:cs="Times New Roman"/>
        </w:rPr>
        <w:t xml:space="preserve"> refer to the average and best host performance, respectively, across all subject combinations for a fixed number of participating clients. Underlined values indicate performance equal to or better than when using all 5 clients, bold indicates performance equal to </w:t>
      </w:r>
      <w:proofErr w:type="gramStart"/>
      <w:r w:rsidRPr="00DE3227">
        <w:rPr>
          <w:rFonts w:ascii="Times New Roman" w:hAnsi="Times New Roman" w:cs="Times New Roman"/>
          <w:i/>
          <w:iCs/>
        </w:rPr>
        <w:t>Best</w:t>
      </w:r>
      <w:proofErr w:type="gramEnd"/>
      <w:r w:rsidRPr="00DE3227">
        <w:rPr>
          <w:rFonts w:ascii="Times New Roman" w:hAnsi="Times New Roman" w:cs="Times New Roman"/>
        </w:rPr>
        <w:t xml:space="preserve"> performance, asterisk indicates performance exceeding</w:t>
      </w:r>
      <w:r>
        <w:rPr>
          <w:rFonts w:ascii="Times New Roman" w:hAnsi="Times New Roman" w:cs="Times New Roman"/>
        </w:rPr>
        <w:t xml:space="preserve"> </w:t>
      </w:r>
      <w:r w:rsidRPr="00DE3227">
        <w:rPr>
          <w:rFonts w:ascii="Times New Roman" w:hAnsi="Times New Roman" w:cs="Times New Roman"/>
          <w:i/>
          <w:iCs/>
        </w:rPr>
        <w:t>Average</w:t>
      </w:r>
      <w:r w:rsidRPr="00DE3227">
        <w:rPr>
          <w:rFonts w:ascii="Times New Roman" w:hAnsi="Times New Roman" w:cs="Times New Roman"/>
        </w:rPr>
        <w:t xml:space="preserve"> performance.</w:t>
      </w:r>
    </w:p>
    <w:p w14:paraId="7638B262" w14:textId="0ABEB05E" w:rsidR="00DE3227" w:rsidRPr="00DE3227" w:rsidRDefault="001D0D12" w:rsidP="001D0D12">
      <w:pPr>
        <w:jc w:val="center"/>
        <w:rPr>
          <w:rFonts w:ascii="Times New Roman" w:hAnsi="Times New Roman" w:cs="Times New Roman"/>
        </w:rPr>
      </w:pPr>
      <w:r>
        <w:rPr>
          <w:rFonts w:ascii="Times New Roman" w:hAnsi="Times New Roman" w:cs="Times New Roman"/>
          <w:noProof/>
        </w:rPr>
        <w:drawing>
          <wp:inline distT="0" distB="0" distL="0" distR="0" wp14:anchorId="5080B713" wp14:editId="72E662A8">
            <wp:extent cx="4441507" cy="6172200"/>
            <wp:effectExtent l="0" t="0" r="3810" b="0"/>
            <wp:docPr id="1469479224" name="Picture 11" descr="A table of numbers and a number of cl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79224" name="Picture 11" descr="A table of numbers and a number of clien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465196" cy="6205119"/>
                    </a:xfrm>
                    <a:prstGeom prst="rect">
                      <a:avLst/>
                    </a:prstGeom>
                  </pic:spPr>
                </pic:pic>
              </a:graphicData>
            </a:graphic>
          </wp:inline>
        </w:drawing>
      </w:r>
      <w:r w:rsidR="00DE3227" w:rsidRPr="00DE3227">
        <w:rPr>
          <w:rFonts w:ascii="Times New Roman" w:hAnsi="Times New Roman" w:cs="Times New Roman"/>
        </w:rPr>
        <w:br w:type="page"/>
      </w:r>
    </w:p>
    <w:p w14:paraId="5B41B691" w14:textId="42955708" w:rsidR="0064097F" w:rsidRPr="009D0024" w:rsidRDefault="0064097F" w:rsidP="00D40D88">
      <w:pPr>
        <w:rPr>
          <w:rFonts w:ascii="Times New Roman" w:hAnsi="Times New Roman" w:cs="Times New Roman"/>
          <w:b/>
          <w:bCs/>
        </w:rPr>
      </w:pPr>
      <w:r w:rsidRPr="009D0024">
        <w:rPr>
          <w:rFonts w:ascii="Times New Roman" w:hAnsi="Times New Roman" w:cs="Times New Roman"/>
          <w:b/>
          <w:bCs/>
        </w:rPr>
        <w:lastRenderedPageBreak/>
        <w:t>References:</w:t>
      </w:r>
    </w:p>
    <w:p w14:paraId="7DDC8AD7" w14:textId="10B071EA" w:rsidR="0064097F" w:rsidRDefault="0064097F" w:rsidP="0064097F">
      <w:pPr>
        <w:rPr>
          <w:rFonts w:ascii="Times New Roman" w:hAnsi="Times New Roman" w:cs="Times New Roman"/>
        </w:rPr>
      </w:pPr>
      <w:r>
        <w:rPr>
          <w:rFonts w:ascii="Times New Roman" w:hAnsi="Times New Roman" w:cs="Times New Roman"/>
        </w:rPr>
        <w:t xml:space="preserve">[1] </w:t>
      </w:r>
      <w:proofErr w:type="spellStart"/>
      <w:r w:rsidRPr="0064097F">
        <w:rPr>
          <w:rFonts w:ascii="Times New Roman" w:hAnsi="Times New Roman" w:cs="Times New Roman"/>
        </w:rPr>
        <w:t>Kynkäänniemi</w:t>
      </w:r>
      <w:proofErr w:type="spellEnd"/>
      <w:r w:rsidRPr="0064097F">
        <w:rPr>
          <w:rFonts w:ascii="Times New Roman" w:hAnsi="Times New Roman" w:cs="Times New Roman"/>
        </w:rPr>
        <w:t>, T., Karras, T., Laine, S., Lehtinen, J. &amp; Aila, T. Improved precision and recall metric for assessing</w:t>
      </w:r>
      <w:r>
        <w:rPr>
          <w:rFonts w:ascii="Times New Roman" w:hAnsi="Times New Roman" w:cs="Times New Roman"/>
        </w:rPr>
        <w:t xml:space="preserve"> </w:t>
      </w:r>
      <w:r w:rsidRPr="0064097F">
        <w:rPr>
          <w:rFonts w:ascii="Times New Roman" w:hAnsi="Times New Roman" w:cs="Times New Roman"/>
        </w:rPr>
        <w:t>generative models. Adv. neural information processing systems 32 (2019).</w:t>
      </w:r>
    </w:p>
    <w:p w14:paraId="3B966FA5" w14:textId="77777777" w:rsidR="00EF23DE" w:rsidRPr="0064182A" w:rsidRDefault="00EF23DE" w:rsidP="0064097F">
      <w:pPr>
        <w:rPr>
          <w:rFonts w:ascii="Times New Roman" w:hAnsi="Times New Roman" w:cs="Times New Roman"/>
        </w:rPr>
      </w:pPr>
    </w:p>
    <w:sectPr w:rsidR="00EF23DE" w:rsidRPr="006418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2A"/>
    <w:rsid w:val="00073FEF"/>
    <w:rsid w:val="00077C1B"/>
    <w:rsid w:val="00104DA2"/>
    <w:rsid w:val="0016693E"/>
    <w:rsid w:val="001D0D12"/>
    <w:rsid w:val="002576FF"/>
    <w:rsid w:val="00261000"/>
    <w:rsid w:val="00286D89"/>
    <w:rsid w:val="003052B3"/>
    <w:rsid w:val="00326EA4"/>
    <w:rsid w:val="003A64B4"/>
    <w:rsid w:val="004444EE"/>
    <w:rsid w:val="004F227B"/>
    <w:rsid w:val="0064097F"/>
    <w:rsid w:val="0064182A"/>
    <w:rsid w:val="006F456B"/>
    <w:rsid w:val="00764F20"/>
    <w:rsid w:val="007C215A"/>
    <w:rsid w:val="008172BD"/>
    <w:rsid w:val="008D57B1"/>
    <w:rsid w:val="008F5A5A"/>
    <w:rsid w:val="009D0024"/>
    <w:rsid w:val="009F3DB9"/>
    <w:rsid w:val="00A25AD8"/>
    <w:rsid w:val="00B00028"/>
    <w:rsid w:val="00BE7782"/>
    <w:rsid w:val="00CF29EC"/>
    <w:rsid w:val="00CF2A62"/>
    <w:rsid w:val="00D40D88"/>
    <w:rsid w:val="00DE3227"/>
    <w:rsid w:val="00EF23DE"/>
    <w:rsid w:val="00F83CE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76047FB"/>
  <w15:chartTrackingRefBased/>
  <w15:docId w15:val="{B5A5D2C0-676C-0344-8B66-D7DC73865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8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18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18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18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18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18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18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18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18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8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18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18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18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18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18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18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18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182A"/>
    <w:rPr>
      <w:rFonts w:eastAsiaTheme="majorEastAsia" w:cstheme="majorBidi"/>
      <w:color w:val="272727" w:themeColor="text1" w:themeTint="D8"/>
    </w:rPr>
  </w:style>
  <w:style w:type="paragraph" w:styleId="Title">
    <w:name w:val="Title"/>
    <w:basedOn w:val="Normal"/>
    <w:next w:val="Normal"/>
    <w:link w:val="TitleChar"/>
    <w:uiPriority w:val="10"/>
    <w:qFormat/>
    <w:rsid w:val="006418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18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18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18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182A"/>
    <w:pPr>
      <w:spacing w:before="160"/>
      <w:jc w:val="center"/>
    </w:pPr>
    <w:rPr>
      <w:i/>
      <w:iCs/>
      <w:color w:val="404040" w:themeColor="text1" w:themeTint="BF"/>
    </w:rPr>
  </w:style>
  <w:style w:type="character" w:customStyle="1" w:styleId="QuoteChar">
    <w:name w:val="Quote Char"/>
    <w:basedOn w:val="DefaultParagraphFont"/>
    <w:link w:val="Quote"/>
    <w:uiPriority w:val="29"/>
    <w:rsid w:val="0064182A"/>
    <w:rPr>
      <w:i/>
      <w:iCs/>
      <w:color w:val="404040" w:themeColor="text1" w:themeTint="BF"/>
    </w:rPr>
  </w:style>
  <w:style w:type="paragraph" w:styleId="ListParagraph">
    <w:name w:val="List Paragraph"/>
    <w:basedOn w:val="Normal"/>
    <w:uiPriority w:val="34"/>
    <w:qFormat/>
    <w:rsid w:val="0064182A"/>
    <w:pPr>
      <w:ind w:left="720"/>
      <w:contextualSpacing/>
    </w:pPr>
  </w:style>
  <w:style w:type="character" w:styleId="IntenseEmphasis">
    <w:name w:val="Intense Emphasis"/>
    <w:basedOn w:val="DefaultParagraphFont"/>
    <w:uiPriority w:val="21"/>
    <w:qFormat/>
    <w:rsid w:val="0064182A"/>
    <w:rPr>
      <w:i/>
      <w:iCs/>
      <w:color w:val="0F4761" w:themeColor="accent1" w:themeShade="BF"/>
    </w:rPr>
  </w:style>
  <w:style w:type="paragraph" w:styleId="IntenseQuote">
    <w:name w:val="Intense Quote"/>
    <w:basedOn w:val="Normal"/>
    <w:next w:val="Normal"/>
    <w:link w:val="IntenseQuoteChar"/>
    <w:uiPriority w:val="30"/>
    <w:qFormat/>
    <w:rsid w:val="006418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182A"/>
    <w:rPr>
      <w:i/>
      <w:iCs/>
      <w:color w:val="0F4761" w:themeColor="accent1" w:themeShade="BF"/>
    </w:rPr>
  </w:style>
  <w:style w:type="character" w:styleId="IntenseReference">
    <w:name w:val="Intense Reference"/>
    <w:basedOn w:val="DefaultParagraphFont"/>
    <w:uiPriority w:val="32"/>
    <w:qFormat/>
    <w:rsid w:val="0064182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11</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김지연</dc:creator>
  <cp:keywords/>
  <dc:description/>
  <cp:lastModifiedBy>김지연</cp:lastModifiedBy>
  <cp:revision>76</cp:revision>
  <dcterms:created xsi:type="dcterms:W3CDTF">2025-06-18T13:43:00Z</dcterms:created>
  <dcterms:modified xsi:type="dcterms:W3CDTF">2025-06-18T15:21:00Z</dcterms:modified>
</cp:coreProperties>
</file>