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A1B67A" w14:textId="77777777" w:rsidR="00F61005" w:rsidRPr="000035E3" w:rsidRDefault="00F61005" w:rsidP="00F61005">
      <w:pPr>
        <w:pStyle w:val="BodyTextFirstIndent"/>
        <w:spacing w:after="0"/>
        <w:ind w:firstLineChars="0" w:firstLine="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S</w:t>
      </w:r>
      <w:r>
        <w:rPr>
          <w:rFonts w:hint="eastAsia"/>
          <w:b/>
          <w:bCs/>
          <w:color w:val="000000" w:themeColor="text1"/>
        </w:rPr>
        <w:t xml:space="preserve">upplemental </w:t>
      </w:r>
      <w:r>
        <w:rPr>
          <w:b/>
          <w:bCs/>
          <w:color w:val="000000" w:themeColor="text1"/>
        </w:rPr>
        <w:t>F</w:t>
      </w:r>
      <w:r>
        <w:rPr>
          <w:rFonts w:hint="eastAsia"/>
          <w:b/>
          <w:bCs/>
          <w:color w:val="000000" w:themeColor="text1"/>
        </w:rPr>
        <w:t>igures</w:t>
      </w:r>
    </w:p>
    <w:p w14:paraId="56E2227D" w14:textId="77777777" w:rsidR="00F61005" w:rsidRPr="000035E3" w:rsidRDefault="00F61005" w:rsidP="00F61005">
      <w:pPr>
        <w:pStyle w:val="BodyTextFirstIndent"/>
        <w:keepNext/>
        <w:spacing w:after="0"/>
        <w:ind w:firstLineChars="0" w:firstLine="0"/>
        <w:jc w:val="center"/>
        <w:rPr>
          <w:color w:val="000000" w:themeColor="text1"/>
        </w:rPr>
      </w:pPr>
      <w:r w:rsidRPr="000035E3">
        <w:rPr>
          <w:color w:val="000000" w:themeColor="text1"/>
        </w:rPr>
        <w:fldChar w:fldCharType="begin"/>
      </w:r>
      <w:r w:rsidRPr="000035E3">
        <w:rPr>
          <w:color w:val="000000" w:themeColor="text1"/>
        </w:rPr>
        <w:instrText xml:space="preserve"> INCLUDEPICTURE "/Users/mayao/Library/Containers/com.kingsoft.wpsoffice.mac/Data/tmp/wps-mayao/ksohtml/wps1.jpg" \* MERGEFORMATINET </w:instrText>
      </w:r>
      <w:r w:rsidRPr="000035E3">
        <w:rPr>
          <w:color w:val="000000" w:themeColor="text1"/>
        </w:rPr>
        <w:fldChar w:fldCharType="separate"/>
      </w:r>
      <w:r w:rsidRPr="000035E3">
        <w:rPr>
          <w:noProof/>
          <w:color w:val="000000" w:themeColor="text1"/>
        </w:rPr>
        <w:drawing>
          <wp:inline distT="0" distB="0" distL="0" distR="0" wp14:anchorId="4904DC26" wp14:editId="5A7E8CD9">
            <wp:extent cx="4382770" cy="2159635"/>
            <wp:effectExtent l="0" t="0" r="0" b="0"/>
            <wp:docPr id="16946782" name="图片 6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6782" name="图片 6" descr="图示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82969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35E3">
        <w:rPr>
          <w:color w:val="000000" w:themeColor="text1"/>
        </w:rPr>
        <w:fldChar w:fldCharType="end"/>
      </w:r>
    </w:p>
    <w:p w14:paraId="3C51E9C8" w14:textId="77777777" w:rsidR="00F61005" w:rsidRPr="000035E3" w:rsidRDefault="00F61005" w:rsidP="00F61005">
      <w:pPr>
        <w:pStyle w:val="BodyTextFirstIndent"/>
        <w:keepNext/>
        <w:spacing w:after="0"/>
        <w:ind w:firstLineChars="0" w:firstLine="0"/>
        <w:jc w:val="center"/>
        <w:rPr>
          <w:kern w:val="0"/>
          <w:sz w:val="21"/>
        </w:rPr>
      </w:pPr>
      <w:r w:rsidRPr="000035E3">
        <w:rPr>
          <w:kern w:val="0"/>
          <w:sz w:val="21"/>
        </w:rPr>
        <w:t>Fig.S1 Planting design for field plots.</w:t>
      </w:r>
    </w:p>
    <w:p w14:paraId="2D8270D4" w14:textId="77777777" w:rsidR="00F61005" w:rsidRPr="000035E3" w:rsidRDefault="00F61005" w:rsidP="00F61005">
      <w:pPr>
        <w:pStyle w:val="BodyTextFirstIndent"/>
        <w:keepNext/>
        <w:spacing w:after="0"/>
        <w:ind w:firstLineChars="0" w:firstLine="0"/>
        <w:jc w:val="center"/>
        <w:rPr>
          <w:color w:val="000000" w:themeColor="text1"/>
        </w:rPr>
      </w:pPr>
      <w:r w:rsidRPr="000035E3">
        <w:rPr>
          <w:noProof/>
        </w:rPr>
        <w:drawing>
          <wp:inline distT="0" distB="0" distL="0" distR="0" wp14:anchorId="43EE4204" wp14:editId="26675D7C">
            <wp:extent cx="3082379" cy="2647950"/>
            <wp:effectExtent l="0" t="0" r="0" b="0"/>
            <wp:docPr id="1997356046" name="图片 8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356046" name="图片 8" descr="图示&#10;&#10;AI 生成的内容可能不正确。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1536" cy="2655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F4053" w14:textId="77777777" w:rsidR="00F61005" w:rsidRPr="000035E3" w:rsidRDefault="00F61005" w:rsidP="00F61005">
      <w:pPr>
        <w:jc w:val="both"/>
        <w:rPr>
          <w:rFonts w:ascii="Times New Roman" w:hAnsi="Times New Roman" w:cs="Times New Roman"/>
          <w:sz w:val="21"/>
          <w:szCs w:val="21"/>
        </w:rPr>
      </w:pPr>
      <w:r w:rsidRPr="000035E3">
        <w:rPr>
          <w:rFonts w:ascii="Times New Roman" w:hAnsi="Times New Roman" w:cs="Times New Roman"/>
          <w:sz w:val="21"/>
          <w:szCs w:val="21"/>
        </w:rPr>
        <w:t>Fig.S2 Changes of above-ground biomass of Mm, Pl and Ib under intra-interspecific competition with planting duration (AV</w:t>
      </w:r>
      <w:r w:rsidRPr="000035E3">
        <w:rPr>
          <w:rFonts w:ascii="Times New Roman" w:eastAsia="EuclidSymbol" w:hAnsi="Times New Roman" w:cs="Times New Roman" w:hint="eastAsia"/>
          <w:sz w:val="21"/>
          <w:szCs w:val="21"/>
        </w:rPr>
        <w:t>±</w:t>
      </w:r>
      <w:r w:rsidRPr="000035E3">
        <w:rPr>
          <w:rFonts w:ascii="Times New Roman" w:eastAsia="EuclidSymbol" w:hAnsi="Times New Roman" w:cs="Times New Roman"/>
          <w:sz w:val="21"/>
          <w:szCs w:val="21"/>
        </w:rPr>
        <w:t>SD, n=5</w:t>
      </w:r>
      <w:r w:rsidRPr="000035E3">
        <w:rPr>
          <w:rFonts w:ascii="Times New Roman" w:hAnsi="Times New Roman" w:cs="Times New Roman"/>
          <w:sz w:val="21"/>
          <w:szCs w:val="21"/>
        </w:rPr>
        <w:t xml:space="preserve">). Note: Mm(Mm) means </w:t>
      </w:r>
      <w:r w:rsidRPr="000035E3">
        <w:rPr>
          <w:rFonts w:ascii="Times New Roman" w:hAnsi="Times New Roman" w:cs="Times New Roman"/>
          <w:i/>
          <w:sz w:val="21"/>
          <w:szCs w:val="21"/>
        </w:rPr>
        <w:t>M. micrantha</w:t>
      </w:r>
      <w:r w:rsidRPr="000035E3">
        <w:rPr>
          <w:rFonts w:ascii="Times New Roman" w:hAnsi="Times New Roman" w:cs="Times New Roman"/>
          <w:sz w:val="21"/>
          <w:szCs w:val="21"/>
        </w:rPr>
        <w:t xml:space="preserve"> under intraspecific competition;</w:t>
      </w:r>
      <w:r w:rsidRPr="000035E3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0035E3">
        <w:rPr>
          <w:rFonts w:ascii="Times New Roman" w:hAnsi="Times New Roman" w:cs="Times New Roman"/>
          <w:sz w:val="21"/>
          <w:szCs w:val="21"/>
        </w:rPr>
        <w:t xml:space="preserve">Mm(Pl) means </w:t>
      </w:r>
      <w:r w:rsidRPr="000035E3">
        <w:rPr>
          <w:rFonts w:ascii="Times New Roman" w:hAnsi="Times New Roman" w:cs="Times New Roman"/>
          <w:i/>
          <w:sz w:val="21"/>
          <w:szCs w:val="21"/>
        </w:rPr>
        <w:t>M. micrantha</w:t>
      </w:r>
      <w:r w:rsidRPr="000035E3">
        <w:rPr>
          <w:rFonts w:ascii="Times New Roman" w:hAnsi="Times New Roman" w:cs="Times New Roman"/>
          <w:sz w:val="21"/>
          <w:szCs w:val="21"/>
        </w:rPr>
        <w:t xml:space="preserve"> growing with </w:t>
      </w:r>
      <w:r w:rsidRPr="000035E3">
        <w:rPr>
          <w:rFonts w:ascii="Times New Roman" w:hAnsi="Times New Roman" w:cs="Times New Roman" w:hint="eastAsia"/>
          <w:sz w:val="21"/>
          <w:szCs w:val="21"/>
        </w:rPr>
        <w:t>t</w:t>
      </w:r>
      <w:r w:rsidRPr="000035E3">
        <w:rPr>
          <w:rFonts w:ascii="Times New Roman" w:hAnsi="Times New Roman" w:cs="Times New Roman"/>
          <w:sz w:val="21"/>
          <w:szCs w:val="21"/>
        </w:rPr>
        <w:t>homson kudzu</w:t>
      </w:r>
      <w:r w:rsidRPr="000035E3">
        <w:rPr>
          <w:rFonts w:ascii="Times New Roman" w:hAnsi="Times New Roman" w:cs="Times New Roman" w:hint="eastAsia"/>
          <w:i/>
          <w:sz w:val="21"/>
          <w:szCs w:val="21"/>
        </w:rPr>
        <w:t xml:space="preserve"> </w:t>
      </w:r>
      <w:r w:rsidRPr="000035E3">
        <w:rPr>
          <w:rFonts w:ascii="Times New Roman" w:hAnsi="Times New Roman" w:cs="Times New Roman"/>
          <w:sz w:val="21"/>
          <w:szCs w:val="21"/>
        </w:rPr>
        <w:t>under interspecific competition;</w:t>
      </w:r>
      <w:r w:rsidRPr="000035E3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0035E3">
        <w:rPr>
          <w:rFonts w:ascii="Times New Roman" w:hAnsi="Times New Roman" w:cs="Times New Roman"/>
          <w:sz w:val="21"/>
          <w:szCs w:val="21"/>
        </w:rPr>
        <w:t xml:space="preserve">Mm(Ib) means </w:t>
      </w:r>
      <w:r w:rsidRPr="000035E3">
        <w:rPr>
          <w:rFonts w:ascii="Times New Roman" w:hAnsi="Times New Roman" w:cs="Times New Roman"/>
          <w:i/>
          <w:sz w:val="21"/>
          <w:szCs w:val="21"/>
        </w:rPr>
        <w:t>M. micrantha</w:t>
      </w:r>
      <w:r w:rsidRPr="000035E3">
        <w:rPr>
          <w:rFonts w:ascii="Times New Roman" w:hAnsi="Times New Roman" w:cs="Times New Roman"/>
          <w:sz w:val="21"/>
          <w:szCs w:val="21"/>
        </w:rPr>
        <w:t xml:space="preserve"> growing with </w:t>
      </w:r>
      <w:r w:rsidRPr="000035E3">
        <w:rPr>
          <w:rFonts w:ascii="Times New Roman" w:hAnsi="Times New Roman" w:cs="Times New Roman" w:hint="eastAsia"/>
          <w:sz w:val="21"/>
          <w:szCs w:val="21"/>
        </w:rPr>
        <w:t>s</w:t>
      </w:r>
      <w:r w:rsidRPr="000035E3">
        <w:rPr>
          <w:rFonts w:ascii="Times New Roman" w:hAnsi="Times New Roman" w:cs="Times New Roman"/>
          <w:sz w:val="21"/>
          <w:szCs w:val="21"/>
        </w:rPr>
        <w:t xml:space="preserve">weet potato under interspecific competition; Pl(Pl) means </w:t>
      </w:r>
      <w:r w:rsidRPr="000035E3">
        <w:rPr>
          <w:rFonts w:ascii="Times New Roman" w:hAnsi="Times New Roman" w:cs="Times New Roman" w:hint="eastAsia"/>
          <w:sz w:val="21"/>
          <w:szCs w:val="21"/>
        </w:rPr>
        <w:t>t</w:t>
      </w:r>
      <w:r w:rsidRPr="000035E3">
        <w:rPr>
          <w:rFonts w:ascii="Times New Roman" w:hAnsi="Times New Roman" w:cs="Times New Roman"/>
          <w:sz w:val="21"/>
          <w:szCs w:val="21"/>
        </w:rPr>
        <w:t>homson kudzu</w:t>
      </w:r>
      <w:r w:rsidRPr="000035E3">
        <w:rPr>
          <w:rFonts w:ascii="Times New Roman" w:hAnsi="Times New Roman" w:cs="Times New Roman" w:hint="eastAsia"/>
          <w:i/>
          <w:sz w:val="21"/>
          <w:szCs w:val="21"/>
        </w:rPr>
        <w:t xml:space="preserve"> </w:t>
      </w:r>
      <w:r w:rsidRPr="000035E3">
        <w:rPr>
          <w:rFonts w:ascii="Times New Roman" w:hAnsi="Times New Roman" w:cs="Times New Roman"/>
          <w:sz w:val="21"/>
          <w:szCs w:val="21"/>
        </w:rPr>
        <w:t>under intraspecific competition;</w:t>
      </w:r>
      <w:r w:rsidRPr="000035E3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0035E3">
        <w:rPr>
          <w:rFonts w:ascii="Times New Roman" w:hAnsi="Times New Roman" w:cs="Times New Roman"/>
          <w:sz w:val="21"/>
          <w:szCs w:val="21"/>
        </w:rPr>
        <w:t xml:space="preserve">Pl(Mm) means </w:t>
      </w:r>
      <w:r w:rsidRPr="000035E3">
        <w:rPr>
          <w:rFonts w:ascii="Times New Roman" w:hAnsi="Times New Roman" w:cs="Times New Roman" w:hint="eastAsia"/>
          <w:sz w:val="21"/>
          <w:szCs w:val="21"/>
        </w:rPr>
        <w:t>t</w:t>
      </w:r>
      <w:r w:rsidRPr="000035E3">
        <w:rPr>
          <w:rFonts w:ascii="Times New Roman" w:hAnsi="Times New Roman" w:cs="Times New Roman"/>
          <w:sz w:val="21"/>
          <w:szCs w:val="21"/>
        </w:rPr>
        <w:t>homson kudzu</w:t>
      </w:r>
      <w:r w:rsidRPr="000035E3">
        <w:rPr>
          <w:rFonts w:ascii="Times New Roman" w:hAnsi="Times New Roman" w:cs="Times New Roman" w:hint="eastAsia"/>
          <w:i/>
          <w:sz w:val="21"/>
          <w:szCs w:val="21"/>
        </w:rPr>
        <w:t xml:space="preserve"> </w:t>
      </w:r>
      <w:r w:rsidRPr="000035E3">
        <w:rPr>
          <w:rFonts w:ascii="Times New Roman" w:hAnsi="Times New Roman" w:cs="Times New Roman"/>
          <w:sz w:val="21"/>
          <w:szCs w:val="21"/>
        </w:rPr>
        <w:t>growing with</w:t>
      </w:r>
      <w:r w:rsidRPr="000035E3">
        <w:rPr>
          <w:rFonts w:ascii="Times New Roman" w:hAnsi="Times New Roman" w:cs="Times New Roman"/>
          <w:i/>
          <w:sz w:val="21"/>
          <w:szCs w:val="21"/>
        </w:rPr>
        <w:t xml:space="preserve"> M. micrantha</w:t>
      </w:r>
      <w:r w:rsidRPr="000035E3">
        <w:rPr>
          <w:rFonts w:ascii="Times New Roman" w:hAnsi="Times New Roman" w:cs="Times New Roman"/>
          <w:sz w:val="21"/>
          <w:szCs w:val="21"/>
        </w:rPr>
        <w:t xml:space="preserve"> under interspecific competition;</w:t>
      </w:r>
      <w:r w:rsidRPr="000035E3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0035E3">
        <w:rPr>
          <w:rFonts w:ascii="Times New Roman" w:hAnsi="Times New Roman" w:cs="Times New Roman"/>
          <w:sz w:val="21"/>
          <w:szCs w:val="21"/>
        </w:rPr>
        <w:t xml:space="preserve">Ib(Ib) means </w:t>
      </w:r>
      <w:r w:rsidRPr="000035E3">
        <w:rPr>
          <w:rFonts w:ascii="Times New Roman" w:hAnsi="Times New Roman" w:cs="Times New Roman" w:hint="eastAsia"/>
          <w:sz w:val="21"/>
          <w:szCs w:val="21"/>
        </w:rPr>
        <w:t>s</w:t>
      </w:r>
      <w:r w:rsidRPr="000035E3">
        <w:rPr>
          <w:rFonts w:ascii="Times New Roman" w:hAnsi="Times New Roman" w:cs="Times New Roman"/>
          <w:sz w:val="21"/>
          <w:szCs w:val="21"/>
        </w:rPr>
        <w:t>weet potato under intraspecific competition;</w:t>
      </w:r>
      <w:r w:rsidRPr="000035E3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0035E3">
        <w:rPr>
          <w:rFonts w:ascii="Times New Roman" w:hAnsi="Times New Roman" w:cs="Times New Roman"/>
          <w:sz w:val="21"/>
          <w:szCs w:val="21"/>
        </w:rPr>
        <w:t xml:space="preserve">Ib(Mm) means </w:t>
      </w:r>
      <w:r w:rsidRPr="000035E3">
        <w:rPr>
          <w:rFonts w:ascii="Times New Roman" w:hAnsi="Times New Roman" w:cs="Times New Roman" w:hint="eastAsia"/>
          <w:sz w:val="21"/>
          <w:szCs w:val="21"/>
        </w:rPr>
        <w:t>s</w:t>
      </w:r>
      <w:r w:rsidRPr="000035E3">
        <w:rPr>
          <w:rFonts w:ascii="Times New Roman" w:hAnsi="Times New Roman" w:cs="Times New Roman"/>
          <w:sz w:val="21"/>
          <w:szCs w:val="21"/>
        </w:rPr>
        <w:t>weet potato growing with</w:t>
      </w:r>
      <w:r w:rsidRPr="000035E3">
        <w:rPr>
          <w:rFonts w:ascii="Times New Roman" w:hAnsi="Times New Roman" w:cs="Times New Roman"/>
          <w:i/>
          <w:sz w:val="21"/>
          <w:szCs w:val="21"/>
        </w:rPr>
        <w:t xml:space="preserve"> M. micrantha</w:t>
      </w:r>
      <w:r w:rsidRPr="000035E3">
        <w:rPr>
          <w:rFonts w:ascii="Times New Roman" w:hAnsi="Times New Roman" w:cs="Times New Roman"/>
          <w:sz w:val="21"/>
          <w:szCs w:val="21"/>
        </w:rPr>
        <w:t xml:space="preserve"> under interspecific competition.</w:t>
      </w:r>
    </w:p>
    <w:p w14:paraId="2FC35252" w14:textId="77777777" w:rsidR="00F61005" w:rsidRPr="000035E3" w:rsidRDefault="00F61005" w:rsidP="00F61005">
      <w:pPr>
        <w:pStyle w:val="Caption"/>
        <w:jc w:val="center"/>
        <w:rPr>
          <w:rFonts w:ascii="Times New Roman" w:eastAsia="SimSun" w:hAnsi="Times New Roman" w:cs="Times New Roman"/>
          <w:color w:val="000000" w:themeColor="text1"/>
          <w:sz w:val="21"/>
          <w:szCs w:val="21"/>
        </w:rPr>
      </w:pPr>
      <w:r w:rsidRPr="000035E3">
        <w:rPr>
          <w:rFonts w:ascii="Times New Roman" w:hAnsi="Times New Roman" w:cs="Times New Roman"/>
          <w:noProof/>
          <w:sz w:val="52"/>
          <w:szCs w:val="52"/>
        </w:rPr>
        <w:lastRenderedPageBreak/>
        <w:drawing>
          <wp:inline distT="0" distB="0" distL="0" distR="0" wp14:anchorId="667A2334" wp14:editId="76A574D4">
            <wp:extent cx="5274310" cy="3637915"/>
            <wp:effectExtent l="0" t="0" r="0" b="0"/>
            <wp:docPr id="2136969218" name="图片 3" descr="手机屏幕的截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969218" name="图片 3" descr="手机屏幕的截图&#10;&#10;AI 生成的内容可能不正确。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39E708" w14:textId="77777777" w:rsidR="00F61005" w:rsidRPr="000035E3" w:rsidRDefault="00F61005" w:rsidP="00F61005">
      <w:pPr>
        <w:jc w:val="both"/>
        <w:rPr>
          <w:rFonts w:ascii="Times New Roman" w:hAnsi="Times New Roman"/>
          <w:color w:val="000000" w:themeColor="text1"/>
          <w:shd w:val="clear" w:color="auto" w:fill="FFFFFF"/>
        </w:rPr>
      </w:pPr>
      <w:r w:rsidRPr="000035E3">
        <w:rPr>
          <w:rFonts w:ascii="Times New Roman" w:hAnsi="Times New Roman"/>
          <w:color w:val="000000" w:themeColor="text1"/>
          <w:sz w:val="21"/>
          <w:szCs w:val="21"/>
          <w:shd w:val="clear" w:color="auto" w:fill="FFFFFF"/>
        </w:rPr>
        <w:t xml:space="preserve">Fig. S3 </w:t>
      </w:r>
      <w:r w:rsidRPr="000035E3">
        <w:rPr>
          <w:rFonts w:ascii="Times New Roman" w:hAnsi="Times New Roman" w:cs="Times New Roman"/>
          <w:color w:val="000000" w:themeColor="text1"/>
          <w:kern w:val="2"/>
          <w:sz w:val="21"/>
          <w:szCs w:val="21"/>
          <w:shd w:val="clear" w:color="auto" w:fill="FFFFFF"/>
        </w:rPr>
        <w:t>Changes in soil nitrogen and microbial biomass nitrogen of Pl, Ib and Mm plots in the field</w:t>
      </w:r>
      <w:r w:rsidRPr="000035E3">
        <w:rPr>
          <w:rFonts w:ascii="Times New Roman" w:hAnsi="Times New Roman" w:cs="Times New Roman"/>
          <w:sz w:val="21"/>
          <w:szCs w:val="21"/>
        </w:rPr>
        <w:t xml:space="preserve"> (AV</w:t>
      </w:r>
      <w:r w:rsidRPr="000035E3">
        <w:rPr>
          <w:rFonts w:ascii="Times New Roman" w:eastAsia="EuclidSymbol" w:hAnsi="Times New Roman" w:cs="Times New Roman"/>
          <w:sz w:val="21"/>
          <w:szCs w:val="21"/>
        </w:rPr>
        <w:t>±SD, n=5</w:t>
      </w:r>
      <w:r w:rsidRPr="000035E3">
        <w:rPr>
          <w:rFonts w:ascii="Times New Roman" w:hAnsi="Times New Roman" w:cs="Times New Roman"/>
          <w:sz w:val="21"/>
          <w:szCs w:val="21"/>
        </w:rPr>
        <w:t>)</w:t>
      </w:r>
      <w:r w:rsidRPr="000035E3">
        <w:rPr>
          <w:rFonts w:ascii="Times New Roman" w:hAnsi="Times New Roman" w:cs="Times New Roman"/>
          <w:color w:val="000000" w:themeColor="text1"/>
          <w:kern w:val="2"/>
          <w:sz w:val="21"/>
          <w:szCs w:val="21"/>
          <w:shd w:val="clear" w:color="auto" w:fill="FFFFFF"/>
        </w:rPr>
        <w:t xml:space="preserve">. Note: Mm means </w:t>
      </w:r>
      <w:r w:rsidRPr="000035E3">
        <w:rPr>
          <w:rFonts w:ascii="Times New Roman" w:hAnsi="Times New Roman" w:cs="Times New Roman"/>
          <w:i/>
          <w:color w:val="000000" w:themeColor="text1"/>
          <w:kern w:val="2"/>
          <w:sz w:val="21"/>
          <w:szCs w:val="21"/>
          <w:shd w:val="clear" w:color="auto" w:fill="FFFFFF"/>
        </w:rPr>
        <w:t>M. micrantha</w:t>
      </w:r>
      <w:r w:rsidRPr="000035E3">
        <w:rPr>
          <w:rFonts w:ascii="Times New Roman" w:hAnsi="Times New Roman" w:cs="Times New Roman"/>
          <w:color w:val="000000" w:themeColor="text1"/>
          <w:kern w:val="2"/>
          <w:sz w:val="21"/>
          <w:szCs w:val="21"/>
          <w:shd w:val="clear" w:color="auto" w:fill="FFFFFF"/>
        </w:rPr>
        <w:t xml:space="preserve"> control plots; Ib means</w:t>
      </w:r>
      <w:r w:rsidRPr="000035E3">
        <w:rPr>
          <w:rFonts w:ascii="Times New Roman" w:hAnsi="Times New Roman" w:cs="Times New Roman"/>
          <w:iCs/>
          <w:color w:val="000000" w:themeColor="text1"/>
          <w:kern w:val="2"/>
          <w:sz w:val="21"/>
          <w:szCs w:val="21"/>
          <w:shd w:val="clear" w:color="auto" w:fill="FFFFFF"/>
        </w:rPr>
        <w:t xml:space="preserve"> </w:t>
      </w:r>
      <w:r w:rsidRPr="000035E3">
        <w:rPr>
          <w:rFonts w:ascii="Times New Roman" w:hAnsi="Times New Roman" w:cs="Times New Roman" w:hint="eastAsia"/>
          <w:iCs/>
          <w:color w:val="000000" w:themeColor="text1"/>
          <w:kern w:val="2"/>
          <w:sz w:val="21"/>
          <w:szCs w:val="21"/>
          <w:shd w:val="clear" w:color="auto" w:fill="FFFFFF"/>
        </w:rPr>
        <w:t>s</w:t>
      </w:r>
      <w:r w:rsidRPr="000035E3">
        <w:rPr>
          <w:rFonts w:ascii="Times New Roman" w:hAnsi="Times New Roman" w:cs="Times New Roman"/>
          <w:iCs/>
          <w:color w:val="000000" w:themeColor="text1"/>
          <w:kern w:val="2"/>
          <w:sz w:val="21"/>
          <w:szCs w:val="21"/>
          <w:shd w:val="clear" w:color="auto" w:fill="FFFFFF"/>
        </w:rPr>
        <w:t>weet potato r</w:t>
      </w:r>
      <w:r w:rsidRPr="000035E3">
        <w:rPr>
          <w:rFonts w:ascii="Times New Roman" w:hAnsi="Times New Roman" w:cs="Times New Roman"/>
          <w:color w:val="000000" w:themeColor="text1"/>
          <w:kern w:val="2"/>
          <w:sz w:val="21"/>
          <w:szCs w:val="21"/>
          <w:shd w:val="clear" w:color="auto" w:fill="FFFFFF"/>
        </w:rPr>
        <w:t xml:space="preserve">eplacement plots; Pl means </w:t>
      </w:r>
      <w:r w:rsidRPr="000035E3">
        <w:rPr>
          <w:rFonts w:ascii="Times New Roman" w:hAnsi="Times New Roman" w:cs="Times New Roman" w:hint="eastAsia"/>
          <w:color w:val="000000" w:themeColor="text1"/>
          <w:kern w:val="2"/>
          <w:sz w:val="21"/>
          <w:szCs w:val="21"/>
          <w:shd w:val="clear" w:color="auto" w:fill="FFFFFF"/>
        </w:rPr>
        <w:t>t</w:t>
      </w:r>
      <w:r w:rsidRPr="000035E3">
        <w:rPr>
          <w:rFonts w:ascii="Times New Roman" w:hAnsi="Times New Roman" w:cs="Times New Roman"/>
          <w:color w:val="000000" w:themeColor="text1"/>
          <w:kern w:val="2"/>
          <w:sz w:val="21"/>
          <w:szCs w:val="21"/>
          <w:shd w:val="clear" w:color="auto" w:fill="FFFFFF"/>
        </w:rPr>
        <w:t>homson kudzu</w:t>
      </w:r>
      <w:r w:rsidRPr="000035E3">
        <w:rPr>
          <w:rFonts w:ascii="Times New Roman" w:hAnsi="Times New Roman" w:cs="Times New Roman" w:hint="eastAsia"/>
          <w:color w:val="000000" w:themeColor="text1"/>
          <w:kern w:val="2"/>
          <w:sz w:val="21"/>
          <w:szCs w:val="21"/>
          <w:shd w:val="clear" w:color="auto" w:fill="FFFFFF"/>
        </w:rPr>
        <w:t xml:space="preserve"> </w:t>
      </w:r>
      <w:r w:rsidRPr="000035E3">
        <w:rPr>
          <w:rFonts w:ascii="Times New Roman" w:hAnsi="Times New Roman" w:cs="Times New Roman"/>
          <w:color w:val="000000" w:themeColor="text1"/>
          <w:kern w:val="2"/>
          <w:sz w:val="21"/>
          <w:szCs w:val="21"/>
          <w:shd w:val="clear" w:color="auto" w:fill="FFFFFF"/>
        </w:rPr>
        <w:t xml:space="preserve">replacement plots. </w:t>
      </w:r>
      <w:r w:rsidRPr="000035E3">
        <w:rPr>
          <w:rFonts w:ascii="Times New Roman" w:eastAsia="MinionPro-Regular" w:hAnsi="Times New Roman" w:cs="Times New Roman"/>
          <w:sz w:val="21"/>
          <w:szCs w:val="21"/>
        </w:rPr>
        <w:t>Different letters above columns indicate significant differences between three plots (Mm, Ib and Pl) in the same replacement period according to Duncan’s test (</w:t>
      </w:r>
      <w:r w:rsidRPr="000035E3">
        <w:rPr>
          <w:rFonts w:ascii="Times New Roman" w:eastAsia="MinionPro-It" w:hAnsi="Times New Roman" w:cs="Times New Roman"/>
          <w:i/>
          <w:iCs/>
          <w:sz w:val="21"/>
          <w:szCs w:val="21"/>
        </w:rPr>
        <w:t xml:space="preserve">P </w:t>
      </w:r>
      <w:r w:rsidRPr="000035E3">
        <w:rPr>
          <w:rFonts w:ascii="Times New Roman" w:eastAsia="EuclidSymbol" w:hAnsi="Times New Roman" w:cs="Times New Roman"/>
          <w:sz w:val="21"/>
          <w:szCs w:val="21"/>
        </w:rPr>
        <w:t xml:space="preserve">&lt; </w:t>
      </w:r>
      <w:r w:rsidRPr="000035E3">
        <w:rPr>
          <w:rFonts w:ascii="Times New Roman" w:eastAsia="MinionPro-Regular" w:hAnsi="Times New Roman" w:cs="Times New Roman"/>
          <w:sz w:val="21"/>
          <w:szCs w:val="21"/>
        </w:rPr>
        <w:t>0.05).</w:t>
      </w:r>
    </w:p>
    <w:p w14:paraId="0F6124EE" w14:textId="77777777" w:rsidR="00F61005" w:rsidRPr="000035E3" w:rsidRDefault="00F61005" w:rsidP="00F61005">
      <w:pPr>
        <w:rPr>
          <w:rFonts w:ascii="Times New Roman" w:hAnsi="Times New Roman" w:cs="Times New Roman"/>
          <w:color w:val="000000" w:themeColor="text1"/>
          <w:shd w:val="clear" w:color="auto" w:fill="FFFFFF"/>
        </w:rPr>
      </w:pPr>
    </w:p>
    <w:p w14:paraId="1CD27E3A" w14:textId="77777777" w:rsidR="00F61005" w:rsidRPr="000035E3" w:rsidRDefault="00F61005" w:rsidP="00F61005">
      <w:pPr>
        <w:keepNext/>
        <w:jc w:val="center"/>
        <w:rPr>
          <w:rFonts w:ascii="Times New Roman" w:hAnsi="Times New Roman" w:cs="Times New Roman"/>
          <w:color w:val="000000" w:themeColor="text1"/>
        </w:rPr>
      </w:pPr>
    </w:p>
    <w:p w14:paraId="524140A6" w14:textId="77777777" w:rsidR="00F61005" w:rsidRPr="000035E3" w:rsidRDefault="00F61005" w:rsidP="00F61005">
      <w:pPr>
        <w:keepNext/>
        <w:jc w:val="center"/>
        <w:rPr>
          <w:rFonts w:ascii="Times New Roman" w:hAnsi="Times New Roman" w:cs="Times New Roman"/>
          <w:color w:val="000000" w:themeColor="text1"/>
        </w:rPr>
      </w:pPr>
      <w:r w:rsidRPr="000035E3">
        <w:rPr>
          <w:rFonts w:ascii="Times New Roman" w:hAnsi="Times New Roman" w:cs="Times New Roman"/>
          <w:noProof/>
          <w:sz w:val="52"/>
          <w:szCs w:val="52"/>
        </w:rPr>
        <w:drawing>
          <wp:inline distT="0" distB="0" distL="0" distR="0" wp14:anchorId="447FDB48" wp14:editId="780C3324">
            <wp:extent cx="4613564" cy="2355215"/>
            <wp:effectExtent l="0" t="0" r="0" b="0"/>
            <wp:docPr id="455020292" name="图片 10" descr="图表, 条形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020292" name="图片 10" descr="图表, 条形图&#10;&#10;AI 生成的内容可能不正确。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525" b="14101"/>
                    <a:stretch/>
                  </pic:blipFill>
                  <pic:spPr bwMode="auto">
                    <a:xfrm>
                      <a:off x="0" y="0"/>
                      <a:ext cx="4613678" cy="23552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5A0862" w14:textId="77777777" w:rsidR="00F61005" w:rsidRPr="000035E3" w:rsidRDefault="00F61005" w:rsidP="00F61005">
      <w:pPr>
        <w:pStyle w:val="Caption"/>
        <w:rPr>
          <w:rFonts w:ascii="Times New Roman" w:eastAsia="MinionPro-Regular" w:hAnsi="Times New Roman" w:cs="Times New Roman"/>
          <w:sz w:val="21"/>
          <w:szCs w:val="21"/>
        </w:rPr>
      </w:pPr>
      <w:r w:rsidRPr="000035E3">
        <w:rPr>
          <w:rFonts w:ascii="Times New Roman" w:eastAsia="SimSun" w:hAnsi="Times New Roman" w:cs="Times New Roman"/>
          <w:color w:val="000000" w:themeColor="text1"/>
          <w:sz w:val="21"/>
          <w:szCs w:val="21"/>
          <w:shd w:val="clear" w:color="auto" w:fill="FFFFFF"/>
        </w:rPr>
        <w:t>F</w:t>
      </w:r>
      <w:r w:rsidRPr="000035E3">
        <w:rPr>
          <w:rFonts w:ascii="Times New Roman" w:hAnsi="Times New Roman" w:cs="Times New Roman"/>
          <w:sz w:val="21"/>
          <w:szCs w:val="21"/>
        </w:rPr>
        <w:t>ig. S</w:t>
      </w:r>
      <w:r w:rsidRPr="000035E3">
        <w:rPr>
          <w:rFonts w:ascii="Times New Roman" w:hAnsi="Times New Roman" w:cs="Times New Roman" w:hint="eastAsia"/>
          <w:sz w:val="21"/>
          <w:szCs w:val="21"/>
        </w:rPr>
        <w:t>4</w:t>
      </w:r>
      <w:r w:rsidRPr="000035E3">
        <w:rPr>
          <w:rFonts w:ascii="Times New Roman" w:hAnsi="Times New Roman" w:cs="Times New Roman"/>
          <w:sz w:val="21"/>
          <w:szCs w:val="21"/>
        </w:rPr>
        <w:t xml:space="preserve"> Variation of Shannon index of the </w:t>
      </w:r>
      <w:r w:rsidRPr="000035E3">
        <w:rPr>
          <w:rFonts w:ascii="Times New Roman" w:hAnsi="Times New Roman" w:cs="Times New Roman"/>
          <w:i/>
          <w:iCs/>
          <w:sz w:val="21"/>
          <w:szCs w:val="21"/>
        </w:rPr>
        <w:t>nifH</w:t>
      </w:r>
      <w:r w:rsidRPr="000035E3">
        <w:rPr>
          <w:rFonts w:ascii="Times New Roman" w:hAnsi="Times New Roman" w:cs="Times New Roman"/>
          <w:sz w:val="21"/>
          <w:szCs w:val="21"/>
        </w:rPr>
        <w:t xml:space="preserve"> functional gene sequencing in root nodules and rhizosphere soil</w:t>
      </w:r>
      <w:r w:rsidRPr="000035E3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0035E3">
        <w:rPr>
          <w:rFonts w:ascii="Times New Roman" w:hAnsi="Times New Roman" w:cs="Times New Roman"/>
          <w:sz w:val="21"/>
          <w:szCs w:val="21"/>
        </w:rPr>
        <w:t xml:space="preserve">under intra-/inter-specific competition with </w:t>
      </w:r>
      <w:r w:rsidRPr="000035E3">
        <w:rPr>
          <w:rFonts w:ascii="Times New Roman" w:hAnsi="Times New Roman" w:cs="Times New Roman"/>
          <w:i/>
          <w:iCs/>
          <w:sz w:val="21"/>
          <w:szCs w:val="21"/>
        </w:rPr>
        <w:t>M. micrantha</w:t>
      </w:r>
      <w:r w:rsidRPr="000035E3">
        <w:rPr>
          <w:rFonts w:ascii="Times New Roman" w:hAnsi="Times New Roman" w:cs="Times New Roman"/>
          <w:sz w:val="21"/>
          <w:szCs w:val="21"/>
        </w:rPr>
        <w:t xml:space="preserve"> (AV±SD, n=3). Pl(Pl) means </w:t>
      </w:r>
      <w:r w:rsidRPr="000035E3">
        <w:rPr>
          <w:rFonts w:ascii="Times New Roman" w:hAnsi="Times New Roman" w:cs="Times New Roman" w:hint="eastAsia"/>
          <w:sz w:val="21"/>
          <w:szCs w:val="21"/>
        </w:rPr>
        <w:t>t</w:t>
      </w:r>
      <w:r w:rsidRPr="000035E3">
        <w:rPr>
          <w:rFonts w:ascii="Times New Roman" w:hAnsi="Times New Roman" w:cs="Times New Roman"/>
          <w:sz w:val="21"/>
          <w:szCs w:val="21"/>
        </w:rPr>
        <w:t>homson kudzu</w:t>
      </w:r>
      <w:r w:rsidRPr="000035E3">
        <w:rPr>
          <w:rFonts w:ascii="Times New Roman" w:hAnsi="Times New Roman" w:cs="Times New Roman" w:hint="eastAsia"/>
          <w:i/>
          <w:iCs/>
          <w:sz w:val="21"/>
          <w:szCs w:val="21"/>
        </w:rPr>
        <w:t xml:space="preserve"> </w:t>
      </w:r>
      <w:r w:rsidRPr="000035E3">
        <w:rPr>
          <w:rFonts w:ascii="Times New Roman" w:hAnsi="Times New Roman" w:cs="Times New Roman"/>
          <w:sz w:val="21"/>
          <w:szCs w:val="21"/>
        </w:rPr>
        <w:t xml:space="preserve">under intraspecific competition; Pl(Mm) means </w:t>
      </w:r>
      <w:r w:rsidRPr="000035E3">
        <w:rPr>
          <w:rFonts w:ascii="Times New Roman" w:hAnsi="Times New Roman" w:cs="Times New Roman" w:hint="eastAsia"/>
          <w:sz w:val="21"/>
          <w:szCs w:val="21"/>
        </w:rPr>
        <w:t>t</w:t>
      </w:r>
      <w:r w:rsidRPr="000035E3">
        <w:rPr>
          <w:rFonts w:ascii="Times New Roman" w:hAnsi="Times New Roman" w:cs="Times New Roman"/>
          <w:sz w:val="21"/>
          <w:szCs w:val="21"/>
        </w:rPr>
        <w:t>homson kudzu</w:t>
      </w:r>
      <w:r w:rsidRPr="000035E3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0035E3">
        <w:rPr>
          <w:rFonts w:ascii="Times New Roman" w:hAnsi="Times New Roman" w:cs="Times New Roman"/>
          <w:sz w:val="21"/>
          <w:szCs w:val="21"/>
        </w:rPr>
        <w:t>growing with</w:t>
      </w:r>
      <w:r w:rsidRPr="000035E3">
        <w:rPr>
          <w:rFonts w:ascii="Times New Roman" w:hAnsi="Times New Roman" w:cs="Times New Roman"/>
          <w:i/>
          <w:sz w:val="21"/>
          <w:szCs w:val="21"/>
        </w:rPr>
        <w:t xml:space="preserve"> M. micrantha</w:t>
      </w:r>
      <w:r w:rsidRPr="000035E3">
        <w:rPr>
          <w:rFonts w:ascii="Times New Roman" w:hAnsi="Times New Roman" w:cs="Times New Roman"/>
          <w:sz w:val="21"/>
          <w:szCs w:val="21"/>
        </w:rPr>
        <w:t xml:space="preserve"> under interspecific competition;</w:t>
      </w:r>
      <w:r w:rsidRPr="000035E3"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  <w:t xml:space="preserve"> Mm+Mm and Pl+Pl means the soil of </w:t>
      </w:r>
      <w:r w:rsidRPr="000035E3">
        <w:rPr>
          <w:rFonts w:ascii="Times New Roman" w:hAnsi="Times New Roman" w:cs="Times New Roman"/>
          <w:i/>
          <w:sz w:val="21"/>
          <w:szCs w:val="21"/>
        </w:rPr>
        <w:t>M. micrantha</w:t>
      </w:r>
      <w:r w:rsidRPr="000035E3">
        <w:rPr>
          <w:rFonts w:ascii="Times New Roman" w:hAnsi="Times New Roman" w:cs="Times New Roman"/>
          <w:sz w:val="21"/>
          <w:szCs w:val="21"/>
        </w:rPr>
        <w:t xml:space="preserve"> and </w:t>
      </w:r>
      <w:r w:rsidRPr="000035E3">
        <w:rPr>
          <w:rFonts w:ascii="Times New Roman" w:hAnsi="Times New Roman" w:cs="Times New Roman" w:hint="eastAsia"/>
          <w:sz w:val="21"/>
          <w:szCs w:val="21"/>
        </w:rPr>
        <w:t>t</w:t>
      </w:r>
      <w:r w:rsidRPr="000035E3">
        <w:rPr>
          <w:rFonts w:ascii="Times New Roman" w:hAnsi="Times New Roman" w:cs="Times New Roman"/>
          <w:sz w:val="21"/>
          <w:szCs w:val="21"/>
        </w:rPr>
        <w:t>homson kudzu</w:t>
      </w:r>
      <w:r w:rsidRPr="000035E3">
        <w:rPr>
          <w:rFonts w:ascii="Times New Roman" w:hAnsi="Times New Roman" w:cs="Times New Roman" w:hint="eastAsia"/>
          <w:i/>
          <w:sz w:val="21"/>
          <w:szCs w:val="21"/>
        </w:rPr>
        <w:t xml:space="preserve"> </w:t>
      </w:r>
      <w:r w:rsidRPr="000035E3">
        <w:rPr>
          <w:rFonts w:ascii="Times New Roman" w:hAnsi="Times New Roman" w:cs="Times New Roman"/>
          <w:sz w:val="21"/>
          <w:szCs w:val="21"/>
        </w:rPr>
        <w:t xml:space="preserve">under intraspecific competition, respectively. Pl+Mm means </w:t>
      </w:r>
      <w:r w:rsidRPr="000035E3"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  <w:t xml:space="preserve">the soil of </w:t>
      </w:r>
      <w:r w:rsidRPr="000035E3">
        <w:rPr>
          <w:rFonts w:ascii="Times New Roman" w:hAnsi="Times New Roman" w:cs="Times New Roman" w:hint="eastAsia"/>
          <w:color w:val="000000" w:themeColor="text1"/>
          <w:sz w:val="21"/>
          <w:szCs w:val="21"/>
          <w:shd w:val="clear" w:color="auto" w:fill="FFFFFF"/>
        </w:rPr>
        <w:t>t</w:t>
      </w:r>
      <w:r w:rsidRPr="000035E3">
        <w:rPr>
          <w:rFonts w:ascii="Times New Roman" w:hAnsi="Times New Roman" w:cs="Times New Roman"/>
          <w:sz w:val="21"/>
          <w:szCs w:val="21"/>
        </w:rPr>
        <w:t xml:space="preserve">homson </w:t>
      </w:r>
      <w:r w:rsidRPr="000035E3">
        <w:rPr>
          <w:rFonts w:ascii="Times New Roman" w:hAnsi="Times New Roman" w:cs="Times New Roman"/>
          <w:sz w:val="21"/>
          <w:szCs w:val="21"/>
        </w:rPr>
        <w:lastRenderedPageBreak/>
        <w:t>kudzu</w:t>
      </w:r>
      <w:r w:rsidRPr="000035E3">
        <w:rPr>
          <w:rFonts w:ascii="Times New Roman" w:hAnsi="Times New Roman" w:cs="Times New Roman" w:hint="eastAsia"/>
          <w:i/>
          <w:sz w:val="21"/>
          <w:szCs w:val="21"/>
        </w:rPr>
        <w:t xml:space="preserve"> </w:t>
      </w:r>
      <w:r w:rsidRPr="000035E3">
        <w:rPr>
          <w:rFonts w:ascii="Times New Roman" w:hAnsi="Times New Roman" w:cs="Times New Roman"/>
          <w:sz w:val="21"/>
          <w:szCs w:val="21"/>
        </w:rPr>
        <w:t xml:space="preserve">growing with </w:t>
      </w:r>
      <w:r w:rsidRPr="000035E3">
        <w:rPr>
          <w:rFonts w:ascii="Times New Roman" w:hAnsi="Times New Roman" w:cs="Times New Roman"/>
          <w:i/>
          <w:sz w:val="21"/>
          <w:szCs w:val="21"/>
        </w:rPr>
        <w:t>M. micrantha</w:t>
      </w:r>
      <w:r w:rsidRPr="000035E3">
        <w:rPr>
          <w:rFonts w:ascii="Times New Roman" w:hAnsi="Times New Roman" w:cs="Times New Roman"/>
          <w:sz w:val="21"/>
          <w:szCs w:val="21"/>
        </w:rPr>
        <w:t xml:space="preserve"> under interspecific competition. </w:t>
      </w:r>
      <w:r w:rsidRPr="000035E3">
        <w:rPr>
          <w:rFonts w:ascii="Times New Roman" w:eastAsia="MinionPro-Regular" w:hAnsi="Times New Roman" w:cs="Times New Roman"/>
          <w:sz w:val="21"/>
          <w:szCs w:val="21"/>
        </w:rPr>
        <w:t>Different letters above columns in the figure S3B indicate significant differences between competition treatments according to Duncan’s test (</w:t>
      </w:r>
      <w:r w:rsidRPr="000035E3">
        <w:rPr>
          <w:rFonts w:ascii="Times New Roman" w:eastAsia="MinionPro-It" w:hAnsi="Times New Roman" w:cs="Times New Roman"/>
          <w:i/>
          <w:iCs/>
          <w:sz w:val="21"/>
          <w:szCs w:val="21"/>
        </w:rPr>
        <w:t xml:space="preserve">P </w:t>
      </w:r>
      <w:r w:rsidRPr="000035E3">
        <w:rPr>
          <w:rFonts w:ascii="Times New Roman" w:eastAsia="EuclidSymbol" w:hAnsi="Times New Roman" w:cs="Times New Roman"/>
          <w:sz w:val="21"/>
          <w:szCs w:val="21"/>
        </w:rPr>
        <w:t xml:space="preserve">&lt; </w:t>
      </w:r>
      <w:r w:rsidRPr="000035E3">
        <w:rPr>
          <w:rFonts w:ascii="Times New Roman" w:eastAsia="MinionPro-Regular" w:hAnsi="Times New Roman" w:cs="Times New Roman"/>
          <w:sz w:val="21"/>
          <w:szCs w:val="21"/>
        </w:rPr>
        <w:t>0.05). **</w:t>
      </w:r>
      <w:r w:rsidRPr="000035E3">
        <w:rPr>
          <w:rFonts w:ascii="Times New Roman" w:eastAsia="MinionPro-Regular" w:hAnsi="Times New Roman" w:cs="Times New Roman"/>
          <w:i/>
          <w:iCs/>
          <w:sz w:val="21"/>
          <w:szCs w:val="21"/>
        </w:rPr>
        <w:t>P</w:t>
      </w:r>
      <w:r w:rsidRPr="000035E3">
        <w:rPr>
          <w:rFonts w:ascii="Times New Roman" w:eastAsia="MinionPro-Regular" w:hAnsi="Times New Roman" w:cs="Times New Roman" w:hint="eastAsia"/>
          <w:sz w:val="21"/>
          <w:szCs w:val="21"/>
        </w:rPr>
        <w:t>&lt;</w:t>
      </w:r>
      <w:r w:rsidRPr="000035E3">
        <w:rPr>
          <w:rFonts w:ascii="Times New Roman" w:eastAsia="MinionPro-Regular" w:hAnsi="Times New Roman" w:cs="Times New Roman"/>
          <w:sz w:val="21"/>
          <w:szCs w:val="21"/>
        </w:rPr>
        <w:t>0.01 (Independent Sample T-test).</w:t>
      </w:r>
    </w:p>
    <w:p w14:paraId="1500568B" w14:textId="77777777" w:rsidR="00F61005" w:rsidRDefault="00F61005" w:rsidP="00F61005"/>
    <w:p w14:paraId="50334193" w14:textId="77777777" w:rsidR="008C374B" w:rsidRDefault="008C374B"/>
    <w:sectPr w:rsidR="008C374B" w:rsidSect="00F61005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EuclidSymbol">
    <w:altName w:val="DengXian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MinionPro-Regular">
    <w:altName w:val="SimSun"/>
    <w:panose1 w:val="02040503050306020203"/>
    <w:charset w:val="86"/>
    <w:family w:val="roman"/>
    <w:notTrueType/>
    <w:pitch w:val="default"/>
    <w:sig w:usb0="00000001" w:usb1="080E0000" w:usb2="00000010" w:usb3="00000000" w:csb0="00040000" w:csb1="00000000"/>
  </w:font>
  <w:font w:name="MinionPro-It">
    <w:altName w:val="SimSun"/>
    <w:panose1 w:val="02040503050306090203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005"/>
    <w:rsid w:val="002A5090"/>
    <w:rsid w:val="003F36CB"/>
    <w:rsid w:val="005C6F5D"/>
    <w:rsid w:val="007620B2"/>
    <w:rsid w:val="00787B7D"/>
    <w:rsid w:val="008C374B"/>
    <w:rsid w:val="00954821"/>
    <w:rsid w:val="009A0F25"/>
    <w:rsid w:val="00A800EA"/>
    <w:rsid w:val="00AF416B"/>
    <w:rsid w:val="00E459B1"/>
    <w:rsid w:val="00E910FB"/>
    <w:rsid w:val="00F61005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A41C4"/>
  <w15:chartTrackingRefBased/>
  <w15:docId w15:val="{0B54EC80-12D5-4B0F-BAB8-63F452898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1005"/>
    <w:pPr>
      <w:spacing w:after="0" w:line="240" w:lineRule="auto"/>
    </w:pPr>
    <w:rPr>
      <w:rFonts w:ascii="SimSun" w:eastAsia="SimSun" w:hAnsi="SimSun" w:cs="SimSu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100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100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100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100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100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100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100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100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100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10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10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10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10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10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10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10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10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10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100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610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100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610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100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610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100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610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10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10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1005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99"/>
    <w:unhideWhenUsed/>
    <w:qFormat/>
    <w:rsid w:val="00F61005"/>
    <w:pPr>
      <w:widowControl w:val="0"/>
      <w:jc w:val="both"/>
    </w:pPr>
    <w:rPr>
      <w:rFonts w:asciiTheme="majorHAnsi" w:eastAsia="SimHei" w:hAnsiTheme="majorHAnsi" w:cstheme="majorBidi"/>
      <w:kern w:val="2"/>
      <w:sz w:val="20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F6100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61005"/>
    <w:rPr>
      <w:rFonts w:ascii="SimSun" w:eastAsia="SimSun" w:hAnsi="SimSun" w:cs="SimSun"/>
      <w:kern w:val="0"/>
      <w:lang w:eastAsia="zh-CN"/>
      <w14:ligatures w14:val="none"/>
    </w:rPr>
  </w:style>
  <w:style w:type="paragraph" w:styleId="BodyTextFirstIndent">
    <w:name w:val="Body Text First Indent"/>
    <w:basedOn w:val="BodyText"/>
    <w:link w:val="BodyTextFirstIndentChar"/>
    <w:qFormat/>
    <w:rsid w:val="00F61005"/>
    <w:pPr>
      <w:widowControl w:val="0"/>
      <w:spacing w:line="360" w:lineRule="auto"/>
      <w:ind w:firstLineChars="200" w:firstLine="48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BodyTextFirstIndentChar">
    <w:name w:val="Body Text First Indent Char"/>
    <w:basedOn w:val="BodyTextChar"/>
    <w:link w:val="BodyTextFirstIndent"/>
    <w:qFormat/>
    <w:rsid w:val="00F61005"/>
    <w:rPr>
      <w:rFonts w:ascii="Times New Roman" w:eastAsia="SimSun" w:hAnsi="Times New Roman" w:cs="Times New Roman"/>
      <w:kern w:val="0"/>
      <w:szCs w:val="21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F610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</Words>
  <Characters>1706</Characters>
  <Application>Microsoft Office Word</Application>
  <DocSecurity>0</DocSecurity>
  <Lines>14</Lines>
  <Paragraphs>4</Paragraphs>
  <ScaleCrop>false</ScaleCrop>
  <Company>Springer Nature</Company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2025-06-26T08:31:00Z</dcterms:created>
  <dcterms:modified xsi:type="dcterms:W3CDTF">2025-06-26T08:31:00Z</dcterms:modified>
</cp:coreProperties>
</file>