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F9B5FB" w14:textId="77777777" w:rsidR="00ED7177" w:rsidRDefault="00EB50F0">
      <w:pPr>
        <w:spacing w:line="300" w:lineRule="auto"/>
        <w:jc w:val="left"/>
        <w:rPr>
          <w:rFonts w:ascii="Times New Roman" w:eastAsia="等线" w:hAnsi="Times New Roman" w:cs="Times New Roman"/>
          <w:sz w:val="36"/>
          <w:szCs w:val="28"/>
        </w:rPr>
      </w:pPr>
      <w:r>
        <w:rPr>
          <w:rFonts w:ascii="Times New Roman" w:eastAsia="等线" w:hAnsi="Times New Roman" w:cs="Times New Roman"/>
          <w:sz w:val="36"/>
          <w:szCs w:val="28"/>
          <w:lang w:bidi="ar"/>
        </w:rPr>
        <w:t>Supplemental Information for “Magnesium sub-silicates in exoplanetary interiors”</w:t>
      </w:r>
    </w:p>
    <w:p w14:paraId="2FC7304E" w14:textId="3DFF6337" w:rsidR="00ED7177" w:rsidRDefault="00EB50F0">
      <w:pPr>
        <w:spacing w:line="300" w:lineRule="auto"/>
        <w:jc w:val="left"/>
        <w:rPr>
          <w:rFonts w:ascii="Times New Roman" w:eastAsia="等线" w:hAnsi="Times New Roman" w:cs="Times New Roman"/>
          <w:sz w:val="24"/>
          <w:szCs w:val="24"/>
          <w:vertAlign w:val="superscript"/>
        </w:rPr>
      </w:pPr>
      <w:r>
        <w:rPr>
          <w:rFonts w:ascii="Times New Roman" w:eastAsia="等线" w:hAnsi="Times New Roman" w:cs="Times New Roman" w:hint="eastAsia"/>
          <w:sz w:val="24"/>
          <w:szCs w:val="24"/>
        </w:rPr>
        <w:t>Yanlei Geng</w:t>
      </w:r>
      <w:r>
        <w:rPr>
          <w:rFonts w:ascii="Times New Roman" w:eastAsia="等线" w:hAnsi="Times New Roman" w:cs="Times New Roman" w:hint="eastAsia"/>
          <w:sz w:val="24"/>
          <w:szCs w:val="24"/>
          <w:vertAlign w:val="superscript"/>
        </w:rPr>
        <w:t>1,2</w:t>
      </w:r>
      <w:r>
        <w:rPr>
          <w:rFonts w:ascii="Times New Roman" w:eastAsia="等线" w:hAnsi="Times New Roman" w:cs="Times New Roman" w:hint="eastAsia"/>
          <w:sz w:val="24"/>
          <w:szCs w:val="24"/>
        </w:rPr>
        <w:t>, Fangfei Li</w:t>
      </w:r>
      <w:r>
        <w:rPr>
          <w:rFonts w:ascii="Times New Roman" w:eastAsia="等线" w:hAnsi="Times New Roman" w:cs="Times New Roman" w:hint="eastAsia"/>
          <w:sz w:val="24"/>
          <w:szCs w:val="24"/>
          <w:vertAlign w:val="superscript"/>
        </w:rPr>
        <w:t>1</w:t>
      </w:r>
      <w:r>
        <w:rPr>
          <w:rFonts w:ascii="Times New Roman" w:eastAsia="等线" w:hAnsi="Times New Roman" w:cs="Times New Roman" w:hint="eastAsia"/>
          <w:sz w:val="24"/>
          <w:szCs w:val="24"/>
          <w:vertAlign w:val="superscript"/>
        </w:rPr>
        <w:t>*</w:t>
      </w:r>
      <w:r>
        <w:rPr>
          <w:rFonts w:ascii="Times New Roman" w:eastAsia="等线" w:hAnsi="Times New Roman" w:cs="Times New Roman" w:hint="eastAsia"/>
          <w:sz w:val="24"/>
          <w:szCs w:val="24"/>
        </w:rPr>
        <w:t>, Ho-kwang Mao</w:t>
      </w:r>
      <w:r>
        <w:rPr>
          <w:rFonts w:ascii="Times New Roman" w:eastAsia="等线" w:hAnsi="Times New Roman" w:cs="Times New Roman" w:hint="eastAsia"/>
          <w:sz w:val="24"/>
          <w:szCs w:val="24"/>
          <w:vertAlign w:val="superscript"/>
        </w:rPr>
        <w:t>2</w:t>
      </w:r>
      <w:r>
        <w:rPr>
          <w:rFonts w:ascii="Times New Roman" w:eastAsia="等线" w:hAnsi="Times New Roman" w:cs="Times New Roman" w:hint="eastAsia"/>
          <w:sz w:val="24"/>
          <w:szCs w:val="24"/>
        </w:rPr>
        <w:t>, Qingyang Hu</w:t>
      </w:r>
      <w:r>
        <w:rPr>
          <w:rFonts w:ascii="Times New Roman" w:eastAsia="等线" w:hAnsi="Times New Roman" w:cs="Times New Roman" w:hint="eastAsia"/>
          <w:sz w:val="24"/>
          <w:szCs w:val="24"/>
          <w:vertAlign w:val="superscript"/>
        </w:rPr>
        <w:t>1,2</w:t>
      </w:r>
      <w:r>
        <w:rPr>
          <w:rFonts w:ascii="Times New Roman" w:eastAsia="等线" w:hAnsi="Times New Roman" w:cs="Times New Roman"/>
          <w:sz w:val="24"/>
          <w:szCs w:val="24"/>
          <w:vertAlign w:val="superscript"/>
        </w:rPr>
        <w:t>*</w:t>
      </w:r>
    </w:p>
    <w:p w14:paraId="0794FD2D" w14:textId="77777777" w:rsidR="00ED7177" w:rsidRDefault="00ED7177">
      <w:pPr>
        <w:spacing w:line="360" w:lineRule="auto"/>
        <w:rPr>
          <w:rFonts w:ascii="Times New Roman" w:eastAsia="等线" w:hAnsi="Times New Roman" w:cs="Times New Roman"/>
          <w:b/>
          <w:sz w:val="24"/>
          <w:szCs w:val="24"/>
        </w:rPr>
      </w:pPr>
    </w:p>
    <w:p w14:paraId="79C15CD8" w14:textId="77777777" w:rsidR="00ED7177" w:rsidRDefault="00EB50F0">
      <w:pPr>
        <w:spacing w:line="360" w:lineRule="auto"/>
        <w:rPr>
          <w:rFonts w:ascii="Times New Roman" w:eastAsia="等线" w:hAnsi="Times New Roman" w:cs="Times New Roman"/>
          <w:bCs/>
          <w:sz w:val="24"/>
          <w:szCs w:val="24"/>
        </w:rPr>
      </w:pPr>
      <w:r>
        <w:rPr>
          <w:rFonts w:ascii="Times New Roman" w:eastAsia="等线" w:hAnsi="Times New Roman" w:cs="Times New Roman" w:hint="eastAsia"/>
          <w:bCs/>
          <w:sz w:val="24"/>
          <w:szCs w:val="24"/>
        </w:rPr>
        <w:t xml:space="preserve">1. </w:t>
      </w:r>
      <w:r>
        <w:rPr>
          <w:rFonts w:ascii="Times New Roman" w:eastAsia="等线" w:hAnsi="Times New Roman" w:cs="Times New Roman"/>
          <w:bCs/>
          <w:sz w:val="24"/>
          <w:szCs w:val="24"/>
          <w:lang w:bidi="ar"/>
        </w:rPr>
        <w:t xml:space="preserve">Synergetic Extreme Condition High-Pressure Science Center, State Key Laboratory of High Pressure and </w:t>
      </w:r>
      <w:r>
        <w:rPr>
          <w:rFonts w:ascii="Times New Roman" w:eastAsia="等线" w:hAnsi="Times New Roman" w:cs="Times New Roman"/>
          <w:bCs/>
          <w:sz w:val="24"/>
          <w:szCs w:val="24"/>
          <w:lang w:bidi="ar"/>
        </w:rPr>
        <w:t>Superhard Materials, College of Physics, Jilin University, Changchun, 130012, China</w:t>
      </w:r>
    </w:p>
    <w:p w14:paraId="0A13BED6" w14:textId="77777777" w:rsidR="00ED7177" w:rsidRDefault="00EB50F0">
      <w:pPr>
        <w:spacing w:line="360" w:lineRule="auto"/>
        <w:rPr>
          <w:rFonts w:ascii="Times New Roman" w:eastAsia="等线" w:hAnsi="Times New Roman" w:cs="Times New Roman"/>
          <w:bCs/>
          <w:sz w:val="24"/>
          <w:szCs w:val="24"/>
        </w:rPr>
      </w:pPr>
      <w:r>
        <w:rPr>
          <w:rFonts w:ascii="Times New Roman" w:eastAsia="等线" w:hAnsi="Times New Roman" w:cs="Times New Roman" w:hint="eastAsia"/>
          <w:bCs/>
          <w:sz w:val="24"/>
          <w:szCs w:val="24"/>
        </w:rPr>
        <w:t>2. Center for High Pressure Science and Technology Advanced Research, Beijing, 100193, China</w:t>
      </w:r>
    </w:p>
    <w:p w14:paraId="328CCEAA" w14:textId="77777777" w:rsidR="00ED7177" w:rsidRDefault="00EB50F0">
      <w:r>
        <w:br w:type="page"/>
      </w:r>
    </w:p>
    <w:p w14:paraId="5EE12F11" w14:textId="77777777" w:rsidR="00ED7177" w:rsidRDefault="00EB50F0">
      <w:r>
        <w:rPr>
          <w:noProof/>
        </w:rPr>
        <w:lastRenderedPageBreak/>
        <w:drawing>
          <wp:inline distT="0" distB="0" distL="0" distR="0" wp14:anchorId="731AA969" wp14:editId="60E21608">
            <wp:extent cx="5274310" cy="2113280"/>
            <wp:effectExtent l="0" t="0" r="254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77ACF" w14:textId="77777777" w:rsidR="00ED7177" w:rsidRDefault="00EB50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Fig.</w:t>
      </w:r>
      <w:r>
        <w:rPr>
          <w:rFonts w:ascii="Times New Roman" w:hAnsi="Times New Roman" w:cs="Times New Roman"/>
          <w:b/>
          <w:sz w:val="24"/>
          <w:szCs w:val="24"/>
        </w:rPr>
        <w:t xml:space="preserve"> S</w:t>
      </w:r>
      <w:r>
        <w:rPr>
          <w:rFonts w:ascii="Times New Roman" w:hAnsi="Times New Roman" w:cs="Times New Roman" w:hint="eastAsia"/>
          <w:b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The crystal structures of the stable Mg-Si-O compounds at high pressure. </w:t>
      </w:r>
      <w:r>
        <w:rPr>
          <w:rFonts w:ascii="Times New Roman" w:hAnsi="Times New Roman" w:cs="Times New Roman"/>
          <w:b/>
          <w:bCs/>
          <w:sz w:val="24"/>
          <w:szCs w:val="24"/>
        </w:rPr>
        <w:t>(A)</w:t>
      </w:r>
      <w:r>
        <w:rPr>
          <w:rFonts w:ascii="Times New Roman" w:hAnsi="Times New Roman" w:cs="Times New Roman" w:hint="eastAsia"/>
          <w:sz w:val="24"/>
          <w:szCs w:val="24"/>
        </w:rPr>
        <w:t xml:space="preserve">, </w:t>
      </w:r>
      <w:r>
        <w:rPr>
          <w:rFonts w:ascii="Times New Roman" w:hAnsi="Times New Roman" w:cs="Times New Roman" w:hint="eastAsia"/>
          <w:i/>
          <w:iCs/>
          <w:sz w:val="24"/>
          <w:szCs w:val="24"/>
        </w:rPr>
        <w:t>P</w:t>
      </w:r>
      <w:r>
        <w:rPr>
          <w:rFonts w:ascii="Times New Roman" w:hAnsi="Times New Roman" w:cs="Times New Roman" w:hint="eastAsia"/>
          <w:sz w:val="24"/>
          <w:szCs w:val="24"/>
        </w:rPr>
        <w:t>4/</w:t>
      </w:r>
      <w:r>
        <w:rPr>
          <w:rFonts w:ascii="Times New Roman" w:hAnsi="Times New Roman" w:cs="Times New Roman" w:hint="eastAsia"/>
          <w:i/>
          <w:iCs/>
          <w:sz w:val="24"/>
          <w:szCs w:val="24"/>
        </w:rPr>
        <w:t>mmm</w:t>
      </w:r>
      <w:r>
        <w:rPr>
          <w:rFonts w:ascii="Times New Roman" w:hAnsi="Times New Roman" w:cs="Times New Roman" w:hint="eastAsia"/>
          <w:sz w:val="24"/>
          <w:szCs w:val="24"/>
        </w:rPr>
        <w:t xml:space="preserve"> phase for Mg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 w:hint="eastAsia"/>
          <w:sz w:val="24"/>
          <w:szCs w:val="24"/>
        </w:rPr>
        <w:t>SiO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 w:hint="eastAsia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bCs/>
          <w:sz w:val="24"/>
          <w:szCs w:val="24"/>
        </w:rPr>
        <w:t>(B)</w:t>
      </w:r>
      <w:r>
        <w:rPr>
          <w:rFonts w:ascii="Times New Roman" w:hAnsi="Times New Roman" w:cs="Times New Roman" w:hint="eastAsia"/>
          <w:sz w:val="24"/>
          <w:szCs w:val="24"/>
        </w:rPr>
        <w:t xml:space="preserve">, </w:t>
      </w:r>
      <w:r>
        <w:rPr>
          <w:rFonts w:ascii="Times New Roman" w:hAnsi="Times New Roman" w:cs="Times New Roman" w:hint="eastAsia"/>
          <w:i/>
          <w:iCs/>
          <w:sz w:val="24"/>
          <w:szCs w:val="24"/>
        </w:rPr>
        <w:t>P</w:t>
      </w:r>
      <w:r>
        <w:rPr>
          <w:rFonts w:ascii="Times New Roman" w:hAnsi="Times New Roman" w:cs="Times New Roman" w:hint="eastAsia"/>
          <w:sz w:val="24"/>
          <w:szCs w:val="24"/>
        </w:rPr>
        <w:t>4/</w:t>
      </w:r>
      <w:r>
        <w:rPr>
          <w:rFonts w:ascii="Times New Roman" w:hAnsi="Times New Roman" w:cs="Times New Roman" w:hint="eastAsia"/>
          <w:i/>
          <w:iCs/>
          <w:sz w:val="24"/>
          <w:szCs w:val="24"/>
        </w:rPr>
        <w:t>nmm</w:t>
      </w:r>
      <w:r>
        <w:rPr>
          <w:rFonts w:ascii="Times New Roman" w:hAnsi="Times New Roman" w:cs="Times New Roman" w:hint="eastAsia"/>
          <w:sz w:val="24"/>
          <w:szCs w:val="24"/>
        </w:rPr>
        <w:t xml:space="preserve"> phase for Mg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 w:hint="eastAsia"/>
          <w:sz w:val="24"/>
          <w:szCs w:val="24"/>
        </w:rPr>
        <w:t>SiO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 w:hint="eastAsia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bCs/>
          <w:sz w:val="24"/>
          <w:szCs w:val="24"/>
        </w:rPr>
        <w:t>(C)</w:t>
      </w:r>
      <w:r>
        <w:rPr>
          <w:rFonts w:ascii="Times New Roman" w:hAnsi="Times New Roman" w:cs="Times New Roman" w:hint="eastAsia"/>
          <w:sz w:val="24"/>
          <w:szCs w:val="24"/>
        </w:rPr>
        <w:t xml:space="preserve">, </w:t>
      </w:r>
      <w:r>
        <w:rPr>
          <w:rFonts w:ascii="Times New Roman" w:hAnsi="Times New Roman" w:cs="Times New Roman" w:hint="eastAsia"/>
          <w:i/>
          <w:iCs/>
          <w:sz w:val="24"/>
          <w:szCs w:val="24"/>
        </w:rPr>
        <w:t>P</w:t>
      </w:r>
      <w:r>
        <w:rPr>
          <w:rFonts w:ascii="Times New Roman" w:hAnsi="Times New Roman" w:cs="Times New Roman" w:hint="eastAsia"/>
          <w:sz w:val="24"/>
          <w:szCs w:val="24"/>
        </w:rPr>
        <w:t>4/</w:t>
      </w:r>
      <w:r>
        <w:rPr>
          <w:rFonts w:ascii="Times New Roman" w:hAnsi="Times New Roman" w:cs="Times New Roman" w:hint="eastAsia"/>
          <w:i/>
          <w:iCs/>
          <w:sz w:val="24"/>
          <w:szCs w:val="24"/>
        </w:rPr>
        <w:t>mmm</w:t>
      </w:r>
      <w:r>
        <w:rPr>
          <w:rFonts w:ascii="Times New Roman" w:hAnsi="Times New Roman" w:cs="Times New Roman" w:hint="eastAsia"/>
          <w:sz w:val="24"/>
          <w:szCs w:val="24"/>
        </w:rPr>
        <w:t xml:space="preserve"> phase for Mg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5</w:t>
      </w:r>
      <w:r>
        <w:rPr>
          <w:rFonts w:ascii="Times New Roman" w:hAnsi="Times New Roman" w:cs="Times New Roman" w:hint="eastAsia"/>
          <w:sz w:val="24"/>
          <w:szCs w:val="24"/>
        </w:rPr>
        <w:t>SiO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 w:hint="eastAsia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bCs/>
          <w:sz w:val="24"/>
          <w:szCs w:val="24"/>
        </w:rPr>
        <w:t>(D)</w:t>
      </w:r>
      <w:r>
        <w:rPr>
          <w:rFonts w:ascii="Times New Roman" w:hAnsi="Times New Roman" w:cs="Times New Roman" w:hint="eastAsia"/>
          <w:sz w:val="24"/>
          <w:szCs w:val="24"/>
        </w:rPr>
        <w:t xml:space="preserve">, </w:t>
      </w:r>
      <w:r>
        <w:rPr>
          <w:rFonts w:ascii="Times New Roman" w:hAnsi="Times New Roman" w:cs="Times New Roman" w:hint="eastAsia"/>
          <w:i/>
          <w:iCs/>
          <w:sz w:val="24"/>
          <w:szCs w:val="24"/>
        </w:rPr>
        <w:t>I</w:t>
      </w:r>
      <w:r>
        <w:rPr>
          <w:rFonts w:ascii="Times New Roman" w:hAnsi="Times New Roman" w:cs="Times New Roman" w:hint="eastAsia"/>
          <w:sz w:val="24"/>
          <w:szCs w:val="24"/>
        </w:rPr>
        <w:t>4</w:t>
      </w:r>
      <w:r>
        <w:rPr>
          <w:rFonts w:ascii="Times New Roman" w:hAnsi="Times New Roman" w:cs="Times New Roman" w:hint="eastAsia"/>
          <w:i/>
          <w:iCs/>
          <w:sz w:val="24"/>
          <w:szCs w:val="24"/>
        </w:rPr>
        <w:t>mm</w:t>
      </w:r>
      <w:r>
        <w:rPr>
          <w:rFonts w:ascii="Times New Roman" w:hAnsi="Times New Roman" w:cs="Times New Roman" w:hint="eastAsia"/>
          <w:sz w:val="24"/>
          <w:szCs w:val="24"/>
        </w:rPr>
        <w:t xml:space="preserve"> phase for Mg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 w:hint="eastAsia"/>
          <w:sz w:val="24"/>
          <w:szCs w:val="24"/>
        </w:rPr>
        <w:t>SiO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 w:hint="eastAsia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bCs/>
          <w:sz w:val="24"/>
          <w:szCs w:val="24"/>
        </w:rPr>
        <w:t>(E)</w:t>
      </w:r>
      <w:r>
        <w:rPr>
          <w:rFonts w:ascii="Times New Roman" w:hAnsi="Times New Roman" w:cs="Times New Roman" w:hint="eastAsia"/>
          <w:sz w:val="24"/>
          <w:szCs w:val="24"/>
        </w:rPr>
        <w:t xml:space="preserve">, </w:t>
      </w:r>
      <w:r>
        <w:rPr>
          <w:rFonts w:ascii="Times New Roman" w:hAnsi="Times New Roman" w:cs="Times New Roman" w:hint="eastAsia"/>
          <w:i/>
          <w:iCs/>
          <w:sz w:val="24"/>
          <w:szCs w:val="24"/>
        </w:rPr>
        <w:t>Pmm</w:t>
      </w:r>
      <w:r>
        <w:rPr>
          <w:rFonts w:ascii="Times New Roman" w:hAnsi="Times New Roman" w:cs="Times New Roman" w:hint="eastAsia"/>
          <w:sz w:val="24"/>
          <w:szCs w:val="24"/>
        </w:rPr>
        <w:t>2 phase for Mg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5</w:t>
      </w:r>
      <w:r>
        <w:rPr>
          <w:rFonts w:ascii="Times New Roman" w:hAnsi="Times New Roman" w:cs="Times New Roman" w:hint="eastAsia"/>
          <w:sz w:val="24"/>
          <w:szCs w:val="24"/>
        </w:rPr>
        <w:t>SiO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 w:hint="eastAsia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bCs/>
          <w:sz w:val="24"/>
          <w:szCs w:val="24"/>
        </w:rPr>
        <w:t>(F)</w:t>
      </w:r>
      <w:r>
        <w:rPr>
          <w:rFonts w:ascii="Times New Roman" w:hAnsi="Times New Roman" w:cs="Times New Roman" w:hint="eastAsia"/>
          <w:sz w:val="24"/>
          <w:szCs w:val="24"/>
        </w:rPr>
        <w:t xml:space="preserve">, </w:t>
      </w:r>
      <w:r>
        <w:rPr>
          <w:rFonts w:ascii="Times New Roman" w:hAnsi="Times New Roman" w:cs="Times New Roman" w:hint="eastAsia"/>
          <w:i/>
          <w:iCs/>
          <w:sz w:val="24"/>
          <w:szCs w:val="24"/>
        </w:rPr>
        <w:t>P</w:t>
      </w:r>
      <w:r>
        <w:rPr>
          <w:rFonts w:ascii="Times New Roman" w:hAnsi="Times New Roman" w:cs="Times New Roman" w:hint="eastAsia"/>
          <w:sz w:val="24"/>
          <w:szCs w:val="24"/>
        </w:rPr>
        <w:t>4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 w:hint="eastAsia"/>
          <w:sz w:val="24"/>
          <w:szCs w:val="24"/>
        </w:rPr>
        <w:t>/</w:t>
      </w:r>
      <w:r>
        <w:rPr>
          <w:rFonts w:ascii="Times New Roman" w:hAnsi="Times New Roman" w:cs="Times New Roman" w:hint="eastAsia"/>
          <w:i/>
          <w:iCs/>
          <w:sz w:val="24"/>
          <w:szCs w:val="24"/>
        </w:rPr>
        <w:t>mnm</w:t>
      </w:r>
      <w:r>
        <w:rPr>
          <w:rFonts w:ascii="Times New Roman" w:hAnsi="Times New Roman" w:cs="Times New Roman" w:hint="eastAsia"/>
          <w:sz w:val="24"/>
          <w:szCs w:val="24"/>
        </w:rPr>
        <w:t xml:space="preserve"> phase for Mg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 w:hint="eastAsia"/>
          <w:sz w:val="24"/>
          <w:szCs w:val="24"/>
        </w:rPr>
        <w:t>Si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 w:hint="eastAsia"/>
          <w:sz w:val="24"/>
          <w:szCs w:val="24"/>
        </w:rPr>
        <w:t>O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5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p w14:paraId="088F5D06" w14:textId="77777777" w:rsidR="00ED7177" w:rsidRDefault="00EB50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br w:type="page"/>
      </w:r>
    </w:p>
    <w:p w14:paraId="7EF07289" w14:textId="77777777" w:rsidR="00ED7177" w:rsidRDefault="00EB50F0">
      <w:r>
        <w:rPr>
          <w:noProof/>
        </w:rPr>
        <w:lastRenderedPageBreak/>
        <w:drawing>
          <wp:inline distT="0" distB="0" distL="0" distR="0" wp14:anchorId="5C741888" wp14:editId="6CDDFB43">
            <wp:extent cx="5274310" cy="3955415"/>
            <wp:effectExtent l="0" t="0" r="254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6FD49" w14:textId="77777777" w:rsidR="00ED7177" w:rsidRDefault="00EB50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Fig.</w:t>
      </w:r>
      <w:r>
        <w:rPr>
          <w:rFonts w:ascii="Times New Roman" w:hAnsi="Times New Roman" w:cs="Times New Roman"/>
          <w:b/>
          <w:sz w:val="24"/>
          <w:szCs w:val="24"/>
        </w:rPr>
        <w:t xml:space="preserve"> S</w:t>
      </w:r>
      <w:r>
        <w:rPr>
          <w:rFonts w:ascii="Times New Roman" w:hAnsi="Times New Roman" w:cs="Times New Roman" w:hint="eastAsia"/>
          <w:b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8"/>
        </w:rPr>
        <w:t xml:space="preserve">The phonon spectrum at the corresponding pressure. </w:t>
      </w:r>
      <w:r>
        <w:rPr>
          <w:rFonts w:ascii="Times New Roman" w:hAnsi="Times New Roman"/>
          <w:b/>
          <w:bCs/>
          <w:sz w:val="24"/>
          <w:szCs w:val="28"/>
        </w:rPr>
        <w:t>(A)</w:t>
      </w:r>
      <w:r>
        <w:rPr>
          <w:rFonts w:ascii="Times New Roman" w:hAnsi="Times New Roman" w:hint="eastAsia"/>
          <w:sz w:val="24"/>
          <w:szCs w:val="28"/>
        </w:rPr>
        <w:t xml:space="preserve">, </w:t>
      </w:r>
      <w:r>
        <w:rPr>
          <w:rFonts w:ascii="Times New Roman" w:hAnsi="Times New Roman" w:cs="Times New Roman" w:hint="eastAsia"/>
          <w:i/>
          <w:iCs/>
          <w:sz w:val="24"/>
          <w:szCs w:val="24"/>
        </w:rPr>
        <w:t>Cmmm</w:t>
      </w:r>
      <w:r>
        <w:rPr>
          <w:rFonts w:ascii="Times New Roman" w:hAnsi="Times New Roman" w:cs="Times New Roman" w:hint="eastAsia"/>
          <w:sz w:val="24"/>
          <w:szCs w:val="24"/>
        </w:rPr>
        <w:t xml:space="preserve"> phase for Mg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 w:hint="eastAsia"/>
          <w:sz w:val="24"/>
          <w:szCs w:val="24"/>
        </w:rPr>
        <w:t>SiO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r>
        <w:rPr>
          <w:rFonts w:ascii="Times New Roman" w:hAnsi="Times New Roman" w:hint="eastAsia"/>
          <w:sz w:val="24"/>
          <w:szCs w:val="28"/>
        </w:rPr>
        <w:t xml:space="preserve"> at 1000 GPa, </w:t>
      </w:r>
      <w:r>
        <w:rPr>
          <w:rFonts w:ascii="Times New Roman" w:hAnsi="Times New Roman"/>
          <w:b/>
          <w:bCs/>
          <w:sz w:val="24"/>
          <w:szCs w:val="28"/>
        </w:rPr>
        <w:t>(B)</w:t>
      </w:r>
      <w:r>
        <w:rPr>
          <w:rFonts w:ascii="Times New Roman" w:hAnsi="Times New Roman" w:hint="eastAsia"/>
          <w:sz w:val="24"/>
          <w:szCs w:val="28"/>
        </w:rPr>
        <w:t xml:space="preserve">, </w:t>
      </w:r>
      <w:r>
        <w:rPr>
          <w:rFonts w:ascii="Times New Roman" w:hAnsi="Times New Roman" w:cs="Times New Roman" w:hint="eastAsia"/>
          <w:i/>
          <w:iCs/>
          <w:sz w:val="24"/>
          <w:szCs w:val="24"/>
        </w:rPr>
        <w:t>Cmmm</w:t>
      </w:r>
      <w:r>
        <w:rPr>
          <w:rFonts w:ascii="Times New Roman" w:hAnsi="Times New Roman" w:cs="Times New Roman" w:hint="eastAsia"/>
          <w:sz w:val="24"/>
          <w:szCs w:val="24"/>
        </w:rPr>
        <w:t xml:space="preserve"> phase for Mg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 w:hint="eastAsia"/>
          <w:sz w:val="24"/>
          <w:szCs w:val="24"/>
        </w:rPr>
        <w:t>SiO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r>
        <w:rPr>
          <w:rFonts w:ascii="Times New Roman" w:hAnsi="Times New Roman" w:hint="eastAsia"/>
          <w:sz w:val="24"/>
          <w:szCs w:val="28"/>
        </w:rPr>
        <w:t xml:space="preserve"> at 1500 GPa, </w:t>
      </w:r>
      <w:r>
        <w:rPr>
          <w:rFonts w:ascii="Times New Roman" w:hAnsi="Times New Roman" w:cs="Times New Roman"/>
          <w:b/>
          <w:bCs/>
          <w:sz w:val="24"/>
          <w:szCs w:val="24"/>
        </w:rPr>
        <w:t>(C)</w:t>
      </w:r>
      <w:r>
        <w:rPr>
          <w:rFonts w:ascii="Times New Roman" w:hAnsi="Times New Roman" w:cs="Times New Roman" w:hint="eastAsia"/>
          <w:sz w:val="24"/>
          <w:szCs w:val="24"/>
        </w:rPr>
        <w:t xml:space="preserve">, </w:t>
      </w:r>
      <w:r>
        <w:rPr>
          <w:rFonts w:ascii="Times New Roman" w:hAnsi="Times New Roman" w:cs="Times New Roman" w:hint="eastAsia"/>
          <w:i/>
          <w:iCs/>
          <w:sz w:val="24"/>
          <w:szCs w:val="24"/>
        </w:rPr>
        <w:t>P</w:t>
      </w:r>
      <w:r>
        <w:rPr>
          <w:rFonts w:ascii="Times New Roman" w:hAnsi="Times New Roman" w:cs="Times New Roman" w:hint="eastAsia"/>
          <w:sz w:val="24"/>
          <w:szCs w:val="24"/>
        </w:rPr>
        <w:t>4/</w:t>
      </w:r>
      <w:r>
        <w:rPr>
          <w:rFonts w:ascii="Times New Roman" w:hAnsi="Times New Roman" w:cs="Times New Roman" w:hint="eastAsia"/>
          <w:i/>
          <w:iCs/>
          <w:sz w:val="24"/>
          <w:szCs w:val="24"/>
        </w:rPr>
        <w:t>mmm</w:t>
      </w:r>
      <w:r>
        <w:rPr>
          <w:rFonts w:ascii="Times New Roman" w:hAnsi="Times New Roman" w:cs="Times New Roman" w:hint="eastAsia"/>
          <w:sz w:val="24"/>
          <w:szCs w:val="24"/>
        </w:rPr>
        <w:t xml:space="preserve"> phase for Mg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 w:hint="eastAsia"/>
          <w:sz w:val="24"/>
          <w:szCs w:val="24"/>
        </w:rPr>
        <w:t>SiO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 w:hint="eastAsia"/>
          <w:sz w:val="24"/>
          <w:szCs w:val="24"/>
        </w:rPr>
        <w:t xml:space="preserve"> at 300 GPa, </w:t>
      </w:r>
      <w:r>
        <w:rPr>
          <w:rFonts w:ascii="Times New Roman" w:hAnsi="Times New Roman" w:cs="Times New Roman"/>
          <w:b/>
          <w:bCs/>
          <w:sz w:val="24"/>
          <w:szCs w:val="24"/>
        </w:rPr>
        <w:t>(D)</w:t>
      </w:r>
      <w:r>
        <w:rPr>
          <w:rFonts w:ascii="Times New Roman" w:hAnsi="Times New Roman" w:cs="Times New Roman" w:hint="eastAsia"/>
          <w:sz w:val="24"/>
          <w:szCs w:val="24"/>
        </w:rPr>
        <w:t xml:space="preserve">, </w:t>
      </w:r>
      <w:r>
        <w:rPr>
          <w:rFonts w:ascii="Times New Roman" w:hAnsi="Times New Roman" w:cs="Times New Roman" w:hint="eastAsia"/>
          <w:i/>
          <w:iCs/>
          <w:sz w:val="24"/>
          <w:szCs w:val="24"/>
        </w:rPr>
        <w:t>P</w:t>
      </w:r>
      <w:r>
        <w:rPr>
          <w:rFonts w:ascii="Times New Roman" w:hAnsi="Times New Roman" w:cs="Times New Roman" w:hint="eastAsia"/>
          <w:sz w:val="24"/>
          <w:szCs w:val="24"/>
        </w:rPr>
        <w:t>4/</w:t>
      </w:r>
      <w:r>
        <w:rPr>
          <w:rFonts w:ascii="Times New Roman" w:hAnsi="Times New Roman" w:cs="Times New Roman" w:hint="eastAsia"/>
          <w:i/>
          <w:iCs/>
          <w:sz w:val="24"/>
          <w:szCs w:val="24"/>
        </w:rPr>
        <w:t>nmm</w:t>
      </w:r>
      <w:r>
        <w:rPr>
          <w:rFonts w:ascii="Times New Roman" w:hAnsi="Times New Roman" w:cs="Times New Roman" w:hint="eastAsia"/>
          <w:sz w:val="24"/>
          <w:szCs w:val="24"/>
        </w:rPr>
        <w:t xml:space="preserve"> phase for Mg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 w:hint="eastAsia"/>
          <w:sz w:val="24"/>
          <w:szCs w:val="24"/>
        </w:rPr>
        <w:t>SiO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 w:hint="eastAsia"/>
          <w:sz w:val="24"/>
          <w:szCs w:val="24"/>
        </w:rPr>
        <w:t xml:space="preserve"> at 300 GPa, </w:t>
      </w:r>
      <w:r>
        <w:rPr>
          <w:rFonts w:ascii="Times New Roman" w:hAnsi="Times New Roman" w:cs="Times New Roman"/>
          <w:b/>
          <w:bCs/>
          <w:sz w:val="24"/>
          <w:szCs w:val="24"/>
        </w:rPr>
        <w:t>(E)</w:t>
      </w:r>
      <w:r>
        <w:rPr>
          <w:rFonts w:ascii="Times New Roman" w:hAnsi="Times New Roman" w:cs="Times New Roman" w:hint="eastAsia"/>
          <w:sz w:val="24"/>
          <w:szCs w:val="24"/>
        </w:rPr>
        <w:t xml:space="preserve">, </w:t>
      </w:r>
      <w:r>
        <w:rPr>
          <w:rFonts w:ascii="Times New Roman" w:hAnsi="Times New Roman" w:cs="Times New Roman" w:hint="eastAsia"/>
          <w:i/>
          <w:iCs/>
          <w:sz w:val="24"/>
          <w:szCs w:val="24"/>
        </w:rPr>
        <w:t>P</w:t>
      </w:r>
      <w:r>
        <w:rPr>
          <w:rFonts w:ascii="Times New Roman" w:hAnsi="Times New Roman" w:cs="Times New Roman" w:hint="eastAsia"/>
          <w:sz w:val="24"/>
          <w:szCs w:val="24"/>
        </w:rPr>
        <w:t>4/</w:t>
      </w:r>
      <w:r>
        <w:rPr>
          <w:rFonts w:ascii="Times New Roman" w:hAnsi="Times New Roman" w:cs="Times New Roman" w:hint="eastAsia"/>
          <w:i/>
          <w:iCs/>
          <w:sz w:val="24"/>
          <w:szCs w:val="24"/>
        </w:rPr>
        <w:t>mmm</w:t>
      </w:r>
      <w:r>
        <w:rPr>
          <w:rFonts w:ascii="Times New Roman" w:hAnsi="Times New Roman" w:cs="Times New Roman" w:hint="eastAsia"/>
          <w:sz w:val="24"/>
          <w:szCs w:val="24"/>
        </w:rPr>
        <w:t xml:space="preserve"> phase for Mg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5</w:t>
      </w:r>
      <w:r>
        <w:rPr>
          <w:rFonts w:ascii="Times New Roman" w:hAnsi="Times New Roman" w:cs="Times New Roman" w:hint="eastAsia"/>
          <w:sz w:val="24"/>
          <w:szCs w:val="24"/>
        </w:rPr>
        <w:t>SiO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 w:hint="eastAsia"/>
          <w:sz w:val="24"/>
          <w:szCs w:val="24"/>
        </w:rPr>
        <w:t xml:space="preserve"> at 1000 GPa, </w:t>
      </w:r>
      <w:r>
        <w:rPr>
          <w:rFonts w:ascii="Times New Roman" w:hAnsi="Times New Roman" w:cs="Times New Roman"/>
          <w:b/>
          <w:bCs/>
          <w:sz w:val="24"/>
          <w:szCs w:val="24"/>
        </w:rPr>
        <w:t>(F)</w:t>
      </w:r>
      <w:r>
        <w:rPr>
          <w:rFonts w:ascii="Times New Roman" w:hAnsi="Times New Roman" w:cs="Times New Roman" w:hint="eastAsia"/>
          <w:sz w:val="24"/>
          <w:szCs w:val="24"/>
        </w:rPr>
        <w:t xml:space="preserve">, </w:t>
      </w:r>
      <w:r>
        <w:rPr>
          <w:rFonts w:ascii="Times New Roman" w:hAnsi="Times New Roman" w:cs="Times New Roman" w:hint="eastAsia"/>
          <w:i/>
          <w:iCs/>
          <w:sz w:val="24"/>
          <w:szCs w:val="24"/>
        </w:rPr>
        <w:t>I</w:t>
      </w:r>
      <w:r>
        <w:rPr>
          <w:rFonts w:ascii="Times New Roman" w:hAnsi="Times New Roman" w:cs="Times New Roman" w:hint="eastAsia"/>
          <w:sz w:val="24"/>
          <w:szCs w:val="24"/>
        </w:rPr>
        <w:t>4</w:t>
      </w:r>
      <w:r>
        <w:rPr>
          <w:rFonts w:ascii="Times New Roman" w:hAnsi="Times New Roman" w:cs="Times New Roman" w:hint="eastAsia"/>
          <w:i/>
          <w:iCs/>
          <w:sz w:val="24"/>
          <w:szCs w:val="24"/>
        </w:rPr>
        <w:t>mm</w:t>
      </w:r>
      <w:r>
        <w:rPr>
          <w:rFonts w:ascii="Times New Roman" w:hAnsi="Times New Roman" w:cs="Times New Roman" w:hint="eastAsia"/>
          <w:sz w:val="24"/>
          <w:szCs w:val="24"/>
        </w:rPr>
        <w:t xml:space="preserve"> phase for Mg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 w:hint="eastAsia"/>
          <w:sz w:val="24"/>
          <w:szCs w:val="24"/>
        </w:rPr>
        <w:t>SiO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 w:hint="eastAsia"/>
          <w:sz w:val="24"/>
          <w:szCs w:val="24"/>
        </w:rPr>
        <w:t xml:space="preserve"> at 300 GPa, </w:t>
      </w:r>
      <w:r>
        <w:rPr>
          <w:rFonts w:ascii="Times New Roman" w:hAnsi="Times New Roman" w:cs="Times New Roman"/>
          <w:b/>
          <w:bCs/>
          <w:sz w:val="24"/>
          <w:szCs w:val="24"/>
        </w:rPr>
        <w:t>(G)</w:t>
      </w:r>
      <w:r>
        <w:rPr>
          <w:rFonts w:ascii="Times New Roman" w:hAnsi="Times New Roman" w:cs="Times New Roman" w:hint="eastAsia"/>
          <w:sz w:val="24"/>
          <w:szCs w:val="24"/>
        </w:rPr>
        <w:t xml:space="preserve">, </w:t>
      </w:r>
      <w:r>
        <w:rPr>
          <w:rFonts w:ascii="Times New Roman" w:hAnsi="Times New Roman" w:cs="Times New Roman" w:hint="eastAsia"/>
          <w:i/>
          <w:iCs/>
          <w:sz w:val="24"/>
          <w:szCs w:val="24"/>
        </w:rPr>
        <w:t>Cmmm</w:t>
      </w:r>
      <w:r>
        <w:rPr>
          <w:rFonts w:ascii="Times New Roman" w:hAnsi="Times New Roman" w:cs="Times New Roman" w:hint="eastAsia"/>
          <w:sz w:val="24"/>
          <w:szCs w:val="24"/>
        </w:rPr>
        <w:t xml:space="preserve"> phase for Mg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 w:hint="eastAsia"/>
          <w:sz w:val="24"/>
          <w:szCs w:val="24"/>
        </w:rPr>
        <w:t>SiO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 w:hint="eastAsia"/>
          <w:sz w:val="24"/>
          <w:szCs w:val="24"/>
        </w:rPr>
        <w:t xml:space="preserve"> at 1000 GPa, </w:t>
      </w:r>
      <w:r>
        <w:rPr>
          <w:rFonts w:ascii="Times New Roman" w:hAnsi="Times New Roman" w:cs="Times New Roman"/>
          <w:b/>
          <w:bCs/>
          <w:sz w:val="24"/>
          <w:szCs w:val="24"/>
        </w:rPr>
        <w:t>(H)</w:t>
      </w:r>
      <w:r>
        <w:rPr>
          <w:rFonts w:ascii="Times New Roman" w:hAnsi="Times New Roman" w:cs="Times New Roman" w:hint="eastAsia"/>
          <w:sz w:val="24"/>
          <w:szCs w:val="24"/>
        </w:rPr>
        <w:t xml:space="preserve">, </w:t>
      </w:r>
      <w:r>
        <w:rPr>
          <w:rFonts w:ascii="Times New Roman" w:hAnsi="Times New Roman" w:cs="Times New Roman" w:hint="eastAsia"/>
          <w:i/>
          <w:iCs/>
          <w:sz w:val="24"/>
          <w:szCs w:val="24"/>
        </w:rPr>
        <w:t>Pmm</w:t>
      </w:r>
      <w:r>
        <w:rPr>
          <w:rFonts w:ascii="Times New Roman" w:hAnsi="Times New Roman" w:cs="Times New Roman" w:hint="eastAsia"/>
          <w:sz w:val="24"/>
          <w:szCs w:val="24"/>
        </w:rPr>
        <w:t>2 phase for Mg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5</w:t>
      </w:r>
      <w:r>
        <w:rPr>
          <w:rFonts w:ascii="Times New Roman" w:hAnsi="Times New Roman" w:cs="Times New Roman" w:hint="eastAsia"/>
          <w:sz w:val="24"/>
          <w:szCs w:val="24"/>
        </w:rPr>
        <w:t>SiO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 w:hint="eastAsia"/>
          <w:sz w:val="24"/>
          <w:szCs w:val="24"/>
        </w:rPr>
        <w:t xml:space="preserve"> at 1000 GPa, </w:t>
      </w:r>
      <w:r>
        <w:rPr>
          <w:rFonts w:ascii="Times New Roman" w:hAnsi="Times New Roman" w:cs="Times New Roman"/>
          <w:b/>
          <w:bCs/>
          <w:sz w:val="24"/>
          <w:szCs w:val="24"/>
        </w:rPr>
        <w:t>(I)</w:t>
      </w:r>
      <w:r>
        <w:rPr>
          <w:rFonts w:ascii="Times New Roman" w:hAnsi="Times New Roman" w:cs="Times New Roman" w:hint="eastAsia"/>
          <w:sz w:val="24"/>
          <w:szCs w:val="24"/>
        </w:rPr>
        <w:t xml:space="preserve">, </w:t>
      </w:r>
      <w:r>
        <w:rPr>
          <w:rFonts w:ascii="Times New Roman" w:hAnsi="Times New Roman" w:cs="Times New Roman" w:hint="eastAsia"/>
          <w:i/>
          <w:iCs/>
          <w:sz w:val="24"/>
          <w:szCs w:val="24"/>
        </w:rPr>
        <w:t>P</w:t>
      </w:r>
      <w:r>
        <w:rPr>
          <w:rFonts w:ascii="Times New Roman" w:hAnsi="Times New Roman" w:cs="Times New Roman" w:hint="eastAsia"/>
          <w:sz w:val="24"/>
          <w:szCs w:val="24"/>
        </w:rPr>
        <w:t>4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 w:hint="eastAsia"/>
          <w:sz w:val="24"/>
          <w:szCs w:val="24"/>
        </w:rPr>
        <w:t>/</w:t>
      </w:r>
      <w:r>
        <w:rPr>
          <w:rFonts w:ascii="Times New Roman" w:hAnsi="Times New Roman" w:cs="Times New Roman" w:hint="eastAsia"/>
          <w:i/>
          <w:iCs/>
          <w:sz w:val="24"/>
          <w:szCs w:val="24"/>
        </w:rPr>
        <w:t>mnm</w:t>
      </w:r>
      <w:r>
        <w:rPr>
          <w:rFonts w:ascii="Times New Roman" w:hAnsi="Times New Roman" w:cs="Times New Roman" w:hint="eastAsia"/>
          <w:sz w:val="24"/>
          <w:szCs w:val="24"/>
        </w:rPr>
        <w:t xml:space="preserve"> phase for Mg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 w:hint="eastAsia"/>
          <w:sz w:val="24"/>
          <w:szCs w:val="24"/>
        </w:rPr>
        <w:t>Si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 w:hint="eastAsia"/>
          <w:sz w:val="24"/>
          <w:szCs w:val="24"/>
        </w:rPr>
        <w:t>O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5</w:t>
      </w:r>
      <w:r>
        <w:rPr>
          <w:rFonts w:ascii="Times New Roman" w:hAnsi="Times New Roman" w:cs="Times New Roman" w:hint="eastAsia"/>
          <w:sz w:val="24"/>
          <w:szCs w:val="24"/>
        </w:rPr>
        <w:t xml:space="preserve"> at 800 GPa.</w:t>
      </w:r>
    </w:p>
    <w:p w14:paraId="2F0FBBC0" w14:textId="77777777" w:rsidR="00ED7177" w:rsidRDefault="00EB50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br w:type="page"/>
      </w:r>
    </w:p>
    <w:p w14:paraId="09A2939D" w14:textId="77777777" w:rsidR="00ED7177" w:rsidRDefault="00EB50F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114300" distR="114300" wp14:anchorId="1AFD1BB9" wp14:editId="7B1D4EB6">
            <wp:extent cx="2175510" cy="2700020"/>
            <wp:effectExtent l="0" t="0" r="3810" b="12700"/>
            <wp:docPr id="4" name="图片 4" descr="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7551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59FDD" w14:textId="77777777" w:rsidR="00ED7177" w:rsidRDefault="00EB50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Fig. S3</w:t>
      </w:r>
      <w:r>
        <w:rPr>
          <w:rFonts w:ascii="Times New Roman" w:hAnsi="Times New Roman" w:cs="Times New Roman" w:hint="eastAsia"/>
          <w:sz w:val="24"/>
          <w:szCs w:val="24"/>
        </w:rPr>
        <w:t xml:space="preserve"> The density of several </w:t>
      </w:r>
      <w:r>
        <w:rPr>
          <w:rFonts w:ascii="Times New Roman" w:eastAsia="等线" w:hAnsi="Times New Roman" w:cs="Times New Roman"/>
          <w:sz w:val="24"/>
          <w:szCs w:val="24"/>
          <w:lang w:bidi="ar"/>
        </w:rPr>
        <w:t>sub-Mg-silicates</w:t>
      </w:r>
      <w:r>
        <w:rPr>
          <w:rFonts w:ascii="Times New Roman" w:hAnsi="Times New Roman" w:cs="Times New Roman" w:hint="eastAsia"/>
          <w:sz w:val="24"/>
          <w:szCs w:val="24"/>
        </w:rPr>
        <w:t xml:space="preserve"> as a function of pressure.</w:t>
      </w:r>
    </w:p>
    <w:p w14:paraId="1BD2B31C" w14:textId="77777777" w:rsidR="00ED7177" w:rsidRDefault="00EB50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D2DFA22" w14:textId="77777777" w:rsidR="00ED7177" w:rsidRDefault="00EB50F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114300" distR="114300" wp14:anchorId="2E619966" wp14:editId="7146AC80">
            <wp:extent cx="2426970" cy="2700020"/>
            <wp:effectExtent l="0" t="0" r="11430" b="12700"/>
            <wp:docPr id="6" name="图片 6" descr="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2697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1D6B2" w14:textId="77777777" w:rsidR="00ED7177" w:rsidRDefault="00EB50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Fig. S4</w:t>
      </w:r>
      <w:r>
        <w:rPr>
          <w:rFonts w:ascii="Times New Roman" w:hAnsi="Times New Roman" w:cs="Times New Roman"/>
          <w:sz w:val="24"/>
          <w:szCs w:val="24"/>
        </w:rPr>
        <w:t xml:space="preserve"> Pressure-dependent relative enthalpies of Mg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SiO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and its aggregation of possible dissociation products. Mg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SiO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is more stable than combinations such as MgSi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+ Mg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5</w:t>
      </w:r>
      <w:r>
        <w:rPr>
          <w:rFonts w:ascii="Times New Roman" w:hAnsi="Times New Roman" w:cs="Times New Roman"/>
          <w:sz w:val="24"/>
          <w:szCs w:val="24"/>
        </w:rPr>
        <w:t>SiO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sz w:val="24"/>
          <w:szCs w:val="24"/>
        </w:rPr>
        <w:t>Mg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Si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+ Mg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SiO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above </w:t>
      </w:r>
      <w:r>
        <w:rPr>
          <w:rFonts w:ascii="Times New Roman" w:hAnsi="Times New Roman" w:cs="Times New Roman" w:hint="eastAsia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00 GPa.</w:t>
      </w:r>
    </w:p>
    <w:p w14:paraId="5DF65DAD" w14:textId="77777777" w:rsidR="00ED7177" w:rsidRDefault="00EB50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F74AF15" w14:textId="77777777" w:rsidR="00ED7177" w:rsidRDefault="00EB50F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114300" distR="114300" wp14:anchorId="3F54B185" wp14:editId="2F2B2172">
            <wp:extent cx="2519045" cy="2700020"/>
            <wp:effectExtent l="0" t="0" r="10795" b="12700"/>
            <wp:docPr id="7" name="图片 7" descr="Bader Charge of 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ader Charge of Si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D8E6C" w14:textId="77777777" w:rsidR="00ED7177" w:rsidRDefault="00EB50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Fig. S5</w:t>
      </w:r>
      <w:r>
        <w:rPr>
          <w:rFonts w:ascii="Times New Roman" w:hAnsi="Times New Roman" w:cs="Times New Roman" w:hint="eastAsia"/>
          <w:sz w:val="24"/>
          <w:szCs w:val="24"/>
        </w:rPr>
        <w:t xml:space="preserve"> Bader charge of Si as a function of pressure in MgSiO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 w:hint="eastAsia"/>
          <w:sz w:val="24"/>
          <w:szCs w:val="24"/>
        </w:rPr>
        <w:t xml:space="preserve"> (PPv phase), Mg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 w:hint="eastAsia"/>
          <w:sz w:val="24"/>
          <w:szCs w:val="24"/>
        </w:rPr>
        <w:t>SiO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 w:hint="eastAsia"/>
          <w:sz w:val="24"/>
          <w:szCs w:val="24"/>
        </w:rPr>
        <w:t xml:space="preserve"> (</w:t>
      </w:r>
      <w:r>
        <w:rPr>
          <w:rFonts w:ascii="Times New Roman" w:hAnsi="Times New Roman" w:cs="Times New Roman" w:hint="eastAsia"/>
          <w:i/>
          <w:iCs/>
          <w:sz w:val="24"/>
          <w:szCs w:val="24"/>
        </w:rPr>
        <w:t>Cmmm</w:t>
      </w:r>
      <w:r>
        <w:rPr>
          <w:rFonts w:ascii="Times New Roman" w:hAnsi="Times New Roman" w:cs="Times New Roman" w:hint="eastAsia"/>
          <w:sz w:val="24"/>
          <w:szCs w:val="24"/>
        </w:rPr>
        <w:t xml:space="preserve"> phase), Mg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 w:hint="eastAsia"/>
          <w:sz w:val="24"/>
          <w:szCs w:val="24"/>
        </w:rPr>
        <w:t>SiO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 w:hint="eastAsia"/>
          <w:sz w:val="24"/>
          <w:szCs w:val="24"/>
        </w:rPr>
        <w:t xml:space="preserve"> (</w:t>
      </w:r>
      <w:r>
        <w:rPr>
          <w:rFonts w:ascii="Times New Roman" w:hAnsi="Times New Roman" w:cs="Times New Roman" w:hint="eastAsia"/>
          <w:i/>
          <w:iCs/>
          <w:sz w:val="24"/>
          <w:szCs w:val="24"/>
        </w:rPr>
        <w:t>Cmmm</w:t>
      </w:r>
      <w:r>
        <w:rPr>
          <w:rFonts w:ascii="Times New Roman" w:hAnsi="Times New Roman" w:cs="Times New Roman" w:hint="eastAsia"/>
          <w:sz w:val="24"/>
          <w:szCs w:val="24"/>
        </w:rPr>
        <w:t xml:space="preserve"> phase), and Mg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 w:hint="eastAsia"/>
          <w:sz w:val="24"/>
          <w:szCs w:val="24"/>
        </w:rPr>
        <w:t>SiO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 w:hint="eastAsia"/>
          <w:sz w:val="24"/>
          <w:szCs w:val="24"/>
        </w:rPr>
        <w:t xml:space="preserve"> (</w:t>
      </w:r>
      <w:r>
        <w:rPr>
          <w:rFonts w:ascii="Times New Roman" w:hAnsi="Times New Roman" w:cs="Times New Roman" w:hint="eastAsia"/>
          <w:i/>
          <w:iCs/>
          <w:sz w:val="24"/>
          <w:szCs w:val="24"/>
        </w:rPr>
        <w:t>Cmmm</w:t>
      </w:r>
      <w:r>
        <w:rPr>
          <w:rFonts w:ascii="Times New Roman" w:hAnsi="Times New Roman" w:cs="Times New Roman" w:hint="eastAsia"/>
          <w:sz w:val="24"/>
          <w:szCs w:val="24"/>
        </w:rPr>
        <w:t xml:space="preserve"> phase).</w:t>
      </w:r>
    </w:p>
    <w:p w14:paraId="67FD9E3F" w14:textId="77777777" w:rsidR="00ED7177" w:rsidRDefault="00EB50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7ACCF00" w14:textId="77777777" w:rsidR="00ED7177" w:rsidRDefault="00EB50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4AEDBFF" wp14:editId="633A8759">
            <wp:extent cx="5274310" cy="159004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DECFF" w14:textId="77777777" w:rsidR="00ED7177" w:rsidRDefault="00EB50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Fig. S6</w:t>
      </w:r>
      <w:r>
        <w:rPr>
          <w:rFonts w:ascii="Times New Roman" w:hAnsi="Times New Roman" w:cs="Times New Roman" w:hint="eastAsia"/>
          <w:sz w:val="24"/>
          <w:szCs w:val="24"/>
        </w:rPr>
        <w:t xml:space="preserve"> Free energy calculation as a function of pressure. </w:t>
      </w:r>
      <w:r>
        <w:rPr>
          <w:rFonts w:ascii="Times New Roman" w:hAnsi="Times New Roman" w:cs="Times New Roman"/>
          <w:b/>
          <w:bCs/>
          <w:sz w:val="24"/>
          <w:szCs w:val="24"/>
        </w:rPr>
        <w:t>(A)</w:t>
      </w:r>
      <w:r>
        <w:rPr>
          <w:rFonts w:ascii="Times New Roman" w:hAnsi="Times New Roman" w:cs="Times New Roman" w:hint="eastAsia"/>
          <w:sz w:val="24"/>
          <w:szCs w:val="24"/>
        </w:rPr>
        <w:t>, Formation Gibbs free energy (</w:t>
      </w:r>
      <w:r>
        <w:rPr>
          <w:rFonts w:ascii="Times New Roman" w:hAnsi="Times New Roman" w:cs="Times New Roman"/>
          <w:sz w:val="24"/>
          <w:szCs w:val="24"/>
        </w:rPr>
        <w:t>Δ</w:t>
      </w:r>
      <w:r>
        <w:rPr>
          <w:rFonts w:ascii="Times New Roman" w:hAnsi="Times New Roman" w:cs="Times New Roman" w:hint="eastAsia"/>
          <w:i/>
          <w:iCs/>
          <w:sz w:val="24"/>
          <w:szCs w:val="24"/>
        </w:rPr>
        <w:t>G</w:t>
      </w:r>
      <w:r>
        <w:rPr>
          <w:rFonts w:ascii="Times New Roman" w:hAnsi="Times New Roman" w:cs="Times New Roman" w:hint="eastAsia"/>
          <w:sz w:val="24"/>
          <w:szCs w:val="24"/>
        </w:rPr>
        <w:t>) of Mg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 w:hint="eastAsia"/>
          <w:sz w:val="24"/>
          <w:szCs w:val="24"/>
        </w:rPr>
        <w:t>SiO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 w:hint="eastAsia"/>
          <w:sz w:val="24"/>
          <w:szCs w:val="24"/>
        </w:rPr>
        <w:t xml:space="preserve"> (</w:t>
      </w:r>
      <w:r>
        <w:rPr>
          <w:rFonts w:ascii="Times New Roman" w:hAnsi="Times New Roman" w:cs="Times New Roman" w:hint="eastAsia"/>
          <w:i/>
          <w:iCs/>
          <w:sz w:val="24"/>
          <w:szCs w:val="24"/>
        </w:rPr>
        <w:t>Cmmm</w:t>
      </w:r>
      <w:r>
        <w:rPr>
          <w:rFonts w:ascii="Times New Roman" w:hAnsi="Times New Roman" w:cs="Times New Roman" w:hint="eastAsia"/>
          <w:sz w:val="24"/>
          <w:szCs w:val="24"/>
        </w:rPr>
        <w:t xml:space="preserve"> phase) relative to MgSiO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 w:hint="eastAsia"/>
          <w:sz w:val="24"/>
          <w:szCs w:val="24"/>
        </w:rPr>
        <w:t xml:space="preserve"> and Mg at 10000 K. </w:t>
      </w:r>
      <w:r>
        <w:rPr>
          <w:rFonts w:ascii="Times New Roman" w:hAnsi="Times New Roman" w:cs="Times New Roman"/>
          <w:b/>
          <w:bCs/>
          <w:sz w:val="24"/>
          <w:szCs w:val="24"/>
        </w:rPr>
        <w:t>(B)</w:t>
      </w:r>
      <w:r>
        <w:rPr>
          <w:rFonts w:ascii="Times New Roman" w:hAnsi="Times New Roman" w:cs="Times New Roman" w:hint="eastAsia"/>
          <w:sz w:val="24"/>
          <w:szCs w:val="24"/>
        </w:rPr>
        <w:t>, Formation Gibbs free energy (</w:t>
      </w:r>
      <w:r>
        <w:rPr>
          <w:rFonts w:ascii="Times New Roman" w:hAnsi="Times New Roman" w:cs="Times New Roman"/>
          <w:sz w:val="24"/>
          <w:szCs w:val="24"/>
        </w:rPr>
        <w:t>Δ</w:t>
      </w:r>
      <w:r>
        <w:rPr>
          <w:rFonts w:ascii="Times New Roman" w:hAnsi="Times New Roman" w:cs="Times New Roman" w:hint="eastAsia"/>
          <w:i/>
          <w:iCs/>
          <w:sz w:val="24"/>
          <w:szCs w:val="24"/>
        </w:rPr>
        <w:t>G</w:t>
      </w:r>
      <w:r>
        <w:rPr>
          <w:rFonts w:ascii="Times New Roman" w:hAnsi="Times New Roman" w:cs="Times New Roman" w:hint="eastAsia"/>
          <w:sz w:val="24"/>
          <w:szCs w:val="24"/>
        </w:rPr>
        <w:t>) of Mg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 w:hint="eastAsia"/>
          <w:sz w:val="24"/>
          <w:szCs w:val="24"/>
        </w:rPr>
        <w:t>SiO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 w:hint="eastAsia"/>
          <w:sz w:val="24"/>
          <w:szCs w:val="24"/>
        </w:rPr>
        <w:t xml:space="preserve"> (</w:t>
      </w:r>
      <w:r>
        <w:rPr>
          <w:rFonts w:ascii="Times New Roman" w:hAnsi="Times New Roman" w:cs="Times New Roman" w:hint="eastAsia"/>
          <w:i/>
          <w:iCs/>
          <w:sz w:val="24"/>
          <w:szCs w:val="24"/>
        </w:rPr>
        <w:t>Cmmm</w:t>
      </w:r>
      <w:r>
        <w:rPr>
          <w:rFonts w:ascii="Times New Roman" w:hAnsi="Times New Roman" w:cs="Times New Roman" w:hint="eastAsia"/>
          <w:sz w:val="24"/>
          <w:szCs w:val="24"/>
        </w:rPr>
        <w:t xml:space="preserve"> phase) relative to MgSiO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 w:hint="eastAsia"/>
          <w:sz w:val="24"/>
          <w:szCs w:val="24"/>
        </w:rPr>
        <w:t xml:space="preserve"> and Mg at 10000 K. </w:t>
      </w:r>
      <w:r>
        <w:rPr>
          <w:rFonts w:ascii="Times New Roman" w:hAnsi="Times New Roman" w:cs="Times New Roman"/>
          <w:b/>
          <w:bCs/>
          <w:sz w:val="24"/>
          <w:szCs w:val="24"/>
        </w:rPr>
        <w:t>(C)</w:t>
      </w:r>
      <w:r>
        <w:rPr>
          <w:rFonts w:ascii="Times New Roman" w:hAnsi="Times New Roman" w:cs="Times New Roman" w:hint="eastAsia"/>
          <w:sz w:val="24"/>
          <w:szCs w:val="24"/>
        </w:rPr>
        <w:t>, Formation Gibbs free energy (</w:t>
      </w:r>
      <w:r>
        <w:rPr>
          <w:rFonts w:ascii="Times New Roman" w:hAnsi="Times New Roman" w:cs="Times New Roman"/>
          <w:sz w:val="24"/>
          <w:szCs w:val="24"/>
        </w:rPr>
        <w:t>Δ</w:t>
      </w:r>
      <w:r>
        <w:rPr>
          <w:rFonts w:ascii="Times New Roman" w:hAnsi="Times New Roman" w:cs="Times New Roman" w:hint="eastAsia"/>
          <w:i/>
          <w:iCs/>
          <w:sz w:val="24"/>
          <w:szCs w:val="24"/>
        </w:rPr>
        <w:t>G</w:t>
      </w:r>
      <w:r>
        <w:rPr>
          <w:rFonts w:ascii="Times New Roman" w:hAnsi="Times New Roman" w:cs="Times New Roman" w:hint="eastAsia"/>
          <w:sz w:val="24"/>
          <w:szCs w:val="24"/>
        </w:rPr>
        <w:t>) of Mg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 w:hint="eastAsia"/>
          <w:sz w:val="24"/>
          <w:szCs w:val="24"/>
        </w:rPr>
        <w:t>SiO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 w:hint="eastAsia"/>
          <w:sz w:val="24"/>
          <w:szCs w:val="24"/>
        </w:rPr>
        <w:t xml:space="preserve"> (</w:t>
      </w:r>
      <w:r>
        <w:rPr>
          <w:rFonts w:ascii="Times New Roman" w:hAnsi="Times New Roman" w:cs="Times New Roman" w:hint="eastAsia"/>
          <w:i/>
          <w:iCs/>
          <w:sz w:val="24"/>
          <w:szCs w:val="24"/>
        </w:rPr>
        <w:t>Cmmm</w:t>
      </w:r>
      <w:r>
        <w:rPr>
          <w:rFonts w:ascii="Times New Roman" w:hAnsi="Times New Roman" w:cs="Times New Roman" w:hint="eastAsia"/>
          <w:sz w:val="24"/>
          <w:szCs w:val="24"/>
        </w:rPr>
        <w:t xml:space="preserve"> phase) relative to Mg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 w:hint="eastAsia"/>
          <w:sz w:val="24"/>
          <w:szCs w:val="24"/>
        </w:rPr>
        <w:t>SiO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 w:hint="eastAsia"/>
          <w:sz w:val="24"/>
          <w:szCs w:val="24"/>
        </w:rPr>
        <w:t xml:space="preserve"> and Mg at 10000 K.</w:t>
      </w:r>
    </w:p>
    <w:p w14:paraId="5EC9BCBD" w14:textId="77777777" w:rsidR="00ED7177" w:rsidRDefault="00EB50F0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C5A9126" w14:textId="77777777" w:rsidR="00ED7177" w:rsidRDefault="00EB50F0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76746A2" wp14:editId="300DA4DF">
            <wp:extent cx="3907155" cy="3178810"/>
            <wp:effectExtent l="0" t="0" r="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5388" cy="318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F4DA0" w14:textId="77777777" w:rsidR="00ED7177" w:rsidRDefault="00EB50F0">
      <w:pPr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Fig. S</w:t>
      </w: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Generalized </w:t>
      </w:r>
      <w:r>
        <w:rPr>
          <w:rFonts w:ascii="Times New Roman" w:hAnsi="Times New Roman" w:cs="Times New Roman" w:hint="eastAsia"/>
          <w:sz w:val="24"/>
          <w:szCs w:val="24"/>
        </w:rPr>
        <w:t>average</w:t>
      </w:r>
      <w:r>
        <w:rPr>
          <w:rFonts w:ascii="Times New Roman" w:hAnsi="Times New Roman" w:cs="Times New Roman"/>
          <w:sz w:val="24"/>
          <w:szCs w:val="24"/>
        </w:rPr>
        <w:t xml:space="preserve"> conductivity curve of</w:t>
      </w:r>
      <w:r>
        <w:rPr>
          <w:rFonts w:ascii="Times New Roman" w:hAnsi="Times New Roman" w:cs="Times New Roman" w:hint="eastAsia"/>
          <w:sz w:val="24"/>
          <w:szCs w:val="24"/>
        </w:rPr>
        <w:t xml:space="preserve"> silicate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mantle</w:t>
      </w:r>
      <w:r>
        <w:rPr>
          <w:rFonts w:ascii="Times New Roman" w:hAnsi="Times New Roman" w:cs="Times New Roman"/>
          <w:sz w:val="24"/>
          <w:szCs w:val="24"/>
        </w:rPr>
        <w:t>, sub-silicate mantle and conductive mantle.</w:t>
      </w:r>
    </w:p>
    <w:p w14:paraId="63D1BF7A" w14:textId="77777777" w:rsidR="00ED7177" w:rsidRDefault="00EB50F0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0AB88AF" w14:textId="77777777" w:rsidR="00ED7177" w:rsidRDefault="00EB50F0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67AC7B2" wp14:editId="7F4BB27B">
            <wp:extent cx="4078605" cy="3496945"/>
            <wp:effectExtent l="0" t="0" r="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4287" cy="350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7617D" w14:textId="77777777" w:rsidR="00ED7177" w:rsidRDefault="00EB50F0">
      <w:pPr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Fig. S</w:t>
      </w: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Relationship between thickness of conductive mantle layer and Mg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SiO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fraction in CMB layer.</w:t>
      </w:r>
      <w:r>
        <w:rPr>
          <w:rFonts w:ascii="Times New Roman" w:eastAsia="等线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 curves correspond to the angular frequencies (</w:t>
      </w:r>
      <w:r>
        <w:rPr>
          <w:rFonts w:ascii="Times New Roman" w:eastAsia="等线" w:hAnsi="Times New Roman" w:cs="Times New Roman"/>
          <w:i/>
          <w:iCs/>
          <w:sz w:val="24"/>
          <w:szCs w:val="24"/>
        </w:rPr>
        <w:t>ω</w:t>
      </w:r>
      <w:r>
        <w:rPr>
          <w:rFonts w:ascii="Times New Roman" w:hAnsi="Times New Roman" w:cs="Times New Roman"/>
          <w:sz w:val="24"/>
          <w:szCs w:val="24"/>
        </w:rPr>
        <w:t>) of the time-varying magnetic field at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−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rad/s, 10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−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rad/s, and 10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−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rad/s, respectively, and illustrate the</w:t>
      </w:r>
      <w:r>
        <w:rPr>
          <w:rFonts w:ascii="Times New Roman" w:hAnsi="Times New Roman" w:cs="Times New Roman"/>
          <w:sz w:val="24"/>
          <w:szCs w:val="24"/>
        </w:rPr>
        <w:t xml:space="preserve"> conditions for achieving &gt; 95% magnetic shielding efficiency.</w:t>
      </w:r>
    </w:p>
    <w:p w14:paraId="6353CFED" w14:textId="77777777" w:rsidR="00ED7177" w:rsidRDefault="00EB50F0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60B0914" wp14:editId="4068096D">
            <wp:extent cx="5274310" cy="352615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CA266" w14:textId="77777777" w:rsidR="00ED7177" w:rsidRDefault="00EB50F0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Fig. S</w:t>
      </w:r>
      <w:r>
        <w:rPr>
          <w:rFonts w:ascii="Times New Roman" w:hAnsi="Times New Roman" w:cs="Times New Roman"/>
          <w:b/>
          <w:bCs/>
          <w:sz w:val="24"/>
          <w:szCs w:val="24"/>
        </w:rPr>
        <w:t>9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Plot of thickness as a function of super-Earth mass (M/</w:t>
      </w:r>
      <w:r>
        <w:rPr>
          <w:rFonts w:ascii="Times New Roman" w:eastAsia="等线" w:hAnsi="Times New Roman" w:cs="Times New Roman"/>
          <w:sz w:val="24"/>
          <w:szCs w:val="24"/>
        </w:rPr>
        <w:t>M</w:t>
      </w:r>
      <w:r>
        <w:rPr>
          <w:rFonts w:ascii="Cambria Math" w:eastAsia="等线" w:hAnsi="Cambria Math" w:cs="Cambria Math"/>
          <w:sz w:val="24"/>
          <w:szCs w:val="24"/>
          <w:vertAlign w:val="subscript"/>
        </w:rPr>
        <w:t>⊕</w:t>
      </w:r>
      <w:r>
        <w:rPr>
          <w:rFonts w:ascii="Times New Roman" w:hAnsi="Times New Roman" w:cs="Times New Roman"/>
          <w:sz w:val="24"/>
          <w:szCs w:val="24"/>
        </w:rPr>
        <w:t>), for sub-silicate mantle (purple dots) and conductive mantle layer (orange dots), respectively.</w:t>
      </w:r>
    </w:p>
    <w:p w14:paraId="79CEDAB9" w14:textId="77777777" w:rsidR="00ED7177" w:rsidRDefault="00ED7177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0FA9E9D7" w14:textId="77777777" w:rsidR="00ED7177" w:rsidRDefault="00EB50F0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47C8FB0" w14:textId="77777777" w:rsidR="00ED7177" w:rsidRDefault="00ED7177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39A0F75A" w14:textId="77777777" w:rsidR="00ED7177" w:rsidRDefault="00EB50F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3E672C" wp14:editId="5F08F540">
            <wp:extent cx="2715260" cy="3002280"/>
            <wp:effectExtent l="0" t="0" r="889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055" cy="3008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E1C2C" w14:textId="77777777" w:rsidR="00ED7177" w:rsidRDefault="00EB50F0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Fig. S</w:t>
      </w:r>
      <w:r>
        <w:rPr>
          <w:rFonts w:ascii="Times New Roman" w:hAnsi="Times New Roman" w:cs="Times New Roman"/>
          <w:b/>
          <w:bCs/>
          <w:sz w:val="24"/>
          <w:szCs w:val="24"/>
        </w:rPr>
        <w:t>10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Generalized </w:t>
      </w:r>
      <w:r>
        <w:rPr>
          <w:rFonts w:ascii="Times New Roman" w:hAnsi="Times New Roman" w:cs="Times New Roman" w:hint="eastAsia"/>
          <w:sz w:val="24"/>
          <w:szCs w:val="24"/>
        </w:rPr>
        <w:t>average</w:t>
      </w:r>
      <w:r>
        <w:rPr>
          <w:rFonts w:ascii="Times New Roman" w:hAnsi="Times New Roman" w:cs="Times New Roman"/>
          <w:sz w:val="24"/>
          <w:szCs w:val="24"/>
        </w:rPr>
        <w:t xml:space="preserve"> conductivity curve of</w:t>
      </w:r>
      <w:r>
        <w:rPr>
          <w:rFonts w:ascii="Times New Roman" w:hAnsi="Times New Roman" w:cs="Times New Roman" w:hint="eastAsia"/>
          <w:sz w:val="24"/>
          <w:szCs w:val="24"/>
        </w:rPr>
        <w:t xml:space="preserve"> Mg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 w:hint="eastAsia"/>
          <w:sz w:val="24"/>
          <w:szCs w:val="24"/>
        </w:rPr>
        <w:t>SiO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 w:hint="eastAsia"/>
          <w:sz w:val="24"/>
          <w:szCs w:val="24"/>
        </w:rPr>
        <w:t xml:space="preserve"> (</w:t>
      </w:r>
      <w:r>
        <w:rPr>
          <w:rFonts w:ascii="Times New Roman" w:hAnsi="Times New Roman" w:cs="Times New Roman" w:hint="eastAsia"/>
          <w:i/>
          <w:iCs/>
          <w:sz w:val="24"/>
          <w:szCs w:val="24"/>
        </w:rPr>
        <w:t>Cmmm</w:t>
      </w:r>
      <w:r>
        <w:rPr>
          <w:rFonts w:ascii="Times New Roman" w:hAnsi="Times New Roman" w:cs="Times New Roman" w:hint="eastAsia"/>
          <w:sz w:val="24"/>
          <w:szCs w:val="24"/>
        </w:rPr>
        <w:t xml:space="preserve"> phase), Mg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 w:hint="eastAsia"/>
          <w:sz w:val="24"/>
          <w:szCs w:val="24"/>
        </w:rPr>
        <w:t>SiO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 w:hint="eastAsia"/>
          <w:sz w:val="24"/>
          <w:szCs w:val="24"/>
        </w:rPr>
        <w:t xml:space="preserve"> (</w:t>
      </w:r>
      <w:r>
        <w:rPr>
          <w:rFonts w:ascii="Times New Roman" w:hAnsi="Times New Roman" w:cs="Times New Roman" w:hint="eastAsia"/>
          <w:i/>
          <w:iCs/>
          <w:sz w:val="24"/>
          <w:szCs w:val="24"/>
        </w:rPr>
        <w:t>Cmmm</w:t>
      </w:r>
      <w:r>
        <w:rPr>
          <w:rFonts w:ascii="Times New Roman" w:hAnsi="Times New Roman" w:cs="Times New Roman" w:hint="eastAsia"/>
          <w:sz w:val="24"/>
          <w:szCs w:val="24"/>
        </w:rPr>
        <w:t xml:space="preserve"> phase), and Mg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 w:hint="eastAsia"/>
          <w:sz w:val="24"/>
          <w:szCs w:val="24"/>
        </w:rPr>
        <w:t>SiO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 w:hint="eastAsia"/>
          <w:sz w:val="24"/>
          <w:szCs w:val="24"/>
        </w:rPr>
        <w:t xml:space="preserve"> (</w:t>
      </w:r>
      <w:r>
        <w:rPr>
          <w:rFonts w:ascii="Times New Roman" w:hAnsi="Times New Roman" w:cs="Times New Roman" w:hint="eastAsia"/>
          <w:i/>
          <w:iCs/>
          <w:sz w:val="24"/>
          <w:szCs w:val="24"/>
        </w:rPr>
        <w:t>Cmmm</w:t>
      </w:r>
      <w:r>
        <w:rPr>
          <w:rFonts w:ascii="Times New Roman" w:hAnsi="Times New Roman" w:cs="Times New Roman" w:hint="eastAsia"/>
          <w:sz w:val="24"/>
          <w:szCs w:val="24"/>
        </w:rPr>
        <w:t xml:space="preserve"> phase)</w:t>
      </w:r>
      <w:r>
        <w:rPr>
          <w:rFonts w:ascii="Times New Roman" w:hAnsi="Times New Roman" w:cs="Times New Roman"/>
          <w:sz w:val="24"/>
          <w:szCs w:val="24"/>
        </w:rPr>
        <w:t xml:space="preserve"> with </w:t>
      </w:r>
      <w:r>
        <w:rPr>
          <w:rFonts w:ascii="Times New Roman" w:hAnsi="Times New Roman"/>
          <w:sz w:val="24"/>
          <w:szCs w:val="24"/>
        </w:rPr>
        <w:t>temperature varying from 1000 K to 7000 K under a pressure of 1000 GPa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p w14:paraId="3CCBB414" w14:textId="77777777" w:rsidR="00ED7177" w:rsidRDefault="00EB50F0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DC832E9" w14:textId="77777777" w:rsidR="00ED7177" w:rsidRDefault="00EB50F0">
      <w:pPr>
        <w:spacing w:line="300" w:lineRule="auto"/>
        <w:rPr>
          <w:rFonts w:ascii="Times New Roman" w:eastAsia="等线" w:hAnsi="Times New Roman" w:cs="Times New Roman"/>
          <w:b/>
          <w:sz w:val="28"/>
          <w:szCs w:val="28"/>
        </w:rPr>
      </w:pPr>
      <w:r>
        <w:rPr>
          <w:rFonts w:ascii="Times New Roman" w:eastAsia="等线" w:hAnsi="Times New Roman" w:cs="Times New Roman" w:hint="eastAsia"/>
          <w:b/>
          <w:sz w:val="28"/>
          <w:szCs w:val="28"/>
        </w:rPr>
        <w:lastRenderedPageBreak/>
        <w:t>Table</w:t>
      </w:r>
    </w:p>
    <w:p w14:paraId="34561812" w14:textId="77777777" w:rsidR="00ED7177" w:rsidRDefault="00EB50F0">
      <w:pPr>
        <w:spacing w:line="300" w:lineRule="auto"/>
        <w:rPr>
          <w:rFonts w:ascii="Times New Roman" w:eastAsia="等线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>The parameters of predicted structures.</w:t>
      </w: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6"/>
        <w:gridCol w:w="1030"/>
        <w:gridCol w:w="1238"/>
        <w:gridCol w:w="1163"/>
        <w:gridCol w:w="670"/>
        <w:gridCol w:w="489"/>
        <w:gridCol w:w="924"/>
        <w:gridCol w:w="876"/>
        <w:gridCol w:w="876"/>
      </w:tblGrid>
      <w:tr w:rsidR="00ED7177" w14:paraId="30176035" w14:textId="77777777">
        <w:tc>
          <w:tcPr>
            <w:tcW w:w="646" w:type="pct"/>
            <w:tcBorders>
              <w:top w:val="double" w:sz="2" w:space="0" w:color="auto"/>
              <w:left w:val="nil"/>
              <w:bottom w:val="double" w:sz="2" w:space="0" w:color="auto"/>
              <w:right w:val="nil"/>
            </w:tcBorders>
            <w:vAlign w:val="center"/>
          </w:tcPr>
          <w:p w14:paraId="65E63517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bookmarkStart w:id="0" w:name="_Hlk128644033"/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 xml:space="preserve">Space 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group</w:t>
            </w:r>
            <w:bookmarkEnd w:id="0"/>
          </w:p>
        </w:tc>
        <w:tc>
          <w:tcPr>
            <w:tcW w:w="615" w:type="pct"/>
            <w:tcBorders>
              <w:top w:val="double" w:sz="2" w:space="0" w:color="auto"/>
              <w:left w:val="nil"/>
              <w:bottom w:val="double" w:sz="2" w:space="0" w:color="auto"/>
              <w:right w:val="nil"/>
            </w:tcBorders>
            <w:vAlign w:val="center"/>
          </w:tcPr>
          <w:p w14:paraId="4B8FA94B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Pressure</w:t>
            </w:r>
          </w:p>
          <w:p w14:paraId="615E7856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(GPa)</w:t>
            </w:r>
          </w:p>
        </w:tc>
        <w:tc>
          <w:tcPr>
            <w:tcW w:w="1437" w:type="pct"/>
            <w:gridSpan w:val="2"/>
            <w:tcBorders>
              <w:top w:val="double" w:sz="2" w:space="0" w:color="auto"/>
              <w:left w:val="nil"/>
              <w:bottom w:val="double" w:sz="2" w:space="0" w:color="auto"/>
              <w:right w:val="nil"/>
            </w:tcBorders>
            <w:vAlign w:val="center"/>
          </w:tcPr>
          <w:p w14:paraId="003B7022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Lattice parameter</w:t>
            </w:r>
          </w:p>
          <w:p w14:paraId="0349899E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(Å)</w:t>
            </w:r>
          </w:p>
        </w:tc>
        <w:tc>
          <w:tcPr>
            <w:tcW w:w="676" w:type="pct"/>
            <w:gridSpan w:val="2"/>
            <w:tcBorders>
              <w:top w:val="double" w:sz="2" w:space="0" w:color="auto"/>
              <w:left w:val="nil"/>
              <w:bottom w:val="double" w:sz="2" w:space="0" w:color="auto"/>
              <w:right w:val="nil"/>
            </w:tcBorders>
            <w:vAlign w:val="center"/>
          </w:tcPr>
          <w:p w14:paraId="37312DE5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Atom site</w:t>
            </w:r>
          </w:p>
        </w:tc>
        <w:tc>
          <w:tcPr>
            <w:tcW w:w="1624" w:type="pct"/>
            <w:gridSpan w:val="3"/>
            <w:tcBorders>
              <w:top w:val="double" w:sz="2" w:space="0" w:color="auto"/>
              <w:left w:val="nil"/>
              <w:bottom w:val="double" w:sz="2" w:space="0" w:color="auto"/>
              <w:right w:val="nil"/>
            </w:tcBorders>
            <w:vAlign w:val="center"/>
          </w:tcPr>
          <w:p w14:paraId="74BA7495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Wyckoff position</w:t>
            </w:r>
          </w:p>
        </w:tc>
      </w:tr>
      <w:tr w:rsidR="00ED7177" w14:paraId="4F314C43" w14:textId="77777777">
        <w:trPr>
          <w:trHeight w:val="1394"/>
        </w:trPr>
        <w:tc>
          <w:tcPr>
            <w:tcW w:w="646" w:type="pct"/>
            <w:tcBorders>
              <w:top w:val="double" w:sz="2" w:space="0" w:color="auto"/>
              <w:left w:val="nil"/>
              <w:bottom w:val="double" w:sz="2" w:space="0" w:color="auto"/>
              <w:right w:val="nil"/>
            </w:tcBorders>
            <w:vAlign w:val="center"/>
          </w:tcPr>
          <w:p w14:paraId="0BD29046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Mg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SiO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  <w:vertAlign w:val="subscript"/>
              </w:rPr>
              <w:t>3</w:t>
            </w:r>
          </w:p>
          <w:p w14:paraId="27F577B1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宋体" w:hAnsi="Times New Roman" w:cs="Times New Roman" w:hint="eastAsia"/>
                <w:i/>
                <w:iCs/>
                <w:sz w:val="24"/>
                <w:szCs w:val="24"/>
              </w:rPr>
              <w:t>Cmmm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615" w:type="pct"/>
            <w:tcBorders>
              <w:top w:val="double" w:sz="2" w:space="0" w:color="auto"/>
              <w:left w:val="nil"/>
              <w:bottom w:val="double" w:sz="2" w:space="0" w:color="auto"/>
              <w:right w:val="nil"/>
            </w:tcBorders>
            <w:vAlign w:val="center"/>
          </w:tcPr>
          <w:p w14:paraId="0EFD85DD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23" w:type="pct"/>
            <w:tcBorders>
              <w:top w:val="double" w:sz="2" w:space="0" w:color="auto"/>
              <w:left w:val="nil"/>
              <w:bottom w:val="double" w:sz="2" w:space="0" w:color="auto"/>
              <w:right w:val="nil"/>
            </w:tcBorders>
            <w:vAlign w:val="center"/>
          </w:tcPr>
          <w:p w14:paraId="2F052A7B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2.8067</w:t>
            </w:r>
          </w:p>
          <w:p w14:paraId="743B7730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sz w:val="24"/>
                <w:szCs w:val="24"/>
              </w:rPr>
              <w:t>b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8.2251</w:t>
            </w:r>
          </w:p>
          <w:p w14:paraId="285869B8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sz w:val="24"/>
                <w:szCs w:val="24"/>
              </w:rPr>
              <w:t>c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1.9299</w:t>
            </w:r>
          </w:p>
        </w:tc>
        <w:tc>
          <w:tcPr>
            <w:tcW w:w="714" w:type="pct"/>
            <w:tcBorders>
              <w:top w:val="double" w:sz="2" w:space="0" w:color="auto"/>
              <w:left w:val="nil"/>
              <w:bottom w:val="double" w:sz="2" w:space="0" w:color="auto"/>
              <w:right w:val="nil"/>
            </w:tcBorders>
            <w:vAlign w:val="center"/>
          </w:tcPr>
          <w:p w14:paraId="62DC864B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sz w:val="24"/>
                <w:szCs w:val="24"/>
              </w:rPr>
              <w:t>α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=90.00</w:t>
            </w:r>
          </w:p>
          <w:p w14:paraId="4118CBE7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sz w:val="24"/>
                <w:szCs w:val="24"/>
              </w:rPr>
              <w:t>β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=90.00</w:t>
            </w:r>
          </w:p>
          <w:p w14:paraId="6F5342E5" w14:textId="77777777" w:rsidR="00ED7177" w:rsidRDefault="00EB50F0">
            <w:pPr>
              <w:spacing w:line="300" w:lineRule="auto"/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sz w:val="24"/>
                <w:szCs w:val="24"/>
              </w:rPr>
              <w:t>γ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=90.00</w:t>
            </w:r>
          </w:p>
        </w:tc>
        <w:tc>
          <w:tcPr>
            <w:tcW w:w="367" w:type="pct"/>
            <w:tcBorders>
              <w:top w:val="double" w:sz="2" w:space="0" w:color="auto"/>
              <w:left w:val="nil"/>
              <w:bottom w:val="double" w:sz="2" w:space="0" w:color="auto"/>
              <w:right w:val="nil"/>
            </w:tcBorders>
            <w:vAlign w:val="center"/>
          </w:tcPr>
          <w:p w14:paraId="683A2D32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  <w:shd w:val="clear" w:color="auto" w:fill="FFFFFF"/>
              </w:rPr>
              <w:t>Mg</w:t>
            </w:r>
          </w:p>
          <w:p w14:paraId="1AE4C77C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  <w:shd w:val="clear" w:color="auto" w:fill="FFFFFF"/>
              </w:rPr>
              <w:t>Si</w:t>
            </w:r>
          </w:p>
          <w:p w14:paraId="55C59E3D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  <w:shd w:val="clear" w:color="auto" w:fill="FFFFFF"/>
              </w:rPr>
              <w:t>O1</w:t>
            </w:r>
          </w:p>
          <w:p w14:paraId="19545ADC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  <w:shd w:val="clear" w:color="auto" w:fill="FFFFFF"/>
              </w:rPr>
              <w:t>O2</w:t>
            </w:r>
          </w:p>
        </w:tc>
        <w:tc>
          <w:tcPr>
            <w:tcW w:w="309" w:type="pct"/>
            <w:tcBorders>
              <w:top w:val="double" w:sz="2" w:space="0" w:color="auto"/>
              <w:left w:val="nil"/>
              <w:bottom w:val="double" w:sz="2" w:space="0" w:color="auto"/>
              <w:right w:val="nil"/>
            </w:tcBorders>
            <w:vAlign w:val="center"/>
          </w:tcPr>
          <w:p w14:paraId="542E7573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i</w:t>
            </w:r>
          </w:p>
          <w:p w14:paraId="155C9A37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2d</w:t>
            </w:r>
          </w:p>
          <w:p w14:paraId="1C94F6DD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j</w:t>
            </w:r>
          </w:p>
          <w:p w14:paraId="19CF4FAF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2c</w:t>
            </w:r>
          </w:p>
        </w:tc>
        <w:tc>
          <w:tcPr>
            <w:tcW w:w="564" w:type="pct"/>
            <w:tcBorders>
              <w:top w:val="double" w:sz="2" w:space="0" w:color="auto"/>
              <w:left w:val="nil"/>
              <w:bottom w:val="double" w:sz="2" w:space="0" w:color="auto"/>
              <w:right w:val="nil"/>
            </w:tcBorders>
            <w:vAlign w:val="center"/>
          </w:tcPr>
          <w:p w14:paraId="4130A66B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0000</w:t>
            </w:r>
          </w:p>
          <w:p w14:paraId="026D3968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0000</w:t>
            </w:r>
          </w:p>
          <w:p w14:paraId="333FF8CA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0000</w:t>
            </w:r>
          </w:p>
          <w:p w14:paraId="38382518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5000</w:t>
            </w:r>
          </w:p>
        </w:tc>
        <w:tc>
          <w:tcPr>
            <w:tcW w:w="531" w:type="pct"/>
            <w:tcBorders>
              <w:top w:val="double" w:sz="2" w:space="0" w:color="auto"/>
              <w:left w:val="nil"/>
              <w:bottom w:val="double" w:sz="2" w:space="0" w:color="auto"/>
              <w:right w:val="nil"/>
            </w:tcBorders>
            <w:vAlign w:val="center"/>
          </w:tcPr>
          <w:p w14:paraId="5CF3CDAD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3399</w:t>
            </w:r>
          </w:p>
          <w:p w14:paraId="10265C63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0000</w:t>
            </w:r>
          </w:p>
          <w:p w14:paraId="2AB30314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1768</w:t>
            </w:r>
          </w:p>
          <w:p w14:paraId="3089EA30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0000</w:t>
            </w:r>
          </w:p>
        </w:tc>
        <w:tc>
          <w:tcPr>
            <w:tcW w:w="529" w:type="pct"/>
            <w:tcBorders>
              <w:top w:val="double" w:sz="2" w:space="0" w:color="auto"/>
              <w:left w:val="nil"/>
              <w:bottom w:val="double" w:sz="2" w:space="0" w:color="auto"/>
              <w:right w:val="nil"/>
            </w:tcBorders>
            <w:vAlign w:val="center"/>
          </w:tcPr>
          <w:p w14:paraId="35E9F7B3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0000</w:t>
            </w:r>
          </w:p>
          <w:p w14:paraId="6BD053B5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5000</w:t>
            </w:r>
          </w:p>
          <w:p w14:paraId="3228441C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5000</w:t>
            </w:r>
          </w:p>
          <w:p w14:paraId="4DC9BBAA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5000</w:t>
            </w:r>
          </w:p>
        </w:tc>
      </w:tr>
      <w:tr w:rsidR="00ED7177" w14:paraId="2405EDB4" w14:textId="77777777">
        <w:trPr>
          <w:trHeight w:val="1528"/>
        </w:trPr>
        <w:tc>
          <w:tcPr>
            <w:tcW w:w="646" w:type="pct"/>
            <w:tcBorders>
              <w:top w:val="double" w:sz="2" w:space="0" w:color="auto"/>
              <w:left w:val="nil"/>
              <w:bottom w:val="double" w:sz="2" w:space="0" w:color="auto"/>
              <w:right w:val="nil"/>
            </w:tcBorders>
            <w:vAlign w:val="center"/>
          </w:tcPr>
          <w:p w14:paraId="31478892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Mg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SiO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  <w:vertAlign w:val="subscript"/>
              </w:rPr>
              <w:t>3</w:t>
            </w:r>
          </w:p>
          <w:p w14:paraId="204F27E7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宋体" w:hAnsi="Times New Roman" w:cs="Times New Roman" w:hint="eastAsia"/>
                <w:i/>
                <w:iCs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4/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sz w:val="24"/>
                <w:szCs w:val="24"/>
              </w:rPr>
              <w:t>mmm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615" w:type="pct"/>
            <w:tcBorders>
              <w:top w:val="double" w:sz="2" w:space="0" w:color="auto"/>
              <w:left w:val="nil"/>
              <w:bottom w:val="double" w:sz="2" w:space="0" w:color="auto"/>
              <w:right w:val="nil"/>
            </w:tcBorders>
            <w:vAlign w:val="center"/>
          </w:tcPr>
          <w:p w14:paraId="17BA7AC0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300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23" w:type="pct"/>
            <w:tcBorders>
              <w:top w:val="double" w:sz="2" w:space="0" w:color="auto"/>
              <w:left w:val="nil"/>
              <w:bottom w:val="double" w:sz="2" w:space="0" w:color="auto"/>
              <w:right w:val="nil"/>
            </w:tcBorders>
            <w:vAlign w:val="center"/>
          </w:tcPr>
          <w:p w14:paraId="6803C335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2.4550</w:t>
            </w:r>
          </w:p>
          <w:p w14:paraId="7364AF94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sz w:val="24"/>
                <w:szCs w:val="24"/>
              </w:rPr>
              <w:t>b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2.4550</w:t>
            </w:r>
          </w:p>
          <w:p w14:paraId="78B0AD1C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sz w:val="24"/>
                <w:szCs w:val="24"/>
              </w:rPr>
              <w:t>c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6.5844</w:t>
            </w:r>
          </w:p>
        </w:tc>
        <w:tc>
          <w:tcPr>
            <w:tcW w:w="714" w:type="pct"/>
            <w:tcBorders>
              <w:top w:val="double" w:sz="2" w:space="0" w:color="auto"/>
              <w:left w:val="nil"/>
              <w:bottom w:val="double" w:sz="2" w:space="0" w:color="auto"/>
              <w:right w:val="nil"/>
            </w:tcBorders>
            <w:vAlign w:val="center"/>
          </w:tcPr>
          <w:p w14:paraId="2CEDFE30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sz w:val="24"/>
                <w:szCs w:val="24"/>
              </w:rPr>
              <w:t>α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=90.00</w:t>
            </w:r>
          </w:p>
          <w:p w14:paraId="413D4A62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sz w:val="24"/>
                <w:szCs w:val="24"/>
              </w:rPr>
              <w:t>β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=90.00</w:t>
            </w:r>
          </w:p>
          <w:p w14:paraId="675B6E5C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sz w:val="24"/>
                <w:szCs w:val="24"/>
              </w:rPr>
              <w:t>γ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=90.00</w:t>
            </w:r>
          </w:p>
        </w:tc>
        <w:tc>
          <w:tcPr>
            <w:tcW w:w="367" w:type="pct"/>
            <w:tcBorders>
              <w:top w:val="double" w:sz="2" w:space="0" w:color="auto"/>
              <w:left w:val="nil"/>
              <w:bottom w:val="double" w:sz="2" w:space="0" w:color="auto"/>
              <w:right w:val="nil"/>
            </w:tcBorders>
            <w:vAlign w:val="center"/>
          </w:tcPr>
          <w:p w14:paraId="39A5BAAE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  <w:shd w:val="clear" w:color="auto" w:fill="FFFFFF"/>
              </w:rPr>
              <w:t>Mg1</w:t>
            </w:r>
          </w:p>
          <w:p w14:paraId="25F77756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  <w:shd w:val="clear" w:color="auto" w:fill="FFFFFF"/>
              </w:rPr>
              <w:t>Mg2</w:t>
            </w:r>
          </w:p>
          <w:p w14:paraId="21A9D4B8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  <w:shd w:val="clear" w:color="auto" w:fill="FFFFFF"/>
              </w:rPr>
              <w:t>Si</w:t>
            </w:r>
          </w:p>
          <w:p w14:paraId="0B524C59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  <w:shd w:val="clear" w:color="auto" w:fill="FFFFFF"/>
              </w:rPr>
              <w:t>O1</w:t>
            </w:r>
          </w:p>
          <w:p w14:paraId="6F4799F7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  <w:shd w:val="clear" w:color="auto" w:fill="FFFFFF"/>
              </w:rPr>
              <w:t>O2</w:t>
            </w:r>
          </w:p>
        </w:tc>
        <w:tc>
          <w:tcPr>
            <w:tcW w:w="309" w:type="pct"/>
            <w:tcBorders>
              <w:top w:val="double" w:sz="2" w:space="0" w:color="auto"/>
              <w:left w:val="nil"/>
              <w:bottom w:val="double" w:sz="2" w:space="0" w:color="auto"/>
              <w:right w:val="nil"/>
            </w:tcBorders>
            <w:vAlign w:val="center"/>
          </w:tcPr>
          <w:p w14:paraId="28EA9C4E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2h</w:t>
            </w:r>
          </w:p>
          <w:p w14:paraId="4B7B34AD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1b</w:t>
            </w:r>
          </w:p>
          <w:p w14:paraId="50A0B09B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1a</w:t>
            </w:r>
          </w:p>
          <w:p w14:paraId="3FA40965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2g</w:t>
            </w:r>
          </w:p>
          <w:p w14:paraId="13092E6D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1d</w:t>
            </w:r>
          </w:p>
        </w:tc>
        <w:tc>
          <w:tcPr>
            <w:tcW w:w="564" w:type="pct"/>
            <w:tcBorders>
              <w:top w:val="double" w:sz="2" w:space="0" w:color="auto"/>
              <w:left w:val="nil"/>
              <w:bottom w:val="double" w:sz="2" w:space="0" w:color="auto"/>
              <w:right w:val="nil"/>
            </w:tcBorders>
            <w:vAlign w:val="center"/>
          </w:tcPr>
          <w:p w14:paraId="6246D10E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000</w:t>
            </w:r>
          </w:p>
          <w:p w14:paraId="51CEEE89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0.0000</w:t>
            </w:r>
          </w:p>
          <w:p w14:paraId="0AA1DF8E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0.0000</w:t>
            </w:r>
          </w:p>
          <w:p w14:paraId="7F09FFA2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0.0000</w:t>
            </w:r>
          </w:p>
          <w:p w14:paraId="3DA0DAC5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0.5000</w:t>
            </w:r>
          </w:p>
        </w:tc>
        <w:tc>
          <w:tcPr>
            <w:tcW w:w="531" w:type="pct"/>
            <w:tcBorders>
              <w:top w:val="double" w:sz="2" w:space="0" w:color="auto"/>
              <w:left w:val="nil"/>
              <w:bottom w:val="double" w:sz="2" w:space="0" w:color="auto"/>
              <w:right w:val="nil"/>
            </w:tcBorders>
            <w:vAlign w:val="center"/>
          </w:tcPr>
          <w:p w14:paraId="5EF58737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000</w:t>
            </w:r>
          </w:p>
          <w:p w14:paraId="0C51260B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0.0000</w:t>
            </w:r>
          </w:p>
          <w:p w14:paraId="202D3E67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0.0000</w:t>
            </w:r>
          </w:p>
          <w:p w14:paraId="02BFB70F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0.0000</w:t>
            </w:r>
          </w:p>
          <w:p w14:paraId="0FDE726D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0.5000</w:t>
            </w:r>
          </w:p>
        </w:tc>
        <w:tc>
          <w:tcPr>
            <w:tcW w:w="529" w:type="pct"/>
            <w:tcBorders>
              <w:top w:val="double" w:sz="2" w:space="0" w:color="auto"/>
              <w:left w:val="nil"/>
              <w:bottom w:val="double" w:sz="2" w:space="0" w:color="auto"/>
              <w:right w:val="nil"/>
            </w:tcBorders>
            <w:vAlign w:val="center"/>
          </w:tcPr>
          <w:p w14:paraId="63D86703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2164</w:t>
            </w:r>
          </w:p>
          <w:p w14:paraId="7FF4BD65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0.5000</w:t>
            </w:r>
          </w:p>
          <w:p w14:paraId="6B12CDB1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0.0000</w:t>
            </w:r>
          </w:p>
          <w:p w14:paraId="4B69DED6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0.2455</w:t>
            </w:r>
          </w:p>
          <w:p w14:paraId="379681FF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0.5000</w:t>
            </w:r>
          </w:p>
        </w:tc>
      </w:tr>
      <w:tr w:rsidR="00ED7177" w14:paraId="51AE19D2" w14:textId="77777777">
        <w:trPr>
          <w:trHeight w:val="1528"/>
        </w:trPr>
        <w:tc>
          <w:tcPr>
            <w:tcW w:w="646" w:type="pct"/>
            <w:tcBorders>
              <w:top w:val="double" w:sz="2" w:space="0" w:color="auto"/>
              <w:left w:val="nil"/>
              <w:bottom w:val="double" w:sz="2" w:space="0" w:color="auto"/>
              <w:right w:val="nil"/>
            </w:tcBorders>
            <w:shd w:val="clear" w:color="auto" w:fill="auto"/>
            <w:vAlign w:val="center"/>
          </w:tcPr>
          <w:p w14:paraId="127CD29B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Mg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SiO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  <w:vertAlign w:val="subscript"/>
              </w:rPr>
              <w:t>3</w:t>
            </w:r>
          </w:p>
          <w:p w14:paraId="59A85155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宋体" w:hAnsi="Times New Roman" w:cs="Times New Roman" w:hint="eastAsia"/>
                <w:i/>
                <w:iCs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4/</w:t>
            </w:r>
            <w:r>
              <w:rPr>
                <w:rFonts w:ascii="Times New Roman" w:eastAsia="宋体" w:hAnsi="Times New Roman" w:cs="Times New Roman" w:hint="eastAsia"/>
                <w:i/>
                <w:iCs/>
                <w:color w:val="000000"/>
                <w:sz w:val="24"/>
                <w:szCs w:val="24"/>
              </w:rPr>
              <w:t>nmm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615" w:type="pct"/>
            <w:tcBorders>
              <w:top w:val="double" w:sz="2" w:space="0" w:color="auto"/>
              <w:left w:val="nil"/>
              <w:bottom w:val="double" w:sz="2" w:space="0" w:color="auto"/>
              <w:right w:val="nil"/>
            </w:tcBorders>
            <w:shd w:val="clear" w:color="auto" w:fill="auto"/>
            <w:vAlign w:val="center"/>
          </w:tcPr>
          <w:p w14:paraId="29451F98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723" w:type="pct"/>
            <w:tcBorders>
              <w:top w:val="double" w:sz="2" w:space="0" w:color="auto"/>
              <w:left w:val="nil"/>
              <w:bottom w:val="double" w:sz="2" w:space="0" w:color="auto"/>
              <w:right w:val="nil"/>
            </w:tcBorders>
            <w:shd w:val="clear" w:color="auto" w:fill="auto"/>
            <w:vAlign w:val="center"/>
          </w:tcPr>
          <w:p w14:paraId="5BD9CB68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2.4593</w:t>
            </w:r>
          </w:p>
          <w:p w14:paraId="4D5D2FAB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sz w:val="24"/>
                <w:szCs w:val="24"/>
              </w:rPr>
              <w:t>b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2.4593</w:t>
            </w:r>
          </w:p>
          <w:p w14:paraId="0AFA99A0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sz w:val="24"/>
                <w:szCs w:val="24"/>
              </w:rPr>
              <w:t>c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15.6632</w:t>
            </w:r>
          </w:p>
        </w:tc>
        <w:tc>
          <w:tcPr>
            <w:tcW w:w="714" w:type="pct"/>
            <w:tcBorders>
              <w:top w:val="double" w:sz="2" w:space="0" w:color="auto"/>
              <w:left w:val="nil"/>
              <w:bottom w:val="double" w:sz="2" w:space="0" w:color="auto"/>
              <w:right w:val="nil"/>
            </w:tcBorders>
            <w:shd w:val="clear" w:color="auto" w:fill="auto"/>
            <w:vAlign w:val="center"/>
          </w:tcPr>
          <w:p w14:paraId="4AE4552F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sz w:val="24"/>
                <w:szCs w:val="24"/>
              </w:rPr>
              <w:t>α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=90.00</w:t>
            </w:r>
          </w:p>
          <w:p w14:paraId="34A4BF8C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sz w:val="24"/>
                <w:szCs w:val="24"/>
              </w:rPr>
              <w:t>β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=90.00</w:t>
            </w:r>
          </w:p>
          <w:p w14:paraId="2F551EAC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sz w:val="24"/>
                <w:szCs w:val="24"/>
              </w:rPr>
              <w:t>γ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=90.00</w:t>
            </w:r>
          </w:p>
        </w:tc>
        <w:tc>
          <w:tcPr>
            <w:tcW w:w="367" w:type="pct"/>
            <w:tcBorders>
              <w:top w:val="double" w:sz="2" w:space="0" w:color="auto"/>
              <w:left w:val="nil"/>
              <w:bottom w:val="double" w:sz="2" w:space="0" w:color="auto"/>
              <w:right w:val="nil"/>
            </w:tcBorders>
            <w:shd w:val="clear" w:color="auto" w:fill="auto"/>
            <w:vAlign w:val="center"/>
          </w:tcPr>
          <w:p w14:paraId="6F868AE4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  <w:shd w:val="clear" w:color="auto" w:fill="FFFFFF"/>
              </w:rPr>
              <w:t>Mg1</w:t>
            </w:r>
          </w:p>
          <w:p w14:paraId="178B47F0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  <w:shd w:val="clear" w:color="auto" w:fill="FFFFFF"/>
              </w:rPr>
              <w:t>Mg2</w:t>
            </w:r>
          </w:p>
          <w:p w14:paraId="55538672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  <w:shd w:val="clear" w:color="auto" w:fill="FFFFFF"/>
              </w:rPr>
              <w:t>Mg3</w:t>
            </w:r>
          </w:p>
          <w:p w14:paraId="0059AF77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  <w:shd w:val="clear" w:color="auto" w:fill="FFFFFF"/>
              </w:rPr>
              <w:t>Mg4</w:t>
            </w:r>
          </w:p>
          <w:p w14:paraId="0BAD18DD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  <w:shd w:val="clear" w:color="auto" w:fill="FFFFFF"/>
              </w:rPr>
              <w:t>Si</w:t>
            </w:r>
          </w:p>
          <w:p w14:paraId="0A9F8558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  <w:shd w:val="clear" w:color="auto" w:fill="FFFFFF"/>
              </w:rPr>
              <w:t>O1</w:t>
            </w:r>
          </w:p>
          <w:p w14:paraId="24CB4585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  <w:shd w:val="clear" w:color="auto" w:fill="FFFFFF"/>
              </w:rPr>
              <w:t>O2</w:t>
            </w:r>
          </w:p>
        </w:tc>
        <w:tc>
          <w:tcPr>
            <w:tcW w:w="309" w:type="pct"/>
            <w:tcBorders>
              <w:top w:val="double" w:sz="2" w:space="0" w:color="auto"/>
              <w:left w:val="nil"/>
              <w:bottom w:val="double" w:sz="2" w:space="0" w:color="auto"/>
              <w:right w:val="nil"/>
            </w:tcBorders>
            <w:shd w:val="clear" w:color="auto" w:fill="auto"/>
            <w:vAlign w:val="center"/>
          </w:tcPr>
          <w:p w14:paraId="2536D19E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2c</w:t>
            </w:r>
          </w:p>
          <w:p w14:paraId="4314663A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2c</w:t>
            </w:r>
          </w:p>
          <w:p w14:paraId="00A29205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2c</w:t>
            </w:r>
          </w:p>
          <w:p w14:paraId="77C88036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2c</w:t>
            </w:r>
          </w:p>
          <w:p w14:paraId="61EB92E0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2c</w:t>
            </w:r>
          </w:p>
          <w:p w14:paraId="256E791D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2c</w:t>
            </w:r>
          </w:p>
          <w:p w14:paraId="1A2909EE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2c</w:t>
            </w:r>
          </w:p>
        </w:tc>
        <w:tc>
          <w:tcPr>
            <w:tcW w:w="564" w:type="pct"/>
            <w:tcBorders>
              <w:top w:val="double" w:sz="2" w:space="0" w:color="auto"/>
              <w:left w:val="nil"/>
              <w:bottom w:val="double" w:sz="2" w:space="0" w:color="auto"/>
              <w:right w:val="nil"/>
            </w:tcBorders>
            <w:shd w:val="clear" w:color="auto" w:fill="auto"/>
            <w:vAlign w:val="center"/>
          </w:tcPr>
          <w:p w14:paraId="336EB25F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0.0000</w:t>
            </w:r>
          </w:p>
          <w:p w14:paraId="38BDC838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0.0000</w:t>
            </w:r>
          </w:p>
          <w:p w14:paraId="63B6E0C9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0.5000</w:t>
            </w:r>
          </w:p>
          <w:p w14:paraId="79DA740E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0.5000</w:t>
            </w:r>
          </w:p>
          <w:p w14:paraId="4CA332A6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000</w:t>
            </w:r>
          </w:p>
          <w:p w14:paraId="2BDAE3FF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5000</w:t>
            </w:r>
          </w:p>
          <w:p w14:paraId="07697160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5000</w:t>
            </w:r>
          </w:p>
        </w:tc>
        <w:tc>
          <w:tcPr>
            <w:tcW w:w="531" w:type="pct"/>
            <w:tcBorders>
              <w:top w:val="double" w:sz="2" w:space="0" w:color="auto"/>
              <w:left w:val="nil"/>
              <w:bottom w:val="double" w:sz="2" w:space="0" w:color="auto"/>
              <w:right w:val="nil"/>
            </w:tcBorders>
            <w:shd w:val="clear" w:color="auto" w:fill="auto"/>
            <w:vAlign w:val="center"/>
          </w:tcPr>
          <w:p w14:paraId="732F2B24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5000</w:t>
            </w:r>
          </w:p>
          <w:p w14:paraId="7396F7EA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0.5000</w:t>
            </w:r>
          </w:p>
          <w:p w14:paraId="01B1C552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0.0000</w:t>
            </w:r>
          </w:p>
          <w:p w14:paraId="1BEB9144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0.0000</w:t>
            </w:r>
          </w:p>
          <w:p w14:paraId="37309335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0.0000</w:t>
            </w:r>
          </w:p>
          <w:p w14:paraId="5D8C16E4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0.0000</w:t>
            </w:r>
          </w:p>
          <w:p w14:paraId="62572356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0000</w:t>
            </w:r>
          </w:p>
        </w:tc>
        <w:tc>
          <w:tcPr>
            <w:tcW w:w="529" w:type="pct"/>
            <w:tcBorders>
              <w:top w:val="double" w:sz="2" w:space="0" w:color="auto"/>
              <w:left w:val="nil"/>
              <w:bottom w:val="double" w:sz="2" w:space="0" w:color="auto"/>
              <w:right w:val="nil"/>
            </w:tcBorders>
            <w:shd w:val="clear" w:color="auto" w:fill="auto"/>
            <w:vAlign w:val="center"/>
          </w:tcPr>
          <w:p w14:paraId="43F37368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2280</w:t>
            </w:r>
          </w:p>
          <w:p w14:paraId="6D9F3C76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0.4458</w:t>
            </w:r>
          </w:p>
          <w:p w14:paraId="10DF7959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0.3281</w:t>
            </w:r>
          </w:p>
          <w:p w14:paraId="683F162F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0.9362</w:t>
            </w:r>
          </w:p>
          <w:p w14:paraId="5742F485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1547</w:t>
            </w:r>
          </w:p>
          <w:p w14:paraId="3EAB7E4A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0485</w:t>
            </w:r>
          </w:p>
          <w:p w14:paraId="5418ACE8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0.6642</w:t>
            </w:r>
          </w:p>
        </w:tc>
      </w:tr>
      <w:tr w:rsidR="00ED7177" w14:paraId="4ED2728B" w14:textId="77777777">
        <w:trPr>
          <w:trHeight w:val="1528"/>
        </w:trPr>
        <w:tc>
          <w:tcPr>
            <w:tcW w:w="646" w:type="pct"/>
            <w:tcBorders>
              <w:top w:val="double" w:sz="2" w:space="0" w:color="auto"/>
              <w:left w:val="nil"/>
              <w:bottom w:val="double" w:sz="2" w:space="0" w:color="auto"/>
              <w:right w:val="nil"/>
            </w:tcBorders>
            <w:shd w:val="clear" w:color="auto" w:fill="auto"/>
            <w:vAlign w:val="center"/>
          </w:tcPr>
          <w:p w14:paraId="1F216974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Mg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SiO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  <w:vertAlign w:val="subscript"/>
              </w:rPr>
              <w:t>3</w:t>
            </w:r>
          </w:p>
          <w:p w14:paraId="5FD74AA6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宋体" w:hAnsi="Times New Roman" w:cs="Times New Roman" w:hint="eastAsia"/>
                <w:i/>
                <w:iCs/>
                <w:sz w:val="24"/>
                <w:szCs w:val="24"/>
              </w:rPr>
              <w:t>Cmmm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615" w:type="pct"/>
            <w:tcBorders>
              <w:top w:val="double" w:sz="2" w:space="0" w:color="auto"/>
              <w:left w:val="nil"/>
              <w:bottom w:val="double" w:sz="2" w:space="0" w:color="auto"/>
              <w:right w:val="nil"/>
            </w:tcBorders>
            <w:shd w:val="clear" w:color="auto" w:fill="auto"/>
            <w:vAlign w:val="center"/>
          </w:tcPr>
          <w:p w14:paraId="6157B565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1500</w:t>
            </w:r>
          </w:p>
        </w:tc>
        <w:tc>
          <w:tcPr>
            <w:tcW w:w="723" w:type="pct"/>
            <w:tcBorders>
              <w:top w:val="double" w:sz="2" w:space="0" w:color="auto"/>
              <w:left w:val="nil"/>
              <w:bottom w:val="double" w:sz="2" w:space="0" w:color="auto"/>
              <w:right w:val="nil"/>
            </w:tcBorders>
            <w:shd w:val="clear" w:color="auto" w:fill="auto"/>
            <w:vAlign w:val="center"/>
          </w:tcPr>
          <w:p w14:paraId="7CD6BD87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6.6533</w:t>
            </w:r>
          </w:p>
          <w:p w14:paraId="5531DC14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sz w:val="24"/>
                <w:szCs w:val="24"/>
              </w:rPr>
              <w:t>b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4.4014</w:t>
            </w:r>
          </w:p>
          <w:p w14:paraId="74D4C4CD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sz w:val="24"/>
                <w:szCs w:val="24"/>
              </w:rPr>
              <w:t>c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1.8366</w:t>
            </w:r>
          </w:p>
        </w:tc>
        <w:tc>
          <w:tcPr>
            <w:tcW w:w="714" w:type="pct"/>
            <w:tcBorders>
              <w:top w:val="double" w:sz="2" w:space="0" w:color="auto"/>
              <w:left w:val="nil"/>
              <w:bottom w:val="double" w:sz="2" w:space="0" w:color="auto"/>
              <w:right w:val="nil"/>
            </w:tcBorders>
            <w:shd w:val="clear" w:color="auto" w:fill="auto"/>
            <w:vAlign w:val="center"/>
          </w:tcPr>
          <w:p w14:paraId="218EEF00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sz w:val="24"/>
                <w:szCs w:val="24"/>
              </w:rPr>
              <w:t>α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=90.00</w:t>
            </w:r>
          </w:p>
          <w:p w14:paraId="037396AA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sz w:val="24"/>
                <w:szCs w:val="24"/>
              </w:rPr>
              <w:t>β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=90.00</w:t>
            </w:r>
          </w:p>
          <w:p w14:paraId="0467AC10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sz w:val="24"/>
                <w:szCs w:val="24"/>
              </w:rPr>
              <w:t>γ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=90.00</w:t>
            </w:r>
          </w:p>
        </w:tc>
        <w:tc>
          <w:tcPr>
            <w:tcW w:w="367" w:type="pct"/>
            <w:tcBorders>
              <w:top w:val="double" w:sz="2" w:space="0" w:color="auto"/>
              <w:left w:val="nil"/>
              <w:bottom w:val="double" w:sz="2" w:space="0" w:color="auto"/>
              <w:right w:val="nil"/>
            </w:tcBorders>
            <w:shd w:val="clear" w:color="auto" w:fill="auto"/>
            <w:vAlign w:val="center"/>
          </w:tcPr>
          <w:p w14:paraId="18408D0D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  <w:shd w:val="clear" w:color="auto" w:fill="FFFFFF"/>
              </w:rPr>
              <w:t>Mg</w:t>
            </w:r>
          </w:p>
          <w:p w14:paraId="7F6FD7C7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  <w:shd w:val="clear" w:color="auto" w:fill="FFFFFF"/>
              </w:rPr>
              <w:t>Si</w:t>
            </w:r>
          </w:p>
          <w:p w14:paraId="00B5E602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  <w:shd w:val="clear" w:color="auto" w:fill="FFFFFF"/>
              </w:rPr>
              <w:t>O1</w:t>
            </w:r>
          </w:p>
          <w:p w14:paraId="5D457FD1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  <w:shd w:val="clear" w:color="auto" w:fill="FFFFFF"/>
              </w:rPr>
              <w:t>O2</w:t>
            </w:r>
          </w:p>
        </w:tc>
        <w:tc>
          <w:tcPr>
            <w:tcW w:w="309" w:type="pct"/>
            <w:tcBorders>
              <w:top w:val="double" w:sz="2" w:space="0" w:color="auto"/>
              <w:left w:val="nil"/>
              <w:bottom w:val="double" w:sz="2" w:space="0" w:color="auto"/>
              <w:right w:val="nil"/>
            </w:tcBorders>
            <w:shd w:val="clear" w:color="auto" w:fill="auto"/>
            <w:vAlign w:val="center"/>
          </w:tcPr>
          <w:p w14:paraId="4E454B65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8p</w:t>
            </w:r>
          </w:p>
          <w:p w14:paraId="536A3828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2d</w:t>
            </w:r>
          </w:p>
          <w:p w14:paraId="2CF947E6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4h</w:t>
            </w:r>
          </w:p>
          <w:p w14:paraId="72481593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2c</w:t>
            </w:r>
          </w:p>
        </w:tc>
        <w:tc>
          <w:tcPr>
            <w:tcW w:w="564" w:type="pct"/>
            <w:tcBorders>
              <w:top w:val="double" w:sz="2" w:space="0" w:color="auto"/>
              <w:left w:val="nil"/>
              <w:bottom w:val="double" w:sz="2" w:space="0" w:color="auto"/>
              <w:right w:val="nil"/>
            </w:tcBorders>
            <w:shd w:val="clear" w:color="auto" w:fill="auto"/>
            <w:vAlign w:val="center"/>
          </w:tcPr>
          <w:p w14:paraId="52708C22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0.13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71</w:t>
            </w:r>
          </w:p>
          <w:p w14:paraId="42BCC533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0.0000</w:t>
            </w:r>
          </w:p>
          <w:p w14:paraId="5EE60EFD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2201</w:t>
            </w:r>
          </w:p>
          <w:p w14:paraId="3AD9FB78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0.0000</w:t>
            </w:r>
          </w:p>
        </w:tc>
        <w:tc>
          <w:tcPr>
            <w:tcW w:w="531" w:type="pct"/>
            <w:tcBorders>
              <w:top w:val="double" w:sz="2" w:space="0" w:color="auto"/>
              <w:left w:val="nil"/>
              <w:bottom w:val="double" w:sz="2" w:space="0" w:color="auto"/>
              <w:right w:val="nil"/>
            </w:tcBorders>
            <w:shd w:val="clear" w:color="auto" w:fill="auto"/>
            <w:vAlign w:val="center"/>
          </w:tcPr>
          <w:p w14:paraId="5790F239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0.29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34</w:t>
            </w:r>
          </w:p>
          <w:p w14:paraId="6EA9676B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0.0000</w:t>
            </w:r>
          </w:p>
          <w:p w14:paraId="73F17798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0.0000</w:t>
            </w:r>
          </w:p>
          <w:p w14:paraId="1185E8A6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0.5000</w:t>
            </w:r>
          </w:p>
        </w:tc>
        <w:tc>
          <w:tcPr>
            <w:tcW w:w="529" w:type="pct"/>
            <w:tcBorders>
              <w:top w:val="double" w:sz="2" w:space="0" w:color="auto"/>
              <w:left w:val="nil"/>
              <w:bottom w:val="double" w:sz="2" w:space="0" w:color="auto"/>
              <w:right w:val="nil"/>
            </w:tcBorders>
            <w:shd w:val="clear" w:color="auto" w:fill="auto"/>
            <w:vAlign w:val="center"/>
          </w:tcPr>
          <w:p w14:paraId="593AE778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000</w:t>
            </w:r>
          </w:p>
          <w:p w14:paraId="43CEC527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000</w:t>
            </w:r>
          </w:p>
          <w:p w14:paraId="6E6E4BD9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000</w:t>
            </w:r>
          </w:p>
          <w:p w14:paraId="1860A624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0.5000</w:t>
            </w:r>
          </w:p>
        </w:tc>
      </w:tr>
      <w:tr w:rsidR="00ED7177" w14:paraId="1EB95A54" w14:textId="77777777">
        <w:trPr>
          <w:trHeight w:val="3937"/>
        </w:trPr>
        <w:tc>
          <w:tcPr>
            <w:tcW w:w="646" w:type="pct"/>
            <w:tcBorders>
              <w:top w:val="double" w:sz="2" w:space="0" w:color="auto"/>
              <w:left w:val="nil"/>
              <w:bottom w:val="double" w:sz="2" w:space="0" w:color="auto"/>
              <w:right w:val="nil"/>
            </w:tcBorders>
            <w:shd w:val="clear" w:color="auto" w:fill="auto"/>
            <w:vAlign w:val="center"/>
          </w:tcPr>
          <w:p w14:paraId="7A811290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Mg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  <w:vertAlign w:val="subscript"/>
              </w:rPr>
              <w:t>5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SiO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  <w:vertAlign w:val="subscript"/>
              </w:rPr>
              <w:t>3</w:t>
            </w:r>
          </w:p>
          <w:p w14:paraId="44B216DF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宋体" w:hAnsi="Times New Roman" w:cs="Times New Roman" w:hint="eastAsia"/>
                <w:i/>
                <w:iCs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4/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sz w:val="24"/>
                <w:szCs w:val="24"/>
              </w:rPr>
              <w:t>mmm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615" w:type="pct"/>
            <w:tcBorders>
              <w:top w:val="double" w:sz="2" w:space="0" w:color="auto"/>
              <w:left w:val="nil"/>
              <w:bottom w:val="double" w:sz="2" w:space="0" w:color="auto"/>
              <w:right w:val="nil"/>
            </w:tcBorders>
            <w:shd w:val="clear" w:color="auto" w:fill="auto"/>
            <w:vAlign w:val="center"/>
          </w:tcPr>
          <w:p w14:paraId="7F244CE3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500</w:t>
            </w:r>
          </w:p>
        </w:tc>
        <w:tc>
          <w:tcPr>
            <w:tcW w:w="723" w:type="pct"/>
            <w:tcBorders>
              <w:top w:val="double" w:sz="2" w:space="0" w:color="auto"/>
              <w:left w:val="nil"/>
              <w:bottom w:val="double" w:sz="2" w:space="0" w:color="auto"/>
              <w:right w:val="nil"/>
            </w:tcBorders>
            <w:shd w:val="clear" w:color="auto" w:fill="auto"/>
            <w:vAlign w:val="center"/>
          </w:tcPr>
          <w:p w14:paraId="2EA6A58A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2.3293</w:t>
            </w:r>
          </w:p>
          <w:p w14:paraId="4A296963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sz w:val="24"/>
                <w:szCs w:val="24"/>
              </w:rPr>
              <w:t>b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2.3293</w:t>
            </w:r>
          </w:p>
          <w:p w14:paraId="31BCD508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sz w:val="24"/>
                <w:szCs w:val="24"/>
              </w:rPr>
              <w:t>c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8.7693</w:t>
            </w:r>
          </w:p>
        </w:tc>
        <w:tc>
          <w:tcPr>
            <w:tcW w:w="714" w:type="pct"/>
            <w:tcBorders>
              <w:top w:val="double" w:sz="2" w:space="0" w:color="auto"/>
              <w:left w:val="nil"/>
              <w:bottom w:val="double" w:sz="2" w:space="0" w:color="auto"/>
              <w:right w:val="nil"/>
            </w:tcBorders>
            <w:shd w:val="clear" w:color="auto" w:fill="auto"/>
            <w:vAlign w:val="center"/>
          </w:tcPr>
          <w:p w14:paraId="3445541F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sz w:val="24"/>
                <w:szCs w:val="24"/>
              </w:rPr>
              <w:t>α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=90.00</w:t>
            </w:r>
          </w:p>
          <w:p w14:paraId="62B8F649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sz w:val="24"/>
                <w:szCs w:val="24"/>
              </w:rPr>
              <w:t>β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=90.00</w:t>
            </w:r>
          </w:p>
          <w:p w14:paraId="6CCD443B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sz w:val="24"/>
                <w:szCs w:val="24"/>
              </w:rPr>
              <w:t>γ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=90.00</w:t>
            </w:r>
          </w:p>
        </w:tc>
        <w:tc>
          <w:tcPr>
            <w:tcW w:w="367" w:type="pct"/>
            <w:tcBorders>
              <w:top w:val="double" w:sz="2" w:space="0" w:color="auto"/>
              <w:left w:val="nil"/>
              <w:bottom w:val="double" w:sz="2" w:space="0" w:color="auto"/>
              <w:right w:val="nil"/>
            </w:tcBorders>
            <w:shd w:val="clear" w:color="auto" w:fill="auto"/>
            <w:vAlign w:val="center"/>
          </w:tcPr>
          <w:p w14:paraId="19BF72FD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  <w:shd w:val="clear" w:color="auto" w:fill="FFFFFF"/>
              </w:rPr>
              <w:t>Mg1</w:t>
            </w:r>
          </w:p>
          <w:p w14:paraId="60AB0895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  <w:shd w:val="clear" w:color="auto" w:fill="FFFFFF"/>
              </w:rPr>
              <w:t>Mg2</w:t>
            </w:r>
          </w:p>
          <w:p w14:paraId="1C753092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  <w:shd w:val="clear" w:color="auto" w:fill="FFFFFF"/>
              </w:rPr>
              <w:t>Mg3</w:t>
            </w:r>
          </w:p>
          <w:p w14:paraId="56D50EDB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  <w:shd w:val="clear" w:color="auto" w:fill="FFFFFF"/>
              </w:rPr>
              <w:t>Si</w:t>
            </w:r>
          </w:p>
          <w:p w14:paraId="46A7BBC7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  <w:shd w:val="clear" w:color="auto" w:fill="FFFFFF"/>
              </w:rPr>
              <w:t>O1</w:t>
            </w:r>
          </w:p>
          <w:p w14:paraId="2BDBA16D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  <w:shd w:val="clear" w:color="auto" w:fill="FFFFFF"/>
              </w:rPr>
              <w:t>O2</w:t>
            </w:r>
          </w:p>
        </w:tc>
        <w:tc>
          <w:tcPr>
            <w:tcW w:w="309" w:type="pct"/>
            <w:tcBorders>
              <w:top w:val="double" w:sz="2" w:space="0" w:color="auto"/>
              <w:left w:val="nil"/>
              <w:bottom w:val="double" w:sz="2" w:space="0" w:color="auto"/>
              <w:right w:val="nil"/>
            </w:tcBorders>
            <w:shd w:val="clear" w:color="auto" w:fill="auto"/>
            <w:vAlign w:val="center"/>
          </w:tcPr>
          <w:p w14:paraId="23CCAE29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2g</w:t>
            </w:r>
          </w:p>
          <w:p w14:paraId="7E423362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1b</w:t>
            </w:r>
          </w:p>
          <w:p w14:paraId="4CBA244C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2h</w:t>
            </w:r>
          </w:p>
          <w:p w14:paraId="1C0F4E74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1c</w:t>
            </w:r>
          </w:p>
          <w:p w14:paraId="12417FA0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2g</w:t>
            </w:r>
          </w:p>
          <w:p w14:paraId="75C9DB8A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1d</w:t>
            </w:r>
          </w:p>
        </w:tc>
        <w:tc>
          <w:tcPr>
            <w:tcW w:w="564" w:type="pct"/>
            <w:tcBorders>
              <w:top w:val="double" w:sz="2" w:space="0" w:color="auto"/>
              <w:left w:val="nil"/>
              <w:bottom w:val="double" w:sz="2" w:space="0" w:color="auto"/>
              <w:right w:val="nil"/>
            </w:tcBorders>
            <w:shd w:val="clear" w:color="auto" w:fill="auto"/>
            <w:vAlign w:val="center"/>
          </w:tcPr>
          <w:p w14:paraId="5BF822BC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0.0000</w:t>
            </w:r>
          </w:p>
          <w:p w14:paraId="59596BD3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0.0000</w:t>
            </w:r>
          </w:p>
          <w:p w14:paraId="568A5C36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0.5000</w:t>
            </w:r>
          </w:p>
          <w:p w14:paraId="1500664D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0.5000</w:t>
            </w:r>
          </w:p>
          <w:p w14:paraId="4B6153EA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0.0000</w:t>
            </w:r>
          </w:p>
          <w:p w14:paraId="6FDD1DD5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0.5000</w:t>
            </w:r>
          </w:p>
        </w:tc>
        <w:tc>
          <w:tcPr>
            <w:tcW w:w="531" w:type="pct"/>
            <w:tcBorders>
              <w:top w:val="double" w:sz="2" w:space="0" w:color="auto"/>
              <w:left w:val="nil"/>
              <w:bottom w:val="double" w:sz="2" w:space="0" w:color="auto"/>
              <w:right w:val="nil"/>
            </w:tcBorders>
            <w:shd w:val="clear" w:color="auto" w:fill="auto"/>
            <w:vAlign w:val="center"/>
          </w:tcPr>
          <w:p w14:paraId="10CE6ED1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0.0000</w:t>
            </w:r>
          </w:p>
          <w:p w14:paraId="5A7DF3E8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0.0000</w:t>
            </w:r>
          </w:p>
          <w:p w14:paraId="2D02FD06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0.5000</w:t>
            </w:r>
          </w:p>
          <w:p w14:paraId="66B19EAD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0.5000</w:t>
            </w:r>
          </w:p>
          <w:p w14:paraId="47214856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0.0000</w:t>
            </w:r>
          </w:p>
          <w:p w14:paraId="62E0DDE3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0.5000</w:t>
            </w:r>
          </w:p>
        </w:tc>
        <w:tc>
          <w:tcPr>
            <w:tcW w:w="529" w:type="pct"/>
            <w:tcBorders>
              <w:top w:val="double" w:sz="2" w:space="0" w:color="auto"/>
              <w:left w:val="nil"/>
              <w:bottom w:val="double" w:sz="2" w:space="0" w:color="auto"/>
              <w:right w:val="nil"/>
            </w:tcBorders>
            <w:shd w:val="clear" w:color="auto" w:fill="auto"/>
            <w:vAlign w:val="center"/>
          </w:tcPr>
          <w:p w14:paraId="67AD34B7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0.8686</w:t>
            </w:r>
          </w:p>
          <w:p w14:paraId="7ACC35DB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0.5000</w:t>
            </w:r>
          </w:p>
          <w:p w14:paraId="073B098C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0.3009</w:t>
            </w:r>
          </w:p>
          <w:p w14:paraId="7EEA046A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0.0000</w:t>
            </w:r>
          </w:p>
          <w:p w14:paraId="72B85E6D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0.3148</w:t>
            </w:r>
          </w:p>
          <w:p w14:paraId="260B689F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0.5000</w:t>
            </w:r>
          </w:p>
        </w:tc>
      </w:tr>
      <w:tr w:rsidR="00ED7177" w14:paraId="601AC715" w14:textId="77777777">
        <w:trPr>
          <w:trHeight w:val="790"/>
        </w:trPr>
        <w:tc>
          <w:tcPr>
            <w:tcW w:w="646" w:type="pct"/>
            <w:tcBorders>
              <w:top w:val="double" w:sz="2" w:space="0" w:color="auto"/>
              <w:left w:val="nil"/>
              <w:bottom w:val="double" w:sz="2" w:space="0" w:color="auto"/>
              <w:right w:val="nil"/>
            </w:tcBorders>
            <w:shd w:val="clear" w:color="auto" w:fill="auto"/>
            <w:vAlign w:val="center"/>
          </w:tcPr>
          <w:p w14:paraId="47CB15B1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lastRenderedPageBreak/>
              <w:t>Mg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  <w:vertAlign w:val="subscript"/>
              </w:rPr>
              <w:t>6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SiO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  <w:vertAlign w:val="subscript"/>
              </w:rPr>
              <w:t>3</w:t>
            </w:r>
          </w:p>
          <w:p w14:paraId="550C0496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宋体" w:hAnsi="Times New Roman" w:cs="Times New Roman" w:hint="eastAsia"/>
                <w:i/>
                <w:iCs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sz w:val="24"/>
                <w:szCs w:val="24"/>
              </w:rPr>
              <w:t>mm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615" w:type="pct"/>
            <w:tcBorders>
              <w:top w:val="double" w:sz="2" w:space="0" w:color="auto"/>
              <w:left w:val="nil"/>
              <w:bottom w:val="double" w:sz="2" w:space="0" w:color="auto"/>
              <w:right w:val="nil"/>
            </w:tcBorders>
            <w:shd w:val="clear" w:color="auto" w:fill="auto"/>
            <w:vAlign w:val="center"/>
          </w:tcPr>
          <w:p w14:paraId="4918CDCD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723" w:type="pct"/>
            <w:tcBorders>
              <w:top w:val="double" w:sz="2" w:space="0" w:color="auto"/>
              <w:left w:val="nil"/>
              <w:bottom w:val="double" w:sz="2" w:space="0" w:color="auto"/>
              <w:right w:val="nil"/>
            </w:tcBorders>
            <w:shd w:val="clear" w:color="auto" w:fill="auto"/>
            <w:vAlign w:val="center"/>
          </w:tcPr>
          <w:p w14:paraId="579C0D1C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2.4427</w:t>
            </w:r>
          </w:p>
          <w:p w14:paraId="18AFCAA2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sz w:val="24"/>
                <w:szCs w:val="24"/>
              </w:rPr>
              <w:t>b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2.4427</w:t>
            </w:r>
          </w:p>
          <w:p w14:paraId="2AFD6C10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sz w:val="24"/>
                <w:szCs w:val="24"/>
              </w:rPr>
              <w:t>c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21.2432</w:t>
            </w:r>
          </w:p>
        </w:tc>
        <w:tc>
          <w:tcPr>
            <w:tcW w:w="714" w:type="pct"/>
            <w:tcBorders>
              <w:top w:val="double" w:sz="2" w:space="0" w:color="auto"/>
              <w:left w:val="nil"/>
              <w:bottom w:val="double" w:sz="2" w:space="0" w:color="auto"/>
              <w:right w:val="nil"/>
            </w:tcBorders>
            <w:shd w:val="clear" w:color="auto" w:fill="auto"/>
            <w:vAlign w:val="center"/>
          </w:tcPr>
          <w:p w14:paraId="57277907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sz w:val="24"/>
                <w:szCs w:val="24"/>
              </w:rPr>
              <w:t>α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=90.00</w:t>
            </w:r>
          </w:p>
          <w:p w14:paraId="205AEBDE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sz w:val="24"/>
                <w:szCs w:val="24"/>
              </w:rPr>
              <w:t>β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=90.00</w:t>
            </w:r>
          </w:p>
          <w:p w14:paraId="5B1773D2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sz w:val="24"/>
                <w:szCs w:val="24"/>
              </w:rPr>
              <w:t>γ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=90.00</w:t>
            </w:r>
          </w:p>
        </w:tc>
        <w:tc>
          <w:tcPr>
            <w:tcW w:w="367" w:type="pct"/>
            <w:tcBorders>
              <w:top w:val="double" w:sz="2" w:space="0" w:color="auto"/>
              <w:left w:val="nil"/>
              <w:bottom w:val="double" w:sz="2" w:space="0" w:color="auto"/>
              <w:right w:val="nil"/>
            </w:tcBorders>
            <w:shd w:val="clear" w:color="auto" w:fill="auto"/>
            <w:vAlign w:val="center"/>
          </w:tcPr>
          <w:p w14:paraId="2DC326C4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  <w:shd w:val="clear" w:color="auto" w:fill="FFFFFF"/>
              </w:rPr>
              <w:t>Mg1</w:t>
            </w:r>
          </w:p>
          <w:p w14:paraId="32B30120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  <w:shd w:val="clear" w:color="auto" w:fill="FFFFFF"/>
              </w:rPr>
              <w:t>Mg2</w:t>
            </w:r>
          </w:p>
          <w:p w14:paraId="183EECE3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  <w:shd w:val="clear" w:color="auto" w:fill="FFFFFF"/>
              </w:rPr>
              <w:t>Mg3</w:t>
            </w:r>
          </w:p>
          <w:p w14:paraId="41128626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  <w:shd w:val="clear" w:color="auto" w:fill="FFFFFF"/>
              </w:rPr>
              <w:t>Mg4</w:t>
            </w:r>
          </w:p>
          <w:p w14:paraId="7EB136CB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  <w:shd w:val="clear" w:color="auto" w:fill="FFFFFF"/>
              </w:rPr>
              <w:t>Mg5</w:t>
            </w:r>
          </w:p>
          <w:p w14:paraId="6F900586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  <w:shd w:val="clear" w:color="auto" w:fill="FFFFFF"/>
              </w:rPr>
              <w:t>Mg6</w:t>
            </w:r>
          </w:p>
          <w:p w14:paraId="0330E895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  <w:shd w:val="clear" w:color="auto" w:fill="FFFFFF"/>
              </w:rPr>
              <w:t>Si</w:t>
            </w:r>
          </w:p>
          <w:p w14:paraId="06575C32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  <w:shd w:val="clear" w:color="auto" w:fill="FFFFFF"/>
              </w:rPr>
              <w:t>O1</w:t>
            </w:r>
          </w:p>
          <w:p w14:paraId="6078A941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  <w:shd w:val="clear" w:color="auto" w:fill="FFFFFF"/>
              </w:rPr>
              <w:t>O2</w:t>
            </w:r>
          </w:p>
          <w:p w14:paraId="10021134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  <w:shd w:val="clear" w:color="auto" w:fill="FFFFFF"/>
              </w:rPr>
              <w:t>O3</w:t>
            </w:r>
          </w:p>
        </w:tc>
        <w:tc>
          <w:tcPr>
            <w:tcW w:w="309" w:type="pct"/>
            <w:tcBorders>
              <w:top w:val="double" w:sz="2" w:space="0" w:color="auto"/>
              <w:left w:val="nil"/>
              <w:bottom w:val="double" w:sz="2" w:space="0" w:color="auto"/>
              <w:right w:val="nil"/>
            </w:tcBorders>
            <w:shd w:val="clear" w:color="auto" w:fill="auto"/>
            <w:vAlign w:val="center"/>
          </w:tcPr>
          <w:p w14:paraId="3A5A9FFA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2a</w:t>
            </w:r>
          </w:p>
          <w:p w14:paraId="41B81A7A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2a</w:t>
            </w:r>
          </w:p>
          <w:p w14:paraId="4EDCA04C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2a</w:t>
            </w:r>
          </w:p>
          <w:p w14:paraId="00FE659F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2a</w:t>
            </w:r>
          </w:p>
          <w:p w14:paraId="3A8D285A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2a</w:t>
            </w:r>
          </w:p>
          <w:p w14:paraId="5451E940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2a</w:t>
            </w:r>
          </w:p>
          <w:p w14:paraId="656E1869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2a</w:t>
            </w:r>
          </w:p>
          <w:p w14:paraId="4BAB5E05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2a</w:t>
            </w:r>
          </w:p>
          <w:p w14:paraId="0842B28C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2a</w:t>
            </w:r>
          </w:p>
          <w:p w14:paraId="01C85857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2a</w:t>
            </w:r>
          </w:p>
        </w:tc>
        <w:tc>
          <w:tcPr>
            <w:tcW w:w="564" w:type="pct"/>
            <w:tcBorders>
              <w:top w:val="double" w:sz="2" w:space="0" w:color="auto"/>
              <w:left w:val="nil"/>
              <w:bottom w:val="double" w:sz="2" w:space="0" w:color="auto"/>
              <w:right w:val="nil"/>
            </w:tcBorders>
            <w:shd w:val="clear" w:color="auto" w:fill="auto"/>
            <w:vAlign w:val="center"/>
          </w:tcPr>
          <w:p w14:paraId="7DF1ACE9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0.5000</w:t>
            </w:r>
          </w:p>
          <w:p w14:paraId="3B836666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0.5000</w:t>
            </w:r>
          </w:p>
          <w:p w14:paraId="3AFC3C49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0.5000</w:t>
            </w:r>
          </w:p>
          <w:p w14:paraId="79A17F34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0.0000</w:t>
            </w:r>
          </w:p>
          <w:p w14:paraId="4399E10E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0.0000</w:t>
            </w:r>
          </w:p>
          <w:p w14:paraId="015BB6F9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0.0000</w:t>
            </w:r>
          </w:p>
          <w:p w14:paraId="36871C9D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0.0000</w:t>
            </w:r>
          </w:p>
          <w:p w14:paraId="786188AD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0.5000</w:t>
            </w:r>
          </w:p>
          <w:p w14:paraId="50C551C1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0.5000</w:t>
            </w:r>
          </w:p>
          <w:p w14:paraId="3CDE2B29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0.0000</w:t>
            </w:r>
          </w:p>
        </w:tc>
        <w:tc>
          <w:tcPr>
            <w:tcW w:w="531" w:type="pct"/>
            <w:tcBorders>
              <w:top w:val="double" w:sz="2" w:space="0" w:color="auto"/>
              <w:left w:val="nil"/>
              <w:bottom w:val="double" w:sz="2" w:space="0" w:color="auto"/>
              <w:right w:val="nil"/>
            </w:tcBorders>
            <w:shd w:val="clear" w:color="auto" w:fill="auto"/>
            <w:vAlign w:val="center"/>
          </w:tcPr>
          <w:p w14:paraId="322A99C3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0.5000</w:t>
            </w:r>
          </w:p>
          <w:p w14:paraId="2759ADD3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0.5000</w:t>
            </w:r>
          </w:p>
          <w:p w14:paraId="366E4547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0.5000</w:t>
            </w:r>
          </w:p>
          <w:p w14:paraId="3F649587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0.0000</w:t>
            </w:r>
          </w:p>
          <w:p w14:paraId="10C922A1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0.0000</w:t>
            </w:r>
          </w:p>
          <w:p w14:paraId="0F423203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0.0000</w:t>
            </w:r>
          </w:p>
          <w:p w14:paraId="7985676A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0.0000</w:t>
            </w:r>
          </w:p>
          <w:p w14:paraId="0DDD54E8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0.5000</w:t>
            </w:r>
          </w:p>
          <w:p w14:paraId="7F0F0472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0.5000</w:t>
            </w:r>
          </w:p>
          <w:p w14:paraId="7E2A8425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0.0000</w:t>
            </w:r>
          </w:p>
        </w:tc>
        <w:tc>
          <w:tcPr>
            <w:tcW w:w="529" w:type="pct"/>
            <w:tcBorders>
              <w:top w:val="double" w:sz="2" w:space="0" w:color="auto"/>
              <w:left w:val="nil"/>
              <w:bottom w:val="double" w:sz="2" w:space="0" w:color="auto"/>
              <w:right w:val="nil"/>
            </w:tcBorders>
            <w:shd w:val="clear" w:color="auto" w:fill="auto"/>
            <w:vAlign w:val="center"/>
          </w:tcPr>
          <w:p w14:paraId="401C6DA9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0.1365</w:t>
            </w:r>
          </w:p>
          <w:p w14:paraId="1DA7CDBB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0.9762</w:t>
            </w:r>
          </w:p>
          <w:p w14:paraId="498C3089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0.8580</w:t>
            </w:r>
          </w:p>
          <w:p w14:paraId="222EDB0D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0.7969</w:t>
            </w:r>
          </w:p>
          <w:p w14:paraId="7A964F0C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0.0513</w:t>
            </w:r>
          </w:p>
          <w:p w14:paraId="73636A94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0.2221</w:t>
            </w:r>
          </w:p>
          <w:p w14:paraId="47FCAD45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0.9182</w:t>
            </w:r>
          </w:p>
          <w:p w14:paraId="4390137F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0.2169</w:t>
            </w:r>
          </w:p>
          <w:p w14:paraId="0948CA67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0.0556</w:t>
            </w:r>
          </w:p>
          <w:p w14:paraId="48898E09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0.1363</w:t>
            </w:r>
          </w:p>
        </w:tc>
      </w:tr>
      <w:tr w:rsidR="00ED7177" w14:paraId="0635F66D" w14:textId="77777777">
        <w:trPr>
          <w:trHeight w:val="1528"/>
        </w:trPr>
        <w:tc>
          <w:tcPr>
            <w:tcW w:w="646" w:type="pct"/>
            <w:tcBorders>
              <w:top w:val="double" w:sz="2" w:space="0" w:color="auto"/>
              <w:left w:val="nil"/>
              <w:bottom w:val="double" w:sz="2" w:space="0" w:color="auto"/>
              <w:right w:val="nil"/>
            </w:tcBorders>
            <w:shd w:val="clear" w:color="auto" w:fill="auto"/>
            <w:vAlign w:val="center"/>
          </w:tcPr>
          <w:p w14:paraId="7E546C55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Mg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SiO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  <w:vertAlign w:val="subscript"/>
              </w:rPr>
              <w:t>4</w:t>
            </w:r>
          </w:p>
          <w:p w14:paraId="07CCF4D0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宋体" w:hAnsi="Times New Roman" w:cs="Times New Roman" w:hint="eastAsia"/>
                <w:i/>
                <w:iCs/>
                <w:sz w:val="24"/>
                <w:szCs w:val="24"/>
              </w:rPr>
              <w:t>Cmmm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615" w:type="pct"/>
            <w:tcBorders>
              <w:top w:val="double" w:sz="2" w:space="0" w:color="auto"/>
              <w:left w:val="nil"/>
              <w:bottom w:val="double" w:sz="2" w:space="0" w:color="auto"/>
              <w:right w:val="nil"/>
            </w:tcBorders>
            <w:shd w:val="clear" w:color="auto" w:fill="auto"/>
            <w:vAlign w:val="center"/>
          </w:tcPr>
          <w:p w14:paraId="5CD893D2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1000</w:t>
            </w:r>
          </w:p>
        </w:tc>
        <w:tc>
          <w:tcPr>
            <w:tcW w:w="723" w:type="pct"/>
            <w:tcBorders>
              <w:top w:val="double" w:sz="2" w:space="0" w:color="auto"/>
              <w:left w:val="nil"/>
              <w:bottom w:val="double" w:sz="2" w:space="0" w:color="auto"/>
              <w:right w:val="nil"/>
            </w:tcBorders>
            <w:shd w:val="clear" w:color="auto" w:fill="auto"/>
            <w:vAlign w:val="center"/>
          </w:tcPr>
          <w:p w14:paraId="7BABCB55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3.9044</w:t>
            </w:r>
          </w:p>
          <w:p w14:paraId="08A4793D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sz w:val="24"/>
                <w:szCs w:val="24"/>
              </w:rPr>
              <w:t>b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7.7477</w:t>
            </w:r>
          </w:p>
          <w:p w14:paraId="28CBC84B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sz w:val="24"/>
                <w:szCs w:val="24"/>
              </w:rPr>
              <w:t>c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1.9415</w:t>
            </w:r>
          </w:p>
        </w:tc>
        <w:tc>
          <w:tcPr>
            <w:tcW w:w="714" w:type="pct"/>
            <w:tcBorders>
              <w:top w:val="double" w:sz="2" w:space="0" w:color="auto"/>
              <w:left w:val="nil"/>
              <w:bottom w:val="double" w:sz="2" w:space="0" w:color="auto"/>
              <w:right w:val="nil"/>
            </w:tcBorders>
            <w:shd w:val="clear" w:color="auto" w:fill="auto"/>
            <w:vAlign w:val="center"/>
          </w:tcPr>
          <w:p w14:paraId="2CCFA264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sz w:val="24"/>
                <w:szCs w:val="24"/>
              </w:rPr>
              <w:t>α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=90.00</w:t>
            </w:r>
          </w:p>
          <w:p w14:paraId="34959232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sz w:val="24"/>
                <w:szCs w:val="24"/>
              </w:rPr>
              <w:t>β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=90.00</w:t>
            </w:r>
          </w:p>
          <w:p w14:paraId="69166705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sz w:val="24"/>
                <w:szCs w:val="24"/>
              </w:rPr>
              <w:t>γ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=90.00</w:t>
            </w:r>
          </w:p>
        </w:tc>
        <w:tc>
          <w:tcPr>
            <w:tcW w:w="367" w:type="pct"/>
            <w:tcBorders>
              <w:top w:val="double" w:sz="2" w:space="0" w:color="auto"/>
              <w:left w:val="nil"/>
              <w:bottom w:val="double" w:sz="2" w:space="0" w:color="auto"/>
              <w:right w:val="nil"/>
            </w:tcBorders>
            <w:shd w:val="clear" w:color="auto" w:fill="auto"/>
            <w:vAlign w:val="center"/>
          </w:tcPr>
          <w:p w14:paraId="1B7B295F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  <w:shd w:val="clear" w:color="auto" w:fill="FFFFFF"/>
              </w:rPr>
              <w:t>Mg1</w:t>
            </w:r>
          </w:p>
          <w:p w14:paraId="5EEEF355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  <w:shd w:val="clear" w:color="auto" w:fill="FFFFFF"/>
              </w:rPr>
              <w:t>Mg2</w:t>
            </w:r>
          </w:p>
          <w:p w14:paraId="0FF9EB35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  <w:shd w:val="clear" w:color="auto" w:fill="FFFFFF"/>
              </w:rPr>
              <w:t>Si</w:t>
            </w:r>
          </w:p>
          <w:p w14:paraId="01C1163E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  <w:shd w:val="clear" w:color="auto" w:fill="FFFFFF"/>
              </w:rPr>
              <w:t>O</w:t>
            </w:r>
          </w:p>
        </w:tc>
        <w:tc>
          <w:tcPr>
            <w:tcW w:w="309" w:type="pct"/>
            <w:tcBorders>
              <w:top w:val="double" w:sz="2" w:space="0" w:color="auto"/>
              <w:left w:val="nil"/>
              <w:bottom w:val="double" w:sz="2" w:space="0" w:color="auto"/>
              <w:right w:val="nil"/>
            </w:tcBorders>
            <w:shd w:val="clear" w:color="auto" w:fill="auto"/>
            <w:vAlign w:val="center"/>
          </w:tcPr>
          <w:p w14:paraId="677EEEA9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4j</w:t>
            </w:r>
          </w:p>
          <w:p w14:paraId="0B96B4B3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2c</w:t>
            </w:r>
          </w:p>
          <w:p w14:paraId="2F9EDF57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2a</w:t>
            </w:r>
          </w:p>
          <w:p w14:paraId="7CEADBCD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8p</w:t>
            </w:r>
          </w:p>
        </w:tc>
        <w:tc>
          <w:tcPr>
            <w:tcW w:w="564" w:type="pct"/>
            <w:tcBorders>
              <w:top w:val="double" w:sz="2" w:space="0" w:color="auto"/>
              <w:left w:val="nil"/>
              <w:bottom w:val="double" w:sz="2" w:space="0" w:color="auto"/>
              <w:right w:val="nil"/>
            </w:tcBorders>
            <w:shd w:val="clear" w:color="auto" w:fill="auto"/>
            <w:vAlign w:val="center"/>
          </w:tcPr>
          <w:p w14:paraId="58FF4773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0.5000</w:t>
            </w:r>
          </w:p>
          <w:p w14:paraId="5464E9E8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000</w:t>
            </w:r>
          </w:p>
          <w:p w14:paraId="3E6E4F09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0.0000</w:t>
            </w:r>
          </w:p>
          <w:p w14:paraId="28DAD95F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0.7316</w:t>
            </w:r>
          </w:p>
        </w:tc>
        <w:tc>
          <w:tcPr>
            <w:tcW w:w="531" w:type="pct"/>
            <w:tcBorders>
              <w:top w:val="double" w:sz="2" w:space="0" w:color="auto"/>
              <w:left w:val="nil"/>
              <w:bottom w:val="double" w:sz="2" w:space="0" w:color="auto"/>
              <w:right w:val="nil"/>
            </w:tcBorders>
            <w:shd w:val="clear" w:color="auto" w:fill="auto"/>
            <w:vAlign w:val="center"/>
          </w:tcPr>
          <w:p w14:paraId="6ED1E7D4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2624</w:t>
            </w:r>
          </w:p>
          <w:p w14:paraId="05B79373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0.0000</w:t>
            </w:r>
          </w:p>
          <w:p w14:paraId="6EA057C0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0.0000</w:t>
            </w:r>
          </w:p>
          <w:p w14:paraId="18534AB4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1309</w:t>
            </w:r>
          </w:p>
        </w:tc>
        <w:tc>
          <w:tcPr>
            <w:tcW w:w="529" w:type="pct"/>
            <w:tcBorders>
              <w:top w:val="double" w:sz="2" w:space="0" w:color="auto"/>
              <w:left w:val="nil"/>
              <w:bottom w:val="double" w:sz="2" w:space="0" w:color="auto"/>
              <w:right w:val="nil"/>
            </w:tcBorders>
            <w:shd w:val="clear" w:color="auto" w:fill="auto"/>
            <w:vAlign w:val="center"/>
          </w:tcPr>
          <w:p w14:paraId="4E6588DF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000</w:t>
            </w:r>
          </w:p>
          <w:p w14:paraId="2840B6AB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000</w:t>
            </w:r>
          </w:p>
          <w:p w14:paraId="55AC87ED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0.0000</w:t>
            </w:r>
          </w:p>
          <w:p w14:paraId="56E765B7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000</w:t>
            </w:r>
          </w:p>
        </w:tc>
      </w:tr>
      <w:tr w:rsidR="00ED7177" w14:paraId="784F0F80" w14:textId="77777777">
        <w:trPr>
          <w:trHeight w:val="1528"/>
        </w:trPr>
        <w:tc>
          <w:tcPr>
            <w:tcW w:w="646" w:type="pct"/>
            <w:tcBorders>
              <w:top w:val="double" w:sz="2" w:space="0" w:color="auto"/>
              <w:left w:val="nil"/>
              <w:bottom w:val="double" w:sz="2" w:space="0" w:color="auto"/>
              <w:right w:val="nil"/>
            </w:tcBorders>
            <w:shd w:val="clear" w:color="auto" w:fill="auto"/>
            <w:vAlign w:val="center"/>
          </w:tcPr>
          <w:p w14:paraId="5F3B5803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Mg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  <w:vertAlign w:val="subscript"/>
              </w:rPr>
              <w:t>5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SiO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  <w:vertAlign w:val="subscript"/>
              </w:rPr>
              <w:t>4</w:t>
            </w:r>
          </w:p>
          <w:p w14:paraId="02AC4F93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宋体" w:hAnsi="Times New Roman" w:cs="Times New Roman" w:hint="eastAsia"/>
                <w:i/>
                <w:iCs/>
                <w:sz w:val="24"/>
                <w:szCs w:val="24"/>
              </w:rPr>
              <w:t>Pmm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2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615" w:type="pct"/>
            <w:tcBorders>
              <w:top w:val="double" w:sz="2" w:space="0" w:color="auto"/>
              <w:left w:val="nil"/>
              <w:bottom w:val="double" w:sz="2" w:space="0" w:color="auto"/>
              <w:right w:val="nil"/>
            </w:tcBorders>
            <w:shd w:val="clear" w:color="auto" w:fill="auto"/>
            <w:vAlign w:val="center"/>
          </w:tcPr>
          <w:p w14:paraId="27755DC5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1000</w:t>
            </w:r>
          </w:p>
        </w:tc>
        <w:tc>
          <w:tcPr>
            <w:tcW w:w="723" w:type="pct"/>
            <w:tcBorders>
              <w:top w:val="double" w:sz="2" w:space="0" w:color="auto"/>
              <w:left w:val="nil"/>
              <w:bottom w:val="double" w:sz="2" w:space="0" w:color="auto"/>
              <w:right w:val="nil"/>
            </w:tcBorders>
            <w:shd w:val="clear" w:color="auto" w:fill="auto"/>
            <w:vAlign w:val="center"/>
          </w:tcPr>
          <w:p w14:paraId="5C9B1E37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2.6696</w:t>
            </w:r>
          </w:p>
          <w:p w14:paraId="45E3180B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sz w:val="24"/>
                <w:szCs w:val="24"/>
              </w:rPr>
              <w:t>b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1.9164</w:t>
            </w:r>
          </w:p>
          <w:p w14:paraId="341E45B3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sz w:val="24"/>
                <w:szCs w:val="24"/>
              </w:rPr>
              <w:t>c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7.5720</w:t>
            </w:r>
          </w:p>
        </w:tc>
        <w:tc>
          <w:tcPr>
            <w:tcW w:w="714" w:type="pct"/>
            <w:tcBorders>
              <w:top w:val="double" w:sz="2" w:space="0" w:color="auto"/>
              <w:left w:val="nil"/>
              <w:bottom w:val="double" w:sz="2" w:space="0" w:color="auto"/>
              <w:right w:val="nil"/>
            </w:tcBorders>
            <w:shd w:val="clear" w:color="auto" w:fill="auto"/>
            <w:vAlign w:val="center"/>
          </w:tcPr>
          <w:p w14:paraId="0864A67E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sz w:val="24"/>
                <w:szCs w:val="24"/>
              </w:rPr>
              <w:t>α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=90.00</w:t>
            </w:r>
          </w:p>
          <w:p w14:paraId="1853E7AC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sz w:val="24"/>
                <w:szCs w:val="24"/>
              </w:rPr>
              <w:t>β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=90.00</w:t>
            </w:r>
          </w:p>
          <w:p w14:paraId="65EB784A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sz w:val="24"/>
                <w:szCs w:val="24"/>
              </w:rPr>
              <w:t>γ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=90.00</w:t>
            </w:r>
          </w:p>
        </w:tc>
        <w:tc>
          <w:tcPr>
            <w:tcW w:w="367" w:type="pct"/>
            <w:tcBorders>
              <w:top w:val="double" w:sz="2" w:space="0" w:color="auto"/>
              <w:left w:val="nil"/>
              <w:bottom w:val="double" w:sz="2" w:space="0" w:color="auto"/>
              <w:right w:val="nil"/>
            </w:tcBorders>
            <w:shd w:val="clear" w:color="auto" w:fill="auto"/>
            <w:vAlign w:val="center"/>
          </w:tcPr>
          <w:p w14:paraId="1572A1AD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  <w:shd w:val="clear" w:color="auto" w:fill="FFFFFF"/>
              </w:rPr>
              <w:t>Mg1</w:t>
            </w:r>
          </w:p>
          <w:p w14:paraId="69B127D0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  <w:shd w:val="clear" w:color="auto" w:fill="FFFFFF"/>
              </w:rPr>
              <w:t>Mg2</w:t>
            </w:r>
          </w:p>
          <w:p w14:paraId="4C5138B8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  <w:shd w:val="clear" w:color="auto" w:fill="FFFFFF"/>
              </w:rPr>
              <w:t>Mg3</w:t>
            </w:r>
          </w:p>
          <w:p w14:paraId="62F9C2BC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  <w:shd w:val="clear" w:color="auto" w:fill="FFFFFF"/>
              </w:rPr>
              <w:t>Mg4</w:t>
            </w:r>
          </w:p>
          <w:p w14:paraId="22B0829C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  <w:shd w:val="clear" w:color="auto" w:fill="FFFFFF"/>
              </w:rPr>
              <w:t>Mg5</w:t>
            </w:r>
          </w:p>
          <w:p w14:paraId="688F6C1E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  <w:shd w:val="clear" w:color="auto" w:fill="FFFFFF"/>
              </w:rPr>
              <w:t>Si</w:t>
            </w:r>
          </w:p>
          <w:p w14:paraId="6133A5BF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  <w:shd w:val="clear" w:color="auto" w:fill="FFFFFF"/>
              </w:rPr>
              <w:t>O1</w:t>
            </w:r>
          </w:p>
          <w:p w14:paraId="156A6AFA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  <w:shd w:val="clear" w:color="auto" w:fill="FFFFFF"/>
              </w:rPr>
              <w:t>O2</w:t>
            </w:r>
          </w:p>
          <w:p w14:paraId="2E96C373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  <w:shd w:val="clear" w:color="auto" w:fill="FFFFFF"/>
              </w:rPr>
              <w:t>O3</w:t>
            </w:r>
          </w:p>
          <w:p w14:paraId="68D4E951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  <w:shd w:val="clear" w:color="auto" w:fill="FFFFFF"/>
              </w:rPr>
              <w:t>O4</w:t>
            </w:r>
          </w:p>
        </w:tc>
        <w:tc>
          <w:tcPr>
            <w:tcW w:w="309" w:type="pct"/>
            <w:tcBorders>
              <w:top w:val="double" w:sz="2" w:space="0" w:color="auto"/>
              <w:left w:val="nil"/>
              <w:bottom w:val="double" w:sz="2" w:space="0" w:color="auto"/>
              <w:right w:val="nil"/>
            </w:tcBorders>
            <w:shd w:val="clear" w:color="auto" w:fill="auto"/>
            <w:vAlign w:val="center"/>
          </w:tcPr>
          <w:p w14:paraId="4B07C0C3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1a</w:t>
            </w:r>
          </w:p>
          <w:p w14:paraId="037AC7BE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1a</w:t>
            </w:r>
          </w:p>
          <w:p w14:paraId="184D81C4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1a</w:t>
            </w:r>
          </w:p>
          <w:p w14:paraId="70780974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1c</w:t>
            </w:r>
          </w:p>
          <w:p w14:paraId="480F8B65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1c</w:t>
            </w:r>
          </w:p>
          <w:p w14:paraId="17637D08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1d</w:t>
            </w:r>
          </w:p>
          <w:p w14:paraId="5EC05F7D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1d</w:t>
            </w:r>
          </w:p>
          <w:p w14:paraId="151C3879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1d</w:t>
            </w:r>
          </w:p>
          <w:p w14:paraId="76AF294F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1b</w:t>
            </w:r>
          </w:p>
          <w:p w14:paraId="38D0B41C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1b</w:t>
            </w:r>
          </w:p>
        </w:tc>
        <w:tc>
          <w:tcPr>
            <w:tcW w:w="564" w:type="pct"/>
            <w:tcBorders>
              <w:top w:val="double" w:sz="2" w:space="0" w:color="auto"/>
              <w:left w:val="nil"/>
              <w:bottom w:val="double" w:sz="2" w:space="0" w:color="auto"/>
              <w:right w:val="nil"/>
            </w:tcBorders>
            <w:shd w:val="clear" w:color="auto" w:fill="auto"/>
            <w:vAlign w:val="center"/>
          </w:tcPr>
          <w:p w14:paraId="399A6C1E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0.0000</w:t>
            </w:r>
          </w:p>
          <w:p w14:paraId="74327B7C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0.0000</w:t>
            </w:r>
          </w:p>
          <w:p w14:paraId="4FB833EA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0.0000</w:t>
            </w:r>
          </w:p>
          <w:p w14:paraId="68AC7930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000</w:t>
            </w:r>
          </w:p>
          <w:p w14:paraId="3BB216D5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000</w:t>
            </w:r>
          </w:p>
          <w:p w14:paraId="3A22AE8A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000</w:t>
            </w:r>
          </w:p>
          <w:p w14:paraId="5F8EB0B5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000</w:t>
            </w:r>
          </w:p>
          <w:p w14:paraId="001E0206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000</w:t>
            </w:r>
          </w:p>
          <w:p w14:paraId="1A4053BC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0.0000</w:t>
            </w:r>
          </w:p>
          <w:p w14:paraId="30D90594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0.0000</w:t>
            </w:r>
          </w:p>
        </w:tc>
        <w:tc>
          <w:tcPr>
            <w:tcW w:w="531" w:type="pct"/>
            <w:tcBorders>
              <w:top w:val="double" w:sz="2" w:space="0" w:color="auto"/>
              <w:left w:val="nil"/>
              <w:bottom w:val="double" w:sz="2" w:space="0" w:color="auto"/>
              <w:right w:val="nil"/>
            </w:tcBorders>
            <w:shd w:val="clear" w:color="auto" w:fill="auto"/>
            <w:vAlign w:val="center"/>
          </w:tcPr>
          <w:p w14:paraId="10B7BC0B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0.0000</w:t>
            </w:r>
          </w:p>
          <w:p w14:paraId="73B59D4D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0.0000</w:t>
            </w:r>
          </w:p>
          <w:p w14:paraId="196092BA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0.0000</w:t>
            </w:r>
          </w:p>
          <w:p w14:paraId="28E9B7DF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0.0000</w:t>
            </w:r>
          </w:p>
          <w:p w14:paraId="293FB8BC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0.0000</w:t>
            </w:r>
          </w:p>
          <w:p w14:paraId="0C9ECC28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0.5000</w:t>
            </w:r>
          </w:p>
          <w:p w14:paraId="430AD56D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0.5000</w:t>
            </w:r>
          </w:p>
          <w:p w14:paraId="11AA8799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0.5000</w:t>
            </w:r>
          </w:p>
          <w:p w14:paraId="5620B99E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0.5000</w:t>
            </w:r>
          </w:p>
          <w:p w14:paraId="407DD5B7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0.5000</w:t>
            </w:r>
          </w:p>
        </w:tc>
        <w:tc>
          <w:tcPr>
            <w:tcW w:w="529" w:type="pct"/>
            <w:tcBorders>
              <w:top w:val="double" w:sz="2" w:space="0" w:color="auto"/>
              <w:left w:val="nil"/>
              <w:bottom w:val="double" w:sz="2" w:space="0" w:color="auto"/>
              <w:right w:val="nil"/>
            </w:tcBorders>
            <w:shd w:val="clear" w:color="auto" w:fill="auto"/>
            <w:vAlign w:val="center"/>
          </w:tcPr>
          <w:p w14:paraId="367C95DD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2674</w:t>
            </w:r>
          </w:p>
          <w:p w14:paraId="648E0498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0.6156</w:t>
            </w:r>
          </w:p>
          <w:p w14:paraId="375315BC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0.9895</w:t>
            </w:r>
          </w:p>
          <w:p w14:paraId="097590F6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0.7891</w:t>
            </w:r>
          </w:p>
          <w:p w14:paraId="7E46E1AA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0.4232</w:t>
            </w:r>
          </w:p>
          <w:p w14:paraId="004C2EB9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0.1534</w:t>
            </w:r>
          </w:p>
          <w:p w14:paraId="05A91B58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0.6083</w:t>
            </w:r>
          </w:p>
          <w:p w14:paraId="438AB1EC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0.9640</w:t>
            </w:r>
          </w:p>
          <w:p w14:paraId="3AD8805D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0.4354</w:t>
            </w:r>
          </w:p>
          <w:p w14:paraId="1EC14A60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0.7973</w:t>
            </w:r>
          </w:p>
        </w:tc>
      </w:tr>
      <w:tr w:rsidR="00ED7177" w14:paraId="0604EB14" w14:textId="77777777">
        <w:trPr>
          <w:trHeight w:val="1528"/>
        </w:trPr>
        <w:tc>
          <w:tcPr>
            <w:tcW w:w="646" w:type="pct"/>
            <w:tcBorders>
              <w:top w:val="double" w:sz="2" w:space="0" w:color="auto"/>
              <w:left w:val="nil"/>
              <w:bottom w:val="double" w:sz="2" w:space="0" w:color="auto"/>
              <w:right w:val="nil"/>
            </w:tcBorders>
            <w:shd w:val="clear" w:color="auto" w:fill="auto"/>
            <w:vAlign w:val="center"/>
          </w:tcPr>
          <w:p w14:paraId="0C129E69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Mg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Si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  <w:vertAlign w:val="subscript"/>
              </w:rPr>
              <w:t>5</w:t>
            </w:r>
          </w:p>
          <w:p w14:paraId="4153CDD4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 w:hint="eastAsia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mnm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)</w:t>
            </w:r>
          </w:p>
        </w:tc>
        <w:tc>
          <w:tcPr>
            <w:tcW w:w="615" w:type="pct"/>
            <w:tcBorders>
              <w:top w:val="double" w:sz="2" w:space="0" w:color="auto"/>
              <w:left w:val="nil"/>
              <w:bottom w:val="double" w:sz="2" w:space="0" w:color="auto"/>
              <w:right w:val="nil"/>
            </w:tcBorders>
            <w:shd w:val="clear" w:color="auto" w:fill="auto"/>
            <w:vAlign w:val="center"/>
          </w:tcPr>
          <w:p w14:paraId="470C13E2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800</w:t>
            </w:r>
          </w:p>
        </w:tc>
        <w:tc>
          <w:tcPr>
            <w:tcW w:w="723" w:type="pct"/>
            <w:tcBorders>
              <w:top w:val="double" w:sz="2" w:space="0" w:color="auto"/>
              <w:left w:val="nil"/>
              <w:bottom w:val="double" w:sz="2" w:space="0" w:color="auto"/>
              <w:right w:val="nil"/>
            </w:tcBorders>
            <w:shd w:val="clear" w:color="auto" w:fill="auto"/>
            <w:vAlign w:val="center"/>
          </w:tcPr>
          <w:p w14:paraId="3563A516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3.2468</w:t>
            </w:r>
          </w:p>
          <w:p w14:paraId="4AC10A9E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sz w:val="24"/>
                <w:szCs w:val="24"/>
              </w:rPr>
              <w:t>b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3.2468</w:t>
            </w:r>
          </w:p>
          <w:p w14:paraId="6AC13021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sz w:val="24"/>
                <w:szCs w:val="24"/>
              </w:rPr>
              <w:t>c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8.7027</w:t>
            </w:r>
          </w:p>
        </w:tc>
        <w:tc>
          <w:tcPr>
            <w:tcW w:w="714" w:type="pct"/>
            <w:tcBorders>
              <w:top w:val="double" w:sz="2" w:space="0" w:color="auto"/>
              <w:left w:val="nil"/>
              <w:bottom w:val="double" w:sz="2" w:space="0" w:color="auto"/>
              <w:right w:val="nil"/>
            </w:tcBorders>
            <w:shd w:val="clear" w:color="auto" w:fill="auto"/>
            <w:vAlign w:val="center"/>
          </w:tcPr>
          <w:p w14:paraId="10604EF0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sz w:val="24"/>
                <w:szCs w:val="24"/>
              </w:rPr>
              <w:t>α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=90.00</w:t>
            </w:r>
          </w:p>
          <w:p w14:paraId="59C104B5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sz w:val="24"/>
                <w:szCs w:val="24"/>
              </w:rPr>
              <w:t>β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=90.00</w:t>
            </w:r>
          </w:p>
          <w:p w14:paraId="5CDE8472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sz w:val="24"/>
                <w:szCs w:val="24"/>
              </w:rPr>
              <w:t>γ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=90.00</w:t>
            </w:r>
          </w:p>
        </w:tc>
        <w:tc>
          <w:tcPr>
            <w:tcW w:w="367" w:type="pct"/>
            <w:tcBorders>
              <w:top w:val="double" w:sz="2" w:space="0" w:color="auto"/>
              <w:left w:val="nil"/>
              <w:bottom w:val="double" w:sz="2" w:space="0" w:color="auto"/>
              <w:right w:val="nil"/>
            </w:tcBorders>
            <w:shd w:val="clear" w:color="auto" w:fill="auto"/>
            <w:vAlign w:val="center"/>
          </w:tcPr>
          <w:p w14:paraId="5F8BEA72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  <w:shd w:val="clear" w:color="auto" w:fill="FFFFFF"/>
              </w:rPr>
              <w:t>Mg1</w:t>
            </w:r>
          </w:p>
          <w:p w14:paraId="15ADF9DF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  <w:shd w:val="clear" w:color="auto" w:fill="FFFFFF"/>
              </w:rPr>
              <w:t>Si1</w:t>
            </w:r>
          </w:p>
          <w:p w14:paraId="4E57AD69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  <w:shd w:val="clear" w:color="auto" w:fill="FFFFFF"/>
              </w:rPr>
              <w:t>O1</w:t>
            </w:r>
          </w:p>
          <w:p w14:paraId="14A48757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  <w:shd w:val="clear" w:color="auto" w:fill="FFFFFF"/>
              </w:rPr>
              <w:t>O2</w:t>
            </w:r>
          </w:p>
        </w:tc>
        <w:tc>
          <w:tcPr>
            <w:tcW w:w="309" w:type="pct"/>
            <w:tcBorders>
              <w:top w:val="double" w:sz="2" w:space="0" w:color="auto"/>
              <w:left w:val="nil"/>
              <w:bottom w:val="double" w:sz="2" w:space="0" w:color="auto"/>
              <w:right w:val="nil"/>
            </w:tcBorders>
            <w:shd w:val="clear" w:color="auto" w:fill="auto"/>
            <w:vAlign w:val="center"/>
          </w:tcPr>
          <w:p w14:paraId="06E8C131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8j</w:t>
            </w:r>
          </w:p>
          <w:p w14:paraId="2A482B33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4g</w:t>
            </w:r>
          </w:p>
          <w:p w14:paraId="2DAE186C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8j</w:t>
            </w:r>
          </w:p>
          <w:p w14:paraId="0AEBB95C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2b</w:t>
            </w:r>
          </w:p>
        </w:tc>
        <w:tc>
          <w:tcPr>
            <w:tcW w:w="564" w:type="pct"/>
            <w:tcBorders>
              <w:top w:val="double" w:sz="2" w:space="0" w:color="auto"/>
              <w:left w:val="nil"/>
              <w:bottom w:val="double" w:sz="2" w:space="0" w:color="auto"/>
              <w:right w:val="nil"/>
            </w:tcBorders>
            <w:shd w:val="clear" w:color="auto" w:fill="auto"/>
            <w:vAlign w:val="center"/>
          </w:tcPr>
          <w:p w14:paraId="1032B4E6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0.7309</w:t>
            </w:r>
          </w:p>
          <w:p w14:paraId="0452910F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0.8000</w:t>
            </w:r>
          </w:p>
          <w:p w14:paraId="6E939415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0.2709</w:t>
            </w:r>
          </w:p>
          <w:p w14:paraId="2EA4ED34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0.0000</w:t>
            </w:r>
          </w:p>
        </w:tc>
        <w:tc>
          <w:tcPr>
            <w:tcW w:w="531" w:type="pct"/>
            <w:tcBorders>
              <w:top w:val="double" w:sz="2" w:space="0" w:color="auto"/>
              <w:left w:val="nil"/>
              <w:bottom w:val="double" w:sz="2" w:space="0" w:color="auto"/>
              <w:right w:val="nil"/>
            </w:tcBorders>
            <w:shd w:val="clear" w:color="auto" w:fill="auto"/>
            <w:vAlign w:val="center"/>
          </w:tcPr>
          <w:p w14:paraId="082CBC3C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0.7309</w:t>
            </w:r>
          </w:p>
          <w:p w14:paraId="373E0331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0.2000</w:t>
            </w:r>
          </w:p>
          <w:p w14:paraId="610D4DE2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0.2709</w:t>
            </w:r>
          </w:p>
          <w:p w14:paraId="5671C432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0.0000</w:t>
            </w:r>
          </w:p>
        </w:tc>
        <w:tc>
          <w:tcPr>
            <w:tcW w:w="529" w:type="pct"/>
            <w:tcBorders>
              <w:top w:val="double" w:sz="2" w:space="0" w:color="auto"/>
              <w:left w:val="nil"/>
              <w:bottom w:val="double" w:sz="2" w:space="0" w:color="auto"/>
              <w:right w:val="nil"/>
            </w:tcBorders>
            <w:shd w:val="clear" w:color="auto" w:fill="auto"/>
            <w:vAlign w:val="center"/>
          </w:tcPr>
          <w:p w14:paraId="65809DFC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0.8556</w:t>
            </w:r>
          </w:p>
          <w:p w14:paraId="1239B500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0.0000</w:t>
            </w:r>
          </w:p>
          <w:p w14:paraId="4AE17C6B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0.6738</w:t>
            </w:r>
          </w:p>
          <w:p w14:paraId="476EF049" w14:textId="77777777" w:rsidR="00ED7177" w:rsidRDefault="00EB50F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0.5000</w:t>
            </w:r>
          </w:p>
        </w:tc>
      </w:tr>
    </w:tbl>
    <w:p w14:paraId="05BB077B" w14:textId="77777777" w:rsidR="00ED7177" w:rsidRDefault="00ED7177">
      <w:pPr>
        <w:rPr>
          <w:rFonts w:ascii="Times New Roman" w:hAnsi="Times New Roman" w:cs="Times New Roman"/>
          <w:sz w:val="28"/>
          <w:szCs w:val="28"/>
        </w:rPr>
      </w:pPr>
    </w:p>
    <w:sectPr w:rsidR="00ED717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DD4E395"/>
    <w:multiLevelType w:val="multilevel"/>
    <w:tmpl w:val="EDD4E395"/>
    <w:lvl w:ilvl="0">
      <w:start w:val="1"/>
      <w:numFmt w:val="chineseCounting"/>
      <w:pStyle w:val="1"/>
      <w:suff w:val="nothing"/>
      <w:lvlText w:val="%1、"/>
      <w:lvlJc w:val="center"/>
      <w:pPr>
        <w:tabs>
          <w:tab w:val="left" w:pos="0"/>
        </w:tabs>
        <w:ind w:left="0" w:firstLine="0"/>
      </w:pPr>
      <w:rPr>
        <w:rFonts w:ascii="宋体" w:eastAsia="宋体" w:hAnsi="宋体" w:cs="宋体" w:hint="eastAsia"/>
      </w:rPr>
    </w:lvl>
    <w:lvl w:ilvl="1">
      <w:start w:val="1"/>
      <w:numFmt w:val="chineseCounting"/>
      <w:pStyle w:val="2"/>
      <w:suff w:val="nothing"/>
      <w:lvlText w:val="（%2）"/>
      <w:lvlJc w:val="left"/>
      <w:pPr>
        <w:ind w:left="0" w:firstLine="0"/>
      </w:pPr>
      <w:rPr>
        <w:rFonts w:ascii="宋体" w:eastAsia="宋体" w:hAnsi="宋体" w:cs="宋体" w:hint="eastAsia"/>
      </w:rPr>
    </w:lvl>
    <w:lvl w:ilvl="2">
      <w:start w:val="1"/>
      <w:numFmt w:val="decimal"/>
      <w:pStyle w:val="3"/>
      <w:suff w:val="nothing"/>
      <w:lvlText w:val="%3．"/>
      <w:lvlJc w:val="left"/>
      <w:pPr>
        <w:ind w:left="0" w:firstLine="400"/>
      </w:pPr>
      <w:rPr>
        <w:rFonts w:ascii="宋体" w:eastAsia="宋体" w:hAnsi="宋体" w:cs="宋体" w:hint="eastAsia"/>
      </w:rPr>
    </w:lvl>
    <w:lvl w:ilvl="3">
      <w:start w:val="1"/>
      <w:numFmt w:val="decimal"/>
      <w:pStyle w:val="4"/>
      <w:suff w:val="nothing"/>
      <w:lvlText w:val="（%4）"/>
      <w:lvlJc w:val="left"/>
      <w:pPr>
        <w:ind w:left="0" w:firstLine="402"/>
      </w:pPr>
      <w:rPr>
        <w:rFonts w:hint="eastAsia"/>
      </w:rPr>
    </w:lvl>
    <w:lvl w:ilvl="4">
      <w:start w:val="1"/>
      <w:numFmt w:val="decimalEnclosedCircleChinese"/>
      <w:pStyle w:val="5"/>
      <w:suff w:val="nothing"/>
      <w:lvlText w:val="%5"/>
      <w:lvlJc w:val="left"/>
      <w:pPr>
        <w:ind w:left="0" w:firstLine="402"/>
      </w:pPr>
      <w:rPr>
        <w:rFonts w:hint="eastAsia"/>
      </w:rPr>
    </w:lvl>
    <w:lvl w:ilvl="5">
      <w:start w:val="1"/>
      <w:numFmt w:val="decimal"/>
      <w:pStyle w:val="6"/>
      <w:suff w:val="nothing"/>
      <w:lvlText w:val="%6）"/>
      <w:lvlJc w:val="left"/>
      <w:pPr>
        <w:ind w:left="0" w:firstLine="402"/>
      </w:pPr>
      <w:rPr>
        <w:rFonts w:hint="eastAsia"/>
      </w:rPr>
    </w:lvl>
    <w:lvl w:ilvl="6">
      <w:start w:val="1"/>
      <w:numFmt w:val="lowerLetter"/>
      <w:pStyle w:val="7"/>
      <w:suff w:val="nothing"/>
      <w:lvlText w:val="%7．"/>
      <w:lvlJc w:val="left"/>
      <w:pPr>
        <w:ind w:left="0" w:firstLine="402"/>
      </w:pPr>
      <w:rPr>
        <w:rFonts w:hint="eastAsia"/>
      </w:rPr>
    </w:lvl>
    <w:lvl w:ilvl="7">
      <w:start w:val="1"/>
      <w:numFmt w:val="lowerLetter"/>
      <w:pStyle w:val="8"/>
      <w:suff w:val="nothing"/>
      <w:lvlText w:val="%8）"/>
      <w:lvlJc w:val="left"/>
      <w:pPr>
        <w:ind w:left="0" w:firstLine="402"/>
      </w:pPr>
      <w:rPr>
        <w:rFonts w:hint="eastAsia"/>
      </w:rPr>
    </w:lvl>
    <w:lvl w:ilvl="8">
      <w:start w:val="1"/>
      <w:numFmt w:val="lowerRoman"/>
      <w:pStyle w:val="9"/>
      <w:suff w:val="nothing"/>
      <w:lvlText w:val="%9 "/>
      <w:lvlJc w:val="left"/>
      <w:pPr>
        <w:ind w:left="0" w:firstLine="402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C5F9F"/>
    <w:rsid w:val="00046069"/>
    <w:rsid w:val="00073CF4"/>
    <w:rsid w:val="00077796"/>
    <w:rsid w:val="00081331"/>
    <w:rsid w:val="000B7298"/>
    <w:rsid w:val="00123633"/>
    <w:rsid w:val="00133E83"/>
    <w:rsid w:val="00285A38"/>
    <w:rsid w:val="002879DF"/>
    <w:rsid w:val="002C5F9F"/>
    <w:rsid w:val="002D2789"/>
    <w:rsid w:val="004003D9"/>
    <w:rsid w:val="00454BB6"/>
    <w:rsid w:val="005C34B2"/>
    <w:rsid w:val="005C64DC"/>
    <w:rsid w:val="005E3623"/>
    <w:rsid w:val="0060559F"/>
    <w:rsid w:val="00614E3B"/>
    <w:rsid w:val="006C6ED2"/>
    <w:rsid w:val="006D41E3"/>
    <w:rsid w:val="0070361C"/>
    <w:rsid w:val="00736558"/>
    <w:rsid w:val="00756ACD"/>
    <w:rsid w:val="007575F8"/>
    <w:rsid w:val="0079203C"/>
    <w:rsid w:val="008B3918"/>
    <w:rsid w:val="0090268C"/>
    <w:rsid w:val="00A66DE1"/>
    <w:rsid w:val="00AE54F9"/>
    <w:rsid w:val="00B4096D"/>
    <w:rsid w:val="00C87EE2"/>
    <w:rsid w:val="00CB784D"/>
    <w:rsid w:val="00CE6987"/>
    <w:rsid w:val="00D5280F"/>
    <w:rsid w:val="00DF3A4B"/>
    <w:rsid w:val="00EB50F0"/>
    <w:rsid w:val="00ED7177"/>
    <w:rsid w:val="0AB351B9"/>
    <w:rsid w:val="0AD82489"/>
    <w:rsid w:val="0BC37174"/>
    <w:rsid w:val="0FFE633A"/>
    <w:rsid w:val="1F5F5CC8"/>
    <w:rsid w:val="20CB5184"/>
    <w:rsid w:val="254B70B5"/>
    <w:rsid w:val="25BD7CFA"/>
    <w:rsid w:val="27AC1848"/>
    <w:rsid w:val="2A5C75ED"/>
    <w:rsid w:val="2FD975C1"/>
    <w:rsid w:val="37727E47"/>
    <w:rsid w:val="42D75144"/>
    <w:rsid w:val="4BE947E9"/>
    <w:rsid w:val="4D292E6F"/>
    <w:rsid w:val="5034097D"/>
    <w:rsid w:val="53F06937"/>
    <w:rsid w:val="58ED35BB"/>
    <w:rsid w:val="5A0A4703"/>
    <w:rsid w:val="5F9265EF"/>
    <w:rsid w:val="61462B39"/>
    <w:rsid w:val="61E43597"/>
    <w:rsid w:val="64EA0517"/>
    <w:rsid w:val="65377CE6"/>
    <w:rsid w:val="673D0B56"/>
    <w:rsid w:val="6C696849"/>
    <w:rsid w:val="6C6D0727"/>
    <w:rsid w:val="700B1E2D"/>
    <w:rsid w:val="79E12DC5"/>
    <w:rsid w:val="7AEC725C"/>
    <w:rsid w:val="7E5F2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CEC6DC5"/>
  <w15:docId w15:val="{D11E1FFD-0154-4AA5-B20B-42597D49B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qFormat/>
    <w:pPr>
      <w:keepNext/>
      <w:keepLines/>
      <w:numPr>
        <w:numId w:val="1"/>
      </w:numPr>
      <w:spacing w:beforeLines="50" w:before="50" w:afterLines="50" w:after="50"/>
      <w:jc w:val="center"/>
      <w:outlineLvl w:val="0"/>
    </w:pPr>
    <w:rPr>
      <w:rFonts w:ascii="Times New Roman" w:eastAsia="黑体" w:hAnsi="Times New Roman" w:cs="Arial"/>
      <w:kern w:val="44"/>
      <w:sz w:val="32"/>
    </w:rPr>
  </w:style>
  <w:style w:type="paragraph" w:styleId="2">
    <w:name w:val="heading 2"/>
    <w:basedOn w:val="a"/>
    <w:next w:val="a"/>
    <w:semiHidden/>
    <w:unhideWhenUsed/>
    <w:qFormat/>
    <w:pPr>
      <w:keepNext/>
      <w:keepLines/>
      <w:numPr>
        <w:ilvl w:val="1"/>
        <w:numId w:val="1"/>
      </w:numPr>
      <w:spacing w:beforeLines="50" w:before="50" w:afterLines="50" w:after="50"/>
      <w:jc w:val="left"/>
      <w:outlineLvl w:val="1"/>
    </w:pPr>
    <w:rPr>
      <w:rFonts w:ascii="Arial" w:eastAsia="黑体" w:hAnsi="Arial" w:cs="Arial"/>
      <w:sz w:val="28"/>
    </w:rPr>
  </w:style>
  <w:style w:type="paragraph" w:styleId="3">
    <w:name w:val="heading 3"/>
    <w:basedOn w:val="a"/>
    <w:next w:val="a"/>
    <w:semiHidden/>
    <w:unhideWhenUsed/>
    <w:qFormat/>
    <w:pPr>
      <w:keepNext/>
      <w:keepLines/>
      <w:numPr>
        <w:ilvl w:val="2"/>
        <w:numId w:val="1"/>
      </w:numPr>
      <w:spacing w:beforeLines="50" w:before="50" w:afterLines="50" w:after="50"/>
      <w:ind w:firstLine="1687"/>
      <w:jc w:val="left"/>
      <w:outlineLvl w:val="2"/>
    </w:pPr>
    <w:rPr>
      <w:rFonts w:ascii="Times New Roman" w:eastAsia="宋体" w:hAnsi="Times New Roman" w:cs="Arial"/>
      <w:sz w:val="24"/>
    </w:rPr>
  </w:style>
  <w:style w:type="paragraph" w:styleId="4">
    <w:name w:val="heading 4"/>
    <w:basedOn w:val="a"/>
    <w:next w:val="a"/>
    <w:semiHidden/>
    <w:unhideWhenUsed/>
    <w:qFormat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semiHidden/>
    <w:unhideWhenUsed/>
    <w:qFormat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next w:val="a"/>
    <w:semiHidden/>
    <w:unhideWhenUsed/>
    <w:qFormat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paragraph" w:styleId="7">
    <w:name w:val="heading 7"/>
    <w:basedOn w:val="a"/>
    <w:next w:val="a"/>
    <w:semiHidden/>
    <w:unhideWhenUsed/>
    <w:qFormat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8">
    <w:name w:val="heading 8"/>
    <w:basedOn w:val="a"/>
    <w:next w:val="a"/>
    <w:semiHidden/>
    <w:unhideWhenUsed/>
    <w:qFormat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semiHidden/>
    <w:unhideWhenUsed/>
    <w:qFormat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eastAsia="黑体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0">
    <w:name w:val="标题 1 字符"/>
    <w:link w:val="1"/>
    <w:qFormat/>
    <w:rPr>
      <w:rFonts w:ascii="Times New Roman" w:eastAsia="黑体" w:hAnsi="Times New Roman" w:cs="Arial"/>
      <w:kern w:val="44"/>
      <w:sz w:val="32"/>
      <w:szCs w:val="22"/>
    </w:rPr>
  </w:style>
  <w:style w:type="character" w:customStyle="1" w:styleId="a6">
    <w:name w:val="页眉 字符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FDC308-6186-40BA-B7C4-8014FD1A2A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266</TotalTime>
  <Pages>13</Pages>
  <Words>751</Words>
  <Characters>4282</Characters>
  <Application>Microsoft Office Word</Application>
  <DocSecurity>0</DocSecurity>
  <Lines>35</Lines>
  <Paragraphs>10</Paragraphs>
  <ScaleCrop>false</ScaleCrop>
  <Company/>
  <LinksUpToDate>false</LinksUpToDate>
  <CharactersWithSpaces>5023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</dc:creator>
  <cp:lastModifiedBy>延雷 耿</cp:lastModifiedBy>
  <cp:revision>23</cp:revision>
  <cp:lastPrinted>2025-11-22T14:53:00Z</cp:lastPrinted>
  <dcterms:created xsi:type="dcterms:W3CDTF">2014-10-29T12:08:00Z</dcterms:created>
  <dcterms:modified xsi:type="dcterms:W3CDTF">2025-12-03T02:57:00Z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25356411B46846FCA04FF66E0313C03A</vt:lpwstr>
  </property>
  <property fmtid="{D5CDD505-2E9C-101B-9397-08002B2CF9AE}" pid="4" name="KSOTemplateDocerSaveRecord">
    <vt:lpwstr>eyJoZGlkIjoiNzlhOGFhNGQ4ODkxOWE0ZTVlMWExNDEzYWU0MTZkMzYiLCJ1c2VySWQiOiI0MzIxMzY2ODIifQ==</vt:lpwstr>
  </property>
</Properties>
</file>