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9C02" w14:textId="3D5B7604" w:rsidR="00612B52" w:rsidRDefault="0038060E" w:rsidP="00612B52">
      <w:pPr>
        <w:spacing w:after="0"/>
        <w:rPr>
          <w:rFonts w:ascii="Helvetica" w:hAnsi="Helvetica" w:cs="Arial"/>
          <w:b/>
          <w:sz w:val="20"/>
          <w:szCs w:val="20"/>
        </w:rPr>
      </w:pPr>
      <w:r w:rsidRPr="00E04774">
        <w:rPr>
          <w:rFonts w:ascii="Helvetica" w:hAnsi="Helvetica" w:cs="Arial"/>
          <w:b/>
          <w:noProof/>
          <w:sz w:val="20"/>
          <w:szCs w:val="20"/>
        </w:rPr>
        <w:drawing>
          <wp:anchor distT="0" distB="0" distL="114300" distR="114300" simplePos="0" relativeHeight="251659264" behindDoc="1" locked="1" layoutInCell="1" allowOverlap="0" wp14:anchorId="6C30C0EC" wp14:editId="14217FC2">
            <wp:simplePos x="0" y="0"/>
            <wp:positionH relativeFrom="column">
              <wp:posOffset>4305935</wp:posOffset>
            </wp:positionH>
            <wp:positionV relativeFrom="page">
              <wp:posOffset>290830</wp:posOffset>
            </wp:positionV>
            <wp:extent cx="1807200" cy="33840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807200" cy="338400"/>
                    </a:xfrm>
                    <a:prstGeom prst="rect">
                      <a:avLst/>
                    </a:prstGeom>
                  </pic:spPr>
                </pic:pic>
              </a:graphicData>
            </a:graphic>
            <wp14:sizeRelH relativeFrom="margin">
              <wp14:pctWidth>0</wp14:pctWidth>
            </wp14:sizeRelH>
            <wp14:sizeRelV relativeFrom="margin">
              <wp14:pctHeight>0</wp14:pctHeight>
            </wp14:sizeRelV>
          </wp:anchor>
        </w:drawing>
      </w:r>
      <w:r w:rsidR="00612B52" w:rsidRPr="00E04774">
        <w:rPr>
          <w:rFonts w:ascii="Helvetica" w:hAnsi="Helvetica" w:cs="Arial"/>
          <w:b/>
          <w:sz w:val="20"/>
          <w:szCs w:val="20"/>
        </w:rPr>
        <w:t>Supplementary Information</w:t>
      </w:r>
    </w:p>
    <w:p w14:paraId="0051836A" w14:textId="77777777" w:rsidR="00612B52" w:rsidRDefault="00612B52" w:rsidP="00612B52">
      <w:pPr>
        <w:spacing w:after="0"/>
        <w:rPr>
          <w:rFonts w:ascii="Helvetica" w:hAnsi="Helvetica" w:cs="Arial"/>
          <w:b/>
          <w:sz w:val="20"/>
          <w:szCs w:val="20"/>
        </w:rPr>
      </w:pPr>
    </w:p>
    <w:p w14:paraId="57031E5A" w14:textId="22ADCB00" w:rsidR="00612B52" w:rsidRPr="00E04774" w:rsidRDefault="00612B52" w:rsidP="00612B52">
      <w:pPr>
        <w:spacing w:after="0"/>
        <w:rPr>
          <w:rFonts w:ascii="Helvetica" w:hAnsi="Helvetica" w:cs="Arial"/>
          <w:b/>
          <w:sz w:val="20"/>
          <w:szCs w:val="20"/>
        </w:rPr>
      </w:pPr>
      <w:r>
        <w:rPr>
          <w:rFonts w:ascii="Helvetica" w:hAnsi="Helvetica" w:cs="Arial"/>
          <w:b/>
          <w:sz w:val="20"/>
          <w:szCs w:val="20"/>
        </w:rPr>
        <w:t>I</w:t>
      </w:r>
      <w:r w:rsidRPr="0032375B">
        <w:rPr>
          <w:rFonts w:ascii="Helvetica" w:hAnsi="Helvetica" w:cs="Arial"/>
          <w:b/>
          <w:sz w:val="20"/>
          <w:szCs w:val="20"/>
        </w:rPr>
        <w:t>CD2Vec: Mathematical representation of diseases</w:t>
      </w:r>
    </w:p>
    <w:p w14:paraId="2DB04D9F" w14:textId="77777777" w:rsidR="00612B52" w:rsidRPr="00E04774" w:rsidRDefault="00612B52" w:rsidP="00612B52">
      <w:pPr>
        <w:spacing w:after="0"/>
        <w:rPr>
          <w:rFonts w:ascii="Helvetica" w:hAnsi="Helvetica" w:cs="Arial"/>
          <w:sz w:val="20"/>
          <w:szCs w:val="20"/>
        </w:rPr>
      </w:pPr>
      <w:r w:rsidRPr="0032375B">
        <w:rPr>
          <w:rFonts w:ascii="Helvetica" w:hAnsi="Helvetica" w:cs="Arial"/>
          <w:sz w:val="20"/>
          <w:szCs w:val="20"/>
        </w:rPr>
        <w:t>Yeong Chan Lee</w:t>
      </w:r>
      <w:proofErr w:type="gramStart"/>
      <w:r w:rsidRPr="00E04774">
        <w:rPr>
          <w:rFonts w:ascii="Helvetica" w:hAnsi="Helvetica" w:cs="Arial"/>
          <w:sz w:val="20"/>
          <w:szCs w:val="20"/>
          <w:vertAlign w:val="superscript"/>
        </w:rPr>
        <w:t>1,&amp;</w:t>
      </w:r>
      <w:proofErr w:type="gramEnd"/>
      <w:r w:rsidRPr="0032375B">
        <w:rPr>
          <w:rFonts w:ascii="Helvetica" w:hAnsi="Helvetica" w:cs="Arial"/>
          <w:sz w:val="20"/>
          <w:szCs w:val="20"/>
        </w:rPr>
        <w:t>, Sang-Hyuk Jung</w:t>
      </w:r>
      <w:r>
        <w:rPr>
          <w:rFonts w:ascii="Helvetica" w:hAnsi="Helvetica" w:cs="Arial"/>
          <w:sz w:val="20"/>
          <w:szCs w:val="20"/>
          <w:vertAlign w:val="superscript"/>
        </w:rPr>
        <w:t>1,2</w:t>
      </w:r>
      <w:r w:rsidRPr="00E04774">
        <w:rPr>
          <w:rFonts w:ascii="Helvetica" w:hAnsi="Helvetica" w:cs="Arial"/>
          <w:sz w:val="20"/>
          <w:szCs w:val="20"/>
          <w:vertAlign w:val="superscript"/>
        </w:rPr>
        <w:t>,&amp;</w:t>
      </w:r>
      <w:r w:rsidRPr="0032375B">
        <w:rPr>
          <w:rFonts w:ascii="Helvetica" w:hAnsi="Helvetica" w:cs="Arial"/>
          <w:sz w:val="20"/>
          <w:szCs w:val="20"/>
        </w:rPr>
        <w:t>, Aman Kumar</w:t>
      </w:r>
      <w:r>
        <w:rPr>
          <w:rFonts w:ascii="Helvetica" w:hAnsi="Helvetica" w:cs="Arial"/>
          <w:sz w:val="20"/>
          <w:szCs w:val="20"/>
          <w:vertAlign w:val="superscript"/>
        </w:rPr>
        <w:t>3</w:t>
      </w:r>
      <w:r w:rsidRPr="00E04774">
        <w:rPr>
          <w:rFonts w:ascii="Helvetica" w:hAnsi="Helvetica" w:cs="Arial"/>
          <w:sz w:val="20"/>
          <w:szCs w:val="20"/>
          <w:vertAlign w:val="superscript"/>
        </w:rPr>
        <w:t>,&amp;</w:t>
      </w:r>
      <w:r w:rsidRPr="0032375B">
        <w:rPr>
          <w:rFonts w:ascii="Helvetica" w:hAnsi="Helvetica" w:cs="Arial"/>
          <w:sz w:val="20"/>
          <w:szCs w:val="20"/>
        </w:rPr>
        <w:t xml:space="preserve">, </w:t>
      </w:r>
      <w:proofErr w:type="spellStart"/>
      <w:r w:rsidRPr="0032375B">
        <w:rPr>
          <w:rFonts w:ascii="Helvetica" w:hAnsi="Helvetica" w:cs="Arial"/>
          <w:sz w:val="20"/>
          <w:szCs w:val="20"/>
        </w:rPr>
        <w:t>Injeong</w:t>
      </w:r>
      <w:proofErr w:type="spellEnd"/>
      <w:r w:rsidRPr="0032375B">
        <w:rPr>
          <w:rFonts w:ascii="Helvetica" w:hAnsi="Helvetica" w:cs="Arial"/>
          <w:sz w:val="20"/>
          <w:szCs w:val="20"/>
        </w:rPr>
        <w:t xml:space="preserve"> Shim</w:t>
      </w:r>
      <w:r w:rsidRPr="00E04774">
        <w:rPr>
          <w:rFonts w:ascii="Helvetica" w:hAnsi="Helvetica" w:cs="Arial"/>
          <w:sz w:val="20"/>
          <w:szCs w:val="20"/>
          <w:vertAlign w:val="superscript"/>
        </w:rPr>
        <w:t>1</w:t>
      </w:r>
      <w:r w:rsidRPr="0032375B">
        <w:rPr>
          <w:rFonts w:ascii="Helvetica" w:hAnsi="Helvetica" w:cs="Arial"/>
          <w:sz w:val="20"/>
          <w:szCs w:val="20"/>
        </w:rPr>
        <w:t xml:space="preserve">, </w:t>
      </w:r>
      <w:proofErr w:type="spellStart"/>
      <w:r w:rsidRPr="0032375B">
        <w:rPr>
          <w:rFonts w:ascii="Helvetica" w:hAnsi="Helvetica" w:cs="Arial"/>
          <w:sz w:val="20"/>
          <w:szCs w:val="20"/>
        </w:rPr>
        <w:t>Minku</w:t>
      </w:r>
      <w:proofErr w:type="spellEnd"/>
      <w:r w:rsidRPr="0032375B">
        <w:rPr>
          <w:rFonts w:ascii="Helvetica" w:hAnsi="Helvetica" w:cs="Arial"/>
          <w:sz w:val="20"/>
          <w:szCs w:val="20"/>
        </w:rPr>
        <w:t xml:space="preserve"> Song</w:t>
      </w:r>
      <w:r w:rsidRPr="00E04774">
        <w:rPr>
          <w:rFonts w:ascii="Helvetica" w:hAnsi="Helvetica" w:cs="Arial"/>
          <w:sz w:val="20"/>
          <w:szCs w:val="20"/>
          <w:vertAlign w:val="superscript"/>
        </w:rPr>
        <w:t>1</w:t>
      </w:r>
      <w:r w:rsidRPr="0032375B">
        <w:rPr>
          <w:rFonts w:ascii="Helvetica" w:hAnsi="Helvetica" w:cs="Arial"/>
          <w:sz w:val="20"/>
          <w:szCs w:val="20"/>
        </w:rPr>
        <w:t xml:space="preserve">, Min </w:t>
      </w:r>
      <w:proofErr w:type="spellStart"/>
      <w:r w:rsidRPr="0032375B">
        <w:rPr>
          <w:rFonts w:ascii="Helvetica" w:hAnsi="Helvetica" w:cs="Arial"/>
          <w:sz w:val="20"/>
          <w:szCs w:val="20"/>
        </w:rPr>
        <w:t>Seo</w:t>
      </w:r>
      <w:proofErr w:type="spellEnd"/>
      <w:r w:rsidRPr="0032375B">
        <w:rPr>
          <w:rFonts w:ascii="Helvetica" w:hAnsi="Helvetica" w:cs="Arial"/>
          <w:sz w:val="20"/>
          <w:szCs w:val="20"/>
        </w:rPr>
        <w:t xml:space="preserve"> Kim</w:t>
      </w:r>
      <w:r w:rsidRPr="00E04774">
        <w:rPr>
          <w:rFonts w:ascii="Helvetica" w:hAnsi="Helvetica" w:cs="Arial"/>
          <w:sz w:val="20"/>
          <w:szCs w:val="20"/>
          <w:vertAlign w:val="superscript"/>
        </w:rPr>
        <w:t>1</w:t>
      </w:r>
      <w:r w:rsidRPr="0032375B">
        <w:rPr>
          <w:rFonts w:ascii="Helvetica" w:hAnsi="Helvetica" w:cs="Arial"/>
          <w:sz w:val="20"/>
          <w:szCs w:val="20"/>
        </w:rPr>
        <w:t xml:space="preserve">, </w:t>
      </w:r>
      <w:proofErr w:type="spellStart"/>
      <w:r w:rsidRPr="0032375B">
        <w:rPr>
          <w:rFonts w:ascii="Helvetica" w:hAnsi="Helvetica" w:cs="Arial"/>
          <w:sz w:val="20"/>
          <w:szCs w:val="20"/>
        </w:rPr>
        <w:t>Kyunga</w:t>
      </w:r>
      <w:proofErr w:type="spellEnd"/>
      <w:r w:rsidRPr="0032375B">
        <w:rPr>
          <w:rFonts w:ascii="Helvetica" w:hAnsi="Helvetica" w:cs="Arial"/>
          <w:sz w:val="20"/>
          <w:szCs w:val="20"/>
        </w:rPr>
        <w:t xml:space="preserve"> Kim</w:t>
      </w:r>
      <w:r w:rsidRPr="00E04774">
        <w:rPr>
          <w:rFonts w:ascii="Helvetica" w:hAnsi="Helvetica" w:cs="Arial"/>
          <w:sz w:val="20"/>
          <w:szCs w:val="20"/>
          <w:vertAlign w:val="superscript"/>
        </w:rPr>
        <w:t>1</w:t>
      </w:r>
      <w:r>
        <w:rPr>
          <w:rFonts w:ascii="Helvetica" w:hAnsi="Helvetica" w:cs="Arial"/>
          <w:sz w:val="20"/>
          <w:szCs w:val="20"/>
          <w:vertAlign w:val="superscript"/>
        </w:rPr>
        <w:t>,4</w:t>
      </w:r>
      <w:r w:rsidRPr="0032375B">
        <w:rPr>
          <w:rFonts w:ascii="Helvetica" w:hAnsi="Helvetica" w:cs="Arial"/>
          <w:sz w:val="20"/>
          <w:szCs w:val="20"/>
        </w:rPr>
        <w:t xml:space="preserve">, </w:t>
      </w:r>
      <w:proofErr w:type="spellStart"/>
      <w:r w:rsidRPr="0032375B">
        <w:rPr>
          <w:rFonts w:ascii="Helvetica" w:hAnsi="Helvetica" w:cs="Arial"/>
          <w:sz w:val="20"/>
          <w:szCs w:val="20"/>
        </w:rPr>
        <w:t>Woojae</w:t>
      </w:r>
      <w:proofErr w:type="spellEnd"/>
      <w:r w:rsidRPr="0032375B">
        <w:rPr>
          <w:rFonts w:ascii="Helvetica" w:hAnsi="Helvetica" w:cs="Arial"/>
          <w:sz w:val="20"/>
          <w:szCs w:val="20"/>
        </w:rPr>
        <w:t xml:space="preserve"> Myung</w:t>
      </w:r>
      <w:r>
        <w:rPr>
          <w:rFonts w:ascii="Helvetica" w:hAnsi="Helvetica" w:cs="Arial"/>
          <w:sz w:val="20"/>
          <w:szCs w:val="20"/>
          <w:vertAlign w:val="superscript"/>
        </w:rPr>
        <w:t>5</w:t>
      </w:r>
      <w:r w:rsidRPr="0032375B">
        <w:rPr>
          <w:rFonts w:ascii="Helvetica" w:hAnsi="Helvetica" w:cs="Arial"/>
          <w:sz w:val="20"/>
          <w:szCs w:val="20"/>
        </w:rPr>
        <w:t xml:space="preserve">, </w:t>
      </w:r>
      <w:proofErr w:type="spellStart"/>
      <w:r w:rsidRPr="0032375B">
        <w:rPr>
          <w:rFonts w:ascii="Helvetica" w:hAnsi="Helvetica" w:cs="Arial"/>
          <w:sz w:val="20"/>
          <w:szCs w:val="20"/>
        </w:rPr>
        <w:t>Woong</w:t>
      </w:r>
      <w:proofErr w:type="spellEnd"/>
      <w:r w:rsidRPr="0032375B">
        <w:rPr>
          <w:rFonts w:ascii="Helvetica" w:hAnsi="Helvetica" w:cs="Arial"/>
          <w:sz w:val="20"/>
          <w:szCs w:val="20"/>
        </w:rPr>
        <w:t>-Yang Park</w:t>
      </w:r>
      <w:r>
        <w:rPr>
          <w:rFonts w:ascii="Helvetica" w:hAnsi="Helvetica" w:cs="Arial"/>
          <w:sz w:val="20"/>
          <w:szCs w:val="20"/>
          <w:vertAlign w:val="superscript"/>
        </w:rPr>
        <w:t>6</w:t>
      </w:r>
      <w:r w:rsidRPr="0032375B">
        <w:rPr>
          <w:rFonts w:ascii="Helvetica" w:hAnsi="Helvetica" w:cs="Arial"/>
          <w:sz w:val="20"/>
          <w:szCs w:val="20"/>
        </w:rPr>
        <w:t>, Hong-</w:t>
      </w:r>
      <w:proofErr w:type="spellStart"/>
      <w:r w:rsidRPr="0032375B">
        <w:rPr>
          <w:rFonts w:ascii="Helvetica" w:hAnsi="Helvetica" w:cs="Arial"/>
          <w:sz w:val="20"/>
          <w:szCs w:val="20"/>
        </w:rPr>
        <w:t>Hee</w:t>
      </w:r>
      <w:proofErr w:type="spellEnd"/>
      <w:r w:rsidRPr="0032375B">
        <w:rPr>
          <w:rFonts w:ascii="Helvetica" w:hAnsi="Helvetica" w:cs="Arial"/>
          <w:sz w:val="20"/>
          <w:szCs w:val="20"/>
        </w:rPr>
        <w:t xml:space="preserve"> Won</w:t>
      </w:r>
      <w:r w:rsidRPr="00E04774">
        <w:rPr>
          <w:rFonts w:ascii="Helvetica" w:hAnsi="Helvetica" w:cs="Arial"/>
          <w:sz w:val="20"/>
          <w:szCs w:val="20"/>
          <w:vertAlign w:val="superscript"/>
        </w:rPr>
        <w:t>1</w:t>
      </w:r>
      <w:r>
        <w:rPr>
          <w:rFonts w:ascii="Helvetica" w:hAnsi="Helvetica" w:cs="Arial"/>
          <w:sz w:val="20"/>
          <w:szCs w:val="20"/>
          <w:vertAlign w:val="superscript"/>
        </w:rPr>
        <w:t>,6*</w:t>
      </w:r>
    </w:p>
    <w:p w14:paraId="5F9E87F4" w14:textId="77777777" w:rsidR="00612B52" w:rsidRPr="00E04774" w:rsidRDefault="00612B52" w:rsidP="00612B52">
      <w:pPr>
        <w:spacing w:after="0"/>
        <w:rPr>
          <w:rFonts w:ascii="Helvetica" w:hAnsi="Helvetica" w:cs="Arial"/>
          <w:sz w:val="20"/>
          <w:szCs w:val="20"/>
        </w:rPr>
      </w:pPr>
    </w:p>
    <w:p w14:paraId="5FD28883" w14:textId="520E1224" w:rsidR="00612B52" w:rsidRPr="00E04774" w:rsidRDefault="00612B52" w:rsidP="00612B52">
      <w:pPr>
        <w:spacing w:after="0"/>
        <w:rPr>
          <w:rFonts w:ascii="Helvetica" w:hAnsi="Helvetica" w:cs="Arial"/>
          <w:sz w:val="20"/>
          <w:szCs w:val="20"/>
        </w:rPr>
      </w:pPr>
      <w:r w:rsidRPr="00E04774">
        <w:rPr>
          <w:rFonts w:ascii="Helvetica" w:hAnsi="Helvetica" w:cs="Arial"/>
          <w:sz w:val="20"/>
          <w:szCs w:val="20"/>
          <w:vertAlign w:val="superscript"/>
        </w:rPr>
        <w:t>1</w:t>
      </w:r>
      <w:r w:rsidRPr="0032375B">
        <w:rPr>
          <w:rFonts w:ascii="Helvetica" w:hAnsi="Helvetica" w:cs="Arial"/>
          <w:sz w:val="20"/>
          <w:szCs w:val="20"/>
        </w:rPr>
        <w:t xml:space="preserve">Department of Digital Health, Samsung Advanced Institute for Health Sciences &amp; Technology (SAIHST), Sungkyunkwan University, Samsung Medical </w:t>
      </w:r>
      <w:proofErr w:type="spellStart"/>
      <w:r w:rsidRPr="0032375B">
        <w:rPr>
          <w:rFonts w:ascii="Helvetica" w:hAnsi="Helvetica" w:cs="Arial"/>
          <w:sz w:val="20"/>
          <w:szCs w:val="20"/>
        </w:rPr>
        <w:t>Center</w:t>
      </w:r>
      <w:proofErr w:type="spellEnd"/>
      <w:r w:rsidRPr="0032375B">
        <w:rPr>
          <w:rFonts w:ascii="Helvetica" w:hAnsi="Helvetica" w:cs="Arial"/>
          <w:sz w:val="20"/>
          <w:szCs w:val="20"/>
        </w:rPr>
        <w:t xml:space="preserve">, Seoul, </w:t>
      </w:r>
      <w:r w:rsidR="00752DA1">
        <w:rPr>
          <w:rFonts w:ascii="Helvetica" w:hAnsi="Helvetica" w:cs="Arial"/>
          <w:sz w:val="20"/>
          <w:szCs w:val="20"/>
        </w:rPr>
        <w:t xml:space="preserve">06355, </w:t>
      </w:r>
      <w:r w:rsidRPr="0032375B">
        <w:rPr>
          <w:rFonts w:ascii="Helvetica" w:hAnsi="Helvetica" w:cs="Arial"/>
          <w:sz w:val="20"/>
          <w:szCs w:val="20"/>
        </w:rPr>
        <w:t>Republic of Korea</w:t>
      </w:r>
    </w:p>
    <w:p w14:paraId="2ACBE082" w14:textId="6C8B0847" w:rsidR="00612B52" w:rsidRPr="00E04774" w:rsidRDefault="00612B52" w:rsidP="00612B52">
      <w:pPr>
        <w:spacing w:after="0"/>
        <w:rPr>
          <w:rFonts w:ascii="Helvetica" w:hAnsi="Helvetica" w:cs="Arial"/>
          <w:sz w:val="20"/>
          <w:szCs w:val="20"/>
        </w:rPr>
      </w:pPr>
      <w:r w:rsidRPr="00E04774">
        <w:rPr>
          <w:rFonts w:ascii="Helvetica" w:hAnsi="Helvetica" w:cs="Arial"/>
          <w:sz w:val="20"/>
          <w:szCs w:val="20"/>
          <w:vertAlign w:val="superscript"/>
        </w:rPr>
        <w:t>2</w:t>
      </w:r>
      <w:r w:rsidRPr="00AF1F54">
        <w:rPr>
          <w:rFonts w:ascii="Helvetica" w:hAnsi="Helvetica" w:cs="Arial"/>
          <w:sz w:val="20"/>
          <w:szCs w:val="20"/>
        </w:rPr>
        <w:t>Department of Biostatistics, Epidemiology and Informatics, Perelman School of Medicine, University of Pennsylvania, Philadelphia,</w:t>
      </w:r>
      <w:r w:rsidR="00752DA1">
        <w:rPr>
          <w:rFonts w:ascii="Helvetica" w:hAnsi="Helvetica" w:cs="Arial"/>
          <w:sz w:val="20"/>
          <w:szCs w:val="20"/>
        </w:rPr>
        <w:t xml:space="preserve"> 19104,</w:t>
      </w:r>
      <w:r w:rsidRPr="00AF1F54">
        <w:rPr>
          <w:rFonts w:ascii="Helvetica" w:hAnsi="Helvetica" w:cs="Arial"/>
          <w:sz w:val="20"/>
          <w:szCs w:val="20"/>
        </w:rPr>
        <w:t xml:space="preserve"> USA</w:t>
      </w:r>
    </w:p>
    <w:p w14:paraId="6A70A9AD" w14:textId="31280F1B" w:rsidR="00612B52" w:rsidRPr="00E04774" w:rsidRDefault="00612B52" w:rsidP="00612B52">
      <w:pPr>
        <w:spacing w:after="0"/>
        <w:rPr>
          <w:rFonts w:ascii="Helvetica" w:hAnsi="Helvetica" w:cs="Arial"/>
          <w:sz w:val="20"/>
          <w:szCs w:val="20"/>
        </w:rPr>
      </w:pPr>
      <w:r w:rsidRPr="00E04774">
        <w:rPr>
          <w:rFonts w:ascii="Helvetica" w:hAnsi="Helvetica" w:cs="Arial"/>
          <w:sz w:val="20"/>
          <w:szCs w:val="20"/>
          <w:vertAlign w:val="superscript"/>
        </w:rPr>
        <w:t>3</w:t>
      </w:r>
      <w:r w:rsidRPr="00AF1F54">
        <w:rPr>
          <w:rFonts w:ascii="Helvetica" w:hAnsi="Helvetica" w:cs="Arial"/>
          <w:sz w:val="20"/>
          <w:szCs w:val="20"/>
        </w:rPr>
        <w:t xml:space="preserve">Department of Computer Science and Engineering, Indian Institute of Technology Kharagpur, </w:t>
      </w:r>
      <w:r w:rsidR="00752DA1">
        <w:rPr>
          <w:rFonts w:ascii="Helvetica" w:hAnsi="Helvetica" w:cs="Arial"/>
          <w:sz w:val="20"/>
          <w:szCs w:val="20"/>
        </w:rPr>
        <w:t xml:space="preserve">721302, </w:t>
      </w:r>
      <w:r w:rsidRPr="00AF1F54">
        <w:rPr>
          <w:rFonts w:ascii="Helvetica" w:hAnsi="Helvetica" w:cs="Arial"/>
          <w:sz w:val="20"/>
          <w:szCs w:val="20"/>
        </w:rPr>
        <w:t>West Bengal, India</w:t>
      </w:r>
    </w:p>
    <w:p w14:paraId="7F2A3280" w14:textId="138713FB" w:rsidR="00612B52" w:rsidRDefault="00612B52" w:rsidP="00612B52">
      <w:pPr>
        <w:spacing w:after="0"/>
        <w:rPr>
          <w:rFonts w:ascii="Helvetica" w:hAnsi="Helvetica" w:cs="Arial"/>
          <w:sz w:val="20"/>
          <w:szCs w:val="20"/>
        </w:rPr>
      </w:pPr>
      <w:r w:rsidRPr="00E04774">
        <w:rPr>
          <w:rFonts w:ascii="Helvetica" w:hAnsi="Helvetica" w:cs="Arial"/>
          <w:sz w:val="20"/>
          <w:szCs w:val="20"/>
          <w:vertAlign w:val="superscript"/>
        </w:rPr>
        <w:t>4</w:t>
      </w:r>
      <w:r w:rsidRPr="00AF1F54">
        <w:rPr>
          <w:rFonts w:ascii="Helvetica" w:hAnsi="Helvetica" w:cs="Arial"/>
          <w:sz w:val="20"/>
          <w:szCs w:val="20"/>
        </w:rPr>
        <w:t xml:space="preserve">Statistics and Data </w:t>
      </w:r>
      <w:proofErr w:type="spellStart"/>
      <w:r w:rsidRPr="00AF1F54">
        <w:rPr>
          <w:rFonts w:ascii="Helvetica" w:hAnsi="Helvetica" w:cs="Arial"/>
          <w:sz w:val="20"/>
          <w:szCs w:val="20"/>
        </w:rPr>
        <w:t>Center</w:t>
      </w:r>
      <w:proofErr w:type="spellEnd"/>
      <w:r w:rsidRPr="00AF1F54">
        <w:rPr>
          <w:rFonts w:ascii="Helvetica" w:hAnsi="Helvetica" w:cs="Arial"/>
          <w:sz w:val="20"/>
          <w:szCs w:val="20"/>
        </w:rPr>
        <w:t xml:space="preserve">, Research Institute for Future Medicine, Samsung Medical </w:t>
      </w:r>
      <w:proofErr w:type="spellStart"/>
      <w:r w:rsidRPr="00AF1F54">
        <w:rPr>
          <w:rFonts w:ascii="Helvetica" w:hAnsi="Helvetica" w:cs="Arial"/>
          <w:sz w:val="20"/>
          <w:szCs w:val="20"/>
        </w:rPr>
        <w:t>Center</w:t>
      </w:r>
      <w:proofErr w:type="spellEnd"/>
      <w:r w:rsidRPr="00AF1F54">
        <w:rPr>
          <w:rFonts w:ascii="Helvetica" w:hAnsi="Helvetica" w:cs="Arial"/>
          <w:sz w:val="20"/>
          <w:szCs w:val="20"/>
        </w:rPr>
        <w:t xml:space="preserve">, Seoul, </w:t>
      </w:r>
      <w:r w:rsidR="00752DA1">
        <w:rPr>
          <w:rFonts w:ascii="Helvetica" w:hAnsi="Helvetica" w:cs="Arial"/>
          <w:sz w:val="20"/>
          <w:szCs w:val="20"/>
        </w:rPr>
        <w:t xml:space="preserve">06355, </w:t>
      </w:r>
      <w:r w:rsidRPr="00AF1F54">
        <w:rPr>
          <w:rFonts w:ascii="Helvetica" w:hAnsi="Helvetica" w:cs="Arial"/>
          <w:sz w:val="20"/>
          <w:szCs w:val="20"/>
        </w:rPr>
        <w:t>Republic of Korea</w:t>
      </w:r>
    </w:p>
    <w:p w14:paraId="10E064D8" w14:textId="42694D6E" w:rsidR="00612B52" w:rsidRDefault="00612B52" w:rsidP="00612B52">
      <w:pPr>
        <w:spacing w:after="0"/>
        <w:rPr>
          <w:rFonts w:ascii="Helvetica" w:hAnsi="Helvetica" w:cs="Arial"/>
          <w:sz w:val="20"/>
          <w:szCs w:val="20"/>
        </w:rPr>
      </w:pPr>
      <w:r>
        <w:rPr>
          <w:rFonts w:ascii="Helvetica" w:hAnsi="Helvetica" w:cs="Arial"/>
          <w:sz w:val="20"/>
          <w:szCs w:val="20"/>
          <w:vertAlign w:val="superscript"/>
        </w:rPr>
        <w:t>5</w:t>
      </w:r>
      <w:r w:rsidRPr="00AF1F54">
        <w:rPr>
          <w:rFonts w:ascii="Helvetica" w:hAnsi="Helvetica" w:cs="Arial"/>
          <w:sz w:val="20"/>
          <w:szCs w:val="20"/>
        </w:rPr>
        <w:t xml:space="preserve">Department of Neuropsychiatry, Seoul National University </w:t>
      </w:r>
      <w:proofErr w:type="spellStart"/>
      <w:r w:rsidRPr="00AF1F54">
        <w:rPr>
          <w:rFonts w:ascii="Helvetica" w:hAnsi="Helvetica" w:cs="Arial"/>
          <w:sz w:val="20"/>
          <w:szCs w:val="20"/>
        </w:rPr>
        <w:t>Bundang</w:t>
      </w:r>
      <w:proofErr w:type="spellEnd"/>
      <w:r w:rsidRPr="00AF1F54">
        <w:rPr>
          <w:rFonts w:ascii="Helvetica" w:hAnsi="Helvetica" w:cs="Arial"/>
          <w:sz w:val="20"/>
          <w:szCs w:val="20"/>
        </w:rPr>
        <w:t xml:space="preserve"> Hospital, </w:t>
      </w:r>
      <w:proofErr w:type="spellStart"/>
      <w:r w:rsidRPr="00AF1F54">
        <w:rPr>
          <w:rFonts w:ascii="Helvetica" w:hAnsi="Helvetica" w:cs="Arial"/>
          <w:sz w:val="20"/>
          <w:szCs w:val="20"/>
        </w:rPr>
        <w:t>Seongnam</w:t>
      </w:r>
      <w:proofErr w:type="spellEnd"/>
      <w:r w:rsidRPr="00AF1F54">
        <w:rPr>
          <w:rFonts w:ascii="Helvetica" w:hAnsi="Helvetica" w:cs="Arial"/>
          <w:sz w:val="20"/>
          <w:szCs w:val="20"/>
        </w:rPr>
        <w:t xml:space="preserve">, </w:t>
      </w:r>
      <w:r w:rsidR="00752DA1">
        <w:rPr>
          <w:rFonts w:ascii="Helvetica" w:hAnsi="Helvetica" w:cs="Arial"/>
          <w:sz w:val="20"/>
          <w:szCs w:val="20"/>
        </w:rPr>
        <w:t xml:space="preserve">13620, </w:t>
      </w:r>
      <w:r w:rsidRPr="00AF1F54">
        <w:rPr>
          <w:rFonts w:ascii="Helvetica" w:hAnsi="Helvetica" w:cs="Arial"/>
          <w:sz w:val="20"/>
          <w:szCs w:val="20"/>
        </w:rPr>
        <w:t>Republic of Korea</w:t>
      </w:r>
    </w:p>
    <w:p w14:paraId="0B896E31" w14:textId="2DDCFB34" w:rsidR="00612B52" w:rsidRPr="00E04774" w:rsidRDefault="00612B52" w:rsidP="00612B52">
      <w:pPr>
        <w:spacing w:after="0"/>
        <w:rPr>
          <w:rFonts w:ascii="Helvetica" w:hAnsi="Helvetica" w:cs="Arial"/>
          <w:sz w:val="20"/>
          <w:szCs w:val="20"/>
        </w:rPr>
      </w:pPr>
      <w:r>
        <w:rPr>
          <w:rFonts w:ascii="Helvetica" w:hAnsi="Helvetica" w:cs="Arial"/>
          <w:sz w:val="20"/>
          <w:szCs w:val="20"/>
          <w:vertAlign w:val="superscript"/>
        </w:rPr>
        <w:t>6</w:t>
      </w:r>
      <w:r w:rsidRPr="00AF1F54">
        <w:rPr>
          <w:rFonts w:ascii="Helvetica" w:hAnsi="Helvetica" w:cs="Arial"/>
          <w:sz w:val="20"/>
          <w:szCs w:val="20"/>
        </w:rPr>
        <w:t xml:space="preserve">Samsung Genome Institute, Samsung Medical </w:t>
      </w:r>
      <w:proofErr w:type="spellStart"/>
      <w:r w:rsidRPr="00AF1F54">
        <w:rPr>
          <w:rFonts w:ascii="Helvetica" w:hAnsi="Helvetica" w:cs="Arial"/>
          <w:sz w:val="20"/>
          <w:szCs w:val="20"/>
        </w:rPr>
        <w:t>Center</w:t>
      </w:r>
      <w:proofErr w:type="spellEnd"/>
      <w:r w:rsidRPr="00AF1F54">
        <w:rPr>
          <w:rFonts w:ascii="Helvetica" w:hAnsi="Helvetica" w:cs="Arial"/>
          <w:sz w:val="20"/>
          <w:szCs w:val="20"/>
        </w:rPr>
        <w:t xml:space="preserve">, Seoul, </w:t>
      </w:r>
      <w:r w:rsidR="00752DA1">
        <w:rPr>
          <w:rFonts w:ascii="Helvetica" w:hAnsi="Helvetica" w:cs="Arial"/>
          <w:sz w:val="20"/>
          <w:szCs w:val="20"/>
        </w:rPr>
        <w:t xml:space="preserve">06351, </w:t>
      </w:r>
      <w:r w:rsidRPr="00AF1F54">
        <w:rPr>
          <w:rFonts w:ascii="Helvetica" w:hAnsi="Helvetica" w:cs="Arial"/>
          <w:sz w:val="20"/>
          <w:szCs w:val="20"/>
        </w:rPr>
        <w:t>Republic of Korea</w:t>
      </w:r>
    </w:p>
    <w:p w14:paraId="3254F85C" w14:textId="77777777" w:rsidR="00612B52" w:rsidRPr="00AF1F54" w:rsidRDefault="00612B52" w:rsidP="00612B52">
      <w:pPr>
        <w:spacing w:after="0"/>
        <w:rPr>
          <w:rFonts w:ascii="Helvetica" w:hAnsi="Helvetica" w:cs="Arial"/>
          <w:sz w:val="20"/>
          <w:szCs w:val="20"/>
        </w:rPr>
      </w:pPr>
    </w:p>
    <w:p w14:paraId="00C8C1DC" w14:textId="77777777" w:rsidR="00612B52" w:rsidRPr="00E04774" w:rsidRDefault="00612B52" w:rsidP="00612B52">
      <w:pPr>
        <w:spacing w:after="0"/>
        <w:rPr>
          <w:rFonts w:ascii="Helvetica" w:hAnsi="Helvetica" w:cs="Arial"/>
          <w:sz w:val="20"/>
          <w:szCs w:val="20"/>
        </w:rPr>
      </w:pPr>
      <w:r w:rsidRPr="00E04774">
        <w:rPr>
          <w:rFonts w:ascii="Helvetica" w:hAnsi="Helvetica" w:cs="Arial"/>
          <w:sz w:val="20"/>
          <w:szCs w:val="20"/>
          <w:vertAlign w:val="superscript"/>
        </w:rPr>
        <w:t>&amp;</w:t>
      </w:r>
      <w:r w:rsidRPr="00E04774">
        <w:rPr>
          <w:rFonts w:ascii="Helvetica" w:hAnsi="Helvetica" w:cs="Arial"/>
          <w:sz w:val="20"/>
          <w:szCs w:val="20"/>
        </w:rPr>
        <w:t>These authors contributed equally</w:t>
      </w:r>
    </w:p>
    <w:p w14:paraId="30C1BFA2" w14:textId="3DBC665D" w:rsidR="00612B52" w:rsidRPr="00E04774" w:rsidRDefault="00612B52" w:rsidP="00612B52">
      <w:pPr>
        <w:spacing w:after="0"/>
        <w:rPr>
          <w:rFonts w:ascii="Helvetica" w:hAnsi="Helvetica" w:cs="Arial"/>
          <w:sz w:val="20"/>
          <w:szCs w:val="20"/>
        </w:rPr>
      </w:pPr>
      <w:r w:rsidRPr="00E04774">
        <w:rPr>
          <w:rFonts w:ascii="Helvetica" w:hAnsi="Helvetica" w:cs="Arial"/>
          <w:sz w:val="20"/>
          <w:szCs w:val="20"/>
        </w:rPr>
        <w:t xml:space="preserve">*Corresponding author, </w:t>
      </w:r>
      <w:r w:rsidRPr="00782ECC">
        <w:rPr>
          <w:rFonts w:ascii="Helvetica" w:hAnsi="Helvetica" w:cs="Arial"/>
          <w:sz w:val="20"/>
          <w:szCs w:val="20"/>
        </w:rPr>
        <w:t>wonhh@skku.edu</w:t>
      </w:r>
    </w:p>
    <w:p w14:paraId="5FDF1B9B" w14:textId="4BB511E6" w:rsidR="003E5E8B" w:rsidRDefault="003E5E8B">
      <w:pPr>
        <w:rPr>
          <w:rFonts w:ascii="Helvetica" w:hAnsi="Helvetica" w:cs="Arial"/>
          <w:sz w:val="20"/>
          <w:szCs w:val="20"/>
        </w:rPr>
      </w:pPr>
      <w:r>
        <w:rPr>
          <w:rFonts w:ascii="Helvetica" w:hAnsi="Helvetica" w:cs="Arial"/>
          <w:sz w:val="20"/>
          <w:szCs w:val="20"/>
        </w:rPr>
        <w:br w:type="page"/>
      </w:r>
    </w:p>
    <w:sdt>
      <w:sdtPr>
        <w:rPr>
          <w:rFonts w:asciiTheme="minorHAnsi" w:eastAsiaTheme="minorEastAsia" w:hAnsiTheme="minorHAnsi" w:cstheme="minorBidi"/>
          <w:color w:val="auto"/>
          <w:sz w:val="22"/>
          <w:szCs w:val="22"/>
          <w:lang w:val="ko-KR" w:eastAsia="en-US"/>
        </w:rPr>
        <w:id w:val="-810555952"/>
        <w:docPartObj>
          <w:docPartGallery w:val="Table of Contents"/>
          <w:docPartUnique/>
        </w:docPartObj>
      </w:sdtPr>
      <w:sdtEndPr>
        <w:rPr>
          <w:rFonts w:ascii="Helvetica" w:hAnsi="Helvetica" w:cs="Helvetica"/>
          <w:b/>
          <w:bCs/>
          <w:sz w:val="20"/>
          <w:szCs w:val="20"/>
        </w:rPr>
      </w:sdtEndPr>
      <w:sdtContent>
        <w:p w14:paraId="5204F960" w14:textId="45CC10CF" w:rsidR="003E5E8B" w:rsidRPr="001965DE" w:rsidRDefault="001965DE">
          <w:pPr>
            <w:pStyle w:val="TOC"/>
            <w:rPr>
              <w:rFonts w:ascii="Helvetica" w:hAnsi="Helvetica" w:cs="Helvetica"/>
              <w:b/>
              <w:bCs/>
              <w:color w:val="auto"/>
              <w:sz w:val="20"/>
              <w:szCs w:val="20"/>
              <w:lang w:val="ko-KR"/>
            </w:rPr>
          </w:pPr>
          <w:proofErr w:type="spellStart"/>
          <w:r w:rsidRPr="001965DE">
            <w:rPr>
              <w:rFonts w:ascii="Helvetica" w:hAnsi="Helvetica" w:cs="Helvetica"/>
              <w:b/>
              <w:bCs/>
              <w:color w:val="auto"/>
              <w:sz w:val="20"/>
              <w:szCs w:val="20"/>
              <w:lang w:val="ko-KR"/>
            </w:rPr>
            <w:t>Contents</w:t>
          </w:r>
          <w:proofErr w:type="spellEnd"/>
        </w:p>
        <w:p w14:paraId="40ADAB24" w14:textId="77777777" w:rsidR="001965DE" w:rsidRPr="001965DE" w:rsidRDefault="001965DE" w:rsidP="001965DE">
          <w:pPr>
            <w:rPr>
              <w:rFonts w:ascii="Helvetica" w:hAnsi="Helvetica" w:cs="Helvetica"/>
              <w:b/>
              <w:bCs/>
              <w:sz w:val="14"/>
              <w:szCs w:val="14"/>
              <w:lang w:val="ko-KR" w:eastAsia="ko-KR"/>
            </w:rPr>
          </w:pPr>
        </w:p>
        <w:p w14:paraId="26EBADC3" w14:textId="74675827" w:rsidR="002E61D2" w:rsidRPr="002E7708" w:rsidRDefault="003E5E8B" w:rsidP="002E7708">
          <w:pPr>
            <w:pStyle w:val="10"/>
            <w:rPr>
              <w:kern w:val="2"/>
              <w:sz w:val="18"/>
              <w:lang w:val="en-US" w:eastAsia="ko-KR"/>
            </w:rPr>
          </w:pPr>
          <w:r w:rsidRPr="002E61D2">
            <w:fldChar w:fldCharType="begin"/>
          </w:r>
          <w:r w:rsidRPr="002E61D2">
            <w:rPr>
              <w:lang w:eastAsia="ko-KR"/>
            </w:rPr>
            <w:instrText xml:space="preserve"> TOC \o "1-3" \h \z \u </w:instrText>
          </w:r>
          <w:r w:rsidRPr="002E61D2">
            <w:fldChar w:fldCharType="separate"/>
          </w:r>
          <w:hyperlink w:anchor="_Toc77433495" w:history="1">
            <w:r w:rsidR="002E61D2" w:rsidRPr="002E7708">
              <w:rPr>
                <w:rStyle w:val="a3"/>
              </w:rPr>
              <w:t>Supplementary Materials</w:t>
            </w:r>
            <w:r w:rsidR="002E61D2" w:rsidRPr="002E7708">
              <w:rPr>
                <w:webHidden/>
              </w:rPr>
              <w:tab/>
            </w:r>
            <w:r w:rsidR="002E61D2" w:rsidRPr="002E7708">
              <w:rPr>
                <w:webHidden/>
              </w:rPr>
              <w:fldChar w:fldCharType="begin"/>
            </w:r>
            <w:r w:rsidR="002E61D2" w:rsidRPr="002E7708">
              <w:rPr>
                <w:webHidden/>
              </w:rPr>
              <w:instrText xml:space="preserve"> PAGEREF _Toc77433495 \h </w:instrText>
            </w:r>
            <w:r w:rsidR="002E61D2" w:rsidRPr="002E7708">
              <w:rPr>
                <w:webHidden/>
              </w:rPr>
            </w:r>
            <w:r w:rsidR="002E61D2" w:rsidRPr="002E7708">
              <w:rPr>
                <w:webHidden/>
              </w:rPr>
              <w:fldChar w:fldCharType="separate"/>
            </w:r>
            <w:r w:rsidR="002E61D2" w:rsidRPr="002E7708">
              <w:rPr>
                <w:webHidden/>
              </w:rPr>
              <w:t>5</w:t>
            </w:r>
            <w:r w:rsidR="002E61D2" w:rsidRPr="002E7708">
              <w:rPr>
                <w:webHidden/>
              </w:rPr>
              <w:fldChar w:fldCharType="end"/>
            </w:r>
          </w:hyperlink>
        </w:p>
        <w:p w14:paraId="3A75CAA3" w14:textId="1950A773" w:rsidR="002E61D2" w:rsidRPr="002E61D2" w:rsidRDefault="00D728D2" w:rsidP="002E7708">
          <w:pPr>
            <w:pStyle w:val="10"/>
            <w:rPr>
              <w:kern w:val="2"/>
              <w:sz w:val="18"/>
              <w:lang w:val="en-US" w:eastAsia="ko-KR"/>
            </w:rPr>
          </w:pPr>
          <w:hyperlink w:anchor="_Toc77433496" w:history="1">
            <w:r w:rsidR="002E61D2" w:rsidRPr="002E61D2">
              <w:rPr>
                <w:rStyle w:val="a3"/>
                <w:lang w:eastAsia="ko-KR"/>
              </w:rPr>
              <w:t>Supplementary Tables</w:t>
            </w:r>
            <w:r w:rsidR="002E61D2" w:rsidRPr="002E61D2">
              <w:rPr>
                <w:webHidden/>
              </w:rPr>
              <w:tab/>
            </w:r>
            <w:r w:rsidR="002E61D2" w:rsidRPr="002E61D2">
              <w:rPr>
                <w:webHidden/>
              </w:rPr>
              <w:fldChar w:fldCharType="begin"/>
            </w:r>
            <w:r w:rsidR="002E61D2" w:rsidRPr="002E61D2">
              <w:rPr>
                <w:webHidden/>
              </w:rPr>
              <w:instrText xml:space="preserve"> PAGEREF _Toc77433496 \h </w:instrText>
            </w:r>
            <w:r w:rsidR="002E61D2" w:rsidRPr="002E61D2">
              <w:rPr>
                <w:webHidden/>
              </w:rPr>
            </w:r>
            <w:r w:rsidR="002E61D2" w:rsidRPr="002E61D2">
              <w:rPr>
                <w:webHidden/>
              </w:rPr>
              <w:fldChar w:fldCharType="separate"/>
            </w:r>
            <w:r w:rsidR="002E61D2" w:rsidRPr="002E61D2">
              <w:rPr>
                <w:webHidden/>
              </w:rPr>
              <w:t>6</w:t>
            </w:r>
            <w:r w:rsidR="002E61D2" w:rsidRPr="002E61D2">
              <w:rPr>
                <w:webHidden/>
              </w:rPr>
              <w:fldChar w:fldCharType="end"/>
            </w:r>
          </w:hyperlink>
        </w:p>
        <w:p w14:paraId="53EB9CEA" w14:textId="1311BA4C"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497"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1</w:t>
            </w:r>
            <w:r w:rsidR="002E61D2" w:rsidRPr="002E61D2">
              <w:rPr>
                <w:rStyle w:val="a3"/>
                <w:rFonts w:ascii="Helvetica" w:hAnsi="Helvetica" w:cs="Helvetica"/>
                <w:noProof/>
                <w:sz w:val="20"/>
                <w:szCs w:val="20"/>
              </w:rPr>
              <w:t xml:space="preserve"> | Disease definitions for epidemiological studies in UK Biobank</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_Toc77433497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6</w:t>
            </w:r>
            <w:r w:rsidR="002E61D2" w:rsidRPr="002E61D2">
              <w:rPr>
                <w:rFonts w:ascii="Helvetica" w:hAnsi="Helvetica" w:cs="Helvetica"/>
                <w:noProof/>
                <w:webHidden/>
                <w:sz w:val="20"/>
                <w:szCs w:val="20"/>
              </w:rPr>
              <w:fldChar w:fldCharType="end"/>
            </w:r>
          </w:hyperlink>
        </w:p>
        <w:p w14:paraId="10EFA4B6" w14:textId="4CF94D27"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498"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2</w:t>
            </w:r>
            <w:r w:rsidR="002E61D2" w:rsidRPr="002E61D2">
              <w:rPr>
                <w:rStyle w:val="a3"/>
                <w:rFonts w:ascii="Helvetica" w:hAnsi="Helvetica" w:cs="Helvetica"/>
                <w:noProof/>
                <w:sz w:val="20"/>
                <w:szCs w:val="20"/>
              </w:rPr>
              <w:t xml:space="preserve"> | Results for CAD risk according to baseline and IRIS derivation</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_Toc77433498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7</w:t>
            </w:r>
            <w:r w:rsidR="002E61D2" w:rsidRPr="002E61D2">
              <w:rPr>
                <w:rFonts w:ascii="Helvetica" w:hAnsi="Helvetica" w:cs="Helvetica"/>
                <w:noProof/>
                <w:webHidden/>
                <w:sz w:val="20"/>
                <w:szCs w:val="20"/>
              </w:rPr>
              <w:fldChar w:fldCharType="end"/>
            </w:r>
          </w:hyperlink>
        </w:p>
        <w:p w14:paraId="548E9C94" w14:textId="26FA589C"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499"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3</w:t>
            </w:r>
            <w:r w:rsidR="002E61D2" w:rsidRPr="002E61D2">
              <w:rPr>
                <w:rStyle w:val="a3"/>
                <w:rFonts w:ascii="Helvetica" w:hAnsi="Helvetica" w:cs="Helvetica"/>
                <w:noProof/>
                <w:sz w:val="20"/>
                <w:szCs w:val="20"/>
              </w:rPr>
              <w:t xml:space="preserve"> | Results for T2D risk according to baseline and IRIS derivation</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_Toc77433499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8</w:t>
            </w:r>
            <w:r w:rsidR="002E61D2" w:rsidRPr="002E61D2">
              <w:rPr>
                <w:rFonts w:ascii="Helvetica" w:hAnsi="Helvetica" w:cs="Helvetica"/>
                <w:noProof/>
                <w:webHidden/>
                <w:sz w:val="20"/>
                <w:szCs w:val="20"/>
              </w:rPr>
              <w:fldChar w:fldCharType="end"/>
            </w:r>
          </w:hyperlink>
        </w:p>
        <w:p w14:paraId="7E19B806" w14:textId="702CFF4F"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0"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4</w:t>
            </w:r>
            <w:r w:rsidR="002E61D2" w:rsidRPr="002E61D2">
              <w:rPr>
                <w:rStyle w:val="a3"/>
                <w:rFonts w:ascii="Helvetica" w:hAnsi="Helvetica" w:cs="Helvetica"/>
                <w:noProof/>
                <w:sz w:val="20"/>
                <w:szCs w:val="20"/>
              </w:rPr>
              <w:t xml:space="preserve"> | Results for dementia risk according to baseline and IRIS derivation</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_Toc77433500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9</w:t>
            </w:r>
            <w:r w:rsidR="002E61D2" w:rsidRPr="002E61D2">
              <w:rPr>
                <w:rFonts w:ascii="Helvetica" w:hAnsi="Helvetica" w:cs="Helvetica"/>
                <w:noProof/>
                <w:webHidden/>
                <w:sz w:val="20"/>
                <w:szCs w:val="20"/>
              </w:rPr>
              <w:fldChar w:fldCharType="end"/>
            </w:r>
          </w:hyperlink>
        </w:p>
        <w:p w14:paraId="3BB5AB5A" w14:textId="138CFDCA"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1"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5</w:t>
            </w:r>
            <w:r w:rsidR="002E61D2" w:rsidRPr="002E61D2">
              <w:rPr>
                <w:rStyle w:val="a3"/>
                <w:rFonts w:ascii="Helvetica" w:hAnsi="Helvetica" w:cs="Helvetica"/>
                <w:noProof/>
                <w:sz w:val="20"/>
                <w:szCs w:val="20"/>
              </w:rPr>
              <w:t xml:space="preserve"> | Results for liver cancer risk according to baseline and IRIS derivation</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_Toc77433501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10</w:t>
            </w:r>
            <w:r w:rsidR="002E61D2" w:rsidRPr="002E61D2">
              <w:rPr>
                <w:rFonts w:ascii="Helvetica" w:hAnsi="Helvetica" w:cs="Helvetica"/>
                <w:noProof/>
                <w:webHidden/>
                <w:sz w:val="20"/>
                <w:szCs w:val="20"/>
              </w:rPr>
              <w:fldChar w:fldCharType="end"/>
            </w:r>
          </w:hyperlink>
        </w:p>
        <w:p w14:paraId="437B6832" w14:textId="07083B8B"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2"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6</w:t>
            </w:r>
            <w:r w:rsidR="002E61D2" w:rsidRPr="002E61D2">
              <w:rPr>
                <w:rStyle w:val="a3"/>
                <w:rFonts w:ascii="Helvetica" w:hAnsi="Helvetica" w:cs="Helvetica"/>
                <w:noProof/>
                <w:sz w:val="20"/>
                <w:szCs w:val="20"/>
              </w:rPr>
              <w:t xml:space="preserve"> | Results for four diseases according to baseline and IRIS derivation using data of Samsung Medical Center (SMC)</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_Toc77433502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11</w:t>
            </w:r>
            <w:r w:rsidR="002E61D2" w:rsidRPr="002E61D2">
              <w:rPr>
                <w:rFonts w:ascii="Helvetica" w:hAnsi="Helvetica" w:cs="Helvetica"/>
                <w:noProof/>
                <w:webHidden/>
                <w:sz w:val="20"/>
                <w:szCs w:val="20"/>
              </w:rPr>
              <w:fldChar w:fldCharType="end"/>
            </w:r>
          </w:hyperlink>
        </w:p>
        <w:p w14:paraId="70593175" w14:textId="54E1A845"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3"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Table 7</w:t>
            </w:r>
            <w:r w:rsidR="002E61D2" w:rsidRPr="002E61D2">
              <w:rPr>
                <w:rStyle w:val="a3"/>
                <w:rFonts w:ascii="Helvetica" w:hAnsi="Helvetica" w:cs="Helvetica"/>
                <w:noProof/>
                <w:sz w:val="20"/>
                <w:szCs w:val="20"/>
              </w:rPr>
              <w:t xml:space="preserve"> | Twenty most prevalent diseases in the 10th decile risk group of IRIS for CAD</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_Toc77433503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12</w:t>
            </w:r>
            <w:r w:rsidR="002E61D2" w:rsidRPr="002E61D2">
              <w:rPr>
                <w:rFonts w:ascii="Helvetica" w:hAnsi="Helvetica" w:cs="Helvetica"/>
                <w:noProof/>
                <w:webHidden/>
                <w:sz w:val="20"/>
                <w:szCs w:val="20"/>
              </w:rPr>
              <w:fldChar w:fldCharType="end"/>
            </w:r>
          </w:hyperlink>
        </w:p>
        <w:p w14:paraId="28CB59E7" w14:textId="1CB3A0F6" w:rsidR="002E61D2" w:rsidRPr="002E61D2" w:rsidRDefault="00D728D2" w:rsidP="002E7708">
          <w:pPr>
            <w:pStyle w:val="10"/>
            <w:rPr>
              <w:kern w:val="2"/>
              <w:sz w:val="18"/>
              <w:lang w:val="en-US" w:eastAsia="ko-KR"/>
            </w:rPr>
          </w:pPr>
          <w:hyperlink w:anchor="_Toc77433504" w:history="1">
            <w:r w:rsidR="002E61D2" w:rsidRPr="002E61D2">
              <w:rPr>
                <w:rStyle w:val="a3"/>
              </w:rPr>
              <w:t>Supplementary Figures</w:t>
            </w:r>
            <w:r w:rsidR="002E61D2" w:rsidRPr="002E61D2">
              <w:rPr>
                <w:webHidden/>
              </w:rPr>
              <w:tab/>
            </w:r>
            <w:r w:rsidR="002E61D2" w:rsidRPr="002E61D2">
              <w:rPr>
                <w:webHidden/>
              </w:rPr>
              <w:fldChar w:fldCharType="begin"/>
            </w:r>
            <w:r w:rsidR="002E61D2" w:rsidRPr="002E61D2">
              <w:rPr>
                <w:webHidden/>
              </w:rPr>
              <w:instrText xml:space="preserve"> PAGEREF _Toc77433504 \h </w:instrText>
            </w:r>
            <w:r w:rsidR="002E61D2" w:rsidRPr="002E61D2">
              <w:rPr>
                <w:webHidden/>
              </w:rPr>
            </w:r>
            <w:r w:rsidR="002E61D2" w:rsidRPr="002E61D2">
              <w:rPr>
                <w:webHidden/>
              </w:rPr>
              <w:fldChar w:fldCharType="separate"/>
            </w:r>
            <w:r w:rsidR="002E61D2" w:rsidRPr="002E61D2">
              <w:rPr>
                <w:webHidden/>
              </w:rPr>
              <w:t>13</w:t>
            </w:r>
            <w:r w:rsidR="002E61D2" w:rsidRPr="002E61D2">
              <w:rPr>
                <w:webHidden/>
              </w:rPr>
              <w:fldChar w:fldCharType="end"/>
            </w:r>
          </w:hyperlink>
        </w:p>
        <w:p w14:paraId="1C44CB43" w14:textId="24D1FE4B"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5"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Fig. 1</w:t>
            </w:r>
            <w:r w:rsidR="002E61D2" w:rsidRPr="002E61D2">
              <w:rPr>
                <w:rStyle w:val="a3"/>
                <w:rFonts w:ascii="Helvetica" w:hAnsi="Helvetica" w:cs="Helvetica"/>
                <w:noProof/>
                <w:sz w:val="20"/>
                <w:szCs w:val="20"/>
              </w:rPr>
              <w:t xml:space="preserve"> | Example of an epidemiological study design for identifying the association between IRISCAD and CAD</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_Toc77433505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13</w:t>
            </w:r>
            <w:r w:rsidR="002E61D2" w:rsidRPr="002E61D2">
              <w:rPr>
                <w:rFonts w:ascii="Helvetica" w:hAnsi="Helvetica" w:cs="Helvetica"/>
                <w:noProof/>
                <w:webHidden/>
                <w:sz w:val="20"/>
                <w:szCs w:val="20"/>
              </w:rPr>
              <w:fldChar w:fldCharType="end"/>
            </w:r>
          </w:hyperlink>
        </w:p>
        <w:p w14:paraId="163682BD" w14:textId="59108B7F"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6"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Fig. 2</w:t>
            </w:r>
            <w:r w:rsidR="002E61D2" w:rsidRPr="002E61D2">
              <w:rPr>
                <w:rStyle w:val="a3"/>
                <w:rFonts w:ascii="Helvetica" w:hAnsi="Helvetica" w:cs="Helvetica"/>
                <w:noProof/>
                <w:sz w:val="20"/>
                <w:szCs w:val="20"/>
              </w:rPr>
              <w:t xml:space="preserve"> | Adjusted hazard ratios (HRs) for the target diseases according to IRIS</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_Toc77433506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14</w:t>
            </w:r>
            <w:r w:rsidR="002E61D2" w:rsidRPr="002E61D2">
              <w:rPr>
                <w:rFonts w:ascii="Helvetica" w:hAnsi="Helvetica" w:cs="Helvetica"/>
                <w:noProof/>
                <w:webHidden/>
                <w:sz w:val="20"/>
                <w:szCs w:val="20"/>
              </w:rPr>
              <w:fldChar w:fldCharType="end"/>
            </w:r>
          </w:hyperlink>
        </w:p>
        <w:p w14:paraId="44424562" w14:textId="32430267"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7"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Fig. 3</w:t>
            </w:r>
            <w:r w:rsidR="002E61D2" w:rsidRPr="002E61D2">
              <w:rPr>
                <w:rStyle w:val="a3"/>
                <w:rFonts w:ascii="Helvetica" w:hAnsi="Helvetica" w:cs="Helvetica"/>
                <w:noProof/>
                <w:sz w:val="20"/>
                <w:szCs w:val="20"/>
              </w:rPr>
              <w:t xml:space="preserve"> | Adjusted HRs for the target diseases according to IRIS</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_Toc77433507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15</w:t>
            </w:r>
            <w:r w:rsidR="002E61D2" w:rsidRPr="002E61D2">
              <w:rPr>
                <w:rFonts w:ascii="Helvetica" w:hAnsi="Helvetica" w:cs="Helvetica"/>
                <w:noProof/>
                <w:webHidden/>
                <w:sz w:val="20"/>
                <w:szCs w:val="20"/>
              </w:rPr>
              <w:fldChar w:fldCharType="end"/>
            </w:r>
          </w:hyperlink>
        </w:p>
        <w:p w14:paraId="3D6C8756" w14:textId="31B62CD9" w:rsidR="002E61D2" w:rsidRPr="002E61D2" w:rsidRDefault="00D728D2">
          <w:pPr>
            <w:pStyle w:val="20"/>
            <w:tabs>
              <w:tab w:val="right" w:leader="dot" w:pos="9628"/>
            </w:tabs>
            <w:ind w:left="440"/>
            <w:rPr>
              <w:rFonts w:ascii="Helvetica" w:hAnsi="Helvetica" w:cs="Helvetica"/>
              <w:noProof/>
              <w:kern w:val="2"/>
              <w:sz w:val="18"/>
              <w:szCs w:val="20"/>
              <w:lang w:val="en-US" w:eastAsia="ko-KR"/>
            </w:rPr>
          </w:pPr>
          <w:hyperlink w:anchor="_Toc77433508" w:history="1">
            <w:r w:rsidR="004770FA">
              <w:rPr>
                <w:rStyle w:val="a3"/>
                <w:rFonts w:ascii="Helvetica" w:hAnsi="Helvetica" w:cs="Helvetica"/>
                <w:b/>
                <w:bCs/>
                <w:noProof/>
                <w:sz w:val="20"/>
                <w:szCs w:val="20"/>
              </w:rPr>
              <w:t>Su</w:t>
            </w:r>
            <w:r w:rsidR="002E61D2" w:rsidRPr="004770FA">
              <w:rPr>
                <w:rStyle w:val="a3"/>
                <w:rFonts w:ascii="Helvetica" w:hAnsi="Helvetica" w:cs="Helvetica"/>
                <w:b/>
                <w:bCs/>
                <w:noProof/>
                <w:sz w:val="20"/>
                <w:szCs w:val="20"/>
              </w:rPr>
              <w:t>pplementary Fig. 4</w:t>
            </w:r>
            <w:r w:rsidR="002E61D2" w:rsidRPr="002E61D2">
              <w:rPr>
                <w:rStyle w:val="a3"/>
                <w:rFonts w:ascii="Helvetica" w:hAnsi="Helvetica" w:cs="Helvetica"/>
                <w:noProof/>
                <w:sz w:val="20"/>
                <w:szCs w:val="20"/>
              </w:rPr>
              <w:t xml:space="preserve"> | Cumulative incidences of subgroups by IRISCAD and 10-year atherosclerotic cardiovascular disease (ASCVD) risk</w:t>
            </w:r>
            <w:r w:rsidR="002E61D2" w:rsidRPr="002E61D2">
              <w:rPr>
                <w:rFonts w:ascii="Helvetica" w:hAnsi="Helvetica" w:cs="Helvetica"/>
                <w:noProof/>
                <w:webHidden/>
                <w:sz w:val="20"/>
                <w:szCs w:val="20"/>
              </w:rPr>
              <w:tab/>
            </w:r>
            <w:r w:rsidR="002E61D2" w:rsidRPr="002E61D2">
              <w:rPr>
                <w:rFonts w:ascii="Helvetica" w:hAnsi="Helvetica" w:cs="Helvetica"/>
                <w:noProof/>
                <w:webHidden/>
                <w:sz w:val="20"/>
                <w:szCs w:val="20"/>
              </w:rPr>
              <w:fldChar w:fldCharType="begin"/>
            </w:r>
            <w:r w:rsidR="002E61D2" w:rsidRPr="002E61D2">
              <w:rPr>
                <w:rFonts w:ascii="Helvetica" w:hAnsi="Helvetica" w:cs="Helvetica"/>
                <w:noProof/>
                <w:webHidden/>
                <w:sz w:val="20"/>
                <w:szCs w:val="20"/>
              </w:rPr>
              <w:instrText xml:space="preserve"> PAGEREF _Toc77433508 \h </w:instrText>
            </w:r>
            <w:r w:rsidR="002E61D2" w:rsidRPr="002E61D2">
              <w:rPr>
                <w:rFonts w:ascii="Helvetica" w:hAnsi="Helvetica" w:cs="Helvetica"/>
                <w:noProof/>
                <w:webHidden/>
                <w:sz w:val="20"/>
                <w:szCs w:val="20"/>
              </w:rPr>
            </w:r>
            <w:r w:rsidR="002E61D2" w:rsidRPr="002E61D2">
              <w:rPr>
                <w:rFonts w:ascii="Helvetica" w:hAnsi="Helvetica" w:cs="Helvetica"/>
                <w:noProof/>
                <w:webHidden/>
                <w:sz w:val="20"/>
                <w:szCs w:val="20"/>
              </w:rPr>
              <w:fldChar w:fldCharType="separate"/>
            </w:r>
            <w:r w:rsidR="002E61D2" w:rsidRPr="002E61D2">
              <w:rPr>
                <w:rFonts w:ascii="Helvetica" w:hAnsi="Helvetica" w:cs="Helvetica"/>
                <w:noProof/>
                <w:webHidden/>
                <w:sz w:val="20"/>
                <w:szCs w:val="20"/>
              </w:rPr>
              <w:t>16</w:t>
            </w:r>
            <w:r w:rsidR="002E61D2" w:rsidRPr="002E61D2">
              <w:rPr>
                <w:rFonts w:ascii="Helvetica" w:hAnsi="Helvetica" w:cs="Helvetica"/>
                <w:noProof/>
                <w:webHidden/>
                <w:sz w:val="20"/>
                <w:szCs w:val="20"/>
              </w:rPr>
              <w:fldChar w:fldCharType="end"/>
            </w:r>
          </w:hyperlink>
        </w:p>
        <w:p w14:paraId="0790B3B4" w14:textId="2061A2BD" w:rsidR="002E61D2" w:rsidRPr="002E61D2" w:rsidRDefault="00D728D2" w:rsidP="002E7708">
          <w:pPr>
            <w:pStyle w:val="10"/>
            <w:rPr>
              <w:kern w:val="2"/>
              <w:sz w:val="18"/>
              <w:lang w:val="en-US" w:eastAsia="ko-KR"/>
            </w:rPr>
          </w:pPr>
          <w:hyperlink w:anchor="_Toc77433509" w:history="1">
            <w:r w:rsidR="002E61D2" w:rsidRPr="002E61D2">
              <w:rPr>
                <w:rStyle w:val="a3"/>
              </w:rPr>
              <w:t>References</w:t>
            </w:r>
            <w:r w:rsidR="002E61D2" w:rsidRPr="002E61D2">
              <w:rPr>
                <w:webHidden/>
              </w:rPr>
              <w:tab/>
            </w:r>
            <w:r w:rsidR="002E61D2" w:rsidRPr="002E61D2">
              <w:rPr>
                <w:webHidden/>
              </w:rPr>
              <w:fldChar w:fldCharType="begin"/>
            </w:r>
            <w:r w:rsidR="002E61D2" w:rsidRPr="002E61D2">
              <w:rPr>
                <w:webHidden/>
              </w:rPr>
              <w:instrText xml:space="preserve"> PAGEREF _Toc77433509 \h </w:instrText>
            </w:r>
            <w:r w:rsidR="002E61D2" w:rsidRPr="002E61D2">
              <w:rPr>
                <w:webHidden/>
              </w:rPr>
            </w:r>
            <w:r w:rsidR="002E61D2" w:rsidRPr="002E61D2">
              <w:rPr>
                <w:webHidden/>
              </w:rPr>
              <w:fldChar w:fldCharType="separate"/>
            </w:r>
            <w:r w:rsidR="002E61D2" w:rsidRPr="002E61D2">
              <w:rPr>
                <w:webHidden/>
              </w:rPr>
              <w:t>16</w:t>
            </w:r>
            <w:r w:rsidR="002E61D2" w:rsidRPr="002E61D2">
              <w:rPr>
                <w:webHidden/>
              </w:rPr>
              <w:fldChar w:fldCharType="end"/>
            </w:r>
          </w:hyperlink>
        </w:p>
        <w:p w14:paraId="23DFC892" w14:textId="554AC27A" w:rsidR="003E5E8B" w:rsidRPr="002E61D2" w:rsidRDefault="003E5E8B">
          <w:pPr>
            <w:rPr>
              <w:rFonts w:ascii="Helvetica" w:hAnsi="Helvetica" w:cs="Helvetica"/>
              <w:sz w:val="20"/>
              <w:szCs w:val="20"/>
              <w:lang w:eastAsia="ko-KR"/>
            </w:rPr>
          </w:pPr>
          <w:r w:rsidRPr="002E61D2">
            <w:rPr>
              <w:rFonts w:ascii="Helvetica" w:hAnsi="Helvetica" w:cs="Helvetica"/>
              <w:b/>
              <w:bCs/>
              <w:sz w:val="20"/>
              <w:szCs w:val="20"/>
              <w:lang w:val="ko-KR"/>
            </w:rPr>
            <w:fldChar w:fldCharType="end"/>
          </w:r>
        </w:p>
      </w:sdtContent>
    </w:sdt>
    <w:p w14:paraId="195B61C6" w14:textId="77777777" w:rsidR="00093693" w:rsidRDefault="00093693">
      <w:pPr>
        <w:rPr>
          <w:rFonts w:ascii="Helvetica" w:eastAsiaTheme="majorEastAsia" w:hAnsi="Helvetica" w:cs="Helvetica"/>
          <w:b/>
          <w:bCs/>
          <w:sz w:val="20"/>
          <w:szCs w:val="20"/>
        </w:rPr>
      </w:pPr>
      <w:r>
        <w:rPr>
          <w:rFonts w:ascii="Helvetica" w:hAnsi="Helvetica" w:cs="Helvetica"/>
          <w:sz w:val="20"/>
          <w:szCs w:val="20"/>
        </w:rPr>
        <w:br w:type="page"/>
      </w:r>
    </w:p>
    <w:p w14:paraId="51A954A1" w14:textId="747721DF" w:rsidR="00E91D2A" w:rsidRPr="003E5E8B" w:rsidRDefault="00E91D2A" w:rsidP="003E5E8B">
      <w:pPr>
        <w:pStyle w:val="1"/>
        <w:rPr>
          <w:rFonts w:ascii="Helvetica" w:hAnsi="Helvetica" w:cs="Helvetica"/>
          <w:color w:val="auto"/>
          <w:sz w:val="20"/>
          <w:szCs w:val="20"/>
        </w:rPr>
      </w:pPr>
      <w:bookmarkStart w:id="0" w:name="_Toc77433495"/>
      <w:r w:rsidRPr="003E5E8B">
        <w:rPr>
          <w:rFonts w:ascii="Helvetica" w:hAnsi="Helvetica" w:cs="Helvetica"/>
          <w:color w:val="auto"/>
          <w:sz w:val="20"/>
          <w:szCs w:val="20"/>
        </w:rPr>
        <w:lastRenderedPageBreak/>
        <w:t>Supplementary Materials</w:t>
      </w:r>
      <w:bookmarkEnd w:id="0"/>
    </w:p>
    <w:p w14:paraId="3A4759BB" w14:textId="77777777" w:rsidR="00E91D2A" w:rsidRPr="00E91D2A" w:rsidRDefault="00E91D2A" w:rsidP="00E91D2A">
      <w:pPr>
        <w:spacing w:after="0"/>
        <w:rPr>
          <w:rFonts w:ascii="Helvetica" w:hAnsi="Helvetica" w:cs="Arial"/>
          <w:b/>
          <w:sz w:val="20"/>
          <w:szCs w:val="20"/>
        </w:rPr>
      </w:pPr>
    </w:p>
    <w:p w14:paraId="682080B9" w14:textId="5E4A2915" w:rsidR="00E91D2A" w:rsidRDefault="00E91D2A" w:rsidP="00E91D2A">
      <w:pPr>
        <w:spacing w:after="0"/>
        <w:rPr>
          <w:rFonts w:ascii="Helvetica" w:hAnsi="Helvetica" w:cs="Arial"/>
          <w:b/>
          <w:sz w:val="20"/>
          <w:szCs w:val="20"/>
        </w:rPr>
      </w:pPr>
      <w:r w:rsidRPr="00E91D2A">
        <w:rPr>
          <w:rFonts w:ascii="Helvetica" w:hAnsi="Helvetica" w:cs="Arial"/>
          <w:b/>
          <w:sz w:val="20"/>
          <w:szCs w:val="20"/>
        </w:rPr>
        <w:t>Related works</w:t>
      </w:r>
    </w:p>
    <w:p w14:paraId="5E16F5C6" w14:textId="77777777" w:rsidR="00E91D2A" w:rsidRPr="00E91D2A" w:rsidRDefault="00E91D2A" w:rsidP="00E91D2A">
      <w:pPr>
        <w:spacing w:after="0"/>
        <w:rPr>
          <w:rFonts w:ascii="Helvetica" w:hAnsi="Helvetica" w:cs="Arial"/>
          <w:b/>
          <w:sz w:val="20"/>
          <w:szCs w:val="20"/>
        </w:rPr>
      </w:pPr>
    </w:p>
    <w:p w14:paraId="4C961756" w14:textId="41F72A0D" w:rsidR="00D130C7" w:rsidRPr="00E91D2A" w:rsidRDefault="00E91D2A" w:rsidP="00E91D2A">
      <w:pPr>
        <w:spacing w:after="0"/>
        <w:rPr>
          <w:rFonts w:ascii="Helvetica" w:hAnsi="Helvetica" w:cs="Arial"/>
          <w:bCs/>
          <w:sz w:val="20"/>
          <w:szCs w:val="20"/>
        </w:rPr>
      </w:pPr>
      <w:r w:rsidRPr="00E91D2A">
        <w:rPr>
          <w:rFonts w:ascii="Helvetica" w:hAnsi="Helvetica" w:cs="Arial"/>
          <w:bCs/>
          <w:sz w:val="20"/>
          <w:szCs w:val="20"/>
        </w:rPr>
        <w:t xml:space="preserve">NLP algorithms have been developed based on innovative neural networks. </w:t>
      </w:r>
      <w:proofErr w:type="gramStart"/>
      <w:r w:rsidRPr="00E91D2A">
        <w:rPr>
          <w:rFonts w:ascii="Helvetica" w:hAnsi="Helvetica" w:cs="Arial"/>
          <w:bCs/>
          <w:sz w:val="20"/>
          <w:szCs w:val="20"/>
        </w:rPr>
        <w:t>In particular, with</w:t>
      </w:r>
      <w:proofErr w:type="gramEnd"/>
      <w:r w:rsidRPr="00E91D2A">
        <w:rPr>
          <w:rFonts w:ascii="Helvetica" w:hAnsi="Helvetica" w:cs="Arial"/>
          <w:bCs/>
          <w:sz w:val="20"/>
          <w:szCs w:val="20"/>
        </w:rPr>
        <w:t xml:space="preserve"> the advantages of neural networks, high-dimensional concepts can be represented with meaningful low-dimensional vectors. A skip-gram is an algorithm for vectorizing a word by predicting the adjacent words in a sentence</w:t>
      </w:r>
      <w:r w:rsidRPr="00E91D2A">
        <w:rPr>
          <w:rFonts w:ascii="Helvetica" w:hAnsi="Helvetica" w:cs="Arial"/>
          <w:bCs/>
          <w:sz w:val="20"/>
          <w:szCs w:val="20"/>
          <w:vertAlign w:val="superscript"/>
        </w:rPr>
        <w:t>1</w:t>
      </w:r>
      <w:r w:rsidRPr="00E91D2A">
        <w:rPr>
          <w:rFonts w:ascii="Helvetica" w:hAnsi="Helvetica" w:cs="Arial"/>
          <w:bCs/>
          <w:sz w:val="20"/>
          <w:szCs w:val="20"/>
        </w:rPr>
        <w:t xml:space="preserve">. It enables a semantic relationship between vectors, such as “king-queen” to “man-woman.” However, it cannot represent a completely new word. FastText constructs a general model to train words in a sentence, and a </w:t>
      </w:r>
      <w:proofErr w:type="spellStart"/>
      <w:r w:rsidRPr="00E91D2A">
        <w:rPr>
          <w:rFonts w:ascii="Helvetica" w:hAnsi="Helvetica" w:cs="Arial"/>
          <w:bCs/>
          <w:sz w:val="20"/>
          <w:szCs w:val="20"/>
        </w:rPr>
        <w:t>subword</w:t>
      </w:r>
      <w:proofErr w:type="spellEnd"/>
      <w:r w:rsidRPr="00E91D2A">
        <w:rPr>
          <w:rFonts w:ascii="Helvetica" w:hAnsi="Helvetica" w:cs="Arial"/>
          <w:bCs/>
          <w:sz w:val="20"/>
          <w:szCs w:val="20"/>
        </w:rPr>
        <w:t xml:space="preserve"> model to additionally train a bag of characters in a word</w:t>
      </w:r>
      <w:r w:rsidRPr="00E91D2A">
        <w:rPr>
          <w:rFonts w:ascii="Helvetica" w:hAnsi="Helvetica" w:cs="Arial"/>
          <w:bCs/>
          <w:sz w:val="20"/>
          <w:szCs w:val="20"/>
          <w:vertAlign w:val="superscript"/>
        </w:rPr>
        <w:t>2</w:t>
      </w:r>
      <w:r w:rsidRPr="00E91D2A">
        <w:rPr>
          <w:rFonts w:ascii="Helvetica" w:hAnsi="Helvetica" w:cs="Arial"/>
          <w:bCs/>
          <w:sz w:val="20"/>
          <w:szCs w:val="20"/>
        </w:rPr>
        <w:t xml:space="preserve">. It can estimate out-of-vocabulary words using </w:t>
      </w:r>
      <w:proofErr w:type="spellStart"/>
      <w:r w:rsidRPr="00E91D2A">
        <w:rPr>
          <w:rFonts w:ascii="Helvetica" w:hAnsi="Helvetica" w:cs="Arial"/>
          <w:bCs/>
          <w:sz w:val="20"/>
          <w:szCs w:val="20"/>
        </w:rPr>
        <w:t>subwords</w:t>
      </w:r>
      <w:proofErr w:type="spellEnd"/>
      <w:r w:rsidRPr="00E91D2A">
        <w:rPr>
          <w:rFonts w:ascii="Helvetica" w:hAnsi="Helvetica" w:cs="Arial"/>
          <w:bCs/>
          <w:sz w:val="20"/>
          <w:szCs w:val="20"/>
        </w:rPr>
        <w:t>. We used the FastText model to manage uncommon medical words. Recently, state-of-the-art results have been achieved by BERT and the Generative Pre-trained Transformer-3, with a new algorithm and numerous parameters</w:t>
      </w:r>
      <w:r w:rsidRPr="00E91D2A">
        <w:rPr>
          <w:rFonts w:ascii="Helvetica" w:hAnsi="Helvetica" w:cs="Arial"/>
          <w:bCs/>
          <w:sz w:val="20"/>
          <w:szCs w:val="20"/>
          <w:vertAlign w:val="superscript"/>
        </w:rPr>
        <w:t>3, 4</w:t>
      </w:r>
      <w:r w:rsidRPr="00E91D2A">
        <w:rPr>
          <w:rFonts w:ascii="Helvetica" w:hAnsi="Helvetica" w:cs="Arial"/>
          <w:bCs/>
          <w:sz w:val="20"/>
          <w:szCs w:val="20"/>
        </w:rPr>
        <w:t>.</w:t>
      </w:r>
    </w:p>
    <w:p w14:paraId="1E02BC58" w14:textId="6A004DF0" w:rsidR="00E91D2A" w:rsidRDefault="00E91D2A">
      <w:pPr>
        <w:spacing w:after="0"/>
        <w:rPr>
          <w:rFonts w:ascii="Helvetica" w:hAnsi="Helvetica" w:cs="Arial"/>
          <w:b/>
          <w:sz w:val="20"/>
          <w:szCs w:val="20"/>
        </w:rPr>
      </w:pPr>
    </w:p>
    <w:p w14:paraId="28BAE574" w14:textId="58F54879" w:rsidR="00E91D2A" w:rsidRPr="00E91D2A" w:rsidRDefault="00E91D2A">
      <w:pPr>
        <w:spacing w:after="0"/>
        <w:rPr>
          <w:rFonts w:ascii="Helvetica" w:hAnsi="Helvetica" w:cs="Arial"/>
          <w:bCs/>
          <w:sz w:val="20"/>
          <w:szCs w:val="20"/>
        </w:rPr>
      </w:pPr>
      <w:r w:rsidRPr="00E91D2A">
        <w:rPr>
          <w:rFonts w:ascii="Helvetica" w:hAnsi="Helvetica" w:cs="Arial"/>
          <w:bCs/>
          <w:sz w:val="20"/>
          <w:szCs w:val="20"/>
        </w:rPr>
        <w:t xml:space="preserve">These representation-learning methods are now very relevant in the medical field. </w:t>
      </w:r>
      <w:proofErr w:type="gramStart"/>
      <w:r w:rsidRPr="00E91D2A">
        <w:rPr>
          <w:rFonts w:ascii="Helvetica" w:hAnsi="Helvetica" w:cs="Arial"/>
          <w:bCs/>
          <w:sz w:val="20"/>
          <w:szCs w:val="20"/>
        </w:rPr>
        <w:t>In particular, medical</w:t>
      </w:r>
      <w:proofErr w:type="gramEnd"/>
      <w:r w:rsidRPr="00E91D2A">
        <w:rPr>
          <w:rFonts w:ascii="Helvetica" w:hAnsi="Helvetica" w:cs="Arial"/>
          <w:bCs/>
          <w:sz w:val="20"/>
          <w:szCs w:val="20"/>
        </w:rPr>
        <w:t xml:space="preserve"> concept embedding has been an active area of research. Previous studies have attempted to summarize sparse and high-dimensional medical concepts using compressed vectors. Choi et al. transformed medical concepts into arithmetic vectors using a skip-gram from electrical health data</w:t>
      </w:r>
      <w:r w:rsidRPr="00C37496">
        <w:rPr>
          <w:rFonts w:ascii="Helvetica" w:hAnsi="Helvetica" w:cs="Arial"/>
          <w:bCs/>
          <w:sz w:val="20"/>
          <w:szCs w:val="20"/>
          <w:vertAlign w:val="superscript"/>
        </w:rPr>
        <w:t>5</w:t>
      </w:r>
      <w:r w:rsidRPr="00E91D2A">
        <w:rPr>
          <w:rFonts w:ascii="Helvetica" w:hAnsi="Helvetica" w:cs="Arial"/>
          <w:bCs/>
          <w:sz w:val="20"/>
          <w:szCs w:val="20"/>
        </w:rPr>
        <w:t xml:space="preserve">. A medical concept was trained for by predicting based on the time-adjacent diagnostic records of a subject. The transformed medical concept vectors improved the performance of a heart-failure-risk prediction model. </w:t>
      </w:r>
      <w:proofErr w:type="spellStart"/>
      <w:r w:rsidRPr="00E91D2A">
        <w:rPr>
          <w:rFonts w:ascii="Helvetica" w:hAnsi="Helvetica" w:cs="Arial"/>
          <w:bCs/>
          <w:sz w:val="20"/>
          <w:szCs w:val="20"/>
        </w:rPr>
        <w:t>Minarro</w:t>
      </w:r>
      <w:proofErr w:type="spellEnd"/>
      <w:r w:rsidRPr="00E91D2A">
        <w:rPr>
          <w:rFonts w:ascii="Helvetica" w:hAnsi="Helvetica" w:cs="Arial"/>
          <w:bCs/>
          <w:sz w:val="20"/>
          <w:szCs w:val="20"/>
        </w:rPr>
        <w:t>-Gimenez et al. applied a skip-gram to medical corpora collected from medical websites</w:t>
      </w:r>
      <w:r w:rsidRPr="00C37496">
        <w:rPr>
          <w:rFonts w:ascii="Helvetica" w:hAnsi="Helvetica" w:cs="Arial"/>
          <w:bCs/>
          <w:sz w:val="20"/>
          <w:szCs w:val="20"/>
          <w:vertAlign w:val="superscript"/>
        </w:rPr>
        <w:t>6</w:t>
      </w:r>
      <w:r w:rsidRPr="00E91D2A">
        <w:rPr>
          <w:rFonts w:ascii="Helvetica" w:hAnsi="Helvetica" w:cs="Arial"/>
          <w:bCs/>
          <w:sz w:val="20"/>
          <w:szCs w:val="20"/>
        </w:rPr>
        <w:t>. Bai et al. proposed a pipeline for calculating a modified pointwise mutual information score and used skip-grams with negative sampling from different medical ontologies</w:t>
      </w:r>
      <w:r w:rsidRPr="00C37496">
        <w:rPr>
          <w:rFonts w:ascii="Helvetica" w:hAnsi="Helvetica" w:cs="Arial"/>
          <w:bCs/>
          <w:sz w:val="20"/>
          <w:szCs w:val="20"/>
          <w:vertAlign w:val="superscript"/>
        </w:rPr>
        <w:t>7</w:t>
      </w:r>
      <w:r w:rsidRPr="00E91D2A">
        <w:rPr>
          <w:rFonts w:ascii="Helvetica" w:hAnsi="Helvetica" w:cs="Arial"/>
          <w:bCs/>
          <w:sz w:val="20"/>
          <w:szCs w:val="20"/>
        </w:rPr>
        <w:t>. BioBERT is a pretrained representation model for biomedical texts</w:t>
      </w:r>
      <w:r w:rsidRPr="00C37496">
        <w:rPr>
          <w:rFonts w:ascii="Helvetica" w:hAnsi="Helvetica" w:cs="Arial"/>
          <w:bCs/>
          <w:sz w:val="20"/>
          <w:szCs w:val="20"/>
          <w:vertAlign w:val="superscript"/>
        </w:rPr>
        <w:t>8</w:t>
      </w:r>
      <w:r w:rsidRPr="00E91D2A">
        <w:rPr>
          <w:rFonts w:ascii="Helvetica" w:hAnsi="Helvetica" w:cs="Arial"/>
          <w:bCs/>
          <w:sz w:val="20"/>
          <w:szCs w:val="20"/>
        </w:rPr>
        <w:t xml:space="preserve">. The authors provided weights and source codes for the model. In general, existing models have successfully learned the concept of embedding </w:t>
      </w:r>
      <w:proofErr w:type="gramStart"/>
      <w:r w:rsidRPr="00E91D2A">
        <w:rPr>
          <w:rFonts w:ascii="Helvetica" w:hAnsi="Helvetica" w:cs="Arial"/>
          <w:bCs/>
          <w:sz w:val="20"/>
          <w:szCs w:val="20"/>
        </w:rPr>
        <w:t>particular tasks</w:t>
      </w:r>
      <w:proofErr w:type="gramEnd"/>
      <w:r w:rsidRPr="00E91D2A">
        <w:rPr>
          <w:rFonts w:ascii="Helvetica" w:hAnsi="Helvetica" w:cs="Arial"/>
          <w:bCs/>
          <w:sz w:val="20"/>
          <w:szCs w:val="20"/>
        </w:rPr>
        <w:t xml:space="preserve"> at various levels, but they have not been able to effectively identify the similarities and causal interactions between all diagnosis codes.</w:t>
      </w:r>
    </w:p>
    <w:p w14:paraId="3E88BB5A" w14:textId="5DE0C87B" w:rsidR="00E91D2A" w:rsidRDefault="00E91D2A">
      <w:pPr>
        <w:spacing w:after="0"/>
        <w:rPr>
          <w:rFonts w:ascii="Helvetica" w:hAnsi="Helvetica" w:cs="Arial"/>
          <w:b/>
          <w:sz w:val="20"/>
          <w:szCs w:val="20"/>
          <w:lang w:eastAsia="ko-KR"/>
        </w:rPr>
      </w:pPr>
    </w:p>
    <w:p w14:paraId="12FB7F5C" w14:textId="70DFAA18" w:rsidR="00C37496" w:rsidRPr="00C37496" w:rsidRDefault="00C37496" w:rsidP="00C37496">
      <w:pPr>
        <w:spacing w:after="0"/>
        <w:rPr>
          <w:rFonts w:ascii="Helvetica" w:hAnsi="Helvetica" w:cs="Arial"/>
          <w:b/>
          <w:sz w:val="20"/>
          <w:szCs w:val="20"/>
          <w:lang w:val="en-US" w:eastAsia="ko-KR"/>
        </w:rPr>
      </w:pPr>
      <w:r w:rsidRPr="00C37496">
        <w:rPr>
          <w:rFonts w:ascii="Helvetica" w:hAnsi="Helvetica" w:cs="Arial"/>
          <w:b/>
          <w:sz w:val="20"/>
          <w:szCs w:val="20"/>
          <w:lang w:val="en-US" w:eastAsia="ko-KR"/>
        </w:rPr>
        <w:t>Study population for epidemiological studies</w:t>
      </w:r>
    </w:p>
    <w:p w14:paraId="4F8D5EE4" w14:textId="77777777" w:rsidR="00C37496" w:rsidRPr="00C37496" w:rsidRDefault="00C37496" w:rsidP="00C37496">
      <w:pPr>
        <w:spacing w:after="0"/>
        <w:rPr>
          <w:rFonts w:ascii="Helvetica" w:hAnsi="Helvetica" w:cs="Arial"/>
          <w:bCs/>
          <w:sz w:val="20"/>
          <w:szCs w:val="20"/>
          <w:lang w:val="en-US" w:eastAsia="ko-KR"/>
        </w:rPr>
      </w:pPr>
    </w:p>
    <w:p w14:paraId="13780B33" w14:textId="6E991860" w:rsidR="00C37496" w:rsidRDefault="00C37496" w:rsidP="00C37496">
      <w:pPr>
        <w:spacing w:after="0"/>
        <w:rPr>
          <w:rFonts w:ascii="Helvetica" w:hAnsi="Helvetica" w:cs="Arial"/>
          <w:bCs/>
          <w:sz w:val="20"/>
          <w:szCs w:val="20"/>
          <w:lang w:val="en-US" w:eastAsia="ko-KR"/>
        </w:rPr>
      </w:pPr>
      <w:r w:rsidRPr="00C37496">
        <w:rPr>
          <w:rFonts w:ascii="Helvetica" w:hAnsi="Helvetica" w:cs="Arial"/>
          <w:bCs/>
          <w:i/>
          <w:iCs/>
          <w:sz w:val="20"/>
          <w:szCs w:val="20"/>
          <w:lang w:val="en-US" w:eastAsia="ko-KR"/>
        </w:rPr>
        <w:t>The UK Biobank</w:t>
      </w:r>
      <w:r w:rsidRPr="00C37496">
        <w:rPr>
          <w:rFonts w:ascii="Helvetica" w:hAnsi="Helvetica" w:cs="Arial" w:hint="eastAsia"/>
          <w:bCs/>
          <w:i/>
          <w:iCs/>
          <w:sz w:val="20"/>
          <w:szCs w:val="20"/>
          <w:lang w:val="en-US" w:eastAsia="ko-KR"/>
        </w:rPr>
        <w:t>.</w:t>
      </w:r>
      <w:r>
        <w:rPr>
          <w:rFonts w:ascii="Helvetica" w:hAnsi="Helvetica" w:cs="Arial"/>
          <w:bCs/>
          <w:sz w:val="20"/>
          <w:szCs w:val="20"/>
          <w:lang w:val="en-US" w:eastAsia="ko-KR"/>
        </w:rPr>
        <w:t xml:space="preserve"> </w:t>
      </w:r>
      <w:r w:rsidRPr="00C37496">
        <w:rPr>
          <w:rFonts w:ascii="Helvetica" w:hAnsi="Helvetica" w:cs="Arial"/>
          <w:bCs/>
          <w:sz w:val="20"/>
          <w:szCs w:val="20"/>
          <w:lang w:val="en-US" w:eastAsia="ko-KR"/>
        </w:rPr>
        <w:t>Of approximately 500,000 participants aged 40 to 69 years in the UK Biobank, we selected eligible patients for the epidemiological studies of CAD, T2D, dementia, and liver cancer, as follows. First, we defined the epidemiological baseline as a specific n year period (3, 5, 7, and 9 years) before the date of a participant’s initial assessment. We excluded patients who were diagnosed with the definition of the target disease at the baseline (</w:t>
      </w:r>
      <w:r w:rsidRPr="00C37496">
        <w:rPr>
          <w:rFonts w:ascii="Helvetica" w:hAnsi="Helvetica" w:cs="Arial"/>
          <w:b/>
          <w:sz w:val="20"/>
          <w:szCs w:val="20"/>
          <w:lang w:val="en-US" w:eastAsia="ko-KR"/>
        </w:rPr>
        <w:t>Supplementary Table 1</w:t>
      </w:r>
      <w:r w:rsidRPr="00C37496">
        <w:rPr>
          <w:rFonts w:ascii="Helvetica" w:hAnsi="Helvetica" w:cs="Arial"/>
          <w:bCs/>
          <w:sz w:val="20"/>
          <w:szCs w:val="20"/>
          <w:lang w:val="en-US" w:eastAsia="ko-KR"/>
        </w:rPr>
        <w:t>). Additionally, we excluded participants who had missing values for the variables included in the analysis. We included participants who were diagnosed at least once to derive the IRIS. The date of onset of the target disease as the primary outcome was considered as the first date of diagnosis of the target disease. The participants were followed up until the earliest date among those of the event, the last hospital visit or death.</w:t>
      </w:r>
    </w:p>
    <w:p w14:paraId="0248FD1C" w14:textId="4522D3BE" w:rsidR="00C37496" w:rsidRDefault="00C37496" w:rsidP="00C37496">
      <w:pPr>
        <w:spacing w:after="0"/>
        <w:rPr>
          <w:rFonts w:ascii="Helvetica" w:hAnsi="Helvetica" w:cs="Arial"/>
          <w:bCs/>
          <w:sz w:val="20"/>
          <w:szCs w:val="20"/>
          <w:lang w:val="en-US" w:eastAsia="ko-KR"/>
        </w:rPr>
      </w:pPr>
    </w:p>
    <w:p w14:paraId="6421FF2F" w14:textId="6B45A97B" w:rsidR="00C37496" w:rsidRPr="001A39CE" w:rsidRDefault="001A39CE" w:rsidP="001A39CE">
      <w:pPr>
        <w:spacing w:after="0"/>
        <w:rPr>
          <w:rFonts w:ascii="Helvetica" w:hAnsi="Helvetica" w:cs="Arial"/>
          <w:bCs/>
          <w:sz w:val="20"/>
          <w:szCs w:val="20"/>
          <w:lang w:val="en-US" w:eastAsia="ko-KR"/>
        </w:rPr>
      </w:pPr>
      <w:r w:rsidRPr="001A39CE">
        <w:rPr>
          <w:rFonts w:ascii="Helvetica" w:hAnsi="Helvetica" w:cs="Arial"/>
          <w:bCs/>
          <w:i/>
          <w:iCs/>
          <w:sz w:val="20"/>
          <w:szCs w:val="20"/>
          <w:lang w:val="en-US" w:eastAsia="ko-KR"/>
        </w:rPr>
        <w:t>Samsung Medical Center (SMC)</w:t>
      </w:r>
      <w:r>
        <w:rPr>
          <w:rFonts w:ascii="Helvetica" w:hAnsi="Helvetica" w:cs="Arial"/>
          <w:bCs/>
          <w:i/>
          <w:iCs/>
          <w:sz w:val="20"/>
          <w:szCs w:val="20"/>
          <w:lang w:val="en-US" w:eastAsia="ko-KR"/>
        </w:rPr>
        <w:t xml:space="preserve">. </w:t>
      </w:r>
      <w:r w:rsidRPr="001A39CE">
        <w:rPr>
          <w:rFonts w:ascii="Helvetica" w:hAnsi="Helvetica" w:cs="Arial"/>
          <w:bCs/>
          <w:sz w:val="20"/>
          <w:szCs w:val="20"/>
          <w:lang w:val="en-US" w:eastAsia="ko-KR"/>
        </w:rPr>
        <w:t>We collected 209,523 patients who visited the SMC, were diagnosed at least once, and underwent blood tests between 2010 and 2012. We defined the baseline as 2010–2012. We excluded patients who were diagnosed with the target disease, and patients who died before January 1, 2013. We followed the eligible patients from  January 1st, 2013, and the last follow-up date was the earliest date among the dates of the event, the last hospital visit (December 31st, 2020), or death.</w:t>
      </w:r>
    </w:p>
    <w:p w14:paraId="1778952A" w14:textId="77777777" w:rsidR="00C37496" w:rsidRPr="001A39CE" w:rsidRDefault="00C37496">
      <w:pPr>
        <w:spacing w:after="0"/>
        <w:rPr>
          <w:rFonts w:ascii="Helvetica" w:hAnsi="Helvetica" w:cs="Arial"/>
          <w:b/>
          <w:sz w:val="20"/>
          <w:szCs w:val="20"/>
          <w:lang w:val="en-US" w:eastAsia="ko-KR"/>
        </w:rPr>
      </w:pPr>
    </w:p>
    <w:p w14:paraId="79C7C050" w14:textId="77777777" w:rsidR="00344DF5" w:rsidRDefault="00344DF5">
      <w:pPr>
        <w:spacing w:after="0"/>
        <w:rPr>
          <w:rFonts w:ascii="Helvetica" w:hAnsi="Helvetica" w:cs="Arial"/>
          <w:b/>
          <w:sz w:val="20"/>
          <w:szCs w:val="20"/>
        </w:rPr>
        <w:sectPr w:rsidR="00344DF5" w:rsidSect="00E246C3">
          <w:headerReference w:type="default" r:id="rId9"/>
          <w:pgSz w:w="11906" w:h="16838"/>
          <w:pgMar w:top="1134" w:right="1134" w:bottom="1134" w:left="1134" w:header="708" w:footer="708" w:gutter="0"/>
          <w:cols w:space="708"/>
          <w:formProt w:val="0"/>
          <w:docGrid w:linePitch="360"/>
        </w:sectPr>
      </w:pPr>
    </w:p>
    <w:p w14:paraId="52E904CE" w14:textId="506A34D7" w:rsidR="00344DF5" w:rsidRPr="00093693" w:rsidRDefault="00344DF5" w:rsidP="00093693">
      <w:pPr>
        <w:pStyle w:val="1"/>
        <w:rPr>
          <w:rFonts w:ascii="Helvetica" w:hAnsi="Helvetica" w:cs="Helvetica"/>
          <w:color w:val="auto"/>
          <w:sz w:val="20"/>
          <w:szCs w:val="20"/>
          <w:lang w:eastAsia="ko-KR"/>
        </w:rPr>
      </w:pPr>
      <w:bookmarkStart w:id="1" w:name="_Toc77433496"/>
      <w:r w:rsidRPr="00093693">
        <w:rPr>
          <w:rFonts w:ascii="Helvetica" w:hAnsi="Helvetica" w:cs="Helvetica"/>
          <w:color w:val="auto"/>
          <w:sz w:val="20"/>
          <w:szCs w:val="20"/>
          <w:lang w:eastAsia="ko-KR"/>
        </w:rPr>
        <w:lastRenderedPageBreak/>
        <w:t>Supplementary Tables</w:t>
      </w:r>
      <w:bookmarkEnd w:id="1"/>
    </w:p>
    <w:p w14:paraId="157A0C6D" w14:textId="655EF3C7" w:rsidR="00344DF5" w:rsidRDefault="00344DF5" w:rsidP="00344DF5">
      <w:pPr>
        <w:spacing w:after="0"/>
        <w:rPr>
          <w:rFonts w:ascii="Helvetica" w:hAnsi="Helvetica" w:cs="Arial"/>
          <w:b/>
          <w:sz w:val="20"/>
          <w:szCs w:val="20"/>
          <w:lang w:eastAsia="ko-KR"/>
        </w:rPr>
      </w:pPr>
    </w:p>
    <w:p w14:paraId="16BD0C8C" w14:textId="248B2678" w:rsidR="00344DF5" w:rsidRPr="00093693" w:rsidRDefault="00344DF5" w:rsidP="00093693">
      <w:pPr>
        <w:pStyle w:val="2"/>
        <w:rPr>
          <w:rFonts w:ascii="Helvetica" w:hAnsi="Helvetica" w:cs="Helvetica"/>
          <w:color w:val="auto"/>
          <w:sz w:val="20"/>
          <w:szCs w:val="20"/>
          <w:lang w:eastAsia="ko-KR"/>
        </w:rPr>
      </w:pPr>
      <w:bookmarkStart w:id="2" w:name="_Toc77433497"/>
      <w:r w:rsidRPr="00093693">
        <w:rPr>
          <w:rFonts w:ascii="Helvetica" w:hAnsi="Helvetica" w:cs="Helvetica"/>
          <w:color w:val="auto"/>
          <w:sz w:val="20"/>
          <w:szCs w:val="20"/>
        </w:rPr>
        <w:t>Supplementary Table 1 | Disease definitions for epidemiological studies in UK Biobank</w:t>
      </w:r>
      <w:bookmarkEnd w:id="2"/>
    </w:p>
    <w:tbl>
      <w:tblPr>
        <w:tblW w:w="14601" w:type="dxa"/>
        <w:tblCellMar>
          <w:left w:w="99" w:type="dxa"/>
          <w:right w:w="99" w:type="dxa"/>
        </w:tblCellMar>
        <w:tblLook w:val="04A0" w:firstRow="1" w:lastRow="0" w:firstColumn="1" w:lastColumn="0" w:noHBand="0" w:noVBand="1"/>
      </w:tblPr>
      <w:tblGrid>
        <w:gridCol w:w="2127"/>
        <w:gridCol w:w="1815"/>
        <w:gridCol w:w="1990"/>
        <w:gridCol w:w="4130"/>
        <w:gridCol w:w="2129"/>
        <w:gridCol w:w="2410"/>
      </w:tblGrid>
      <w:tr w:rsidR="00344DF5" w:rsidRPr="00344DF5" w14:paraId="45F23477" w14:textId="77777777" w:rsidTr="00344DF5">
        <w:trPr>
          <w:trHeight w:val="300"/>
        </w:trPr>
        <w:tc>
          <w:tcPr>
            <w:tcW w:w="2127" w:type="dxa"/>
            <w:tcBorders>
              <w:top w:val="single" w:sz="12" w:space="0" w:color="auto"/>
              <w:left w:val="nil"/>
              <w:bottom w:val="single" w:sz="8" w:space="0" w:color="auto"/>
              <w:right w:val="nil"/>
            </w:tcBorders>
            <w:shd w:val="clear" w:color="auto" w:fill="auto"/>
            <w:noWrap/>
            <w:vAlign w:val="center"/>
            <w:hideMark/>
          </w:tcPr>
          <w:p w14:paraId="6B5D2873" w14:textId="77777777" w:rsidR="00344DF5" w:rsidRPr="00344DF5" w:rsidRDefault="00344DF5" w:rsidP="00741576">
            <w:pPr>
              <w:spacing w:after="0"/>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Target disease</w:t>
            </w:r>
          </w:p>
        </w:tc>
        <w:tc>
          <w:tcPr>
            <w:tcW w:w="1815" w:type="dxa"/>
            <w:tcBorders>
              <w:top w:val="single" w:sz="12" w:space="0" w:color="auto"/>
              <w:left w:val="nil"/>
              <w:bottom w:val="single" w:sz="8" w:space="0" w:color="auto"/>
              <w:right w:val="nil"/>
            </w:tcBorders>
            <w:shd w:val="clear" w:color="auto" w:fill="auto"/>
            <w:noWrap/>
            <w:vAlign w:val="center"/>
            <w:hideMark/>
          </w:tcPr>
          <w:p w14:paraId="6FE5BCDC" w14:textId="77777777" w:rsidR="00344DF5" w:rsidRPr="00344DF5" w:rsidRDefault="00344DF5" w:rsidP="00741576">
            <w:pPr>
              <w:spacing w:after="0"/>
              <w:jc w:val="center"/>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ICD-10</w:t>
            </w:r>
          </w:p>
        </w:tc>
        <w:tc>
          <w:tcPr>
            <w:tcW w:w="1990" w:type="dxa"/>
            <w:tcBorders>
              <w:top w:val="single" w:sz="12" w:space="0" w:color="auto"/>
              <w:left w:val="nil"/>
              <w:bottom w:val="single" w:sz="8" w:space="0" w:color="auto"/>
              <w:right w:val="nil"/>
            </w:tcBorders>
            <w:vAlign w:val="center"/>
          </w:tcPr>
          <w:p w14:paraId="5B8B3224" w14:textId="77777777" w:rsidR="00344DF5" w:rsidRPr="00344DF5" w:rsidRDefault="00344DF5" w:rsidP="00741576">
            <w:pPr>
              <w:spacing w:after="0"/>
              <w:jc w:val="center"/>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ICD-9</w:t>
            </w:r>
          </w:p>
        </w:tc>
        <w:tc>
          <w:tcPr>
            <w:tcW w:w="4130" w:type="dxa"/>
            <w:tcBorders>
              <w:top w:val="single" w:sz="12" w:space="0" w:color="auto"/>
              <w:left w:val="nil"/>
              <w:bottom w:val="single" w:sz="8" w:space="0" w:color="auto"/>
              <w:right w:val="nil"/>
            </w:tcBorders>
            <w:vAlign w:val="center"/>
          </w:tcPr>
          <w:p w14:paraId="060F706A" w14:textId="77777777" w:rsidR="00344DF5" w:rsidRPr="00344DF5" w:rsidRDefault="00344DF5" w:rsidP="00741576">
            <w:pPr>
              <w:spacing w:after="0"/>
              <w:jc w:val="center"/>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OPCS-4</w:t>
            </w:r>
          </w:p>
        </w:tc>
        <w:tc>
          <w:tcPr>
            <w:tcW w:w="2129" w:type="dxa"/>
            <w:tcBorders>
              <w:top w:val="single" w:sz="12" w:space="0" w:color="auto"/>
              <w:left w:val="nil"/>
              <w:bottom w:val="single" w:sz="8" w:space="0" w:color="auto"/>
              <w:right w:val="nil"/>
            </w:tcBorders>
            <w:vAlign w:val="center"/>
          </w:tcPr>
          <w:p w14:paraId="1958441D" w14:textId="77777777" w:rsidR="00344DF5" w:rsidRPr="00344DF5" w:rsidRDefault="00344DF5" w:rsidP="00741576">
            <w:pPr>
              <w:spacing w:after="0"/>
              <w:jc w:val="center"/>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Self-reported fields (code)</w:t>
            </w:r>
          </w:p>
        </w:tc>
        <w:tc>
          <w:tcPr>
            <w:tcW w:w="2410" w:type="dxa"/>
            <w:tcBorders>
              <w:top w:val="single" w:sz="12" w:space="0" w:color="auto"/>
              <w:left w:val="nil"/>
              <w:bottom w:val="single" w:sz="8" w:space="0" w:color="auto"/>
              <w:right w:val="nil"/>
            </w:tcBorders>
            <w:vAlign w:val="center"/>
          </w:tcPr>
          <w:p w14:paraId="6A39C973" w14:textId="77777777" w:rsidR="00344DF5" w:rsidRPr="00344DF5" w:rsidRDefault="00344DF5" w:rsidP="00741576">
            <w:pPr>
              <w:spacing w:after="0"/>
              <w:jc w:val="center"/>
              <w:rPr>
                <w:rFonts w:ascii="Helvetica" w:eastAsia="맑은 고딕" w:hAnsi="Helvetica" w:cs="Helvetica"/>
                <w:b/>
                <w:bCs/>
                <w:color w:val="000000"/>
                <w:sz w:val="20"/>
                <w:szCs w:val="20"/>
                <w:lang w:val="en-US" w:eastAsia="ko-KR"/>
              </w:rPr>
            </w:pPr>
            <w:r w:rsidRPr="00344DF5">
              <w:rPr>
                <w:rFonts w:ascii="Helvetica" w:eastAsia="맑은 고딕" w:hAnsi="Helvetica" w:cs="Helvetica"/>
                <w:b/>
                <w:bCs/>
                <w:color w:val="000000"/>
                <w:sz w:val="20"/>
                <w:szCs w:val="20"/>
                <w:lang w:val="en-US" w:eastAsia="ko-KR"/>
              </w:rPr>
              <w:t>Algorithmically defined outcomes</w:t>
            </w:r>
          </w:p>
        </w:tc>
      </w:tr>
      <w:tr w:rsidR="00344DF5" w:rsidRPr="00344DF5" w14:paraId="7AAF07DA" w14:textId="77777777" w:rsidTr="00344DF5">
        <w:trPr>
          <w:trHeight w:val="290"/>
        </w:trPr>
        <w:tc>
          <w:tcPr>
            <w:tcW w:w="2127" w:type="dxa"/>
            <w:tcBorders>
              <w:top w:val="nil"/>
              <w:left w:val="nil"/>
              <w:bottom w:val="nil"/>
              <w:right w:val="nil"/>
            </w:tcBorders>
            <w:shd w:val="clear" w:color="auto" w:fill="auto"/>
            <w:noWrap/>
            <w:vAlign w:val="center"/>
          </w:tcPr>
          <w:p w14:paraId="77D3A473"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CAD</w:t>
            </w:r>
          </w:p>
        </w:tc>
        <w:tc>
          <w:tcPr>
            <w:tcW w:w="1815" w:type="dxa"/>
            <w:tcBorders>
              <w:top w:val="nil"/>
              <w:left w:val="nil"/>
              <w:bottom w:val="nil"/>
              <w:right w:val="nil"/>
            </w:tcBorders>
            <w:shd w:val="clear" w:color="auto" w:fill="auto"/>
            <w:noWrap/>
            <w:vAlign w:val="center"/>
          </w:tcPr>
          <w:p w14:paraId="0D58CD36"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I200, I208, I209,</w:t>
            </w:r>
          </w:p>
          <w:p w14:paraId="22C546CB"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I21-I24, I25, I251, I250, I252, I255, I256, I258, I259</w:t>
            </w:r>
          </w:p>
        </w:tc>
        <w:tc>
          <w:tcPr>
            <w:tcW w:w="1990" w:type="dxa"/>
            <w:tcBorders>
              <w:top w:val="nil"/>
              <w:left w:val="nil"/>
              <w:bottom w:val="nil"/>
              <w:right w:val="nil"/>
            </w:tcBorders>
            <w:vAlign w:val="center"/>
          </w:tcPr>
          <w:p w14:paraId="053999BD" w14:textId="77777777" w:rsidR="00344DF5" w:rsidRPr="00344DF5" w:rsidRDefault="00344DF5" w:rsidP="00741576">
            <w:pPr>
              <w:spacing w:after="0"/>
              <w:jc w:val="both"/>
              <w:rPr>
                <w:rFonts w:ascii="Helvetica" w:eastAsia="맑은 고딕" w:hAnsi="Helvetica" w:cs="Helvetica"/>
                <w:color w:val="000000"/>
                <w:sz w:val="20"/>
                <w:szCs w:val="20"/>
                <w:lang w:val="en-US"/>
              </w:rPr>
            </w:pPr>
            <w:r w:rsidRPr="00344DF5">
              <w:rPr>
                <w:rFonts w:ascii="Helvetica" w:eastAsia="맑은 고딕" w:hAnsi="Helvetica" w:cs="Helvetica"/>
                <w:color w:val="000000"/>
                <w:sz w:val="20"/>
                <w:szCs w:val="20"/>
                <w:lang w:val="en-US"/>
              </w:rPr>
              <w:t xml:space="preserve">410, 411, 412, 4111, 4119, 4129, 4130, 4139, 4140, 4148, 4149, 4109, </w:t>
            </w:r>
          </w:p>
        </w:tc>
        <w:tc>
          <w:tcPr>
            <w:tcW w:w="4130" w:type="dxa"/>
            <w:tcBorders>
              <w:top w:val="nil"/>
              <w:left w:val="nil"/>
              <w:bottom w:val="nil"/>
              <w:right w:val="nil"/>
            </w:tcBorders>
            <w:vAlign w:val="center"/>
          </w:tcPr>
          <w:p w14:paraId="0DCB9FC9" w14:textId="77777777" w:rsidR="00344DF5" w:rsidRPr="00344DF5" w:rsidRDefault="00344DF5" w:rsidP="00741576">
            <w:pPr>
              <w:spacing w:after="0"/>
              <w:jc w:val="both"/>
              <w:rPr>
                <w:rFonts w:ascii="Helvetica" w:eastAsia="맑은 고딕" w:hAnsi="Helvetica" w:cs="Helvetica"/>
                <w:color w:val="000000"/>
                <w:sz w:val="20"/>
                <w:szCs w:val="20"/>
                <w:lang w:val="en-US"/>
              </w:rPr>
            </w:pPr>
            <w:r w:rsidRPr="00344DF5">
              <w:rPr>
                <w:rFonts w:ascii="Helvetica" w:eastAsia="맑은 고딕" w:hAnsi="Helvetica" w:cs="Helvetica"/>
                <w:color w:val="000000"/>
                <w:sz w:val="20"/>
                <w:szCs w:val="20"/>
                <w:lang w:val="en-US"/>
              </w:rPr>
              <w:t>K40, K401, K402, K403, K404, K408, K409, K41, K411, K412, K413, K414, K418, K419, K42, K421, K422, K423, K424, K428, K429, K43, K431, K432, K433, K434, K438, K439, K44, K441, K442, K448, K449, K451, K452, K453, K454, K455, K456, K458, K459, K46, K461, K462, K463, K464, K465, K468, K469, K471, K491, K492, K493, K494, K498, K499, K501, K502, K504,</w:t>
            </w:r>
            <w:r w:rsidRPr="00344DF5">
              <w:rPr>
                <w:rFonts w:ascii="Helvetica" w:hAnsi="Helvetica" w:cs="Helvetica"/>
                <w:color w:val="000000"/>
                <w:sz w:val="20"/>
                <w:szCs w:val="20"/>
                <w:lang w:val="en-US" w:eastAsia="ko-KR"/>
              </w:rPr>
              <w:t xml:space="preserve"> </w:t>
            </w:r>
            <w:r w:rsidRPr="00344DF5">
              <w:rPr>
                <w:rFonts w:ascii="Helvetica" w:eastAsia="맑은 고딕" w:hAnsi="Helvetica" w:cs="Helvetica"/>
                <w:color w:val="000000"/>
                <w:sz w:val="20"/>
                <w:szCs w:val="20"/>
                <w:lang w:val="en-US"/>
              </w:rPr>
              <w:t>K751, K752, K753, K754, K758, K759</w:t>
            </w:r>
          </w:p>
        </w:tc>
        <w:tc>
          <w:tcPr>
            <w:tcW w:w="2129" w:type="dxa"/>
            <w:tcBorders>
              <w:top w:val="nil"/>
              <w:left w:val="nil"/>
              <w:bottom w:val="nil"/>
              <w:right w:val="nil"/>
            </w:tcBorders>
            <w:vAlign w:val="center"/>
          </w:tcPr>
          <w:p w14:paraId="57BD975E" w14:textId="77777777" w:rsidR="00344DF5" w:rsidRPr="00344DF5" w:rsidRDefault="00344DF5" w:rsidP="00741576">
            <w:pPr>
              <w:spacing w:after="0"/>
              <w:jc w:val="both"/>
              <w:rPr>
                <w:rFonts w:ascii="Helvetica" w:eastAsia="맑은 고딕" w:hAnsi="Helvetica" w:cs="Helvetica"/>
                <w:color w:val="000000"/>
                <w:sz w:val="20"/>
                <w:szCs w:val="20"/>
                <w:lang w:val="en-US"/>
              </w:rPr>
            </w:pPr>
            <w:r w:rsidRPr="00344DF5">
              <w:rPr>
                <w:rFonts w:ascii="Helvetica" w:eastAsia="맑은 고딕" w:hAnsi="Helvetica" w:cs="Helvetica"/>
                <w:color w:val="000000"/>
                <w:sz w:val="20"/>
                <w:szCs w:val="20"/>
                <w:lang w:val="en-US"/>
              </w:rPr>
              <w:t>20002 (1075), 20004 (1095, 1070, 1523)</w:t>
            </w:r>
          </w:p>
        </w:tc>
        <w:tc>
          <w:tcPr>
            <w:tcW w:w="2410" w:type="dxa"/>
            <w:tcBorders>
              <w:top w:val="nil"/>
              <w:left w:val="nil"/>
              <w:bottom w:val="nil"/>
              <w:right w:val="nil"/>
            </w:tcBorders>
            <w:vAlign w:val="center"/>
          </w:tcPr>
          <w:p w14:paraId="1F64D794"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42001 (0,1,2), 42003 (0,1,2), 42005 (0,1,2)</w:t>
            </w:r>
          </w:p>
        </w:tc>
      </w:tr>
      <w:tr w:rsidR="00344DF5" w:rsidRPr="00344DF5" w14:paraId="3205F68E" w14:textId="77777777" w:rsidTr="00344DF5">
        <w:trPr>
          <w:trHeight w:val="280"/>
        </w:trPr>
        <w:tc>
          <w:tcPr>
            <w:tcW w:w="2127" w:type="dxa"/>
            <w:tcBorders>
              <w:top w:val="nil"/>
              <w:left w:val="nil"/>
              <w:bottom w:val="nil"/>
              <w:right w:val="nil"/>
            </w:tcBorders>
            <w:shd w:val="clear" w:color="auto" w:fill="auto"/>
            <w:noWrap/>
            <w:vAlign w:val="center"/>
          </w:tcPr>
          <w:p w14:paraId="27CD3427"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T2D</w:t>
            </w:r>
          </w:p>
        </w:tc>
        <w:tc>
          <w:tcPr>
            <w:tcW w:w="1815" w:type="dxa"/>
            <w:tcBorders>
              <w:top w:val="nil"/>
              <w:left w:val="nil"/>
              <w:bottom w:val="nil"/>
              <w:right w:val="nil"/>
            </w:tcBorders>
            <w:shd w:val="clear" w:color="auto" w:fill="auto"/>
            <w:noWrap/>
            <w:vAlign w:val="center"/>
          </w:tcPr>
          <w:p w14:paraId="06567CAF"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E11</w:t>
            </w:r>
          </w:p>
        </w:tc>
        <w:tc>
          <w:tcPr>
            <w:tcW w:w="1990" w:type="dxa"/>
            <w:tcBorders>
              <w:top w:val="nil"/>
              <w:left w:val="nil"/>
              <w:bottom w:val="nil"/>
              <w:right w:val="nil"/>
            </w:tcBorders>
            <w:vAlign w:val="center"/>
          </w:tcPr>
          <w:p w14:paraId="3EFA081C"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25000, 25010</w:t>
            </w:r>
          </w:p>
        </w:tc>
        <w:tc>
          <w:tcPr>
            <w:tcW w:w="4130" w:type="dxa"/>
            <w:tcBorders>
              <w:top w:val="nil"/>
              <w:left w:val="nil"/>
              <w:bottom w:val="nil"/>
              <w:right w:val="nil"/>
            </w:tcBorders>
            <w:vAlign w:val="center"/>
          </w:tcPr>
          <w:p w14:paraId="1915FF67"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c>
          <w:tcPr>
            <w:tcW w:w="2129" w:type="dxa"/>
            <w:tcBorders>
              <w:top w:val="nil"/>
              <w:left w:val="nil"/>
              <w:bottom w:val="nil"/>
              <w:right w:val="nil"/>
            </w:tcBorders>
            <w:vAlign w:val="center"/>
          </w:tcPr>
          <w:p w14:paraId="7BF3D51A"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20002 (1223)</w:t>
            </w:r>
          </w:p>
        </w:tc>
        <w:tc>
          <w:tcPr>
            <w:tcW w:w="2410" w:type="dxa"/>
            <w:tcBorders>
              <w:top w:val="nil"/>
              <w:left w:val="nil"/>
              <w:bottom w:val="nil"/>
              <w:right w:val="nil"/>
            </w:tcBorders>
            <w:vAlign w:val="center"/>
          </w:tcPr>
          <w:p w14:paraId="5443399C"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r>
      <w:tr w:rsidR="00344DF5" w:rsidRPr="00344DF5" w14:paraId="1597BEED" w14:textId="77777777" w:rsidTr="00344DF5">
        <w:trPr>
          <w:trHeight w:val="290"/>
        </w:trPr>
        <w:tc>
          <w:tcPr>
            <w:tcW w:w="2127" w:type="dxa"/>
            <w:tcBorders>
              <w:left w:val="nil"/>
              <w:right w:val="nil"/>
            </w:tcBorders>
            <w:shd w:val="clear" w:color="auto" w:fill="auto"/>
            <w:noWrap/>
            <w:vAlign w:val="center"/>
          </w:tcPr>
          <w:p w14:paraId="29D07A1B"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Dementia</w:t>
            </w:r>
          </w:p>
        </w:tc>
        <w:tc>
          <w:tcPr>
            <w:tcW w:w="1815" w:type="dxa"/>
            <w:tcBorders>
              <w:left w:val="nil"/>
              <w:right w:val="nil"/>
            </w:tcBorders>
            <w:shd w:val="clear" w:color="auto" w:fill="auto"/>
            <w:noWrap/>
            <w:vAlign w:val="center"/>
          </w:tcPr>
          <w:p w14:paraId="3DE93374"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F01-F03, G30, G31</w:t>
            </w:r>
          </w:p>
        </w:tc>
        <w:tc>
          <w:tcPr>
            <w:tcW w:w="1990" w:type="dxa"/>
            <w:tcBorders>
              <w:left w:val="nil"/>
              <w:right w:val="nil"/>
            </w:tcBorders>
            <w:vAlign w:val="center"/>
          </w:tcPr>
          <w:p w14:paraId="3667B438"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290, 331</w:t>
            </w:r>
          </w:p>
        </w:tc>
        <w:tc>
          <w:tcPr>
            <w:tcW w:w="4130" w:type="dxa"/>
            <w:tcBorders>
              <w:left w:val="nil"/>
              <w:right w:val="nil"/>
            </w:tcBorders>
            <w:vAlign w:val="center"/>
          </w:tcPr>
          <w:p w14:paraId="4379A255"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c>
          <w:tcPr>
            <w:tcW w:w="2129" w:type="dxa"/>
            <w:tcBorders>
              <w:left w:val="nil"/>
              <w:right w:val="nil"/>
            </w:tcBorders>
            <w:vAlign w:val="center"/>
          </w:tcPr>
          <w:p w14:paraId="2C55767D"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c>
          <w:tcPr>
            <w:tcW w:w="2410" w:type="dxa"/>
            <w:tcBorders>
              <w:left w:val="nil"/>
              <w:right w:val="nil"/>
            </w:tcBorders>
            <w:vAlign w:val="center"/>
          </w:tcPr>
          <w:p w14:paraId="65AF6A8E"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r>
      <w:tr w:rsidR="00344DF5" w:rsidRPr="00344DF5" w14:paraId="31C81F21" w14:textId="77777777" w:rsidTr="00344DF5">
        <w:trPr>
          <w:trHeight w:val="290"/>
        </w:trPr>
        <w:tc>
          <w:tcPr>
            <w:tcW w:w="2127" w:type="dxa"/>
            <w:tcBorders>
              <w:left w:val="nil"/>
              <w:bottom w:val="single" w:sz="12" w:space="0" w:color="auto"/>
              <w:right w:val="nil"/>
            </w:tcBorders>
            <w:shd w:val="clear" w:color="auto" w:fill="auto"/>
            <w:noWrap/>
            <w:vAlign w:val="center"/>
          </w:tcPr>
          <w:p w14:paraId="79844ECE"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Liver cancer</w:t>
            </w:r>
          </w:p>
        </w:tc>
        <w:tc>
          <w:tcPr>
            <w:tcW w:w="1815" w:type="dxa"/>
            <w:tcBorders>
              <w:left w:val="nil"/>
              <w:bottom w:val="single" w:sz="12" w:space="0" w:color="auto"/>
              <w:right w:val="nil"/>
            </w:tcBorders>
            <w:shd w:val="clear" w:color="auto" w:fill="auto"/>
            <w:noWrap/>
            <w:vAlign w:val="center"/>
          </w:tcPr>
          <w:p w14:paraId="63D02454"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C22, C787</w:t>
            </w:r>
          </w:p>
        </w:tc>
        <w:tc>
          <w:tcPr>
            <w:tcW w:w="1990" w:type="dxa"/>
            <w:tcBorders>
              <w:left w:val="nil"/>
              <w:bottom w:val="single" w:sz="12" w:space="0" w:color="auto"/>
              <w:right w:val="nil"/>
            </w:tcBorders>
            <w:vAlign w:val="center"/>
          </w:tcPr>
          <w:p w14:paraId="430E8F25"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155, 1977</w:t>
            </w:r>
          </w:p>
        </w:tc>
        <w:tc>
          <w:tcPr>
            <w:tcW w:w="4130" w:type="dxa"/>
            <w:tcBorders>
              <w:left w:val="nil"/>
              <w:bottom w:val="single" w:sz="12" w:space="0" w:color="auto"/>
              <w:right w:val="nil"/>
            </w:tcBorders>
            <w:vAlign w:val="center"/>
          </w:tcPr>
          <w:p w14:paraId="2096561C"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c>
          <w:tcPr>
            <w:tcW w:w="2129" w:type="dxa"/>
            <w:tcBorders>
              <w:left w:val="nil"/>
              <w:bottom w:val="single" w:sz="12" w:space="0" w:color="auto"/>
              <w:right w:val="nil"/>
            </w:tcBorders>
            <w:vAlign w:val="center"/>
          </w:tcPr>
          <w:p w14:paraId="42723794" w14:textId="77777777" w:rsidR="00344DF5" w:rsidRPr="00344DF5" w:rsidRDefault="00344DF5" w:rsidP="00741576">
            <w:pPr>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c>
          <w:tcPr>
            <w:tcW w:w="2410" w:type="dxa"/>
            <w:tcBorders>
              <w:left w:val="nil"/>
              <w:bottom w:val="single" w:sz="12" w:space="0" w:color="auto"/>
              <w:right w:val="nil"/>
            </w:tcBorders>
            <w:vAlign w:val="center"/>
          </w:tcPr>
          <w:p w14:paraId="32CB0694" w14:textId="77777777" w:rsidR="00344DF5" w:rsidRPr="00344DF5" w:rsidRDefault="00344DF5" w:rsidP="00741576">
            <w:pPr>
              <w:keepNext/>
              <w:spacing w:after="0"/>
              <w:jc w:val="both"/>
              <w:rPr>
                <w:rFonts w:ascii="Helvetica" w:eastAsia="맑은 고딕" w:hAnsi="Helvetica" w:cs="Helvetica"/>
                <w:color w:val="000000"/>
                <w:sz w:val="20"/>
                <w:szCs w:val="20"/>
                <w:lang w:val="en-US" w:eastAsia="ko-KR"/>
              </w:rPr>
            </w:pPr>
            <w:r w:rsidRPr="00344DF5">
              <w:rPr>
                <w:rFonts w:ascii="Helvetica" w:eastAsia="맑은 고딕" w:hAnsi="Helvetica" w:cs="Helvetica"/>
                <w:color w:val="000000"/>
                <w:sz w:val="20"/>
                <w:szCs w:val="20"/>
                <w:lang w:val="en-US" w:eastAsia="ko-KR"/>
              </w:rPr>
              <w:t>-</w:t>
            </w:r>
          </w:p>
        </w:tc>
      </w:tr>
    </w:tbl>
    <w:p w14:paraId="054C8220" w14:textId="60C1009B" w:rsidR="00344DF5" w:rsidRDefault="00344DF5" w:rsidP="00344DF5">
      <w:pPr>
        <w:spacing w:after="0"/>
        <w:rPr>
          <w:rFonts w:ascii="Helvetica" w:hAnsi="Helvetica" w:cs="Arial"/>
          <w:b/>
          <w:sz w:val="20"/>
          <w:szCs w:val="20"/>
          <w:lang w:eastAsia="ko-KR"/>
        </w:rPr>
      </w:pPr>
    </w:p>
    <w:p w14:paraId="450C6FDE" w14:textId="77777777" w:rsidR="00BB441E" w:rsidRDefault="00BB441E">
      <w:pPr>
        <w:rPr>
          <w:rFonts w:ascii="Helvetica" w:hAnsi="Helvetica" w:cs="Arial"/>
          <w:b/>
          <w:sz w:val="20"/>
          <w:szCs w:val="20"/>
        </w:rPr>
      </w:pPr>
      <w:r>
        <w:rPr>
          <w:rFonts w:ascii="Helvetica" w:hAnsi="Helvetica" w:cs="Arial"/>
          <w:b/>
          <w:sz w:val="20"/>
          <w:szCs w:val="20"/>
        </w:rPr>
        <w:br w:type="page"/>
      </w:r>
    </w:p>
    <w:p w14:paraId="674111F9" w14:textId="2E246391" w:rsidR="00CF39AB" w:rsidRPr="00BB441E" w:rsidRDefault="00CF39AB" w:rsidP="00BB441E">
      <w:pPr>
        <w:pStyle w:val="2"/>
        <w:rPr>
          <w:rFonts w:ascii="Helvetica" w:hAnsi="Helvetica" w:cs="Helvetica"/>
          <w:color w:val="auto"/>
          <w:sz w:val="20"/>
          <w:szCs w:val="20"/>
          <w:lang w:eastAsia="ko-KR"/>
        </w:rPr>
      </w:pPr>
      <w:bookmarkStart w:id="3" w:name="_Toc77433498"/>
      <w:r w:rsidRPr="00BB441E">
        <w:rPr>
          <w:rFonts w:ascii="Helvetica" w:hAnsi="Helvetica" w:cs="Helvetica"/>
          <w:color w:val="auto"/>
          <w:sz w:val="20"/>
          <w:szCs w:val="20"/>
        </w:rPr>
        <w:lastRenderedPageBreak/>
        <w:t>Supplementary Table 2 | Results for CAD risk according to baseline and IRIS derivation</w:t>
      </w:r>
      <w:bookmarkEnd w:id="3"/>
    </w:p>
    <w:tbl>
      <w:tblPr>
        <w:tblW w:w="14601" w:type="dxa"/>
        <w:tblCellMar>
          <w:left w:w="99" w:type="dxa"/>
          <w:right w:w="99" w:type="dxa"/>
        </w:tblCellMar>
        <w:tblLook w:val="04A0" w:firstRow="1" w:lastRow="0" w:firstColumn="1" w:lastColumn="0" w:noHBand="0" w:noVBand="1"/>
      </w:tblPr>
      <w:tblGrid>
        <w:gridCol w:w="3686"/>
        <w:gridCol w:w="1843"/>
        <w:gridCol w:w="2268"/>
        <w:gridCol w:w="1937"/>
        <w:gridCol w:w="2433"/>
        <w:gridCol w:w="2434"/>
      </w:tblGrid>
      <w:tr w:rsidR="00CF39AB" w:rsidRPr="00CF39AB" w14:paraId="400D809E" w14:textId="77777777" w:rsidTr="00CF39AB">
        <w:trPr>
          <w:trHeight w:val="300"/>
        </w:trPr>
        <w:tc>
          <w:tcPr>
            <w:tcW w:w="3686" w:type="dxa"/>
            <w:tcBorders>
              <w:top w:val="single" w:sz="12" w:space="0" w:color="auto"/>
              <w:left w:val="nil"/>
              <w:bottom w:val="single" w:sz="8" w:space="0" w:color="auto"/>
              <w:right w:val="nil"/>
            </w:tcBorders>
            <w:shd w:val="clear" w:color="auto" w:fill="auto"/>
            <w:noWrap/>
            <w:vAlign w:val="center"/>
            <w:hideMark/>
          </w:tcPr>
          <w:p w14:paraId="4C62648F" w14:textId="77777777" w:rsidR="00CF39AB" w:rsidRPr="00CF39AB" w:rsidRDefault="00CF39AB" w:rsidP="00CF39AB">
            <w:pPr>
              <w:spacing w:after="0"/>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Baseline</w:t>
            </w:r>
            <w:r w:rsidRPr="00CF39AB">
              <w:rPr>
                <w:rFonts w:ascii="Helvetica" w:eastAsia="맑은 고딕" w:hAnsi="Helvetica" w:cs="Helvetica"/>
                <w:b/>
                <w:bCs/>
                <w:color w:val="000000"/>
                <w:sz w:val="20"/>
                <w:szCs w:val="20"/>
                <w:lang w:val="en-US" w:eastAsia="ko-KR"/>
              </w:rPr>
              <w:br/>
              <w:t>(risk score derivation)</w:t>
            </w:r>
          </w:p>
        </w:tc>
        <w:tc>
          <w:tcPr>
            <w:tcW w:w="1843" w:type="dxa"/>
            <w:tcBorders>
              <w:top w:val="single" w:sz="12" w:space="0" w:color="auto"/>
              <w:left w:val="nil"/>
              <w:bottom w:val="single" w:sz="8" w:space="0" w:color="auto"/>
              <w:right w:val="nil"/>
            </w:tcBorders>
            <w:shd w:val="clear" w:color="auto" w:fill="auto"/>
            <w:noWrap/>
            <w:vAlign w:val="center"/>
            <w:hideMark/>
          </w:tcPr>
          <w:p w14:paraId="75B8AC1F" w14:textId="77777777" w:rsidR="00CF39AB" w:rsidRPr="00CF39AB" w:rsidRDefault="00CF39AB" w:rsidP="00CF39AB">
            <w:pPr>
              <w:spacing w:after="0"/>
              <w:jc w:val="center"/>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Top 10% of IRIS [N (events)]</w:t>
            </w:r>
          </w:p>
        </w:tc>
        <w:tc>
          <w:tcPr>
            <w:tcW w:w="2268" w:type="dxa"/>
            <w:tcBorders>
              <w:top w:val="single" w:sz="12" w:space="0" w:color="auto"/>
              <w:left w:val="nil"/>
              <w:bottom w:val="single" w:sz="8" w:space="0" w:color="auto"/>
              <w:right w:val="nil"/>
            </w:tcBorders>
            <w:vAlign w:val="center"/>
          </w:tcPr>
          <w:p w14:paraId="48B009DD" w14:textId="77777777" w:rsidR="00CF39AB" w:rsidRPr="00CF39AB" w:rsidRDefault="00CF39AB" w:rsidP="00CF39AB">
            <w:pPr>
              <w:spacing w:after="0"/>
              <w:jc w:val="center"/>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Bottom 10% of IRIS [N (events)]</w:t>
            </w:r>
          </w:p>
        </w:tc>
        <w:tc>
          <w:tcPr>
            <w:tcW w:w="1937" w:type="dxa"/>
            <w:tcBorders>
              <w:top w:val="single" w:sz="12" w:space="0" w:color="auto"/>
              <w:left w:val="nil"/>
              <w:bottom w:val="single" w:sz="8" w:space="0" w:color="auto"/>
              <w:right w:val="nil"/>
            </w:tcBorders>
            <w:vAlign w:val="center"/>
          </w:tcPr>
          <w:p w14:paraId="24772CA4" w14:textId="77777777" w:rsidR="00CF39AB" w:rsidRPr="00CF39AB" w:rsidRDefault="00CF39AB" w:rsidP="00CF39AB">
            <w:pPr>
              <w:spacing w:after="0"/>
              <w:jc w:val="center"/>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 xml:space="preserve">Top 10% of IRIS (mean </w:t>
            </w:r>
            <w:r w:rsidRPr="00CF39AB">
              <w:rPr>
                <w:rFonts w:ascii="Helvetica" w:hAnsi="Helvetica" w:cs="Helvetica"/>
                <w:b/>
                <w:bCs/>
                <w:color w:val="000000"/>
                <w:sz w:val="20"/>
                <w:szCs w:val="20"/>
                <w:lang w:val="en-US"/>
              </w:rPr>
              <w:t>± SD)</w:t>
            </w:r>
          </w:p>
        </w:tc>
        <w:tc>
          <w:tcPr>
            <w:tcW w:w="2433" w:type="dxa"/>
            <w:tcBorders>
              <w:top w:val="single" w:sz="12" w:space="0" w:color="auto"/>
              <w:left w:val="nil"/>
              <w:bottom w:val="single" w:sz="8" w:space="0" w:color="auto"/>
              <w:right w:val="nil"/>
            </w:tcBorders>
            <w:vAlign w:val="center"/>
          </w:tcPr>
          <w:p w14:paraId="0AF862C1" w14:textId="77777777" w:rsidR="00CF39AB" w:rsidRPr="00CF39AB" w:rsidRDefault="00CF39AB" w:rsidP="00CF39AB">
            <w:pPr>
              <w:spacing w:after="0"/>
              <w:jc w:val="center"/>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 xml:space="preserve">Bottom 10% of IRIS (mean </w:t>
            </w:r>
            <w:r w:rsidRPr="00CF39AB">
              <w:rPr>
                <w:rFonts w:ascii="Helvetica" w:hAnsi="Helvetica" w:cs="Helvetica"/>
                <w:b/>
                <w:bCs/>
                <w:color w:val="000000"/>
                <w:sz w:val="20"/>
                <w:szCs w:val="20"/>
                <w:lang w:val="en-US"/>
              </w:rPr>
              <w:t>± SD)</w:t>
            </w:r>
          </w:p>
        </w:tc>
        <w:tc>
          <w:tcPr>
            <w:tcW w:w="2434" w:type="dxa"/>
            <w:tcBorders>
              <w:top w:val="single" w:sz="12" w:space="0" w:color="auto"/>
              <w:left w:val="nil"/>
              <w:bottom w:val="single" w:sz="8" w:space="0" w:color="auto"/>
              <w:right w:val="nil"/>
            </w:tcBorders>
            <w:vAlign w:val="center"/>
          </w:tcPr>
          <w:p w14:paraId="75F12B0D" w14:textId="77777777" w:rsidR="00CF39AB" w:rsidRPr="00CF39AB" w:rsidRDefault="00CF39AB" w:rsidP="00CF39AB">
            <w:pPr>
              <w:spacing w:after="0"/>
              <w:jc w:val="center"/>
              <w:rPr>
                <w:rFonts w:ascii="Helvetica" w:eastAsia="맑은 고딕" w:hAnsi="Helvetica" w:cs="Helvetica"/>
                <w:b/>
                <w:bCs/>
                <w:color w:val="000000"/>
                <w:sz w:val="20"/>
                <w:szCs w:val="20"/>
                <w:lang w:val="en-US" w:eastAsia="ko-KR"/>
              </w:rPr>
            </w:pPr>
            <w:r w:rsidRPr="00CF39AB">
              <w:rPr>
                <w:rFonts w:ascii="Helvetica" w:eastAsia="맑은 고딕" w:hAnsi="Helvetica" w:cs="Helvetica"/>
                <w:b/>
                <w:bCs/>
                <w:color w:val="000000"/>
                <w:sz w:val="20"/>
                <w:szCs w:val="20"/>
                <w:lang w:val="en-US" w:eastAsia="ko-KR"/>
              </w:rPr>
              <w:t>Hazard ratio** (95% CI)</w:t>
            </w:r>
          </w:p>
        </w:tc>
      </w:tr>
      <w:tr w:rsidR="00CF39AB" w:rsidRPr="00CF39AB" w14:paraId="7B703F9B" w14:textId="77777777" w:rsidTr="00CF39AB">
        <w:trPr>
          <w:trHeight w:val="290"/>
        </w:trPr>
        <w:tc>
          <w:tcPr>
            <w:tcW w:w="3686" w:type="dxa"/>
            <w:tcBorders>
              <w:top w:val="nil"/>
              <w:left w:val="nil"/>
              <w:bottom w:val="nil"/>
              <w:right w:val="nil"/>
            </w:tcBorders>
            <w:shd w:val="clear" w:color="auto" w:fill="auto"/>
            <w:noWrap/>
            <w:vAlign w:val="center"/>
            <w:hideMark/>
          </w:tcPr>
          <w:p w14:paraId="610C00A4" w14:textId="77777777" w:rsidR="00CF39AB" w:rsidRPr="00CF39AB" w:rsidRDefault="00CF39AB" w:rsidP="00CF39AB">
            <w:pPr>
              <w:spacing w:after="0"/>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3 years (maximum)</w:t>
            </w:r>
          </w:p>
        </w:tc>
        <w:tc>
          <w:tcPr>
            <w:tcW w:w="1843" w:type="dxa"/>
            <w:tcBorders>
              <w:top w:val="nil"/>
              <w:left w:val="nil"/>
              <w:bottom w:val="nil"/>
              <w:right w:val="nil"/>
            </w:tcBorders>
            <w:shd w:val="clear" w:color="auto" w:fill="auto"/>
            <w:noWrap/>
            <w:vAlign w:val="center"/>
          </w:tcPr>
          <w:p w14:paraId="24818C37"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11,293 (1,615)</w:t>
            </w:r>
          </w:p>
        </w:tc>
        <w:tc>
          <w:tcPr>
            <w:tcW w:w="2268" w:type="dxa"/>
            <w:tcBorders>
              <w:top w:val="nil"/>
              <w:left w:val="nil"/>
              <w:bottom w:val="nil"/>
              <w:right w:val="nil"/>
            </w:tcBorders>
          </w:tcPr>
          <w:p w14:paraId="18ECDE65" w14:textId="77777777" w:rsidR="00CF39AB" w:rsidRPr="00CF39AB" w:rsidRDefault="00CF39AB" w:rsidP="00CF39AB">
            <w:pPr>
              <w:spacing w:after="0"/>
              <w:jc w:val="center"/>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11,294 (819)</w:t>
            </w:r>
          </w:p>
        </w:tc>
        <w:tc>
          <w:tcPr>
            <w:tcW w:w="1937" w:type="dxa"/>
            <w:tcBorders>
              <w:top w:val="nil"/>
              <w:left w:val="nil"/>
              <w:bottom w:val="nil"/>
              <w:right w:val="nil"/>
            </w:tcBorders>
          </w:tcPr>
          <w:p w14:paraId="521C75F3" w14:textId="77777777" w:rsidR="00CF39AB" w:rsidRPr="00CF39AB" w:rsidRDefault="00CF39AB" w:rsidP="00CF39AB">
            <w:pPr>
              <w:spacing w:after="0"/>
              <w:jc w:val="center"/>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 xml:space="preserve">0.891 </w:t>
            </w:r>
            <w:r w:rsidRPr="00CF39AB">
              <w:rPr>
                <w:rFonts w:ascii="Helvetica" w:hAnsi="Helvetica" w:cs="Helvetica"/>
                <w:color w:val="000000"/>
                <w:sz w:val="20"/>
                <w:szCs w:val="20"/>
                <w:lang w:val="en-US"/>
              </w:rPr>
              <w:t>± 0.012</w:t>
            </w:r>
          </w:p>
        </w:tc>
        <w:tc>
          <w:tcPr>
            <w:tcW w:w="2433" w:type="dxa"/>
            <w:tcBorders>
              <w:top w:val="nil"/>
              <w:left w:val="nil"/>
              <w:bottom w:val="nil"/>
              <w:right w:val="nil"/>
            </w:tcBorders>
          </w:tcPr>
          <w:p w14:paraId="28E5BA07" w14:textId="77777777" w:rsidR="00CF39AB" w:rsidRPr="00CF39AB" w:rsidRDefault="00CF39AB" w:rsidP="00CF39AB">
            <w:pPr>
              <w:spacing w:after="0"/>
              <w:jc w:val="center"/>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 xml:space="preserve">0.618 </w:t>
            </w:r>
            <w:r w:rsidRPr="00CF39AB">
              <w:rPr>
                <w:rFonts w:ascii="Helvetica" w:hAnsi="Helvetica" w:cs="Helvetica"/>
                <w:color w:val="000000"/>
                <w:sz w:val="20"/>
                <w:szCs w:val="20"/>
                <w:lang w:val="en-US"/>
              </w:rPr>
              <w:t>± 0.055</w:t>
            </w:r>
          </w:p>
        </w:tc>
        <w:tc>
          <w:tcPr>
            <w:tcW w:w="2434" w:type="dxa"/>
            <w:tcBorders>
              <w:top w:val="nil"/>
              <w:left w:val="nil"/>
              <w:bottom w:val="nil"/>
              <w:right w:val="nil"/>
            </w:tcBorders>
          </w:tcPr>
          <w:p w14:paraId="101E74B7"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1.72 (1.58–1.87)</w:t>
            </w:r>
          </w:p>
        </w:tc>
      </w:tr>
      <w:tr w:rsidR="00CF39AB" w:rsidRPr="00CF39AB" w14:paraId="551144F7" w14:textId="77777777" w:rsidTr="00CF39AB">
        <w:trPr>
          <w:trHeight w:val="280"/>
        </w:trPr>
        <w:tc>
          <w:tcPr>
            <w:tcW w:w="3686" w:type="dxa"/>
            <w:tcBorders>
              <w:top w:val="nil"/>
              <w:left w:val="nil"/>
              <w:bottom w:val="nil"/>
              <w:right w:val="nil"/>
            </w:tcBorders>
            <w:shd w:val="clear" w:color="auto" w:fill="auto"/>
            <w:noWrap/>
            <w:vAlign w:val="center"/>
          </w:tcPr>
          <w:p w14:paraId="1C45272E" w14:textId="77777777" w:rsidR="00CF39AB" w:rsidRPr="00CF39AB" w:rsidRDefault="00CF39AB" w:rsidP="00CF39AB">
            <w:pPr>
              <w:spacing w:after="0"/>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3 years (top three average)</w:t>
            </w:r>
          </w:p>
        </w:tc>
        <w:tc>
          <w:tcPr>
            <w:tcW w:w="1843" w:type="dxa"/>
            <w:tcBorders>
              <w:top w:val="nil"/>
              <w:left w:val="nil"/>
              <w:bottom w:val="nil"/>
              <w:right w:val="nil"/>
            </w:tcBorders>
            <w:shd w:val="clear" w:color="auto" w:fill="auto"/>
            <w:noWrap/>
            <w:vAlign w:val="center"/>
          </w:tcPr>
          <w:p w14:paraId="23FCCB95"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11,293 (1,443)</w:t>
            </w:r>
          </w:p>
        </w:tc>
        <w:tc>
          <w:tcPr>
            <w:tcW w:w="2268" w:type="dxa"/>
            <w:tcBorders>
              <w:top w:val="nil"/>
              <w:left w:val="nil"/>
              <w:bottom w:val="nil"/>
              <w:right w:val="nil"/>
            </w:tcBorders>
          </w:tcPr>
          <w:p w14:paraId="341ACBA0"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11,294 (784)</w:t>
            </w:r>
          </w:p>
        </w:tc>
        <w:tc>
          <w:tcPr>
            <w:tcW w:w="1937" w:type="dxa"/>
            <w:tcBorders>
              <w:top w:val="nil"/>
              <w:left w:val="nil"/>
              <w:bottom w:val="nil"/>
              <w:right w:val="nil"/>
            </w:tcBorders>
          </w:tcPr>
          <w:p w14:paraId="03029152"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0.859 </w:t>
            </w:r>
            <w:r w:rsidRPr="00CF39AB">
              <w:rPr>
                <w:rFonts w:ascii="Helvetica" w:hAnsi="Helvetica" w:cs="Helvetica"/>
                <w:color w:val="000000"/>
                <w:sz w:val="20"/>
                <w:szCs w:val="20"/>
                <w:lang w:val="en-US"/>
              </w:rPr>
              <w:t>± 0.014</w:t>
            </w:r>
          </w:p>
        </w:tc>
        <w:tc>
          <w:tcPr>
            <w:tcW w:w="2433" w:type="dxa"/>
            <w:tcBorders>
              <w:top w:val="nil"/>
              <w:left w:val="nil"/>
              <w:bottom w:val="nil"/>
              <w:right w:val="nil"/>
            </w:tcBorders>
          </w:tcPr>
          <w:p w14:paraId="148DA240"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0.587 </w:t>
            </w:r>
            <w:r w:rsidRPr="00CF39AB">
              <w:rPr>
                <w:rFonts w:ascii="Helvetica" w:hAnsi="Helvetica" w:cs="Helvetica"/>
                <w:color w:val="000000"/>
                <w:sz w:val="20"/>
                <w:szCs w:val="20"/>
                <w:lang w:val="en-US"/>
              </w:rPr>
              <w:t>± 0.052</w:t>
            </w:r>
          </w:p>
        </w:tc>
        <w:tc>
          <w:tcPr>
            <w:tcW w:w="2434" w:type="dxa"/>
            <w:tcBorders>
              <w:top w:val="nil"/>
              <w:left w:val="nil"/>
              <w:bottom w:val="nil"/>
              <w:right w:val="nil"/>
            </w:tcBorders>
          </w:tcPr>
          <w:p w14:paraId="18963238"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1.65 (1.51–1.80)</w:t>
            </w:r>
          </w:p>
        </w:tc>
      </w:tr>
      <w:tr w:rsidR="00CF39AB" w:rsidRPr="00CF39AB" w14:paraId="033CC068" w14:textId="77777777" w:rsidTr="00CF39AB">
        <w:trPr>
          <w:trHeight w:val="280"/>
        </w:trPr>
        <w:tc>
          <w:tcPr>
            <w:tcW w:w="3686" w:type="dxa"/>
            <w:tcBorders>
              <w:top w:val="nil"/>
              <w:left w:val="nil"/>
              <w:bottom w:val="nil"/>
              <w:right w:val="nil"/>
            </w:tcBorders>
            <w:shd w:val="clear" w:color="auto" w:fill="auto"/>
            <w:noWrap/>
            <w:vAlign w:val="center"/>
          </w:tcPr>
          <w:p w14:paraId="128FA188" w14:textId="77777777" w:rsidR="00CF39AB" w:rsidRPr="00CF39AB" w:rsidRDefault="00CF39AB" w:rsidP="00CF39AB">
            <w:pPr>
              <w:spacing w:after="0"/>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5 years (maximum)</w:t>
            </w:r>
          </w:p>
        </w:tc>
        <w:tc>
          <w:tcPr>
            <w:tcW w:w="1843" w:type="dxa"/>
            <w:tcBorders>
              <w:top w:val="nil"/>
              <w:left w:val="nil"/>
              <w:bottom w:val="nil"/>
              <w:right w:val="nil"/>
            </w:tcBorders>
            <w:shd w:val="clear" w:color="auto" w:fill="auto"/>
            <w:noWrap/>
            <w:vAlign w:val="center"/>
          </w:tcPr>
          <w:p w14:paraId="2B34A42B"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15,011 (2,181)</w:t>
            </w:r>
          </w:p>
        </w:tc>
        <w:tc>
          <w:tcPr>
            <w:tcW w:w="2268" w:type="dxa"/>
            <w:tcBorders>
              <w:top w:val="nil"/>
              <w:left w:val="nil"/>
              <w:bottom w:val="nil"/>
              <w:right w:val="nil"/>
            </w:tcBorders>
          </w:tcPr>
          <w:p w14:paraId="1D8ABD38"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15,012 (1,021)</w:t>
            </w:r>
          </w:p>
        </w:tc>
        <w:tc>
          <w:tcPr>
            <w:tcW w:w="1937" w:type="dxa"/>
            <w:tcBorders>
              <w:top w:val="nil"/>
              <w:left w:val="nil"/>
              <w:bottom w:val="nil"/>
              <w:right w:val="nil"/>
            </w:tcBorders>
          </w:tcPr>
          <w:p w14:paraId="6E89DEA3"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0.891 </w:t>
            </w:r>
            <w:r w:rsidRPr="00CF39AB">
              <w:rPr>
                <w:rFonts w:ascii="Helvetica" w:hAnsi="Helvetica" w:cs="Helvetica"/>
                <w:color w:val="000000"/>
                <w:sz w:val="20"/>
                <w:szCs w:val="20"/>
                <w:lang w:val="en-US"/>
              </w:rPr>
              <w:t>± 0.012</w:t>
            </w:r>
          </w:p>
        </w:tc>
        <w:tc>
          <w:tcPr>
            <w:tcW w:w="2433" w:type="dxa"/>
            <w:tcBorders>
              <w:top w:val="nil"/>
              <w:left w:val="nil"/>
              <w:bottom w:val="nil"/>
              <w:right w:val="nil"/>
            </w:tcBorders>
          </w:tcPr>
          <w:p w14:paraId="3A2F167D"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0.625 </w:t>
            </w:r>
            <w:r w:rsidRPr="00CF39AB">
              <w:rPr>
                <w:rFonts w:ascii="Helvetica" w:hAnsi="Helvetica" w:cs="Helvetica"/>
                <w:color w:val="000000"/>
                <w:sz w:val="20"/>
                <w:szCs w:val="20"/>
                <w:lang w:val="en-US"/>
              </w:rPr>
              <w:t>± 0.054</w:t>
            </w:r>
          </w:p>
        </w:tc>
        <w:tc>
          <w:tcPr>
            <w:tcW w:w="2434" w:type="dxa"/>
            <w:tcBorders>
              <w:top w:val="nil"/>
              <w:left w:val="nil"/>
              <w:bottom w:val="nil"/>
              <w:right w:val="nil"/>
            </w:tcBorders>
          </w:tcPr>
          <w:p w14:paraId="3B7E9C3E"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1.80 (1.67–1.94)</w:t>
            </w:r>
          </w:p>
        </w:tc>
      </w:tr>
      <w:tr w:rsidR="00CF39AB" w:rsidRPr="00CF39AB" w14:paraId="74915DB1" w14:textId="77777777" w:rsidTr="00CF39AB">
        <w:trPr>
          <w:trHeight w:val="290"/>
        </w:trPr>
        <w:tc>
          <w:tcPr>
            <w:tcW w:w="3686" w:type="dxa"/>
            <w:tcBorders>
              <w:left w:val="nil"/>
              <w:right w:val="nil"/>
            </w:tcBorders>
            <w:shd w:val="clear" w:color="auto" w:fill="auto"/>
            <w:noWrap/>
            <w:vAlign w:val="center"/>
          </w:tcPr>
          <w:p w14:paraId="4CAE0D01" w14:textId="77777777" w:rsidR="00CF39AB" w:rsidRPr="00CF39AB" w:rsidRDefault="00CF39AB" w:rsidP="00CF39AB">
            <w:pPr>
              <w:spacing w:after="0"/>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5 years (top three average)</w:t>
            </w:r>
          </w:p>
        </w:tc>
        <w:tc>
          <w:tcPr>
            <w:tcW w:w="1843" w:type="dxa"/>
            <w:tcBorders>
              <w:left w:val="nil"/>
              <w:right w:val="nil"/>
            </w:tcBorders>
            <w:shd w:val="clear" w:color="auto" w:fill="auto"/>
            <w:noWrap/>
            <w:vAlign w:val="center"/>
          </w:tcPr>
          <w:p w14:paraId="4C35B42F"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15,011 (2,070)</w:t>
            </w:r>
          </w:p>
        </w:tc>
        <w:tc>
          <w:tcPr>
            <w:tcW w:w="2268" w:type="dxa"/>
            <w:tcBorders>
              <w:left w:val="nil"/>
              <w:right w:val="nil"/>
            </w:tcBorders>
          </w:tcPr>
          <w:p w14:paraId="434E513B"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15,012 (979)</w:t>
            </w:r>
          </w:p>
        </w:tc>
        <w:tc>
          <w:tcPr>
            <w:tcW w:w="1937" w:type="dxa"/>
            <w:tcBorders>
              <w:left w:val="nil"/>
              <w:right w:val="nil"/>
            </w:tcBorders>
          </w:tcPr>
          <w:p w14:paraId="2E8F1C53"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0.861 </w:t>
            </w:r>
            <w:r w:rsidRPr="00CF39AB">
              <w:rPr>
                <w:rFonts w:ascii="Helvetica" w:hAnsi="Helvetica" w:cs="Helvetica"/>
                <w:color w:val="000000"/>
                <w:sz w:val="20"/>
                <w:szCs w:val="20"/>
                <w:lang w:val="en-US"/>
              </w:rPr>
              <w:t>± 0.013</w:t>
            </w:r>
          </w:p>
        </w:tc>
        <w:tc>
          <w:tcPr>
            <w:tcW w:w="2433" w:type="dxa"/>
            <w:tcBorders>
              <w:left w:val="nil"/>
              <w:right w:val="nil"/>
            </w:tcBorders>
          </w:tcPr>
          <w:p w14:paraId="433E7877"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0.593 </w:t>
            </w:r>
            <w:r w:rsidRPr="00CF39AB">
              <w:rPr>
                <w:rFonts w:ascii="Helvetica" w:hAnsi="Helvetica" w:cs="Helvetica"/>
                <w:color w:val="000000"/>
                <w:sz w:val="20"/>
                <w:szCs w:val="20"/>
                <w:lang w:val="en-US"/>
              </w:rPr>
              <w:t>± 0.052</w:t>
            </w:r>
          </w:p>
        </w:tc>
        <w:tc>
          <w:tcPr>
            <w:tcW w:w="2434" w:type="dxa"/>
            <w:tcBorders>
              <w:left w:val="nil"/>
              <w:right w:val="nil"/>
            </w:tcBorders>
          </w:tcPr>
          <w:p w14:paraId="4EA03EAD" w14:textId="77777777" w:rsidR="00CF39AB" w:rsidRPr="00CF39AB" w:rsidRDefault="00CF39AB" w:rsidP="00CF39AB">
            <w:pPr>
              <w:spacing w:after="0"/>
              <w:jc w:val="center"/>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eastAsia="ko-KR"/>
              </w:rPr>
              <w:t>1.85 (1.72–2.00)</w:t>
            </w:r>
          </w:p>
        </w:tc>
      </w:tr>
      <w:tr w:rsidR="00CF39AB" w:rsidRPr="00CF39AB" w14:paraId="2347B877" w14:textId="77777777" w:rsidTr="00CF39AB">
        <w:trPr>
          <w:trHeight w:val="290"/>
        </w:trPr>
        <w:tc>
          <w:tcPr>
            <w:tcW w:w="3686" w:type="dxa"/>
            <w:tcBorders>
              <w:left w:val="nil"/>
              <w:right w:val="nil"/>
            </w:tcBorders>
            <w:shd w:val="clear" w:color="auto" w:fill="auto"/>
            <w:noWrap/>
            <w:vAlign w:val="center"/>
          </w:tcPr>
          <w:p w14:paraId="07C45042" w14:textId="77777777" w:rsidR="00CF39AB" w:rsidRPr="00CF39AB" w:rsidRDefault="00CF39AB" w:rsidP="00CF39AB">
            <w:pPr>
              <w:spacing w:after="0"/>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7 years (maximum)</w:t>
            </w:r>
          </w:p>
        </w:tc>
        <w:tc>
          <w:tcPr>
            <w:tcW w:w="1843" w:type="dxa"/>
            <w:tcBorders>
              <w:left w:val="nil"/>
              <w:right w:val="nil"/>
            </w:tcBorders>
            <w:shd w:val="clear" w:color="auto" w:fill="auto"/>
            <w:noWrap/>
            <w:vAlign w:val="center"/>
          </w:tcPr>
          <w:p w14:paraId="11479852"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17,647 (2,680)</w:t>
            </w:r>
          </w:p>
        </w:tc>
        <w:tc>
          <w:tcPr>
            <w:tcW w:w="2268" w:type="dxa"/>
            <w:tcBorders>
              <w:left w:val="nil"/>
              <w:right w:val="nil"/>
            </w:tcBorders>
          </w:tcPr>
          <w:p w14:paraId="02AB38F1"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17,648 (1,170)</w:t>
            </w:r>
          </w:p>
        </w:tc>
        <w:tc>
          <w:tcPr>
            <w:tcW w:w="1937" w:type="dxa"/>
            <w:tcBorders>
              <w:left w:val="nil"/>
              <w:right w:val="nil"/>
            </w:tcBorders>
          </w:tcPr>
          <w:p w14:paraId="7DB41D09"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0.891 </w:t>
            </w:r>
            <w:r w:rsidRPr="00CF39AB">
              <w:rPr>
                <w:rFonts w:ascii="Helvetica" w:hAnsi="Helvetica" w:cs="Helvetica"/>
                <w:color w:val="000000"/>
                <w:sz w:val="20"/>
                <w:szCs w:val="20"/>
                <w:lang w:val="en-US"/>
              </w:rPr>
              <w:t>± 0.013</w:t>
            </w:r>
          </w:p>
        </w:tc>
        <w:tc>
          <w:tcPr>
            <w:tcW w:w="2433" w:type="dxa"/>
            <w:tcBorders>
              <w:left w:val="nil"/>
              <w:right w:val="nil"/>
            </w:tcBorders>
          </w:tcPr>
          <w:p w14:paraId="01CAD7EA"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0.631 </w:t>
            </w:r>
            <w:r w:rsidRPr="00CF39AB">
              <w:rPr>
                <w:rFonts w:ascii="Helvetica" w:hAnsi="Helvetica" w:cs="Helvetica"/>
                <w:color w:val="000000"/>
                <w:sz w:val="20"/>
                <w:szCs w:val="20"/>
                <w:lang w:val="en-US"/>
              </w:rPr>
              <w:t>± 0.053</w:t>
            </w:r>
          </w:p>
        </w:tc>
        <w:tc>
          <w:tcPr>
            <w:tcW w:w="2434" w:type="dxa"/>
            <w:tcBorders>
              <w:left w:val="nil"/>
              <w:right w:val="nil"/>
            </w:tcBorders>
          </w:tcPr>
          <w:p w14:paraId="5DC9D6F1"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1.84 (1.71–1.97)</w:t>
            </w:r>
          </w:p>
        </w:tc>
      </w:tr>
      <w:tr w:rsidR="00CF39AB" w:rsidRPr="00CF39AB" w14:paraId="35310BE0" w14:textId="77777777" w:rsidTr="00CF39AB">
        <w:trPr>
          <w:trHeight w:val="290"/>
        </w:trPr>
        <w:tc>
          <w:tcPr>
            <w:tcW w:w="3686" w:type="dxa"/>
            <w:tcBorders>
              <w:left w:val="nil"/>
              <w:right w:val="nil"/>
            </w:tcBorders>
            <w:shd w:val="clear" w:color="auto" w:fill="auto"/>
            <w:noWrap/>
            <w:vAlign w:val="center"/>
          </w:tcPr>
          <w:p w14:paraId="117C80B4" w14:textId="77777777" w:rsidR="00CF39AB" w:rsidRPr="00CF39AB" w:rsidRDefault="00CF39AB" w:rsidP="00CF39AB">
            <w:pPr>
              <w:spacing w:after="0"/>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7 years (top three average)</w:t>
            </w:r>
          </w:p>
        </w:tc>
        <w:tc>
          <w:tcPr>
            <w:tcW w:w="1843" w:type="dxa"/>
            <w:tcBorders>
              <w:left w:val="nil"/>
              <w:right w:val="nil"/>
            </w:tcBorders>
            <w:shd w:val="clear" w:color="auto" w:fill="auto"/>
            <w:noWrap/>
            <w:vAlign w:val="center"/>
          </w:tcPr>
          <w:p w14:paraId="70623A33"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17,647 (2,502)</w:t>
            </w:r>
          </w:p>
        </w:tc>
        <w:tc>
          <w:tcPr>
            <w:tcW w:w="2268" w:type="dxa"/>
            <w:tcBorders>
              <w:left w:val="nil"/>
              <w:right w:val="nil"/>
            </w:tcBorders>
          </w:tcPr>
          <w:p w14:paraId="035FBB4E"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17,648 (1,102)</w:t>
            </w:r>
          </w:p>
        </w:tc>
        <w:tc>
          <w:tcPr>
            <w:tcW w:w="1937" w:type="dxa"/>
            <w:tcBorders>
              <w:left w:val="nil"/>
              <w:right w:val="nil"/>
            </w:tcBorders>
          </w:tcPr>
          <w:p w14:paraId="0AA14DB8"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0.861 </w:t>
            </w:r>
            <w:r w:rsidRPr="00CF39AB">
              <w:rPr>
                <w:rFonts w:ascii="Helvetica" w:hAnsi="Helvetica" w:cs="Helvetica"/>
                <w:color w:val="000000"/>
                <w:sz w:val="20"/>
                <w:szCs w:val="20"/>
                <w:lang w:val="en-US"/>
              </w:rPr>
              <w:t>± 0.013</w:t>
            </w:r>
          </w:p>
        </w:tc>
        <w:tc>
          <w:tcPr>
            <w:tcW w:w="2433" w:type="dxa"/>
            <w:tcBorders>
              <w:left w:val="nil"/>
              <w:right w:val="nil"/>
            </w:tcBorders>
          </w:tcPr>
          <w:p w14:paraId="692F5007"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0.597 </w:t>
            </w:r>
            <w:r w:rsidRPr="00CF39AB">
              <w:rPr>
                <w:rFonts w:ascii="Helvetica" w:hAnsi="Helvetica" w:cs="Helvetica"/>
                <w:color w:val="000000"/>
                <w:sz w:val="20"/>
                <w:szCs w:val="20"/>
                <w:lang w:val="en-US"/>
              </w:rPr>
              <w:t>± 0.051</w:t>
            </w:r>
          </w:p>
        </w:tc>
        <w:tc>
          <w:tcPr>
            <w:tcW w:w="2434" w:type="dxa"/>
            <w:tcBorders>
              <w:left w:val="nil"/>
              <w:right w:val="nil"/>
            </w:tcBorders>
          </w:tcPr>
          <w:p w14:paraId="571E019F"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1.96 (1.83–2.11)</w:t>
            </w:r>
          </w:p>
        </w:tc>
      </w:tr>
      <w:tr w:rsidR="00CF39AB" w:rsidRPr="00CF39AB" w14:paraId="4C460DBB" w14:textId="77777777" w:rsidTr="00CF39AB">
        <w:trPr>
          <w:trHeight w:val="290"/>
        </w:trPr>
        <w:tc>
          <w:tcPr>
            <w:tcW w:w="3686" w:type="dxa"/>
            <w:tcBorders>
              <w:left w:val="nil"/>
              <w:right w:val="nil"/>
            </w:tcBorders>
            <w:shd w:val="clear" w:color="auto" w:fill="auto"/>
            <w:noWrap/>
            <w:vAlign w:val="center"/>
          </w:tcPr>
          <w:p w14:paraId="35A1656B" w14:textId="77777777" w:rsidR="00CF39AB" w:rsidRPr="00CF39AB" w:rsidRDefault="00CF39AB" w:rsidP="00CF39AB">
            <w:pPr>
              <w:spacing w:after="0"/>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9 years (maximum)</w:t>
            </w:r>
          </w:p>
        </w:tc>
        <w:tc>
          <w:tcPr>
            <w:tcW w:w="1843" w:type="dxa"/>
            <w:tcBorders>
              <w:left w:val="nil"/>
              <w:right w:val="nil"/>
            </w:tcBorders>
            <w:shd w:val="clear" w:color="auto" w:fill="auto"/>
            <w:noWrap/>
            <w:vAlign w:val="center"/>
          </w:tcPr>
          <w:p w14:paraId="0BBC99EF"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19,670 (2,905)</w:t>
            </w:r>
          </w:p>
        </w:tc>
        <w:tc>
          <w:tcPr>
            <w:tcW w:w="2268" w:type="dxa"/>
            <w:tcBorders>
              <w:left w:val="nil"/>
              <w:right w:val="nil"/>
            </w:tcBorders>
          </w:tcPr>
          <w:p w14:paraId="5D6A140E"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19,671 (1,246)</w:t>
            </w:r>
          </w:p>
        </w:tc>
        <w:tc>
          <w:tcPr>
            <w:tcW w:w="1937" w:type="dxa"/>
            <w:tcBorders>
              <w:left w:val="nil"/>
              <w:right w:val="nil"/>
            </w:tcBorders>
          </w:tcPr>
          <w:p w14:paraId="499039B2"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0.891 </w:t>
            </w:r>
            <w:r w:rsidRPr="00CF39AB">
              <w:rPr>
                <w:rFonts w:ascii="Helvetica" w:hAnsi="Helvetica" w:cs="Helvetica"/>
                <w:color w:val="000000"/>
                <w:sz w:val="20"/>
                <w:szCs w:val="20"/>
                <w:lang w:val="en-US"/>
              </w:rPr>
              <w:t>± 0.013</w:t>
            </w:r>
          </w:p>
        </w:tc>
        <w:tc>
          <w:tcPr>
            <w:tcW w:w="2433" w:type="dxa"/>
            <w:tcBorders>
              <w:left w:val="nil"/>
              <w:right w:val="nil"/>
            </w:tcBorders>
          </w:tcPr>
          <w:p w14:paraId="3D024EFC"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0.635 </w:t>
            </w:r>
            <w:r w:rsidRPr="00CF39AB">
              <w:rPr>
                <w:rFonts w:ascii="Helvetica" w:hAnsi="Helvetica" w:cs="Helvetica"/>
                <w:color w:val="000000"/>
                <w:sz w:val="20"/>
                <w:szCs w:val="20"/>
                <w:lang w:val="en-US"/>
              </w:rPr>
              <w:t>± 0.053</w:t>
            </w:r>
          </w:p>
        </w:tc>
        <w:tc>
          <w:tcPr>
            <w:tcW w:w="2434" w:type="dxa"/>
            <w:tcBorders>
              <w:left w:val="nil"/>
              <w:right w:val="nil"/>
            </w:tcBorders>
          </w:tcPr>
          <w:p w14:paraId="1C9CF3EA"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1.91 (1.79–2.04)</w:t>
            </w:r>
          </w:p>
        </w:tc>
      </w:tr>
      <w:tr w:rsidR="00CF39AB" w:rsidRPr="00CF39AB" w14:paraId="1F10A646" w14:textId="77777777" w:rsidTr="00CF39AB">
        <w:trPr>
          <w:trHeight w:val="290"/>
        </w:trPr>
        <w:tc>
          <w:tcPr>
            <w:tcW w:w="3686" w:type="dxa"/>
            <w:tcBorders>
              <w:left w:val="nil"/>
              <w:bottom w:val="single" w:sz="12" w:space="0" w:color="auto"/>
              <w:right w:val="nil"/>
            </w:tcBorders>
            <w:shd w:val="clear" w:color="auto" w:fill="auto"/>
            <w:noWrap/>
            <w:vAlign w:val="center"/>
          </w:tcPr>
          <w:p w14:paraId="3689A1D7" w14:textId="77777777" w:rsidR="00CF39AB" w:rsidRPr="00CF39AB" w:rsidRDefault="00CF39AB" w:rsidP="00CF39AB">
            <w:pPr>
              <w:spacing w:after="0"/>
              <w:rPr>
                <w:rFonts w:ascii="Helvetica" w:eastAsia="맑은 고딕" w:hAnsi="Helvetica" w:cs="Helvetica"/>
                <w:color w:val="000000"/>
                <w:sz w:val="20"/>
                <w:szCs w:val="20"/>
                <w:lang w:val="en-US"/>
              </w:rPr>
            </w:pPr>
            <w:r w:rsidRPr="00CF39AB">
              <w:rPr>
                <w:rFonts w:ascii="Helvetica" w:eastAsia="맑은 고딕" w:hAnsi="Helvetica" w:cs="Helvetica"/>
                <w:color w:val="000000"/>
                <w:sz w:val="20"/>
                <w:szCs w:val="20"/>
                <w:lang w:val="en-US"/>
              </w:rPr>
              <w:t>9 years (top three average)</w:t>
            </w:r>
          </w:p>
        </w:tc>
        <w:tc>
          <w:tcPr>
            <w:tcW w:w="1843" w:type="dxa"/>
            <w:tcBorders>
              <w:left w:val="nil"/>
              <w:bottom w:val="single" w:sz="12" w:space="0" w:color="auto"/>
              <w:right w:val="nil"/>
            </w:tcBorders>
            <w:shd w:val="clear" w:color="auto" w:fill="auto"/>
            <w:noWrap/>
            <w:vAlign w:val="center"/>
          </w:tcPr>
          <w:p w14:paraId="591285F4"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19,670 (2,848)</w:t>
            </w:r>
          </w:p>
        </w:tc>
        <w:tc>
          <w:tcPr>
            <w:tcW w:w="2268" w:type="dxa"/>
            <w:tcBorders>
              <w:left w:val="nil"/>
              <w:bottom w:val="single" w:sz="12" w:space="0" w:color="auto"/>
              <w:right w:val="nil"/>
            </w:tcBorders>
          </w:tcPr>
          <w:p w14:paraId="36A9BB1B"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19,671 (1,170)</w:t>
            </w:r>
          </w:p>
        </w:tc>
        <w:tc>
          <w:tcPr>
            <w:tcW w:w="1937" w:type="dxa"/>
            <w:tcBorders>
              <w:left w:val="nil"/>
              <w:bottom w:val="single" w:sz="12" w:space="0" w:color="auto"/>
              <w:right w:val="nil"/>
            </w:tcBorders>
          </w:tcPr>
          <w:p w14:paraId="287BD001"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0.863 </w:t>
            </w:r>
            <w:r w:rsidRPr="00CF39AB">
              <w:rPr>
                <w:rFonts w:ascii="Helvetica" w:hAnsi="Helvetica" w:cs="Helvetica"/>
                <w:color w:val="000000"/>
                <w:sz w:val="20"/>
                <w:szCs w:val="20"/>
                <w:lang w:val="en-US"/>
              </w:rPr>
              <w:t>± 0.013</w:t>
            </w:r>
          </w:p>
        </w:tc>
        <w:tc>
          <w:tcPr>
            <w:tcW w:w="2433" w:type="dxa"/>
            <w:tcBorders>
              <w:left w:val="nil"/>
              <w:bottom w:val="single" w:sz="12" w:space="0" w:color="auto"/>
              <w:right w:val="nil"/>
            </w:tcBorders>
          </w:tcPr>
          <w:p w14:paraId="30E77DFF" w14:textId="77777777" w:rsidR="00CF39AB" w:rsidRPr="00CF39AB" w:rsidRDefault="00CF39AB" w:rsidP="00CF39AB">
            <w:pPr>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 xml:space="preserve">0.600 </w:t>
            </w:r>
            <w:r w:rsidRPr="00CF39AB">
              <w:rPr>
                <w:rFonts w:ascii="Helvetica" w:hAnsi="Helvetica" w:cs="Helvetica"/>
                <w:color w:val="000000"/>
                <w:sz w:val="20"/>
                <w:szCs w:val="20"/>
                <w:lang w:val="en-US"/>
              </w:rPr>
              <w:t>± 0.052</w:t>
            </w:r>
          </w:p>
        </w:tc>
        <w:tc>
          <w:tcPr>
            <w:tcW w:w="2434" w:type="dxa"/>
            <w:tcBorders>
              <w:left w:val="nil"/>
              <w:bottom w:val="single" w:sz="12" w:space="0" w:color="auto"/>
              <w:right w:val="nil"/>
            </w:tcBorders>
          </w:tcPr>
          <w:p w14:paraId="3BD96BFD" w14:textId="77777777" w:rsidR="00CF39AB" w:rsidRPr="00CF39AB" w:rsidRDefault="00CF39AB" w:rsidP="00CF39AB">
            <w:pPr>
              <w:keepNext/>
              <w:spacing w:after="0"/>
              <w:jc w:val="center"/>
              <w:rPr>
                <w:rFonts w:ascii="Helvetica" w:eastAsia="맑은 고딕" w:hAnsi="Helvetica" w:cs="Helvetica"/>
                <w:color w:val="000000"/>
                <w:sz w:val="20"/>
                <w:szCs w:val="20"/>
                <w:lang w:val="en-US" w:eastAsia="ko-KR"/>
              </w:rPr>
            </w:pPr>
            <w:r w:rsidRPr="00CF39AB">
              <w:rPr>
                <w:rFonts w:ascii="Helvetica" w:eastAsia="맑은 고딕" w:hAnsi="Helvetica" w:cs="Helvetica"/>
                <w:color w:val="000000"/>
                <w:sz w:val="20"/>
                <w:szCs w:val="20"/>
                <w:lang w:val="en-US" w:eastAsia="ko-KR"/>
              </w:rPr>
              <w:t>2.08 (1.94–2.23)</w:t>
            </w:r>
          </w:p>
        </w:tc>
      </w:tr>
    </w:tbl>
    <w:p w14:paraId="2E3DACB0" w14:textId="77777777" w:rsidR="00CF39AB" w:rsidRPr="00CF39AB" w:rsidRDefault="00CF39AB" w:rsidP="00CF39AB">
      <w:pPr>
        <w:spacing w:after="0"/>
        <w:rPr>
          <w:rFonts w:ascii="Helvetica" w:hAnsi="Helvetica" w:cs="Arial"/>
          <w:bCs/>
          <w:sz w:val="20"/>
          <w:szCs w:val="20"/>
          <w:lang w:val="en-US" w:eastAsia="ko-KR"/>
        </w:rPr>
      </w:pPr>
      <w:r w:rsidRPr="00CF39AB">
        <w:rPr>
          <w:rFonts w:ascii="Helvetica" w:hAnsi="Helvetica" w:cs="Arial"/>
          <w:bCs/>
          <w:sz w:val="20"/>
          <w:szCs w:val="20"/>
          <w:lang w:val="en-US" w:eastAsia="ko-KR"/>
        </w:rPr>
        <w:t>* Hazard ratio was estimated using a Cox proportional hazard model adjusted for sex and age.</w:t>
      </w:r>
    </w:p>
    <w:p w14:paraId="6C34D8D3" w14:textId="17D5E815" w:rsidR="00BB441E" w:rsidRDefault="00CF39AB" w:rsidP="00CF39AB">
      <w:pPr>
        <w:pStyle w:val="af"/>
        <w:jc w:val="left"/>
        <w:rPr>
          <w:rFonts w:ascii="Times New Roman" w:hAnsi="Times New Roman" w:cs="Times New Roman"/>
          <w:bCs/>
          <w:szCs w:val="20"/>
        </w:rPr>
      </w:pPr>
      <w:r w:rsidRPr="00CF39AB">
        <w:rPr>
          <w:rFonts w:ascii="Helvetica" w:hAnsi="Helvetica" w:cs="Arial"/>
          <w:bCs/>
          <w:szCs w:val="20"/>
        </w:rPr>
        <w:t xml:space="preserve">** All p-values for hazard ratios were estimated under </w:t>
      </w:r>
      <m:oMath>
        <m:sSup>
          <m:sSupPr>
            <m:ctrlPr>
              <w:rPr>
                <w:rFonts w:ascii="Cambria Math" w:hAnsi="Cambria Math" w:cs="Times New Roman"/>
                <w:bCs/>
                <w:i/>
                <w:szCs w:val="20"/>
              </w:rPr>
            </m:ctrlPr>
          </m:sSupPr>
          <m:e>
            <m:r>
              <w:rPr>
                <w:rFonts w:ascii="Cambria Math" w:hAnsi="Cambria Math" w:cs="Times New Roman"/>
                <w:szCs w:val="20"/>
              </w:rPr>
              <m:t xml:space="preserve">2 </m:t>
            </m:r>
            <m:r>
              <w:rPr>
                <w:rFonts w:ascii="Cambria Math" w:eastAsia="맑은 고딕" w:hAnsi="Cambria Math" w:cs="Times New Roman" w:hint="eastAsia"/>
                <w:szCs w:val="20"/>
              </w:rPr>
              <m:t>×</m:t>
            </m:r>
            <m:r>
              <w:rPr>
                <w:rFonts w:ascii="Cambria Math" w:eastAsia="맑은 고딕" w:hAnsi="Cambria Math" w:cs="Times New Roman"/>
                <w:szCs w:val="20"/>
              </w:rPr>
              <m:t xml:space="preserve"> </m:t>
            </m:r>
            <m:r>
              <w:rPr>
                <w:rFonts w:ascii="Cambria Math" w:hAnsi="Cambria Math" w:cs="Times New Roman"/>
                <w:szCs w:val="20"/>
              </w:rPr>
              <m:t>10</m:t>
            </m:r>
          </m:e>
          <m:sup>
            <m:r>
              <w:rPr>
                <w:rFonts w:ascii="Cambria Math" w:hAnsi="Cambria Math" w:cs="Times New Roman"/>
                <w:szCs w:val="20"/>
              </w:rPr>
              <m:t>-16</m:t>
            </m:r>
          </m:sup>
        </m:sSup>
      </m:oMath>
      <w:r w:rsidRPr="00996DAA">
        <w:rPr>
          <w:rFonts w:ascii="Times New Roman" w:hAnsi="Times New Roman" w:cs="Times New Roman" w:hint="eastAsia"/>
          <w:bCs/>
          <w:szCs w:val="20"/>
        </w:rPr>
        <w:t>.</w:t>
      </w:r>
    </w:p>
    <w:p w14:paraId="043538A3" w14:textId="77777777" w:rsidR="00BB441E" w:rsidRDefault="00BB441E">
      <w:pPr>
        <w:rPr>
          <w:rFonts w:ascii="Times New Roman" w:hAnsi="Times New Roman" w:cs="Times New Roman"/>
          <w:bCs/>
          <w:kern w:val="2"/>
          <w:sz w:val="20"/>
          <w:szCs w:val="20"/>
          <w:lang w:val="en-US" w:eastAsia="ko-KR"/>
        </w:rPr>
      </w:pPr>
      <w:r>
        <w:rPr>
          <w:rFonts w:ascii="Times New Roman" w:hAnsi="Times New Roman" w:cs="Times New Roman"/>
          <w:bCs/>
          <w:szCs w:val="20"/>
        </w:rPr>
        <w:br w:type="page"/>
      </w:r>
    </w:p>
    <w:p w14:paraId="33FF714E" w14:textId="68145ABA" w:rsidR="007F342F" w:rsidRPr="00BB441E" w:rsidRDefault="007F342F" w:rsidP="00BB441E">
      <w:pPr>
        <w:pStyle w:val="2"/>
        <w:rPr>
          <w:rFonts w:ascii="Helvetica" w:hAnsi="Helvetica" w:cs="Helvetica"/>
          <w:color w:val="auto"/>
          <w:sz w:val="20"/>
          <w:szCs w:val="20"/>
          <w:lang w:eastAsia="ko-KR"/>
        </w:rPr>
      </w:pPr>
      <w:bookmarkStart w:id="4" w:name="_Toc77433499"/>
      <w:r w:rsidRPr="00BB441E">
        <w:rPr>
          <w:rFonts w:ascii="Helvetica" w:hAnsi="Helvetica" w:cs="Helvetica"/>
          <w:color w:val="auto"/>
          <w:sz w:val="20"/>
          <w:szCs w:val="20"/>
        </w:rPr>
        <w:lastRenderedPageBreak/>
        <w:t>Supplementary Table 3 | Results for T2D risk according to baseline and IRIS derivation</w:t>
      </w:r>
      <w:bookmarkEnd w:id="4"/>
    </w:p>
    <w:tbl>
      <w:tblPr>
        <w:tblW w:w="14601" w:type="dxa"/>
        <w:tblCellMar>
          <w:left w:w="99" w:type="dxa"/>
          <w:right w:w="99" w:type="dxa"/>
        </w:tblCellMar>
        <w:tblLook w:val="04A0" w:firstRow="1" w:lastRow="0" w:firstColumn="1" w:lastColumn="0" w:noHBand="0" w:noVBand="1"/>
      </w:tblPr>
      <w:tblGrid>
        <w:gridCol w:w="3686"/>
        <w:gridCol w:w="1843"/>
        <w:gridCol w:w="2268"/>
        <w:gridCol w:w="1937"/>
        <w:gridCol w:w="2433"/>
        <w:gridCol w:w="2434"/>
      </w:tblGrid>
      <w:tr w:rsidR="007F342F" w:rsidRPr="00CF39AB" w14:paraId="1688FEC2" w14:textId="77777777" w:rsidTr="00741576">
        <w:trPr>
          <w:trHeight w:val="300"/>
        </w:trPr>
        <w:tc>
          <w:tcPr>
            <w:tcW w:w="3686" w:type="dxa"/>
            <w:tcBorders>
              <w:top w:val="single" w:sz="12" w:space="0" w:color="auto"/>
              <w:left w:val="nil"/>
              <w:bottom w:val="single" w:sz="8" w:space="0" w:color="auto"/>
              <w:right w:val="nil"/>
            </w:tcBorders>
            <w:shd w:val="clear" w:color="auto" w:fill="auto"/>
            <w:noWrap/>
            <w:vAlign w:val="center"/>
            <w:hideMark/>
          </w:tcPr>
          <w:p w14:paraId="69AA8929" w14:textId="1C311119" w:rsidR="007F342F" w:rsidRPr="007F342F" w:rsidRDefault="007F342F" w:rsidP="007F342F">
            <w:pPr>
              <w:spacing w:after="0"/>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Baseline</w:t>
            </w:r>
            <w:r w:rsidRPr="007F342F">
              <w:rPr>
                <w:rFonts w:ascii="Helvetica" w:eastAsia="맑은 고딕" w:hAnsi="Helvetica" w:cs="Helvetica"/>
                <w:b/>
                <w:bCs/>
                <w:color w:val="000000"/>
                <w:sz w:val="20"/>
                <w:szCs w:val="20"/>
                <w:lang w:val="en-US" w:eastAsia="ko-KR"/>
              </w:rPr>
              <w:br/>
              <w:t>(risk score derivation)</w:t>
            </w:r>
          </w:p>
        </w:tc>
        <w:tc>
          <w:tcPr>
            <w:tcW w:w="1843" w:type="dxa"/>
            <w:tcBorders>
              <w:top w:val="single" w:sz="12" w:space="0" w:color="auto"/>
              <w:left w:val="nil"/>
              <w:bottom w:val="single" w:sz="8" w:space="0" w:color="auto"/>
              <w:right w:val="nil"/>
            </w:tcBorders>
            <w:shd w:val="clear" w:color="auto" w:fill="auto"/>
            <w:noWrap/>
            <w:vAlign w:val="center"/>
            <w:hideMark/>
          </w:tcPr>
          <w:p w14:paraId="4E5CE334" w14:textId="70CC8C8F" w:rsidR="007F342F" w:rsidRPr="007F342F" w:rsidRDefault="007F342F" w:rsidP="007F342F">
            <w:pPr>
              <w:spacing w:after="0"/>
              <w:jc w:val="center"/>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Top 10% of IRIS [N (events)]</w:t>
            </w:r>
          </w:p>
        </w:tc>
        <w:tc>
          <w:tcPr>
            <w:tcW w:w="2268" w:type="dxa"/>
            <w:tcBorders>
              <w:top w:val="single" w:sz="12" w:space="0" w:color="auto"/>
              <w:left w:val="nil"/>
              <w:bottom w:val="single" w:sz="8" w:space="0" w:color="auto"/>
              <w:right w:val="nil"/>
            </w:tcBorders>
            <w:vAlign w:val="center"/>
          </w:tcPr>
          <w:p w14:paraId="5C851EA7" w14:textId="1B5D063A" w:rsidR="007F342F" w:rsidRPr="007F342F" w:rsidRDefault="007F342F" w:rsidP="007F342F">
            <w:pPr>
              <w:spacing w:after="0"/>
              <w:jc w:val="center"/>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Bottom 10% of IRIS [N (events)]</w:t>
            </w:r>
          </w:p>
        </w:tc>
        <w:tc>
          <w:tcPr>
            <w:tcW w:w="1937" w:type="dxa"/>
            <w:tcBorders>
              <w:top w:val="single" w:sz="12" w:space="0" w:color="auto"/>
              <w:left w:val="nil"/>
              <w:bottom w:val="single" w:sz="8" w:space="0" w:color="auto"/>
              <w:right w:val="nil"/>
            </w:tcBorders>
            <w:vAlign w:val="center"/>
          </w:tcPr>
          <w:p w14:paraId="79F5C18F" w14:textId="44C6390C" w:rsidR="007F342F" w:rsidRPr="007F342F" w:rsidRDefault="007F342F" w:rsidP="007F342F">
            <w:pPr>
              <w:spacing w:after="0"/>
              <w:jc w:val="center"/>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 xml:space="preserve">Top 10% of IRIS (mean </w:t>
            </w:r>
            <w:r w:rsidRPr="007F342F">
              <w:rPr>
                <w:rFonts w:ascii="Helvetica" w:hAnsi="Helvetica" w:cs="Helvetica"/>
                <w:b/>
                <w:bCs/>
                <w:color w:val="000000"/>
                <w:sz w:val="20"/>
                <w:szCs w:val="20"/>
                <w:lang w:val="en-US"/>
              </w:rPr>
              <w:t>± SD)</w:t>
            </w:r>
          </w:p>
        </w:tc>
        <w:tc>
          <w:tcPr>
            <w:tcW w:w="2433" w:type="dxa"/>
            <w:tcBorders>
              <w:top w:val="single" w:sz="12" w:space="0" w:color="auto"/>
              <w:left w:val="nil"/>
              <w:bottom w:val="single" w:sz="8" w:space="0" w:color="auto"/>
              <w:right w:val="nil"/>
            </w:tcBorders>
            <w:vAlign w:val="center"/>
          </w:tcPr>
          <w:p w14:paraId="640F836F" w14:textId="77DCE690" w:rsidR="007F342F" w:rsidRPr="007F342F" w:rsidRDefault="007F342F" w:rsidP="007F342F">
            <w:pPr>
              <w:spacing w:after="0"/>
              <w:jc w:val="center"/>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 xml:space="preserve">Bottom 10% of IRIS (mean </w:t>
            </w:r>
            <w:r w:rsidRPr="007F342F">
              <w:rPr>
                <w:rFonts w:ascii="Helvetica" w:hAnsi="Helvetica" w:cs="Helvetica"/>
                <w:b/>
                <w:bCs/>
                <w:color w:val="000000"/>
                <w:sz w:val="20"/>
                <w:szCs w:val="20"/>
                <w:lang w:val="en-US"/>
              </w:rPr>
              <w:t>± SD)</w:t>
            </w:r>
          </w:p>
        </w:tc>
        <w:tc>
          <w:tcPr>
            <w:tcW w:w="2434" w:type="dxa"/>
            <w:tcBorders>
              <w:top w:val="single" w:sz="12" w:space="0" w:color="auto"/>
              <w:left w:val="nil"/>
              <w:bottom w:val="single" w:sz="8" w:space="0" w:color="auto"/>
              <w:right w:val="nil"/>
            </w:tcBorders>
            <w:vAlign w:val="center"/>
          </w:tcPr>
          <w:p w14:paraId="42321629" w14:textId="6332075B" w:rsidR="007F342F" w:rsidRPr="007F342F" w:rsidRDefault="007F342F" w:rsidP="007F342F">
            <w:pPr>
              <w:spacing w:after="0"/>
              <w:jc w:val="center"/>
              <w:rPr>
                <w:rFonts w:ascii="Helvetica" w:eastAsia="맑은 고딕" w:hAnsi="Helvetica" w:cs="Helvetica"/>
                <w:b/>
                <w:bCs/>
                <w:color w:val="000000"/>
                <w:sz w:val="20"/>
                <w:szCs w:val="20"/>
                <w:lang w:val="en-US" w:eastAsia="ko-KR"/>
              </w:rPr>
            </w:pPr>
            <w:r w:rsidRPr="007F342F">
              <w:rPr>
                <w:rFonts w:ascii="Helvetica" w:eastAsia="맑은 고딕" w:hAnsi="Helvetica" w:cs="Helvetica"/>
                <w:b/>
                <w:bCs/>
                <w:color w:val="000000"/>
                <w:sz w:val="20"/>
                <w:szCs w:val="20"/>
                <w:lang w:val="en-US" w:eastAsia="ko-KR"/>
              </w:rPr>
              <w:t>Hazard ratio** (95% CI)</w:t>
            </w:r>
          </w:p>
        </w:tc>
      </w:tr>
      <w:tr w:rsidR="007F342F" w:rsidRPr="00CF39AB" w14:paraId="5DD509B2" w14:textId="77777777" w:rsidTr="000B1821">
        <w:trPr>
          <w:trHeight w:val="290"/>
        </w:trPr>
        <w:tc>
          <w:tcPr>
            <w:tcW w:w="3686" w:type="dxa"/>
            <w:tcBorders>
              <w:top w:val="nil"/>
              <w:left w:val="nil"/>
              <w:bottom w:val="nil"/>
              <w:right w:val="nil"/>
            </w:tcBorders>
            <w:shd w:val="clear" w:color="auto" w:fill="auto"/>
            <w:noWrap/>
            <w:vAlign w:val="center"/>
            <w:hideMark/>
          </w:tcPr>
          <w:p w14:paraId="20A2267B" w14:textId="6F88B31E" w:rsidR="007F342F" w:rsidRPr="007F342F" w:rsidRDefault="007F342F" w:rsidP="007F342F">
            <w:pPr>
              <w:spacing w:after="0"/>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3 years (maximum)</w:t>
            </w:r>
          </w:p>
        </w:tc>
        <w:tc>
          <w:tcPr>
            <w:tcW w:w="1843" w:type="dxa"/>
            <w:tcBorders>
              <w:top w:val="nil"/>
              <w:left w:val="nil"/>
              <w:bottom w:val="nil"/>
              <w:right w:val="nil"/>
            </w:tcBorders>
            <w:shd w:val="clear" w:color="auto" w:fill="auto"/>
            <w:noWrap/>
            <w:vAlign w:val="center"/>
          </w:tcPr>
          <w:p w14:paraId="07AAF389" w14:textId="11D04714"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10,790 (1,040)</w:t>
            </w:r>
          </w:p>
        </w:tc>
        <w:tc>
          <w:tcPr>
            <w:tcW w:w="2268" w:type="dxa"/>
            <w:tcBorders>
              <w:top w:val="nil"/>
              <w:left w:val="nil"/>
              <w:bottom w:val="nil"/>
              <w:right w:val="nil"/>
            </w:tcBorders>
            <w:vAlign w:val="center"/>
          </w:tcPr>
          <w:p w14:paraId="444D80BF" w14:textId="000A7EE1" w:rsidR="007F342F" w:rsidRPr="007F342F" w:rsidRDefault="007F342F" w:rsidP="007F342F">
            <w:pPr>
              <w:spacing w:after="0"/>
              <w:jc w:val="center"/>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10,791 (577)</w:t>
            </w:r>
          </w:p>
        </w:tc>
        <w:tc>
          <w:tcPr>
            <w:tcW w:w="1937" w:type="dxa"/>
            <w:tcBorders>
              <w:top w:val="nil"/>
              <w:left w:val="nil"/>
              <w:bottom w:val="nil"/>
              <w:right w:val="nil"/>
            </w:tcBorders>
            <w:vAlign w:val="center"/>
          </w:tcPr>
          <w:p w14:paraId="6C50FF25" w14:textId="265670D5" w:rsidR="007F342F" w:rsidRPr="007F342F" w:rsidRDefault="007F342F" w:rsidP="007F342F">
            <w:pPr>
              <w:spacing w:after="0"/>
              <w:jc w:val="center"/>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0.852</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0.013</w:t>
            </w:r>
          </w:p>
        </w:tc>
        <w:tc>
          <w:tcPr>
            <w:tcW w:w="2433" w:type="dxa"/>
            <w:tcBorders>
              <w:top w:val="nil"/>
              <w:left w:val="nil"/>
              <w:bottom w:val="nil"/>
              <w:right w:val="nil"/>
            </w:tcBorders>
            <w:vAlign w:val="center"/>
          </w:tcPr>
          <w:p w14:paraId="7A590D86" w14:textId="14FA7282" w:rsidR="007F342F" w:rsidRPr="007F342F" w:rsidRDefault="007F342F" w:rsidP="007F342F">
            <w:pPr>
              <w:spacing w:after="0"/>
              <w:jc w:val="center"/>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0.567</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0.063</w:t>
            </w:r>
          </w:p>
        </w:tc>
        <w:tc>
          <w:tcPr>
            <w:tcW w:w="2434" w:type="dxa"/>
            <w:tcBorders>
              <w:top w:val="nil"/>
              <w:left w:val="nil"/>
              <w:bottom w:val="nil"/>
              <w:right w:val="nil"/>
            </w:tcBorders>
            <w:vAlign w:val="center"/>
          </w:tcPr>
          <w:p w14:paraId="4568BADA" w14:textId="2BCA286C"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1.61 (1.45-1.78)</w:t>
            </w:r>
          </w:p>
        </w:tc>
      </w:tr>
      <w:tr w:rsidR="007F342F" w:rsidRPr="00CF39AB" w14:paraId="13209BD6" w14:textId="77777777" w:rsidTr="000B1821">
        <w:trPr>
          <w:trHeight w:val="280"/>
        </w:trPr>
        <w:tc>
          <w:tcPr>
            <w:tcW w:w="3686" w:type="dxa"/>
            <w:tcBorders>
              <w:top w:val="nil"/>
              <w:left w:val="nil"/>
              <w:bottom w:val="nil"/>
              <w:right w:val="nil"/>
            </w:tcBorders>
            <w:shd w:val="clear" w:color="auto" w:fill="auto"/>
            <w:noWrap/>
            <w:vAlign w:val="center"/>
          </w:tcPr>
          <w:p w14:paraId="50E1DCF6" w14:textId="3C6460E3" w:rsidR="007F342F" w:rsidRPr="007F342F" w:rsidRDefault="007F342F" w:rsidP="007F342F">
            <w:pPr>
              <w:spacing w:after="0"/>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eastAsia="ko-KR"/>
              </w:rPr>
              <w:t>3 years (top three average)</w:t>
            </w:r>
          </w:p>
        </w:tc>
        <w:tc>
          <w:tcPr>
            <w:tcW w:w="1843" w:type="dxa"/>
            <w:tcBorders>
              <w:top w:val="nil"/>
              <w:left w:val="nil"/>
              <w:bottom w:val="nil"/>
              <w:right w:val="nil"/>
            </w:tcBorders>
            <w:shd w:val="clear" w:color="auto" w:fill="auto"/>
            <w:noWrap/>
            <w:vAlign w:val="center"/>
          </w:tcPr>
          <w:p w14:paraId="03E6A768" w14:textId="142A5A60"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10,790 (1,103)</w:t>
            </w:r>
          </w:p>
        </w:tc>
        <w:tc>
          <w:tcPr>
            <w:tcW w:w="2268" w:type="dxa"/>
            <w:tcBorders>
              <w:top w:val="nil"/>
              <w:left w:val="nil"/>
              <w:bottom w:val="nil"/>
              <w:right w:val="nil"/>
            </w:tcBorders>
            <w:vAlign w:val="center"/>
          </w:tcPr>
          <w:p w14:paraId="42B0F2AF" w14:textId="3A4C6655"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10,791 (615)</w:t>
            </w:r>
          </w:p>
        </w:tc>
        <w:tc>
          <w:tcPr>
            <w:tcW w:w="1937" w:type="dxa"/>
            <w:tcBorders>
              <w:top w:val="nil"/>
              <w:left w:val="nil"/>
              <w:bottom w:val="nil"/>
              <w:right w:val="nil"/>
            </w:tcBorders>
            <w:vAlign w:val="center"/>
          </w:tcPr>
          <w:p w14:paraId="195AFC5E" w14:textId="05194E81"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0.833</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0.011</w:t>
            </w:r>
          </w:p>
        </w:tc>
        <w:tc>
          <w:tcPr>
            <w:tcW w:w="2433" w:type="dxa"/>
            <w:tcBorders>
              <w:top w:val="nil"/>
              <w:left w:val="nil"/>
              <w:bottom w:val="nil"/>
              <w:right w:val="nil"/>
            </w:tcBorders>
            <w:vAlign w:val="center"/>
          </w:tcPr>
          <w:p w14:paraId="52905EFD" w14:textId="19D0F0BA"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0.537</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0.059</w:t>
            </w:r>
          </w:p>
        </w:tc>
        <w:tc>
          <w:tcPr>
            <w:tcW w:w="2434" w:type="dxa"/>
            <w:tcBorders>
              <w:top w:val="nil"/>
              <w:left w:val="nil"/>
              <w:bottom w:val="nil"/>
              <w:right w:val="nil"/>
            </w:tcBorders>
            <w:vAlign w:val="center"/>
          </w:tcPr>
          <w:p w14:paraId="0798FCA3" w14:textId="1639254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1.61 (1.45-1.77)</w:t>
            </w:r>
          </w:p>
        </w:tc>
      </w:tr>
      <w:tr w:rsidR="007F342F" w:rsidRPr="00CF39AB" w14:paraId="162ECF03" w14:textId="77777777" w:rsidTr="000B1821">
        <w:trPr>
          <w:trHeight w:val="280"/>
        </w:trPr>
        <w:tc>
          <w:tcPr>
            <w:tcW w:w="3686" w:type="dxa"/>
            <w:tcBorders>
              <w:top w:val="nil"/>
              <w:left w:val="nil"/>
              <w:bottom w:val="nil"/>
              <w:right w:val="nil"/>
            </w:tcBorders>
            <w:shd w:val="clear" w:color="auto" w:fill="auto"/>
            <w:noWrap/>
            <w:vAlign w:val="center"/>
          </w:tcPr>
          <w:p w14:paraId="65071112" w14:textId="0A3FA393" w:rsidR="007F342F" w:rsidRPr="007F342F" w:rsidRDefault="007F342F" w:rsidP="007F342F">
            <w:pPr>
              <w:spacing w:after="0"/>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eastAsia="ko-KR"/>
              </w:rPr>
              <w:t>5 years (maximum)</w:t>
            </w:r>
          </w:p>
        </w:tc>
        <w:tc>
          <w:tcPr>
            <w:tcW w:w="1843" w:type="dxa"/>
            <w:tcBorders>
              <w:top w:val="nil"/>
              <w:left w:val="nil"/>
              <w:bottom w:val="nil"/>
              <w:right w:val="nil"/>
            </w:tcBorders>
            <w:shd w:val="clear" w:color="auto" w:fill="auto"/>
            <w:noWrap/>
            <w:vAlign w:val="center"/>
          </w:tcPr>
          <w:p w14:paraId="5B26BF72" w14:textId="453439B3"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14,211 (1,432)</w:t>
            </w:r>
          </w:p>
        </w:tc>
        <w:tc>
          <w:tcPr>
            <w:tcW w:w="2268" w:type="dxa"/>
            <w:tcBorders>
              <w:top w:val="nil"/>
              <w:left w:val="nil"/>
              <w:bottom w:val="nil"/>
              <w:right w:val="nil"/>
            </w:tcBorders>
            <w:vAlign w:val="center"/>
          </w:tcPr>
          <w:p w14:paraId="788B656E" w14:textId="48044A0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14,212 (808)</w:t>
            </w:r>
          </w:p>
        </w:tc>
        <w:tc>
          <w:tcPr>
            <w:tcW w:w="1937" w:type="dxa"/>
            <w:tcBorders>
              <w:top w:val="nil"/>
              <w:left w:val="nil"/>
              <w:bottom w:val="nil"/>
              <w:right w:val="nil"/>
            </w:tcBorders>
            <w:vAlign w:val="center"/>
          </w:tcPr>
          <w:p w14:paraId="16BF382E" w14:textId="5008E347"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0.852</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0.013</w:t>
            </w:r>
          </w:p>
        </w:tc>
        <w:tc>
          <w:tcPr>
            <w:tcW w:w="2433" w:type="dxa"/>
            <w:tcBorders>
              <w:top w:val="nil"/>
              <w:left w:val="nil"/>
              <w:bottom w:val="nil"/>
              <w:right w:val="nil"/>
            </w:tcBorders>
            <w:vAlign w:val="center"/>
          </w:tcPr>
          <w:p w14:paraId="40DB0312" w14:textId="31B30933"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0.575</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0.064</w:t>
            </w:r>
          </w:p>
        </w:tc>
        <w:tc>
          <w:tcPr>
            <w:tcW w:w="2434" w:type="dxa"/>
            <w:tcBorders>
              <w:top w:val="nil"/>
              <w:left w:val="nil"/>
              <w:bottom w:val="nil"/>
              <w:right w:val="nil"/>
            </w:tcBorders>
            <w:vAlign w:val="center"/>
          </w:tcPr>
          <w:p w14:paraId="2D119285" w14:textId="63AEECB7"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1.55 (1.42-1.69)</w:t>
            </w:r>
          </w:p>
        </w:tc>
      </w:tr>
      <w:tr w:rsidR="007F342F" w:rsidRPr="00CF39AB" w14:paraId="4A0F63EB" w14:textId="77777777" w:rsidTr="000B1821">
        <w:trPr>
          <w:trHeight w:val="290"/>
        </w:trPr>
        <w:tc>
          <w:tcPr>
            <w:tcW w:w="3686" w:type="dxa"/>
            <w:tcBorders>
              <w:left w:val="nil"/>
              <w:right w:val="nil"/>
            </w:tcBorders>
            <w:shd w:val="clear" w:color="auto" w:fill="auto"/>
            <w:noWrap/>
            <w:vAlign w:val="center"/>
          </w:tcPr>
          <w:p w14:paraId="1CC85FA3" w14:textId="73638AE9" w:rsidR="007F342F" w:rsidRPr="007F342F" w:rsidRDefault="007F342F" w:rsidP="007F342F">
            <w:pPr>
              <w:spacing w:after="0"/>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5 years (top three average)</w:t>
            </w:r>
          </w:p>
        </w:tc>
        <w:tc>
          <w:tcPr>
            <w:tcW w:w="1843" w:type="dxa"/>
            <w:tcBorders>
              <w:left w:val="nil"/>
              <w:right w:val="nil"/>
            </w:tcBorders>
            <w:shd w:val="clear" w:color="auto" w:fill="auto"/>
            <w:noWrap/>
            <w:vAlign w:val="center"/>
          </w:tcPr>
          <w:p w14:paraId="4E09B6DF" w14:textId="22526A10"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14,211 (1,545)</w:t>
            </w:r>
          </w:p>
        </w:tc>
        <w:tc>
          <w:tcPr>
            <w:tcW w:w="2268" w:type="dxa"/>
            <w:tcBorders>
              <w:left w:val="nil"/>
              <w:right w:val="nil"/>
            </w:tcBorders>
            <w:vAlign w:val="center"/>
          </w:tcPr>
          <w:p w14:paraId="65B96DDD" w14:textId="12D322EC"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14,212 (837)</w:t>
            </w:r>
          </w:p>
        </w:tc>
        <w:tc>
          <w:tcPr>
            <w:tcW w:w="1937" w:type="dxa"/>
            <w:tcBorders>
              <w:left w:val="nil"/>
              <w:right w:val="nil"/>
            </w:tcBorders>
            <w:vAlign w:val="center"/>
          </w:tcPr>
          <w:p w14:paraId="15B8A3DC" w14:textId="257A9693"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0.834</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0.011</w:t>
            </w:r>
          </w:p>
        </w:tc>
        <w:tc>
          <w:tcPr>
            <w:tcW w:w="2433" w:type="dxa"/>
            <w:tcBorders>
              <w:left w:val="nil"/>
              <w:right w:val="nil"/>
            </w:tcBorders>
            <w:vAlign w:val="center"/>
          </w:tcPr>
          <w:p w14:paraId="6772E9F7" w14:textId="77F56F6E"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0.542</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0.059</w:t>
            </w:r>
          </w:p>
        </w:tc>
        <w:tc>
          <w:tcPr>
            <w:tcW w:w="2434" w:type="dxa"/>
            <w:tcBorders>
              <w:left w:val="nil"/>
              <w:right w:val="nil"/>
            </w:tcBorders>
            <w:vAlign w:val="center"/>
          </w:tcPr>
          <w:p w14:paraId="3E8687AA" w14:textId="092E8C21" w:rsidR="007F342F" w:rsidRPr="007F342F" w:rsidRDefault="007F342F" w:rsidP="007F342F">
            <w:pPr>
              <w:spacing w:after="0"/>
              <w:jc w:val="center"/>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1.63 (1.50-1.77)</w:t>
            </w:r>
          </w:p>
        </w:tc>
      </w:tr>
      <w:tr w:rsidR="007F342F" w:rsidRPr="00CF39AB" w14:paraId="4D896CC6" w14:textId="77777777" w:rsidTr="000B1821">
        <w:trPr>
          <w:trHeight w:val="290"/>
        </w:trPr>
        <w:tc>
          <w:tcPr>
            <w:tcW w:w="3686" w:type="dxa"/>
            <w:tcBorders>
              <w:left w:val="nil"/>
              <w:right w:val="nil"/>
            </w:tcBorders>
            <w:shd w:val="clear" w:color="auto" w:fill="auto"/>
            <w:noWrap/>
            <w:vAlign w:val="center"/>
          </w:tcPr>
          <w:p w14:paraId="4B78FC12" w14:textId="159FE766" w:rsidR="007F342F" w:rsidRPr="007F342F" w:rsidRDefault="007F342F" w:rsidP="007F342F">
            <w:pPr>
              <w:spacing w:after="0"/>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eastAsia="ko-KR"/>
              </w:rPr>
              <w:t>7 years (maximum)</w:t>
            </w:r>
          </w:p>
        </w:tc>
        <w:tc>
          <w:tcPr>
            <w:tcW w:w="1843" w:type="dxa"/>
            <w:tcBorders>
              <w:left w:val="nil"/>
              <w:right w:val="nil"/>
            </w:tcBorders>
            <w:shd w:val="clear" w:color="auto" w:fill="auto"/>
            <w:noWrap/>
            <w:vAlign w:val="center"/>
          </w:tcPr>
          <w:p w14:paraId="7B6B263D" w14:textId="7C27457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16,592 (1,768)</w:t>
            </w:r>
          </w:p>
        </w:tc>
        <w:tc>
          <w:tcPr>
            <w:tcW w:w="2268" w:type="dxa"/>
            <w:tcBorders>
              <w:left w:val="nil"/>
              <w:right w:val="nil"/>
            </w:tcBorders>
            <w:vAlign w:val="center"/>
          </w:tcPr>
          <w:p w14:paraId="58A6DAFC" w14:textId="609A25B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16,593 (875)</w:t>
            </w:r>
          </w:p>
        </w:tc>
        <w:tc>
          <w:tcPr>
            <w:tcW w:w="1937" w:type="dxa"/>
            <w:tcBorders>
              <w:left w:val="nil"/>
              <w:right w:val="nil"/>
            </w:tcBorders>
            <w:vAlign w:val="center"/>
          </w:tcPr>
          <w:p w14:paraId="142BD3E2" w14:textId="1CB1483F"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0.853</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0.013</w:t>
            </w:r>
          </w:p>
        </w:tc>
        <w:tc>
          <w:tcPr>
            <w:tcW w:w="2433" w:type="dxa"/>
            <w:tcBorders>
              <w:left w:val="nil"/>
              <w:right w:val="nil"/>
            </w:tcBorders>
            <w:vAlign w:val="center"/>
          </w:tcPr>
          <w:p w14:paraId="706C52E0" w14:textId="5F24A2F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0.582</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0.063</w:t>
            </w:r>
          </w:p>
        </w:tc>
        <w:tc>
          <w:tcPr>
            <w:tcW w:w="2434" w:type="dxa"/>
            <w:tcBorders>
              <w:left w:val="nil"/>
              <w:right w:val="nil"/>
            </w:tcBorders>
            <w:vAlign w:val="center"/>
          </w:tcPr>
          <w:p w14:paraId="06B44A0C" w14:textId="637B9AFB"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1.74 (1.60-1.88)</w:t>
            </w:r>
          </w:p>
        </w:tc>
      </w:tr>
      <w:tr w:rsidR="007F342F" w:rsidRPr="00CF39AB" w14:paraId="1B56DCBC" w14:textId="77777777" w:rsidTr="000B1821">
        <w:trPr>
          <w:trHeight w:val="290"/>
        </w:trPr>
        <w:tc>
          <w:tcPr>
            <w:tcW w:w="3686" w:type="dxa"/>
            <w:tcBorders>
              <w:left w:val="nil"/>
              <w:right w:val="nil"/>
            </w:tcBorders>
            <w:shd w:val="clear" w:color="auto" w:fill="auto"/>
            <w:noWrap/>
            <w:vAlign w:val="center"/>
          </w:tcPr>
          <w:p w14:paraId="2C1ECD89" w14:textId="417986EC" w:rsidR="007F342F" w:rsidRPr="007F342F" w:rsidRDefault="007F342F" w:rsidP="007F342F">
            <w:pPr>
              <w:spacing w:after="0"/>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7 years (top three average)</w:t>
            </w:r>
          </w:p>
        </w:tc>
        <w:tc>
          <w:tcPr>
            <w:tcW w:w="1843" w:type="dxa"/>
            <w:tcBorders>
              <w:left w:val="nil"/>
              <w:right w:val="nil"/>
            </w:tcBorders>
            <w:shd w:val="clear" w:color="auto" w:fill="auto"/>
            <w:noWrap/>
            <w:vAlign w:val="center"/>
          </w:tcPr>
          <w:p w14:paraId="34BFBFEF" w14:textId="3F459D45"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16,592 (1,955)</w:t>
            </w:r>
          </w:p>
        </w:tc>
        <w:tc>
          <w:tcPr>
            <w:tcW w:w="2268" w:type="dxa"/>
            <w:tcBorders>
              <w:left w:val="nil"/>
              <w:right w:val="nil"/>
            </w:tcBorders>
            <w:vAlign w:val="center"/>
          </w:tcPr>
          <w:p w14:paraId="3B331262" w14:textId="1B58736B"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16,593 (912)</w:t>
            </w:r>
          </w:p>
        </w:tc>
        <w:tc>
          <w:tcPr>
            <w:tcW w:w="1937" w:type="dxa"/>
            <w:tcBorders>
              <w:left w:val="nil"/>
              <w:right w:val="nil"/>
            </w:tcBorders>
            <w:vAlign w:val="center"/>
          </w:tcPr>
          <w:p w14:paraId="31551C49" w14:textId="4D4FA209"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0.836</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0.011</w:t>
            </w:r>
          </w:p>
        </w:tc>
        <w:tc>
          <w:tcPr>
            <w:tcW w:w="2433" w:type="dxa"/>
            <w:tcBorders>
              <w:left w:val="nil"/>
              <w:right w:val="nil"/>
            </w:tcBorders>
            <w:vAlign w:val="center"/>
          </w:tcPr>
          <w:p w14:paraId="292AD877" w14:textId="667E81C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0.547</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0.059</w:t>
            </w:r>
          </w:p>
        </w:tc>
        <w:tc>
          <w:tcPr>
            <w:tcW w:w="2434" w:type="dxa"/>
            <w:tcBorders>
              <w:left w:val="nil"/>
              <w:right w:val="nil"/>
            </w:tcBorders>
            <w:vAlign w:val="center"/>
          </w:tcPr>
          <w:p w14:paraId="6BBF0CB1" w14:textId="50538C7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1.85 (1.71-2.00)</w:t>
            </w:r>
          </w:p>
        </w:tc>
      </w:tr>
      <w:tr w:rsidR="007F342F" w:rsidRPr="00CF39AB" w14:paraId="412ABCF5" w14:textId="77777777" w:rsidTr="000B1821">
        <w:trPr>
          <w:trHeight w:val="290"/>
        </w:trPr>
        <w:tc>
          <w:tcPr>
            <w:tcW w:w="3686" w:type="dxa"/>
            <w:tcBorders>
              <w:left w:val="nil"/>
              <w:right w:val="nil"/>
            </w:tcBorders>
            <w:shd w:val="clear" w:color="auto" w:fill="auto"/>
            <w:noWrap/>
            <w:vAlign w:val="center"/>
          </w:tcPr>
          <w:p w14:paraId="6E5EEAA4" w14:textId="19BBB5EB" w:rsidR="007F342F" w:rsidRPr="007F342F" w:rsidRDefault="007F342F" w:rsidP="007F342F">
            <w:pPr>
              <w:spacing w:after="0"/>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eastAsia="ko-KR"/>
              </w:rPr>
              <w:t>9 years (maximum)</w:t>
            </w:r>
          </w:p>
        </w:tc>
        <w:tc>
          <w:tcPr>
            <w:tcW w:w="1843" w:type="dxa"/>
            <w:tcBorders>
              <w:left w:val="nil"/>
              <w:right w:val="nil"/>
            </w:tcBorders>
            <w:shd w:val="clear" w:color="auto" w:fill="auto"/>
            <w:noWrap/>
            <w:vAlign w:val="center"/>
          </w:tcPr>
          <w:p w14:paraId="4A5C8752" w14:textId="6E337FE7"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18,379 (1,974)</w:t>
            </w:r>
          </w:p>
        </w:tc>
        <w:tc>
          <w:tcPr>
            <w:tcW w:w="2268" w:type="dxa"/>
            <w:tcBorders>
              <w:left w:val="nil"/>
              <w:right w:val="nil"/>
            </w:tcBorders>
            <w:vAlign w:val="center"/>
          </w:tcPr>
          <w:p w14:paraId="5AC02470" w14:textId="594B70B3"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18,380 (957)</w:t>
            </w:r>
          </w:p>
        </w:tc>
        <w:tc>
          <w:tcPr>
            <w:tcW w:w="1937" w:type="dxa"/>
            <w:tcBorders>
              <w:left w:val="nil"/>
              <w:right w:val="nil"/>
            </w:tcBorders>
            <w:vAlign w:val="center"/>
          </w:tcPr>
          <w:p w14:paraId="1842B9C0" w14:textId="3BC80E46"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0.854</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0.013</w:t>
            </w:r>
          </w:p>
        </w:tc>
        <w:tc>
          <w:tcPr>
            <w:tcW w:w="2433" w:type="dxa"/>
            <w:tcBorders>
              <w:left w:val="nil"/>
              <w:right w:val="nil"/>
            </w:tcBorders>
            <w:vAlign w:val="center"/>
          </w:tcPr>
          <w:p w14:paraId="52DCC527" w14:textId="7FD60B5C"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0.586</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0.063</w:t>
            </w:r>
          </w:p>
        </w:tc>
        <w:tc>
          <w:tcPr>
            <w:tcW w:w="2434" w:type="dxa"/>
            <w:tcBorders>
              <w:left w:val="nil"/>
              <w:right w:val="nil"/>
            </w:tcBorders>
            <w:vAlign w:val="center"/>
          </w:tcPr>
          <w:p w14:paraId="7A84512A" w14:textId="0A36792E"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1.77 (1.64-1.91)</w:t>
            </w:r>
          </w:p>
        </w:tc>
      </w:tr>
      <w:tr w:rsidR="007F342F" w:rsidRPr="00CF39AB" w14:paraId="1521E080" w14:textId="77777777" w:rsidTr="000B1821">
        <w:trPr>
          <w:trHeight w:val="290"/>
        </w:trPr>
        <w:tc>
          <w:tcPr>
            <w:tcW w:w="3686" w:type="dxa"/>
            <w:tcBorders>
              <w:left w:val="nil"/>
              <w:bottom w:val="single" w:sz="12" w:space="0" w:color="auto"/>
              <w:right w:val="nil"/>
            </w:tcBorders>
            <w:shd w:val="clear" w:color="auto" w:fill="auto"/>
            <w:noWrap/>
            <w:vAlign w:val="center"/>
          </w:tcPr>
          <w:p w14:paraId="1F9FD0DB" w14:textId="5D85D47A" w:rsidR="007F342F" w:rsidRPr="007F342F" w:rsidRDefault="007F342F" w:rsidP="007F342F">
            <w:pPr>
              <w:spacing w:after="0"/>
              <w:rPr>
                <w:rFonts w:ascii="Helvetica" w:eastAsia="맑은 고딕" w:hAnsi="Helvetica" w:cs="Helvetica"/>
                <w:color w:val="000000"/>
                <w:sz w:val="20"/>
                <w:szCs w:val="20"/>
                <w:lang w:val="en-US"/>
              </w:rPr>
            </w:pPr>
            <w:r w:rsidRPr="007F342F">
              <w:rPr>
                <w:rFonts w:ascii="Helvetica" w:eastAsia="맑은 고딕" w:hAnsi="Helvetica" w:cs="Helvetica"/>
                <w:color w:val="000000"/>
                <w:sz w:val="20"/>
                <w:szCs w:val="20"/>
                <w:lang w:val="en-US"/>
              </w:rPr>
              <w:t>9 years (top three average)</w:t>
            </w:r>
          </w:p>
        </w:tc>
        <w:tc>
          <w:tcPr>
            <w:tcW w:w="1843" w:type="dxa"/>
            <w:tcBorders>
              <w:left w:val="nil"/>
              <w:bottom w:val="single" w:sz="12" w:space="0" w:color="auto"/>
              <w:right w:val="nil"/>
            </w:tcBorders>
            <w:shd w:val="clear" w:color="auto" w:fill="auto"/>
            <w:noWrap/>
            <w:vAlign w:val="center"/>
          </w:tcPr>
          <w:p w14:paraId="511C30D5" w14:textId="7FC2F97F"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18,379 (2,230)</w:t>
            </w:r>
          </w:p>
        </w:tc>
        <w:tc>
          <w:tcPr>
            <w:tcW w:w="2268" w:type="dxa"/>
            <w:tcBorders>
              <w:left w:val="nil"/>
              <w:bottom w:val="single" w:sz="12" w:space="0" w:color="auto"/>
              <w:right w:val="nil"/>
            </w:tcBorders>
            <w:vAlign w:val="center"/>
          </w:tcPr>
          <w:p w14:paraId="418A3BF6" w14:textId="411935DE"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18,380 (971)</w:t>
            </w:r>
          </w:p>
        </w:tc>
        <w:tc>
          <w:tcPr>
            <w:tcW w:w="1937" w:type="dxa"/>
            <w:tcBorders>
              <w:left w:val="nil"/>
              <w:bottom w:val="single" w:sz="12" w:space="0" w:color="auto"/>
              <w:right w:val="nil"/>
            </w:tcBorders>
            <w:vAlign w:val="center"/>
          </w:tcPr>
          <w:p w14:paraId="6F2B2B60" w14:textId="180F06C6"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0.836</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0.010</w:t>
            </w:r>
          </w:p>
        </w:tc>
        <w:tc>
          <w:tcPr>
            <w:tcW w:w="2433" w:type="dxa"/>
            <w:tcBorders>
              <w:left w:val="nil"/>
              <w:bottom w:val="single" w:sz="12" w:space="0" w:color="auto"/>
              <w:right w:val="nil"/>
            </w:tcBorders>
            <w:vAlign w:val="center"/>
          </w:tcPr>
          <w:p w14:paraId="662BE800" w14:textId="3A500F62" w:rsidR="007F342F" w:rsidRPr="007F342F" w:rsidRDefault="007F342F" w:rsidP="007F342F">
            <w:pPr>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0.550</w:t>
            </w:r>
            <w:r w:rsidRPr="007F342F">
              <w:rPr>
                <w:rFonts w:ascii="Helvetica" w:eastAsia="맑은 고딕" w:hAnsi="Helvetica" w:cs="Helvetica"/>
                <w:color w:val="000000"/>
                <w:sz w:val="20"/>
                <w:szCs w:val="20"/>
                <w:lang w:val="en-US" w:eastAsia="ko-KR"/>
              </w:rPr>
              <w:t xml:space="preserve"> </w:t>
            </w:r>
            <w:r w:rsidRPr="007F342F">
              <w:rPr>
                <w:rFonts w:ascii="Helvetica" w:hAnsi="Helvetica" w:cs="Helvetica"/>
                <w:color w:val="000000"/>
                <w:sz w:val="20"/>
                <w:szCs w:val="20"/>
                <w:lang w:val="en-US"/>
              </w:rPr>
              <w:t xml:space="preserve">± </w:t>
            </w:r>
            <w:r w:rsidRPr="007F342F">
              <w:rPr>
                <w:rFonts w:ascii="Helvetica" w:eastAsia="맑은 고딕" w:hAnsi="Helvetica" w:cs="Helvetica"/>
                <w:color w:val="000000"/>
                <w:sz w:val="20"/>
                <w:szCs w:val="20"/>
                <w:lang w:val="en-US"/>
              </w:rPr>
              <w:t>0.059</w:t>
            </w:r>
          </w:p>
        </w:tc>
        <w:tc>
          <w:tcPr>
            <w:tcW w:w="2434" w:type="dxa"/>
            <w:tcBorders>
              <w:left w:val="nil"/>
              <w:bottom w:val="single" w:sz="12" w:space="0" w:color="auto"/>
              <w:right w:val="nil"/>
            </w:tcBorders>
            <w:vAlign w:val="center"/>
          </w:tcPr>
          <w:p w14:paraId="3D703805" w14:textId="1E499966" w:rsidR="007F342F" w:rsidRPr="007F342F" w:rsidRDefault="007F342F" w:rsidP="007F342F">
            <w:pPr>
              <w:keepNext/>
              <w:spacing w:after="0"/>
              <w:jc w:val="center"/>
              <w:rPr>
                <w:rFonts w:ascii="Helvetica" w:eastAsia="맑은 고딕" w:hAnsi="Helvetica" w:cs="Helvetica"/>
                <w:color w:val="000000"/>
                <w:sz w:val="20"/>
                <w:szCs w:val="20"/>
                <w:lang w:val="en-US" w:eastAsia="ko-KR"/>
              </w:rPr>
            </w:pPr>
            <w:r w:rsidRPr="007F342F">
              <w:rPr>
                <w:rFonts w:ascii="Helvetica" w:eastAsia="맑은 고딕" w:hAnsi="Helvetica" w:cs="Helvetica"/>
                <w:color w:val="000000"/>
                <w:sz w:val="20"/>
                <w:szCs w:val="20"/>
                <w:lang w:val="en-US"/>
              </w:rPr>
              <w:t>1.95 (1.81-2.11)</w:t>
            </w:r>
          </w:p>
        </w:tc>
      </w:tr>
    </w:tbl>
    <w:p w14:paraId="4FAE4951" w14:textId="77777777" w:rsidR="007F342F" w:rsidRPr="00CF39AB" w:rsidRDefault="007F342F" w:rsidP="007F342F">
      <w:pPr>
        <w:spacing w:after="0"/>
        <w:rPr>
          <w:rFonts w:ascii="Helvetica" w:hAnsi="Helvetica" w:cs="Arial"/>
          <w:bCs/>
          <w:sz w:val="20"/>
          <w:szCs w:val="20"/>
          <w:lang w:val="en-US" w:eastAsia="ko-KR"/>
        </w:rPr>
      </w:pPr>
      <w:r w:rsidRPr="00CF39AB">
        <w:rPr>
          <w:rFonts w:ascii="Helvetica" w:hAnsi="Helvetica" w:cs="Arial"/>
          <w:bCs/>
          <w:sz w:val="20"/>
          <w:szCs w:val="20"/>
          <w:lang w:val="en-US" w:eastAsia="ko-KR"/>
        </w:rPr>
        <w:t>* Hazard ratio was estimated using a Cox proportional hazard model adjusted for sex and age.</w:t>
      </w:r>
    </w:p>
    <w:p w14:paraId="6C3F98D1" w14:textId="093D538E" w:rsidR="00BB441E" w:rsidRDefault="007F342F" w:rsidP="007F342F">
      <w:pPr>
        <w:pStyle w:val="af"/>
        <w:jc w:val="left"/>
        <w:rPr>
          <w:rFonts w:ascii="Times New Roman" w:hAnsi="Times New Roman" w:cs="Times New Roman"/>
          <w:bCs/>
          <w:szCs w:val="20"/>
        </w:rPr>
      </w:pPr>
      <w:r w:rsidRPr="00CF39AB">
        <w:rPr>
          <w:rFonts w:ascii="Helvetica" w:hAnsi="Helvetica" w:cs="Arial"/>
          <w:bCs/>
          <w:szCs w:val="20"/>
        </w:rPr>
        <w:t xml:space="preserve">** All p-values for hazard ratios were estimated under </w:t>
      </w:r>
      <m:oMath>
        <m:sSup>
          <m:sSupPr>
            <m:ctrlPr>
              <w:rPr>
                <w:rFonts w:ascii="Cambria Math" w:hAnsi="Cambria Math" w:cs="Times New Roman"/>
                <w:bCs/>
                <w:i/>
                <w:szCs w:val="20"/>
              </w:rPr>
            </m:ctrlPr>
          </m:sSupPr>
          <m:e>
            <m:r>
              <w:rPr>
                <w:rFonts w:ascii="Cambria Math" w:hAnsi="Cambria Math" w:cs="Times New Roman"/>
                <w:szCs w:val="20"/>
              </w:rPr>
              <m:t xml:space="preserve">2 </m:t>
            </m:r>
            <m:r>
              <w:rPr>
                <w:rFonts w:ascii="Cambria Math" w:eastAsia="맑은 고딕" w:hAnsi="Cambria Math" w:cs="Times New Roman" w:hint="eastAsia"/>
                <w:szCs w:val="20"/>
              </w:rPr>
              <m:t>×</m:t>
            </m:r>
            <m:r>
              <w:rPr>
                <w:rFonts w:ascii="Cambria Math" w:eastAsia="맑은 고딕" w:hAnsi="Cambria Math" w:cs="Times New Roman"/>
                <w:szCs w:val="20"/>
              </w:rPr>
              <m:t xml:space="preserve"> </m:t>
            </m:r>
            <m:r>
              <w:rPr>
                <w:rFonts w:ascii="Cambria Math" w:hAnsi="Cambria Math" w:cs="Times New Roman"/>
                <w:szCs w:val="20"/>
              </w:rPr>
              <m:t>10</m:t>
            </m:r>
          </m:e>
          <m:sup>
            <m:r>
              <w:rPr>
                <w:rFonts w:ascii="Cambria Math" w:hAnsi="Cambria Math" w:cs="Times New Roman"/>
                <w:szCs w:val="20"/>
              </w:rPr>
              <m:t>-16</m:t>
            </m:r>
          </m:sup>
        </m:sSup>
      </m:oMath>
      <w:r w:rsidRPr="00996DAA">
        <w:rPr>
          <w:rFonts w:ascii="Times New Roman" w:hAnsi="Times New Roman" w:cs="Times New Roman" w:hint="eastAsia"/>
          <w:bCs/>
          <w:szCs w:val="20"/>
        </w:rPr>
        <w:t>.</w:t>
      </w:r>
    </w:p>
    <w:p w14:paraId="10BB1ADF" w14:textId="77777777" w:rsidR="00BB441E" w:rsidRDefault="00BB441E">
      <w:pPr>
        <w:rPr>
          <w:rFonts w:ascii="Times New Roman" w:hAnsi="Times New Roman" w:cs="Times New Roman"/>
          <w:bCs/>
          <w:kern w:val="2"/>
          <w:sz w:val="20"/>
          <w:szCs w:val="20"/>
          <w:lang w:val="en-US" w:eastAsia="ko-KR"/>
        </w:rPr>
      </w:pPr>
      <w:r>
        <w:rPr>
          <w:rFonts w:ascii="Times New Roman" w:hAnsi="Times New Roman" w:cs="Times New Roman"/>
          <w:bCs/>
          <w:szCs w:val="20"/>
        </w:rPr>
        <w:br w:type="page"/>
      </w:r>
    </w:p>
    <w:p w14:paraId="643C309F" w14:textId="5BBBD984" w:rsidR="002F534B" w:rsidRPr="00BB441E" w:rsidRDefault="002F534B" w:rsidP="00BB441E">
      <w:pPr>
        <w:pStyle w:val="2"/>
        <w:rPr>
          <w:rFonts w:ascii="Helvetica" w:hAnsi="Helvetica" w:cs="Helvetica"/>
          <w:color w:val="auto"/>
          <w:sz w:val="20"/>
          <w:szCs w:val="20"/>
          <w:lang w:eastAsia="ko-KR"/>
        </w:rPr>
      </w:pPr>
      <w:bookmarkStart w:id="5" w:name="_Toc77433500"/>
      <w:r w:rsidRPr="00BB441E">
        <w:rPr>
          <w:rFonts w:ascii="Helvetica" w:hAnsi="Helvetica" w:cs="Helvetica"/>
          <w:color w:val="auto"/>
          <w:sz w:val="20"/>
          <w:szCs w:val="20"/>
        </w:rPr>
        <w:lastRenderedPageBreak/>
        <w:t>Supplementary Table 4 | Results for dementia risk according to baseline and IRIS derivation</w:t>
      </w:r>
      <w:bookmarkEnd w:id="5"/>
    </w:p>
    <w:tbl>
      <w:tblPr>
        <w:tblW w:w="14601" w:type="dxa"/>
        <w:tblCellMar>
          <w:left w:w="99" w:type="dxa"/>
          <w:right w:w="99" w:type="dxa"/>
        </w:tblCellMar>
        <w:tblLook w:val="04A0" w:firstRow="1" w:lastRow="0" w:firstColumn="1" w:lastColumn="0" w:noHBand="0" w:noVBand="1"/>
      </w:tblPr>
      <w:tblGrid>
        <w:gridCol w:w="3686"/>
        <w:gridCol w:w="1843"/>
        <w:gridCol w:w="2268"/>
        <w:gridCol w:w="1937"/>
        <w:gridCol w:w="2433"/>
        <w:gridCol w:w="2434"/>
      </w:tblGrid>
      <w:tr w:rsidR="002F534B" w:rsidRPr="00CF39AB" w14:paraId="1111CEB4" w14:textId="77777777" w:rsidTr="00741576">
        <w:trPr>
          <w:trHeight w:val="300"/>
        </w:trPr>
        <w:tc>
          <w:tcPr>
            <w:tcW w:w="3686" w:type="dxa"/>
            <w:tcBorders>
              <w:top w:val="single" w:sz="12" w:space="0" w:color="auto"/>
              <w:left w:val="nil"/>
              <w:bottom w:val="single" w:sz="8" w:space="0" w:color="auto"/>
              <w:right w:val="nil"/>
            </w:tcBorders>
            <w:shd w:val="clear" w:color="auto" w:fill="auto"/>
            <w:noWrap/>
            <w:vAlign w:val="center"/>
            <w:hideMark/>
          </w:tcPr>
          <w:p w14:paraId="74223DD1" w14:textId="53AF3195" w:rsidR="002F534B" w:rsidRPr="002F534B" w:rsidRDefault="002F534B" w:rsidP="002F534B">
            <w:pPr>
              <w:spacing w:after="0"/>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Baseline</w:t>
            </w:r>
            <w:r w:rsidRPr="002F534B">
              <w:rPr>
                <w:rFonts w:ascii="Helvetica" w:eastAsia="맑은 고딕" w:hAnsi="Helvetica" w:cs="Helvetica"/>
                <w:b/>
                <w:bCs/>
                <w:color w:val="000000"/>
                <w:sz w:val="20"/>
                <w:szCs w:val="20"/>
                <w:lang w:val="en-US" w:eastAsia="ko-KR"/>
              </w:rPr>
              <w:br/>
              <w:t>(risk score derivation)</w:t>
            </w:r>
          </w:p>
        </w:tc>
        <w:tc>
          <w:tcPr>
            <w:tcW w:w="1843" w:type="dxa"/>
            <w:tcBorders>
              <w:top w:val="single" w:sz="12" w:space="0" w:color="auto"/>
              <w:left w:val="nil"/>
              <w:bottom w:val="single" w:sz="8" w:space="0" w:color="auto"/>
              <w:right w:val="nil"/>
            </w:tcBorders>
            <w:shd w:val="clear" w:color="auto" w:fill="auto"/>
            <w:noWrap/>
            <w:vAlign w:val="center"/>
            <w:hideMark/>
          </w:tcPr>
          <w:p w14:paraId="60AA7701" w14:textId="4E4740E4"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Top 10% of IRIS [N (events)]</w:t>
            </w:r>
          </w:p>
        </w:tc>
        <w:tc>
          <w:tcPr>
            <w:tcW w:w="2268" w:type="dxa"/>
            <w:tcBorders>
              <w:top w:val="single" w:sz="12" w:space="0" w:color="auto"/>
              <w:left w:val="nil"/>
              <w:bottom w:val="single" w:sz="8" w:space="0" w:color="auto"/>
              <w:right w:val="nil"/>
            </w:tcBorders>
            <w:vAlign w:val="center"/>
          </w:tcPr>
          <w:p w14:paraId="06A459C7" w14:textId="445DAFCF"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Bottom 10% of IRIS [N (events)]</w:t>
            </w:r>
          </w:p>
        </w:tc>
        <w:tc>
          <w:tcPr>
            <w:tcW w:w="1937" w:type="dxa"/>
            <w:tcBorders>
              <w:top w:val="single" w:sz="12" w:space="0" w:color="auto"/>
              <w:left w:val="nil"/>
              <w:bottom w:val="single" w:sz="8" w:space="0" w:color="auto"/>
              <w:right w:val="nil"/>
            </w:tcBorders>
            <w:vAlign w:val="center"/>
          </w:tcPr>
          <w:p w14:paraId="6A14D6CC" w14:textId="63391991"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Top 10% of IRIS (mean </w:t>
            </w:r>
            <w:r w:rsidRPr="002F534B">
              <w:rPr>
                <w:rFonts w:ascii="Helvetica" w:hAnsi="Helvetica" w:cs="Helvetica"/>
                <w:b/>
                <w:bCs/>
                <w:color w:val="000000"/>
                <w:sz w:val="20"/>
                <w:szCs w:val="20"/>
                <w:lang w:val="en-US"/>
              </w:rPr>
              <w:t>± SD)</w:t>
            </w:r>
          </w:p>
        </w:tc>
        <w:tc>
          <w:tcPr>
            <w:tcW w:w="2433" w:type="dxa"/>
            <w:tcBorders>
              <w:top w:val="single" w:sz="12" w:space="0" w:color="auto"/>
              <w:left w:val="nil"/>
              <w:bottom w:val="single" w:sz="8" w:space="0" w:color="auto"/>
              <w:right w:val="nil"/>
            </w:tcBorders>
            <w:vAlign w:val="center"/>
          </w:tcPr>
          <w:p w14:paraId="3C813018" w14:textId="4FA9F659"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Bottom 10% of IRIS (mean </w:t>
            </w:r>
            <w:r w:rsidRPr="002F534B">
              <w:rPr>
                <w:rFonts w:ascii="Helvetica" w:hAnsi="Helvetica" w:cs="Helvetica"/>
                <w:b/>
                <w:bCs/>
                <w:color w:val="000000"/>
                <w:sz w:val="20"/>
                <w:szCs w:val="20"/>
                <w:lang w:val="en-US"/>
              </w:rPr>
              <w:t>± SD)</w:t>
            </w:r>
          </w:p>
        </w:tc>
        <w:tc>
          <w:tcPr>
            <w:tcW w:w="2434" w:type="dxa"/>
            <w:tcBorders>
              <w:top w:val="single" w:sz="12" w:space="0" w:color="auto"/>
              <w:left w:val="nil"/>
              <w:bottom w:val="single" w:sz="8" w:space="0" w:color="auto"/>
              <w:right w:val="nil"/>
            </w:tcBorders>
            <w:vAlign w:val="center"/>
          </w:tcPr>
          <w:p w14:paraId="431ED658" w14:textId="686DB827"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Hazard ratio** (95% CI)</w:t>
            </w:r>
          </w:p>
        </w:tc>
      </w:tr>
      <w:tr w:rsidR="002F534B" w:rsidRPr="00CF39AB" w14:paraId="4BD16EAE" w14:textId="77777777" w:rsidTr="00741576">
        <w:trPr>
          <w:trHeight w:val="290"/>
        </w:trPr>
        <w:tc>
          <w:tcPr>
            <w:tcW w:w="3686" w:type="dxa"/>
            <w:tcBorders>
              <w:top w:val="nil"/>
              <w:left w:val="nil"/>
              <w:bottom w:val="nil"/>
              <w:right w:val="nil"/>
            </w:tcBorders>
            <w:shd w:val="clear" w:color="auto" w:fill="auto"/>
            <w:noWrap/>
            <w:vAlign w:val="center"/>
            <w:hideMark/>
          </w:tcPr>
          <w:p w14:paraId="733395F8" w14:textId="029C8E39"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3 years (maximum)</w:t>
            </w:r>
          </w:p>
        </w:tc>
        <w:tc>
          <w:tcPr>
            <w:tcW w:w="1843" w:type="dxa"/>
            <w:tcBorders>
              <w:top w:val="nil"/>
              <w:left w:val="nil"/>
              <w:bottom w:val="nil"/>
              <w:right w:val="nil"/>
            </w:tcBorders>
            <w:shd w:val="clear" w:color="auto" w:fill="auto"/>
            <w:noWrap/>
            <w:vAlign w:val="center"/>
          </w:tcPr>
          <w:p w14:paraId="1D0D4F58" w14:textId="2E870C5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11,532 (302)</w:t>
            </w:r>
          </w:p>
        </w:tc>
        <w:tc>
          <w:tcPr>
            <w:tcW w:w="2268" w:type="dxa"/>
            <w:tcBorders>
              <w:top w:val="nil"/>
              <w:left w:val="nil"/>
              <w:bottom w:val="nil"/>
              <w:right w:val="nil"/>
            </w:tcBorders>
            <w:vAlign w:val="center"/>
          </w:tcPr>
          <w:p w14:paraId="22A9AD60" w14:textId="566710DA"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11,533 (81)</w:t>
            </w:r>
          </w:p>
        </w:tc>
        <w:tc>
          <w:tcPr>
            <w:tcW w:w="1937" w:type="dxa"/>
            <w:tcBorders>
              <w:top w:val="nil"/>
              <w:left w:val="nil"/>
              <w:bottom w:val="nil"/>
              <w:right w:val="nil"/>
            </w:tcBorders>
            <w:vAlign w:val="center"/>
          </w:tcPr>
          <w:p w14:paraId="626CFD83" w14:textId="1AEE61FC"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0.862 ± 0.016</w:t>
            </w:r>
          </w:p>
        </w:tc>
        <w:tc>
          <w:tcPr>
            <w:tcW w:w="2433" w:type="dxa"/>
            <w:tcBorders>
              <w:top w:val="nil"/>
              <w:left w:val="nil"/>
              <w:bottom w:val="nil"/>
              <w:right w:val="nil"/>
            </w:tcBorders>
            <w:vAlign w:val="center"/>
          </w:tcPr>
          <w:p w14:paraId="0A4668EE" w14:textId="7FF30C63"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0.571 ± 0.058</w:t>
            </w:r>
          </w:p>
        </w:tc>
        <w:tc>
          <w:tcPr>
            <w:tcW w:w="2434" w:type="dxa"/>
            <w:tcBorders>
              <w:top w:val="nil"/>
              <w:left w:val="nil"/>
              <w:bottom w:val="nil"/>
              <w:right w:val="nil"/>
            </w:tcBorders>
            <w:vAlign w:val="center"/>
          </w:tcPr>
          <w:p w14:paraId="4A3419DF" w14:textId="6D236A2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2.85 (2.23–3.64)</w:t>
            </w:r>
          </w:p>
        </w:tc>
      </w:tr>
      <w:tr w:rsidR="002F534B" w:rsidRPr="00CF39AB" w14:paraId="0D753B52" w14:textId="77777777" w:rsidTr="00741576">
        <w:trPr>
          <w:trHeight w:val="280"/>
        </w:trPr>
        <w:tc>
          <w:tcPr>
            <w:tcW w:w="3686" w:type="dxa"/>
            <w:tcBorders>
              <w:top w:val="nil"/>
              <w:left w:val="nil"/>
              <w:bottom w:val="nil"/>
              <w:right w:val="nil"/>
            </w:tcBorders>
            <w:shd w:val="clear" w:color="auto" w:fill="auto"/>
            <w:noWrap/>
            <w:vAlign w:val="center"/>
          </w:tcPr>
          <w:p w14:paraId="3C8FEDEA" w14:textId="0641F160"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3 years (top three average)</w:t>
            </w:r>
          </w:p>
        </w:tc>
        <w:tc>
          <w:tcPr>
            <w:tcW w:w="1843" w:type="dxa"/>
            <w:tcBorders>
              <w:top w:val="nil"/>
              <w:left w:val="nil"/>
              <w:bottom w:val="nil"/>
              <w:right w:val="nil"/>
            </w:tcBorders>
            <w:shd w:val="clear" w:color="auto" w:fill="auto"/>
            <w:noWrap/>
            <w:vAlign w:val="center"/>
          </w:tcPr>
          <w:p w14:paraId="78A708A4" w14:textId="63979D7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11,532 (287)</w:t>
            </w:r>
          </w:p>
        </w:tc>
        <w:tc>
          <w:tcPr>
            <w:tcW w:w="2268" w:type="dxa"/>
            <w:tcBorders>
              <w:top w:val="nil"/>
              <w:left w:val="nil"/>
              <w:bottom w:val="nil"/>
              <w:right w:val="nil"/>
            </w:tcBorders>
            <w:vAlign w:val="center"/>
          </w:tcPr>
          <w:p w14:paraId="3B03653A" w14:textId="340D27F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11,533 (87)</w:t>
            </w:r>
          </w:p>
        </w:tc>
        <w:tc>
          <w:tcPr>
            <w:tcW w:w="1937" w:type="dxa"/>
            <w:tcBorders>
              <w:top w:val="nil"/>
              <w:left w:val="nil"/>
              <w:bottom w:val="nil"/>
              <w:right w:val="nil"/>
            </w:tcBorders>
            <w:vAlign w:val="center"/>
          </w:tcPr>
          <w:p w14:paraId="0C4F4069" w14:textId="0D133E6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0.831 ± 0.015</w:t>
            </w:r>
          </w:p>
        </w:tc>
        <w:tc>
          <w:tcPr>
            <w:tcW w:w="2433" w:type="dxa"/>
            <w:tcBorders>
              <w:top w:val="nil"/>
              <w:left w:val="nil"/>
              <w:bottom w:val="nil"/>
              <w:right w:val="nil"/>
            </w:tcBorders>
            <w:vAlign w:val="center"/>
          </w:tcPr>
          <w:p w14:paraId="5766A38E" w14:textId="65C3BE3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0.547 ± 0.056</w:t>
            </w:r>
          </w:p>
        </w:tc>
        <w:tc>
          <w:tcPr>
            <w:tcW w:w="2434" w:type="dxa"/>
            <w:tcBorders>
              <w:top w:val="nil"/>
              <w:left w:val="nil"/>
              <w:bottom w:val="nil"/>
              <w:right w:val="nil"/>
            </w:tcBorders>
            <w:vAlign w:val="center"/>
          </w:tcPr>
          <w:p w14:paraId="179D6D42" w14:textId="54CA9A6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2.51 (1.97–3.19)</w:t>
            </w:r>
          </w:p>
        </w:tc>
      </w:tr>
      <w:tr w:rsidR="002F534B" w:rsidRPr="00CF39AB" w14:paraId="7061E4C5" w14:textId="77777777" w:rsidTr="00741576">
        <w:trPr>
          <w:trHeight w:val="280"/>
        </w:trPr>
        <w:tc>
          <w:tcPr>
            <w:tcW w:w="3686" w:type="dxa"/>
            <w:tcBorders>
              <w:top w:val="nil"/>
              <w:left w:val="nil"/>
              <w:bottom w:val="nil"/>
              <w:right w:val="nil"/>
            </w:tcBorders>
            <w:shd w:val="clear" w:color="auto" w:fill="auto"/>
            <w:noWrap/>
            <w:vAlign w:val="center"/>
          </w:tcPr>
          <w:p w14:paraId="6571710F" w14:textId="2B7B066C"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5 years (maximum)</w:t>
            </w:r>
          </w:p>
        </w:tc>
        <w:tc>
          <w:tcPr>
            <w:tcW w:w="1843" w:type="dxa"/>
            <w:tcBorders>
              <w:top w:val="nil"/>
              <w:left w:val="nil"/>
              <w:bottom w:val="nil"/>
              <w:right w:val="nil"/>
            </w:tcBorders>
            <w:shd w:val="clear" w:color="auto" w:fill="auto"/>
            <w:noWrap/>
            <w:vAlign w:val="center"/>
          </w:tcPr>
          <w:p w14:paraId="4C0B3619" w14:textId="3062DA5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15,222 (387)</w:t>
            </w:r>
          </w:p>
        </w:tc>
        <w:tc>
          <w:tcPr>
            <w:tcW w:w="2268" w:type="dxa"/>
            <w:tcBorders>
              <w:top w:val="nil"/>
              <w:left w:val="nil"/>
              <w:bottom w:val="nil"/>
              <w:right w:val="nil"/>
            </w:tcBorders>
            <w:vAlign w:val="center"/>
          </w:tcPr>
          <w:p w14:paraId="65273B44" w14:textId="68B8543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15,223 (102)</w:t>
            </w:r>
          </w:p>
        </w:tc>
        <w:tc>
          <w:tcPr>
            <w:tcW w:w="1937" w:type="dxa"/>
            <w:tcBorders>
              <w:top w:val="nil"/>
              <w:left w:val="nil"/>
              <w:bottom w:val="nil"/>
              <w:right w:val="nil"/>
            </w:tcBorders>
            <w:vAlign w:val="center"/>
          </w:tcPr>
          <w:p w14:paraId="2D1985E8" w14:textId="36BA43C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0.863 ± 0.015</w:t>
            </w:r>
          </w:p>
        </w:tc>
        <w:tc>
          <w:tcPr>
            <w:tcW w:w="2433" w:type="dxa"/>
            <w:tcBorders>
              <w:top w:val="nil"/>
              <w:left w:val="nil"/>
              <w:bottom w:val="nil"/>
              <w:right w:val="nil"/>
            </w:tcBorders>
            <w:vAlign w:val="center"/>
          </w:tcPr>
          <w:p w14:paraId="4732E5D4" w14:textId="38120D5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0.575 ± 0.059</w:t>
            </w:r>
          </w:p>
        </w:tc>
        <w:tc>
          <w:tcPr>
            <w:tcW w:w="2434" w:type="dxa"/>
            <w:tcBorders>
              <w:top w:val="nil"/>
              <w:left w:val="nil"/>
              <w:bottom w:val="nil"/>
              <w:right w:val="nil"/>
            </w:tcBorders>
            <w:vAlign w:val="center"/>
          </w:tcPr>
          <w:p w14:paraId="06A7D9F9" w14:textId="5A0A9B6B"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2.67 (2.15–3.32)</w:t>
            </w:r>
          </w:p>
        </w:tc>
      </w:tr>
      <w:tr w:rsidR="002F534B" w:rsidRPr="00CF39AB" w14:paraId="5CB64B3B" w14:textId="77777777" w:rsidTr="00741576">
        <w:trPr>
          <w:trHeight w:val="290"/>
        </w:trPr>
        <w:tc>
          <w:tcPr>
            <w:tcW w:w="3686" w:type="dxa"/>
            <w:tcBorders>
              <w:left w:val="nil"/>
              <w:right w:val="nil"/>
            </w:tcBorders>
            <w:shd w:val="clear" w:color="auto" w:fill="auto"/>
            <w:noWrap/>
            <w:vAlign w:val="center"/>
          </w:tcPr>
          <w:p w14:paraId="7692460F" w14:textId="6BDAAEEE"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5 years (top three average)</w:t>
            </w:r>
          </w:p>
        </w:tc>
        <w:tc>
          <w:tcPr>
            <w:tcW w:w="1843" w:type="dxa"/>
            <w:tcBorders>
              <w:left w:val="nil"/>
              <w:right w:val="nil"/>
            </w:tcBorders>
            <w:shd w:val="clear" w:color="auto" w:fill="auto"/>
            <w:noWrap/>
            <w:vAlign w:val="center"/>
          </w:tcPr>
          <w:p w14:paraId="6496AE40" w14:textId="2744569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15,222 (383)</w:t>
            </w:r>
          </w:p>
        </w:tc>
        <w:tc>
          <w:tcPr>
            <w:tcW w:w="2268" w:type="dxa"/>
            <w:tcBorders>
              <w:left w:val="nil"/>
              <w:right w:val="nil"/>
            </w:tcBorders>
            <w:vAlign w:val="center"/>
          </w:tcPr>
          <w:p w14:paraId="03A7B062" w14:textId="1353A17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15,223 (106)</w:t>
            </w:r>
          </w:p>
        </w:tc>
        <w:tc>
          <w:tcPr>
            <w:tcW w:w="1937" w:type="dxa"/>
            <w:tcBorders>
              <w:left w:val="nil"/>
              <w:right w:val="nil"/>
            </w:tcBorders>
            <w:vAlign w:val="center"/>
          </w:tcPr>
          <w:p w14:paraId="53265EFD" w14:textId="0F53421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0.833 ± 0.014</w:t>
            </w:r>
          </w:p>
        </w:tc>
        <w:tc>
          <w:tcPr>
            <w:tcW w:w="2433" w:type="dxa"/>
            <w:tcBorders>
              <w:left w:val="nil"/>
              <w:right w:val="nil"/>
            </w:tcBorders>
            <w:vAlign w:val="center"/>
          </w:tcPr>
          <w:p w14:paraId="02170361" w14:textId="07E5273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0.548 ± 0.056</w:t>
            </w:r>
          </w:p>
        </w:tc>
        <w:tc>
          <w:tcPr>
            <w:tcW w:w="2434" w:type="dxa"/>
            <w:tcBorders>
              <w:left w:val="nil"/>
              <w:right w:val="nil"/>
            </w:tcBorders>
            <w:vAlign w:val="center"/>
          </w:tcPr>
          <w:p w14:paraId="47E95031" w14:textId="719EDEDE"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2.54 (2.05–3.15)</w:t>
            </w:r>
          </w:p>
        </w:tc>
      </w:tr>
      <w:tr w:rsidR="002F534B" w:rsidRPr="00CF39AB" w14:paraId="6ADE116F" w14:textId="77777777" w:rsidTr="00741576">
        <w:trPr>
          <w:trHeight w:val="290"/>
        </w:trPr>
        <w:tc>
          <w:tcPr>
            <w:tcW w:w="3686" w:type="dxa"/>
            <w:tcBorders>
              <w:left w:val="nil"/>
              <w:right w:val="nil"/>
            </w:tcBorders>
            <w:shd w:val="clear" w:color="auto" w:fill="auto"/>
            <w:noWrap/>
            <w:vAlign w:val="center"/>
          </w:tcPr>
          <w:p w14:paraId="587108B3" w14:textId="78329BE8"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7 years (maximum)</w:t>
            </w:r>
          </w:p>
        </w:tc>
        <w:tc>
          <w:tcPr>
            <w:tcW w:w="1843" w:type="dxa"/>
            <w:tcBorders>
              <w:left w:val="nil"/>
              <w:right w:val="nil"/>
            </w:tcBorders>
            <w:shd w:val="clear" w:color="auto" w:fill="auto"/>
            <w:noWrap/>
            <w:vAlign w:val="center"/>
          </w:tcPr>
          <w:p w14:paraId="036794F2" w14:textId="75153E4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17,816 (457)</w:t>
            </w:r>
          </w:p>
        </w:tc>
        <w:tc>
          <w:tcPr>
            <w:tcW w:w="2268" w:type="dxa"/>
            <w:tcBorders>
              <w:left w:val="nil"/>
              <w:right w:val="nil"/>
            </w:tcBorders>
            <w:vAlign w:val="center"/>
          </w:tcPr>
          <w:p w14:paraId="37C9BA31" w14:textId="498A7F6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17,817 (94)</w:t>
            </w:r>
          </w:p>
        </w:tc>
        <w:tc>
          <w:tcPr>
            <w:tcW w:w="1937" w:type="dxa"/>
            <w:tcBorders>
              <w:left w:val="nil"/>
              <w:right w:val="nil"/>
            </w:tcBorders>
            <w:vAlign w:val="center"/>
          </w:tcPr>
          <w:p w14:paraId="50F8BF12" w14:textId="5A2616B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0.864 ± 0.015</w:t>
            </w:r>
          </w:p>
        </w:tc>
        <w:tc>
          <w:tcPr>
            <w:tcW w:w="2433" w:type="dxa"/>
            <w:tcBorders>
              <w:left w:val="nil"/>
              <w:right w:val="nil"/>
            </w:tcBorders>
            <w:vAlign w:val="center"/>
          </w:tcPr>
          <w:p w14:paraId="71C6E423" w14:textId="51C8883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0.579 ± 0.059</w:t>
            </w:r>
          </w:p>
        </w:tc>
        <w:tc>
          <w:tcPr>
            <w:tcW w:w="2434" w:type="dxa"/>
            <w:tcBorders>
              <w:left w:val="nil"/>
              <w:right w:val="nil"/>
            </w:tcBorders>
            <w:vAlign w:val="center"/>
          </w:tcPr>
          <w:p w14:paraId="762B014E" w14:textId="76DFCE6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3.29 (2.63–4.11)</w:t>
            </w:r>
          </w:p>
        </w:tc>
      </w:tr>
      <w:tr w:rsidR="002F534B" w:rsidRPr="00CF39AB" w14:paraId="05FF02CB" w14:textId="77777777" w:rsidTr="00741576">
        <w:trPr>
          <w:trHeight w:val="290"/>
        </w:trPr>
        <w:tc>
          <w:tcPr>
            <w:tcW w:w="3686" w:type="dxa"/>
            <w:tcBorders>
              <w:left w:val="nil"/>
              <w:right w:val="nil"/>
            </w:tcBorders>
            <w:shd w:val="clear" w:color="auto" w:fill="auto"/>
            <w:noWrap/>
            <w:vAlign w:val="center"/>
          </w:tcPr>
          <w:p w14:paraId="644FB227" w14:textId="4B8E5774"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7 years (top three average)</w:t>
            </w:r>
          </w:p>
        </w:tc>
        <w:tc>
          <w:tcPr>
            <w:tcW w:w="1843" w:type="dxa"/>
            <w:tcBorders>
              <w:left w:val="nil"/>
              <w:right w:val="nil"/>
            </w:tcBorders>
            <w:shd w:val="clear" w:color="auto" w:fill="auto"/>
            <w:noWrap/>
            <w:vAlign w:val="center"/>
          </w:tcPr>
          <w:p w14:paraId="6072727C" w14:textId="46CA42E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17,816 (460)</w:t>
            </w:r>
          </w:p>
        </w:tc>
        <w:tc>
          <w:tcPr>
            <w:tcW w:w="2268" w:type="dxa"/>
            <w:tcBorders>
              <w:left w:val="nil"/>
              <w:right w:val="nil"/>
            </w:tcBorders>
            <w:vAlign w:val="center"/>
          </w:tcPr>
          <w:p w14:paraId="219EE39A" w14:textId="0C2C66A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17,817 (101)</w:t>
            </w:r>
          </w:p>
        </w:tc>
        <w:tc>
          <w:tcPr>
            <w:tcW w:w="1937" w:type="dxa"/>
            <w:tcBorders>
              <w:left w:val="nil"/>
              <w:right w:val="nil"/>
            </w:tcBorders>
            <w:vAlign w:val="center"/>
          </w:tcPr>
          <w:p w14:paraId="678E5BA4" w14:textId="77553ACC"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0.834 ± 0.014</w:t>
            </w:r>
          </w:p>
        </w:tc>
        <w:tc>
          <w:tcPr>
            <w:tcW w:w="2433" w:type="dxa"/>
            <w:tcBorders>
              <w:left w:val="nil"/>
              <w:right w:val="nil"/>
            </w:tcBorders>
            <w:vAlign w:val="center"/>
          </w:tcPr>
          <w:p w14:paraId="5B5E9478" w14:textId="53D9F3E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0.550 ± 0.055</w:t>
            </w:r>
          </w:p>
        </w:tc>
        <w:tc>
          <w:tcPr>
            <w:tcW w:w="2434" w:type="dxa"/>
            <w:tcBorders>
              <w:left w:val="nil"/>
              <w:right w:val="nil"/>
            </w:tcBorders>
            <w:vAlign w:val="center"/>
          </w:tcPr>
          <w:p w14:paraId="56729D07" w14:textId="721D004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3.09 (2.49–3.83)</w:t>
            </w:r>
          </w:p>
        </w:tc>
      </w:tr>
      <w:tr w:rsidR="002F534B" w:rsidRPr="00CF39AB" w14:paraId="57950187" w14:textId="77777777" w:rsidTr="00741576">
        <w:trPr>
          <w:trHeight w:val="290"/>
        </w:trPr>
        <w:tc>
          <w:tcPr>
            <w:tcW w:w="3686" w:type="dxa"/>
            <w:tcBorders>
              <w:left w:val="nil"/>
              <w:right w:val="nil"/>
            </w:tcBorders>
            <w:shd w:val="clear" w:color="auto" w:fill="auto"/>
            <w:noWrap/>
            <w:vAlign w:val="center"/>
          </w:tcPr>
          <w:p w14:paraId="231AD2C8" w14:textId="00E10ABC"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9 years (maximum)</w:t>
            </w:r>
          </w:p>
        </w:tc>
        <w:tc>
          <w:tcPr>
            <w:tcW w:w="1843" w:type="dxa"/>
            <w:tcBorders>
              <w:left w:val="nil"/>
              <w:right w:val="nil"/>
            </w:tcBorders>
            <w:shd w:val="clear" w:color="auto" w:fill="auto"/>
            <w:noWrap/>
            <w:vAlign w:val="center"/>
          </w:tcPr>
          <w:p w14:paraId="5714FC80" w14:textId="56C5A85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19,791 (502)</w:t>
            </w:r>
          </w:p>
        </w:tc>
        <w:tc>
          <w:tcPr>
            <w:tcW w:w="2268" w:type="dxa"/>
            <w:tcBorders>
              <w:left w:val="nil"/>
              <w:right w:val="nil"/>
            </w:tcBorders>
            <w:vAlign w:val="center"/>
          </w:tcPr>
          <w:p w14:paraId="5B279D08" w14:textId="5A7D6D4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19,792 (94)</w:t>
            </w:r>
          </w:p>
        </w:tc>
        <w:tc>
          <w:tcPr>
            <w:tcW w:w="1937" w:type="dxa"/>
            <w:tcBorders>
              <w:left w:val="nil"/>
              <w:right w:val="nil"/>
            </w:tcBorders>
            <w:vAlign w:val="center"/>
          </w:tcPr>
          <w:p w14:paraId="19C01047" w14:textId="5E2B09E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0.865 ± 0.015</w:t>
            </w:r>
          </w:p>
        </w:tc>
        <w:tc>
          <w:tcPr>
            <w:tcW w:w="2433" w:type="dxa"/>
            <w:tcBorders>
              <w:left w:val="nil"/>
              <w:right w:val="nil"/>
            </w:tcBorders>
            <w:vAlign w:val="center"/>
          </w:tcPr>
          <w:p w14:paraId="783D3B7F" w14:textId="55A8C7E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0.581 ± 0.059</w:t>
            </w:r>
          </w:p>
        </w:tc>
        <w:tc>
          <w:tcPr>
            <w:tcW w:w="2434" w:type="dxa"/>
            <w:tcBorders>
              <w:left w:val="nil"/>
              <w:right w:val="nil"/>
            </w:tcBorders>
            <w:vAlign w:val="center"/>
          </w:tcPr>
          <w:p w14:paraId="602070D2" w14:textId="53F8C06F"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3.49 (2.80–4.36)</w:t>
            </w:r>
          </w:p>
        </w:tc>
      </w:tr>
      <w:tr w:rsidR="002F534B" w:rsidRPr="00CF39AB" w14:paraId="05D421CF" w14:textId="77777777" w:rsidTr="00741576">
        <w:trPr>
          <w:trHeight w:val="290"/>
        </w:trPr>
        <w:tc>
          <w:tcPr>
            <w:tcW w:w="3686" w:type="dxa"/>
            <w:tcBorders>
              <w:left w:val="nil"/>
              <w:bottom w:val="single" w:sz="12" w:space="0" w:color="auto"/>
              <w:right w:val="nil"/>
            </w:tcBorders>
            <w:shd w:val="clear" w:color="auto" w:fill="auto"/>
            <w:noWrap/>
            <w:vAlign w:val="center"/>
          </w:tcPr>
          <w:p w14:paraId="0A687EB3" w14:textId="2CDD7F4A"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9 years (top three average)</w:t>
            </w:r>
          </w:p>
        </w:tc>
        <w:tc>
          <w:tcPr>
            <w:tcW w:w="1843" w:type="dxa"/>
            <w:tcBorders>
              <w:left w:val="nil"/>
              <w:bottom w:val="single" w:sz="12" w:space="0" w:color="auto"/>
              <w:right w:val="nil"/>
            </w:tcBorders>
            <w:shd w:val="clear" w:color="auto" w:fill="auto"/>
            <w:noWrap/>
            <w:vAlign w:val="center"/>
          </w:tcPr>
          <w:p w14:paraId="65D146A8" w14:textId="7EB119B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19,791 (499)</w:t>
            </w:r>
          </w:p>
        </w:tc>
        <w:tc>
          <w:tcPr>
            <w:tcW w:w="2268" w:type="dxa"/>
            <w:tcBorders>
              <w:left w:val="nil"/>
              <w:bottom w:val="single" w:sz="12" w:space="0" w:color="auto"/>
              <w:right w:val="nil"/>
            </w:tcBorders>
            <w:vAlign w:val="center"/>
          </w:tcPr>
          <w:p w14:paraId="28908CA0" w14:textId="4D4DA7D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19,792 (105)</w:t>
            </w:r>
          </w:p>
        </w:tc>
        <w:tc>
          <w:tcPr>
            <w:tcW w:w="1937" w:type="dxa"/>
            <w:tcBorders>
              <w:left w:val="nil"/>
              <w:bottom w:val="single" w:sz="12" w:space="0" w:color="auto"/>
              <w:right w:val="nil"/>
            </w:tcBorders>
            <w:vAlign w:val="center"/>
          </w:tcPr>
          <w:p w14:paraId="4C6F97B0" w14:textId="451DDDD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0.836 ± 0.014</w:t>
            </w:r>
          </w:p>
        </w:tc>
        <w:tc>
          <w:tcPr>
            <w:tcW w:w="2433" w:type="dxa"/>
            <w:tcBorders>
              <w:left w:val="nil"/>
              <w:bottom w:val="single" w:sz="12" w:space="0" w:color="auto"/>
              <w:right w:val="nil"/>
            </w:tcBorders>
            <w:vAlign w:val="center"/>
          </w:tcPr>
          <w:p w14:paraId="701B124D" w14:textId="7035FDD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0.551 ± 0.055</w:t>
            </w:r>
          </w:p>
        </w:tc>
        <w:tc>
          <w:tcPr>
            <w:tcW w:w="2434" w:type="dxa"/>
            <w:tcBorders>
              <w:left w:val="nil"/>
              <w:bottom w:val="single" w:sz="12" w:space="0" w:color="auto"/>
              <w:right w:val="nil"/>
            </w:tcBorders>
            <w:vAlign w:val="center"/>
          </w:tcPr>
          <w:p w14:paraId="599A0C3B" w14:textId="60DECEB7" w:rsidR="002F534B" w:rsidRPr="002F534B" w:rsidRDefault="002F534B" w:rsidP="002F534B">
            <w:pPr>
              <w:keepNext/>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3.10 (2.51–3.83)</w:t>
            </w:r>
          </w:p>
        </w:tc>
      </w:tr>
    </w:tbl>
    <w:p w14:paraId="3621A4AB" w14:textId="77777777" w:rsidR="002F534B" w:rsidRPr="00CF39AB" w:rsidRDefault="002F534B" w:rsidP="002F534B">
      <w:pPr>
        <w:spacing w:after="0"/>
        <w:rPr>
          <w:rFonts w:ascii="Helvetica" w:hAnsi="Helvetica" w:cs="Arial"/>
          <w:bCs/>
          <w:sz w:val="20"/>
          <w:szCs w:val="20"/>
          <w:lang w:val="en-US" w:eastAsia="ko-KR"/>
        </w:rPr>
      </w:pPr>
      <w:r w:rsidRPr="00CF39AB">
        <w:rPr>
          <w:rFonts w:ascii="Helvetica" w:hAnsi="Helvetica" w:cs="Arial"/>
          <w:bCs/>
          <w:sz w:val="20"/>
          <w:szCs w:val="20"/>
          <w:lang w:val="en-US" w:eastAsia="ko-KR"/>
        </w:rPr>
        <w:t>* Hazard ratio was estimated using a Cox proportional hazard model adjusted for sex and age.</w:t>
      </w:r>
    </w:p>
    <w:p w14:paraId="5099B86F" w14:textId="0F01E094" w:rsidR="00BB441E" w:rsidRDefault="002F534B" w:rsidP="00BB441E">
      <w:pPr>
        <w:pStyle w:val="af"/>
        <w:jc w:val="left"/>
        <w:rPr>
          <w:rFonts w:ascii="Times New Roman" w:hAnsi="Times New Roman" w:cs="Times New Roman"/>
          <w:bCs/>
          <w:szCs w:val="20"/>
        </w:rPr>
      </w:pPr>
      <w:r w:rsidRPr="00CF39AB">
        <w:rPr>
          <w:rFonts w:ascii="Helvetica" w:hAnsi="Helvetica" w:cs="Arial"/>
          <w:bCs/>
          <w:szCs w:val="20"/>
        </w:rPr>
        <w:t xml:space="preserve">** All p-values for hazard ratios were estimated under </w:t>
      </w:r>
      <m:oMath>
        <m:sSup>
          <m:sSupPr>
            <m:ctrlPr>
              <w:rPr>
                <w:rFonts w:ascii="Cambria Math" w:hAnsi="Cambria Math" w:cs="Times New Roman"/>
                <w:bCs/>
                <w:i/>
                <w:szCs w:val="20"/>
              </w:rPr>
            </m:ctrlPr>
          </m:sSupPr>
          <m:e>
            <m:r>
              <w:rPr>
                <w:rFonts w:ascii="Cambria Math" w:hAnsi="Cambria Math" w:cs="Times New Roman"/>
                <w:szCs w:val="20"/>
              </w:rPr>
              <m:t xml:space="preserve">2 </m:t>
            </m:r>
            <m:r>
              <w:rPr>
                <w:rFonts w:ascii="Cambria Math" w:eastAsia="맑은 고딕" w:hAnsi="Cambria Math" w:cs="Times New Roman" w:hint="eastAsia"/>
                <w:szCs w:val="20"/>
              </w:rPr>
              <m:t>×</m:t>
            </m:r>
            <m:r>
              <w:rPr>
                <w:rFonts w:ascii="Cambria Math" w:eastAsia="맑은 고딕" w:hAnsi="Cambria Math" w:cs="Times New Roman"/>
                <w:szCs w:val="20"/>
              </w:rPr>
              <m:t xml:space="preserve"> </m:t>
            </m:r>
            <m:r>
              <w:rPr>
                <w:rFonts w:ascii="Cambria Math" w:hAnsi="Cambria Math" w:cs="Times New Roman"/>
                <w:szCs w:val="20"/>
              </w:rPr>
              <m:t>10</m:t>
            </m:r>
          </m:e>
          <m:sup>
            <m:r>
              <w:rPr>
                <w:rFonts w:ascii="Cambria Math" w:hAnsi="Cambria Math" w:cs="Times New Roman"/>
                <w:szCs w:val="20"/>
              </w:rPr>
              <m:t>-16</m:t>
            </m:r>
          </m:sup>
        </m:sSup>
      </m:oMath>
      <w:r w:rsidRPr="00996DAA">
        <w:rPr>
          <w:rFonts w:ascii="Times New Roman" w:hAnsi="Times New Roman" w:cs="Times New Roman" w:hint="eastAsia"/>
          <w:bCs/>
          <w:szCs w:val="20"/>
        </w:rPr>
        <w:t>.</w:t>
      </w:r>
    </w:p>
    <w:p w14:paraId="5611345A" w14:textId="77777777" w:rsidR="00BB441E" w:rsidRDefault="00BB441E">
      <w:pPr>
        <w:rPr>
          <w:rFonts w:ascii="Times New Roman" w:hAnsi="Times New Roman" w:cs="Times New Roman"/>
          <w:bCs/>
          <w:kern w:val="2"/>
          <w:sz w:val="20"/>
          <w:szCs w:val="20"/>
          <w:lang w:val="en-US" w:eastAsia="ko-KR"/>
        </w:rPr>
      </w:pPr>
      <w:r>
        <w:rPr>
          <w:rFonts w:ascii="Times New Roman" w:hAnsi="Times New Roman" w:cs="Times New Roman"/>
          <w:bCs/>
          <w:szCs w:val="20"/>
        </w:rPr>
        <w:br w:type="page"/>
      </w:r>
    </w:p>
    <w:p w14:paraId="2BAA91E7" w14:textId="16BBFBF4" w:rsidR="002F534B" w:rsidRPr="00BB441E" w:rsidRDefault="002F534B" w:rsidP="00BB441E">
      <w:pPr>
        <w:pStyle w:val="2"/>
        <w:rPr>
          <w:rFonts w:ascii="Helvetica" w:hAnsi="Helvetica" w:cs="Helvetica"/>
          <w:color w:val="auto"/>
          <w:sz w:val="20"/>
          <w:szCs w:val="20"/>
          <w:lang w:eastAsia="ko-KR"/>
        </w:rPr>
      </w:pPr>
      <w:bookmarkStart w:id="6" w:name="_Toc77433501"/>
      <w:r w:rsidRPr="00BB441E">
        <w:rPr>
          <w:rFonts w:ascii="Helvetica" w:hAnsi="Helvetica" w:cs="Helvetica"/>
          <w:color w:val="auto"/>
          <w:sz w:val="20"/>
          <w:szCs w:val="20"/>
        </w:rPr>
        <w:lastRenderedPageBreak/>
        <w:t>Supplementary Table 5 | Results for liver cancer risk according to baseline and IRIS derivation</w:t>
      </w:r>
      <w:bookmarkEnd w:id="6"/>
    </w:p>
    <w:tbl>
      <w:tblPr>
        <w:tblW w:w="14601" w:type="dxa"/>
        <w:tblCellMar>
          <w:left w:w="99" w:type="dxa"/>
          <w:right w:w="99" w:type="dxa"/>
        </w:tblCellMar>
        <w:tblLook w:val="04A0" w:firstRow="1" w:lastRow="0" w:firstColumn="1" w:lastColumn="0" w:noHBand="0" w:noVBand="1"/>
      </w:tblPr>
      <w:tblGrid>
        <w:gridCol w:w="3686"/>
        <w:gridCol w:w="1843"/>
        <w:gridCol w:w="2268"/>
        <w:gridCol w:w="1937"/>
        <w:gridCol w:w="2433"/>
        <w:gridCol w:w="2434"/>
      </w:tblGrid>
      <w:tr w:rsidR="002F534B" w:rsidRPr="00CF39AB" w14:paraId="578A17A6" w14:textId="77777777" w:rsidTr="00741576">
        <w:trPr>
          <w:trHeight w:val="300"/>
        </w:trPr>
        <w:tc>
          <w:tcPr>
            <w:tcW w:w="3686" w:type="dxa"/>
            <w:tcBorders>
              <w:top w:val="single" w:sz="12" w:space="0" w:color="auto"/>
              <w:left w:val="nil"/>
              <w:bottom w:val="single" w:sz="8" w:space="0" w:color="auto"/>
              <w:right w:val="nil"/>
            </w:tcBorders>
            <w:shd w:val="clear" w:color="auto" w:fill="auto"/>
            <w:noWrap/>
            <w:vAlign w:val="center"/>
            <w:hideMark/>
          </w:tcPr>
          <w:p w14:paraId="49AC1193" w14:textId="3B300D5A" w:rsidR="002F534B" w:rsidRPr="002F534B" w:rsidRDefault="002F534B" w:rsidP="002F534B">
            <w:pPr>
              <w:spacing w:after="0"/>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Baseline</w:t>
            </w:r>
            <w:r w:rsidRPr="002F534B">
              <w:rPr>
                <w:rFonts w:ascii="Helvetica" w:eastAsia="맑은 고딕" w:hAnsi="Helvetica" w:cs="Helvetica"/>
                <w:b/>
                <w:bCs/>
                <w:color w:val="000000"/>
                <w:sz w:val="20"/>
                <w:szCs w:val="20"/>
                <w:lang w:val="en-US" w:eastAsia="ko-KR"/>
              </w:rPr>
              <w:br/>
              <w:t>(risk score derivation)</w:t>
            </w:r>
          </w:p>
        </w:tc>
        <w:tc>
          <w:tcPr>
            <w:tcW w:w="1843" w:type="dxa"/>
            <w:tcBorders>
              <w:top w:val="single" w:sz="12" w:space="0" w:color="auto"/>
              <w:left w:val="nil"/>
              <w:bottom w:val="single" w:sz="8" w:space="0" w:color="auto"/>
              <w:right w:val="nil"/>
            </w:tcBorders>
            <w:shd w:val="clear" w:color="auto" w:fill="auto"/>
            <w:noWrap/>
            <w:vAlign w:val="center"/>
            <w:hideMark/>
          </w:tcPr>
          <w:p w14:paraId="692B1941" w14:textId="02370788"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Top 10% of IRIS [N (events)]</w:t>
            </w:r>
          </w:p>
        </w:tc>
        <w:tc>
          <w:tcPr>
            <w:tcW w:w="2268" w:type="dxa"/>
            <w:tcBorders>
              <w:top w:val="single" w:sz="12" w:space="0" w:color="auto"/>
              <w:left w:val="nil"/>
              <w:bottom w:val="single" w:sz="8" w:space="0" w:color="auto"/>
              <w:right w:val="nil"/>
            </w:tcBorders>
            <w:vAlign w:val="center"/>
          </w:tcPr>
          <w:p w14:paraId="3574BF2F" w14:textId="750078FB"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Bottom 10% of IRIS [N (events)]</w:t>
            </w:r>
          </w:p>
        </w:tc>
        <w:tc>
          <w:tcPr>
            <w:tcW w:w="1937" w:type="dxa"/>
            <w:tcBorders>
              <w:top w:val="single" w:sz="12" w:space="0" w:color="auto"/>
              <w:left w:val="nil"/>
              <w:bottom w:val="single" w:sz="8" w:space="0" w:color="auto"/>
              <w:right w:val="nil"/>
            </w:tcBorders>
            <w:vAlign w:val="center"/>
          </w:tcPr>
          <w:p w14:paraId="5AD74F7B" w14:textId="3C4A5994"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Top 10% of IRIS (mean </w:t>
            </w:r>
            <w:r w:rsidRPr="002F534B">
              <w:rPr>
                <w:rFonts w:ascii="Helvetica" w:hAnsi="Helvetica" w:cs="Helvetica"/>
                <w:b/>
                <w:bCs/>
                <w:color w:val="000000"/>
                <w:sz w:val="20"/>
                <w:szCs w:val="20"/>
                <w:lang w:val="en-US"/>
              </w:rPr>
              <w:t>± SD)</w:t>
            </w:r>
          </w:p>
        </w:tc>
        <w:tc>
          <w:tcPr>
            <w:tcW w:w="2433" w:type="dxa"/>
            <w:tcBorders>
              <w:top w:val="single" w:sz="12" w:space="0" w:color="auto"/>
              <w:left w:val="nil"/>
              <w:bottom w:val="single" w:sz="8" w:space="0" w:color="auto"/>
              <w:right w:val="nil"/>
            </w:tcBorders>
            <w:vAlign w:val="center"/>
          </w:tcPr>
          <w:p w14:paraId="1111009F" w14:textId="4B5593F9"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Bottom 10% of IRIS (mean </w:t>
            </w:r>
            <w:r w:rsidRPr="002F534B">
              <w:rPr>
                <w:rFonts w:ascii="Helvetica" w:hAnsi="Helvetica" w:cs="Helvetica"/>
                <w:b/>
                <w:bCs/>
                <w:color w:val="000000"/>
                <w:sz w:val="20"/>
                <w:szCs w:val="20"/>
                <w:lang w:val="en-US"/>
              </w:rPr>
              <w:t>± SD)</w:t>
            </w:r>
          </w:p>
        </w:tc>
        <w:tc>
          <w:tcPr>
            <w:tcW w:w="2434" w:type="dxa"/>
            <w:tcBorders>
              <w:top w:val="single" w:sz="12" w:space="0" w:color="auto"/>
              <w:left w:val="nil"/>
              <w:bottom w:val="single" w:sz="8" w:space="0" w:color="auto"/>
              <w:right w:val="nil"/>
            </w:tcBorders>
            <w:vAlign w:val="center"/>
          </w:tcPr>
          <w:p w14:paraId="54518C8E" w14:textId="6D4DD8E9"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Hazard ratio** (95% CI)</w:t>
            </w:r>
          </w:p>
        </w:tc>
      </w:tr>
      <w:tr w:rsidR="002F534B" w:rsidRPr="00CF39AB" w14:paraId="6EFDA5D6" w14:textId="77777777" w:rsidTr="00741576">
        <w:trPr>
          <w:trHeight w:val="290"/>
        </w:trPr>
        <w:tc>
          <w:tcPr>
            <w:tcW w:w="3686" w:type="dxa"/>
            <w:tcBorders>
              <w:top w:val="nil"/>
              <w:left w:val="nil"/>
              <w:bottom w:val="nil"/>
              <w:right w:val="nil"/>
            </w:tcBorders>
            <w:shd w:val="clear" w:color="auto" w:fill="auto"/>
            <w:noWrap/>
            <w:vAlign w:val="center"/>
            <w:hideMark/>
          </w:tcPr>
          <w:p w14:paraId="67BA2301" w14:textId="09AE9EC1"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3 years (maximum)</w:t>
            </w:r>
          </w:p>
        </w:tc>
        <w:tc>
          <w:tcPr>
            <w:tcW w:w="1843" w:type="dxa"/>
            <w:tcBorders>
              <w:top w:val="nil"/>
              <w:left w:val="nil"/>
              <w:bottom w:val="nil"/>
              <w:right w:val="nil"/>
            </w:tcBorders>
            <w:shd w:val="clear" w:color="auto" w:fill="auto"/>
            <w:noWrap/>
            <w:vAlign w:val="center"/>
          </w:tcPr>
          <w:p w14:paraId="6ADDC630" w14:textId="0DF55F8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11,516 (417)</w:t>
            </w:r>
          </w:p>
        </w:tc>
        <w:tc>
          <w:tcPr>
            <w:tcW w:w="2268" w:type="dxa"/>
            <w:tcBorders>
              <w:top w:val="nil"/>
              <w:left w:val="nil"/>
              <w:bottom w:val="nil"/>
              <w:right w:val="nil"/>
            </w:tcBorders>
            <w:vAlign w:val="center"/>
          </w:tcPr>
          <w:p w14:paraId="5908FDB2" w14:textId="4F7F05D6"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11,517 (125)</w:t>
            </w:r>
          </w:p>
        </w:tc>
        <w:tc>
          <w:tcPr>
            <w:tcW w:w="1937" w:type="dxa"/>
            <w:tcBorders>
              <w:top w:val="nil"/>
              <w:left w:val="nil"/>
              <w:bottom w:val="nil"/>
              <w:right w:val="nil"/>
            </w:tcBorders>
            <w:vAlign w:val="center"/>
          </w:tcPr>
          <w:p w14:paraId="48F982FC" w14:textId="10891FE7"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0.902 ± 0.017</w:t>
            </w:r>
          </w:p>
        </w:tc>
        <w:tc>
          <w:tcPr>
            <w:tcW w:w="2433" w:type="dxa"/>
            <w:tcBorders>
              <w:top w:val="nil"/>
              <w:left w:val="nil"/>
              <w:bottom w:val="nil"/>
              <w:right w:val="nil"/>
            </w:tcBorders>
            <w:vAlign w:val="center"/>
          </w:tcPr>
          <w:p w14:paraId="2722D7EA" w14:textId="58212C68"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0.582 ± 0.064</w:t>
            </w:r>
          </w:p>
        </w:tc>
        <w:tc>
          <w:tcPr>
            <w:tcW w:w="2434" w:type="dxa"/>
            <w:tcBorders>
              <w:top w:val="nil"/>
              <w:left w:val="nil"/>
              <w:bottom w:val="nil"/>
              <w:right w:val="nil"/>
            </w:tcBorders>
            <w:vAlign w:val="center"/>
          </w:tcPr>
          <w:p w14:paraId="7EC1E1BA" w14:textId="34295A0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3.26 (2.67–3.99)</w:t>
            </w:r>
          </w:p>
        </w:tc>
      </w:tr>
      <w:tr w:rsidR="002F534B" w:rsidRPr="00CF39AB" w14:paraId="13EE2254" w14:textId="77777777" w:rsidTr="00741576">
        <w:trPr>
          <w:trHeight w:val="280"/>
        </w:trPr>
        <w:tc>
          <w:tcPr>
            <w:tcW w:w="3686" w:type="dxa"/>
            <w:tcBorders>
              <w:top w:val="nil"/>
              <w:left w:val="nil"/>
              <w:bottom w:val="nil"/>
              <w:right w:val="nil"/>
            </w:tcBorders>
            <w:shd w:val="clear" w:color="auto" w:fill="auto"/>
            <w:noWrap/>
            <w:vAlign w:val="center"/>
          </w:tcPr>
          <w:p w14:paraId="13CFF9F5" w14:textId="0E8C5037"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3 years (top three average)</w:t>
            </w:r>
          </w:p>
        </w:tc>
        <w:tc>
          <w:tcPr>
            <w:tcW w:w="1843" w:type="dxa"/>
            <w:tcBorders>
              <w:top w:val="nil"/>
              <w:left w:val="nil"/>
              <w:bottom w:val="nil"/>
              <w:right w:val="nil"/>
            </w:tcBorders>
            <w:shd w:val="clear" w:color="auto" w:fill="auto"/>
            <w:noWrap/>
            <w:vAlign w:val="center"/>
          </w:tcPr>
          <w:p w14:paraId="2CB4DF2E" w14:textId="43BD148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11,516 (420)</w:t>
            </w:r>
          </w:p>
        </w:tc>
        <w:tc>
          <w:tcPr>
            <w:tcW w:w="2268" w:type="dxa"/>
            <w:tcBorders>
              <w:top w:val="nil"/>
              <w:left w:val="nil"/>
              <w:bottom w:val="nil"/>
              <w:right w:val="nil"/>
            </w:tcBorders>
            <w:vAlign w:val="center"/>
          </w:tcPr>
          <w:p w14:paraId="31E2C3E0" w14:textId="0249A13B"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11,517 (123)</w:t>
            </w:r>
          </w:p>
        </w:tc>
        <w:tc>
          <w:tcPr>
            <w:tcW w:w="1937" w:type="dxa"/>
            <w:tcBorders>
              <w:top w:val="nil"/>
              <w:left w:val="nil"/>
              <w:bottom w:val="nil"/>
              <w:right w:val="nil"/>
            </w:tcBorders>
            <w:vAlign w:val="center"/>
          </w:tcPr>
          <w:p w14:paraId="63812BE2" w14:textId="6B59453F"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0.873 ± 0.017</w:t>
            </w:r>
          </w:p>
        </w:tc>
        <w:tc>
          <w:tcPr>
            <w:tcW w:w="2433" w:type="dxa"/>
            <w:tcBorders>
              <w:top w:val="nil"/>
              <w:left w:val="nil"/>
              <w:bottom w:val="nil"/>
              <w:right w:val="nil"/>
            </w:tcBorders>
            <w:vAlign w:val="center"/>
          </w:tcPr>
          <w:p w14:paraId="6D7D7030" w14:textId="7244E6B0"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0.549 ± 0.063</w:t>
            </w:r>
          </w:p>
        </w:tc>
        <w:tc>
          <w:tcPr>
            <w:tcW w:w="2434" w:type="dxa"/>
            <w:tcBorders>
              <w:top w:val="nil"/>
              <w:left w:val="nil"/>
              <w:bottom w:val="nil"/>
              <w:right w:val="nil"/>
            </w:tcBorders>
            <w:vAlign w:val="center"/>
          </w:tcPr>
          <w:p w14:paraId="0045E1A5" w14:textId="0197C09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3.24 (2.65–3.97)</w:t>
            </w:r>
          </w:p>
        </w:tc>
      </w:tr>
      <w:tr w:rsidR="002F534B" w:rsidRPr="00CF39AB" w14:paraId="65B48CA3" w14:textId="77777777" w:rsidTr="00741576">
        <w:trPr>
          <w:trHeight w:val="280"/>
        </w:trPr>
        <w:tc>
          <w:tcPr>
            <w:tcW w:w="3686" w:type="dxa"/>
            <w:tcBorders>
              <w:top w:val="nil"/>
              <w:left w:val="nil"/>
              <w:bottom w:val="nil"/>
              <w:right w:val="nil"/>
            </w:tcBorders>
            <w:shd w:val="clear" w:color="auto" w:fill="auto"/>
            <w:noWrap/>
            <w:vAlign w:val="center"/>
          </w:tcPr>
          <w:p w14:paraId="31A7AA83" w14:textId="67629959"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5 years (maximum)</w:t>
            </w:r>
          </w:p>
        </w:tc>
        <w:tc>
          <w:tcPr>
            <w:tcW w:w="1843" w:type="dxa"/>
            <w:tcBorders>
              <w:top w:val="nil"/>
              <w:left w:val="nil"/>
              <w:bottom w:val="nil"/>
              <w:right w:val="nil"/>
            </w:tcBorders>
            <w:shd w:val="clear" w:color="auto" w:fill="auto"/>
            <w:noWrap/>
            <w:vAlign w:val="center"/>
          </w:tcPr>
          <w:p w14:paraId="08453C11" w14:textId="76692B6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15,205 (509)</w:t>
            </w:r>
          </w:p>
        </w:tc>
        <w:tc>
          <w:tcPr>
            <w:tcW w:w="2268" w:type="dxa"/>
            <w:tcBorders>
              <w:top w:val="nil"/>
              <w:left w:val="nil"/>
              <w:bottom w:val="nil"/>
              <w:right w:val="nil"/>
            </w:tcBorders>
            <w:vAlign w:val="center"/>
          </w:tcPr>
          <w:p w14:paraId="631E0103" w14:textId="4FD16D7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15,206 (150)</w:t>
            </w:r>
          </w:p>
        </w:tc>
        <w:tc>
          <w:tcPr>
            <w:tcW w:w="1937" w:type="dxa"/>
            <w:tcBorders>
              <w:top w:val="nil"/>
              <w:left w:val="nil"/>
              <w:bottom w:val="nil"/>
              <w:right w:val="nil"/>
            </w:tcBorders>
            <w:vAlign w:val="center"/>
          </w:tcPr>
          <w:p w14:paraId="1119A9B5" w14:textId="193D0F9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0.905 ± 0.016</w:t>
            </w:r>
          </w:p>
        </w:tc>
        <w:tc>
          <w:tcPr>
            <w:tcW w:w="2433" w:type="dxa"/>
            <w:tcBorders>
              <w:top w:val="nil"/>
              <w:left w:val="nil"/>
              <w:bottom w:val="nil"/>
              <w:right w:val="nil"/>
            </w:tcBorders>
            <w:vAlign w:val="center"/>
          </w:tcPr>
          <w:p w14:paraId="20904186" w14:textId="50E87A4F"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0.589 ± 0.065</w:t>
            </w:r>
          </w:p>
        </w:tc>
        <w:tc>
          <w:tcPr>
            <w:tcW w:w="2434" w:type="dxa"/>
            <w:tcBorders>
              <w:top w:val="nil"/>
              <w:left w:val="nil"/>
              <w:bottom w:val="nil"/>
              <w:right w:val="nil"/>
            </w:tcBorders>
            <w:vAlign w:val="center"/>
          </w:tcPr>
          <w:p w14:paraId="592E7111" w14:textId="4E76BB6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3.20 (2.67–3.84)</w:t>
            </w:r>
          </w:p>
        </w:tc>
      </w:tr>
      <w:tr w:rsidR="002F534B" w:rsidRPr="00CF39AB" w14:paraId="4E2CDC82" w14:textId="77777777" w:rsidTr="00741576">
        <w:trPr>
          <w:trHeight w:val="290"/>
        </w:trPr>
        <w:tc>
          <w:tcPr>
            <w:tcW w:w="3686" w:type="dxa"/>
            <w:tcBorders>
              <w:left w:val="nil"/>
              <w:right w:val="nil"/>
            </w:tcBorders>
            <w:shd w:val="clear" w:color="auto" w:fill="auto"/>
            <w:noWrap/>
            <w:vAlign w:val="center"/>
          </w:tcPr>
          <w:p w14:paraId="5A8445E5" w14:textId="7F41C368"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5 years (top three average)</w:t>
            </w:r>
          </w:p>
        </w:tc>
        <w:tc>
          <w:tcPr>
            <w:tcW w:w="1843" w:type="dxa"/>
            <w:tcBorders>
              <w:left w:val="nil"/>
              <w:right w:val="nil"/>
            </w:tcBorders>
            <w:shd w:val="clear" w:color="auto" w:fill="auto"/>
            <w:noWrap/>
            <w:vAlign w:val="center"/>
          </w:tcPr>
          <w:p w14:paraId="1F7A45A0" w14:textId="26715B20"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15,205 (501)</w:t>
            </w:r>
          </w:p>
        </w:tc>
        <w:tc>
          <w:tcPr>
            <w:tcW w:w="2268" w:type="dxa"/>
            <w:tcBorders>
              <w:left w:val="nil"/>
              <w:right w:val="nil"/>
            </w:tcBorders>
            <w:vAlign w:val="center"/>
          </w:tcPr>
          <w:p w14:paraId="30CDC007" w14:textId="4F60D700"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15,206 (141)</w:t>
            </w:r>
          </w:p>
        </w:tc>
        <w:tc>
          <w:tcPr>
            <w:tcW w:w="1937" w:type="dxa"/>
            <w:tcBorders>
              <w:left w:val="nil"/>
              <w:right w:val="nil"/>
            </w:tcBorders>
            <w:vAlign w:val="center"/>
          </w:tcPr>
          <w:p w14:paraId="604C8929" w14:textId="1560E4C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0.875 ± 0.017</w:t>
            </w:r>
          </w:p>
        </w:tc>
        <w:tc>
          <w:tcPr>
            <w:tcW w:w="2433" w:type="dxa"/>
            <w:tcBorders>
              <w:left w:val="nil"/>
              <w:right w:val="nil"/>
            </w:tcBorders>
            <w:vAlign w:val="center"/>
          </w:tcPr>
          <w:p w14:paraId="7336C1B5" w14:textId="41E24C1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0.555 ± 0.064</w:t>
            </w:r>
          </w:p>
        </w:tc>
        <w:tc>
          <w:tcPr>
            <w:tcW w:w="2434" w:type="dxa"/>
            <w:tcBorders>
              <w:left w:val="nil"/>
              <w:right w:val="nil"/>
            </w:tcBorders>
            <w:vAlign w:val="center"/>
          </w:tcPr>
          <w:p w14:paraId="16B23877" w14:textId="48235D64"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3.27 (2.71–3.95)</w:t>
            </w:r>
          </w:p>
        </w:tc>
      </w:tr>
      <w:tr w:rsidR="002F534B" w:rsidRPr="00CF39AB" w14:paraId="090E634E" w14:textId="77777777" w:rsidTr="00741576">
        <w:trPr>
          <w:trHeight w:val="290"/>
        </w:trPr>
        <w:tc>
          <w:tcPr>
            <w:tcW w:w="3686" w:type="dxa"/>
            <w:tcBorders>
              <w:left w:val="nil"/>
              <w:right w:val="nil"/>
            </w:tcBorders>
            <w:shd w:val="clear" w:color="auto" w:fill="auto"/>
            <w:noWrap/>
            <w:vAlign w:val="center"/>
          </w:tcPr>
          <w:p w14:paraId="2A1458AB" w14:textId="366FBCAB"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7 years (maximum)</w:t>
            </w:r>
          </w:p>
        </w:tc>
        <w:tc>
          <w:tcPr>
            <w:tcW w:w="1843" w:type="dxa"/>
            <w:tcBorders>
              <w:left w:val="nil"/>
              <w:right w:val="nil"/>
            </w:tcBorders>
            <w:shd w:val="clear" w:color="auto" w:fill="auto"/>
            <w:noWrap/>
            <w:vAlign w:val="center"/>
          </w:tcPr>
          <w:p w14:paraId="699A721C" w14:textId="2B32BC5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17,801 (588)</w:t>
            </w:r>
          </w:p>
        </w:tc>
        <w:tc>
          <w:tcPr>
            <w:tcW w:w="2268" w:type="dxa"/>
            <w:tcBorders>
              <w:left w:val="nil"/>
              <w:right w:val="nil"/>
            </w:tcBorders>
            <w:vAlign w:val="center"/>
          </w:tcPr>
          <w:p w14:paraId="65187BC7" w14:textId="0E8E8CDF"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17,802 (162)</w:t>
            </w:r>
          </w:p>
        </w:tc>
        <w:tc>
          <w:tcPr>
            <w:tcW w:w="1937" w:type="dxa"/>
            <w:tcBorders>
              <w:left w:val="nil"/>
              <w:right w:val="nil"/>
            </w:tcBorders>
            <w:vAlign w:val="center"/>
          </w:tcPr>
          <w:p w14:paraId="775178CD" w14:textId="7639F570"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0.906 ± 0.016</w:t>
            </w:r>
          </w:p>
        </w:tc>
        <w:tc>
          <w:tcPr>
            <w:tcW w:w="2433" w:type="dxa"/>
            <w:tcBorders>
              <w:left w:val="nil"/>
              <w:right w:val="nil"/>
            </w:tcBorders>
            <w:vAlign w:val="center"/>
          </w:tcPr>
          <w:p w14:paraId="0B9445D0" w14:textId="459DA96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0.597 ± 0.064</w:t>
            </w:r>
          </w:p>
        </w:tc>
        <w:tc>
          <w:tcPr>
            <w:tcW w:w="2434" w:type="dxa"/>
            <w:tcBorders>
              <w:left w:val="nil"/>
              <w:right w:val="nil"/>
            </w:tcBorders>
            <w:vAlign w:val="center"/>
          </w:tcPr>
          <w:p w14:paraId="5247016C" w14:textId="53FA387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3.34 (2.81–3.98)</w:t>
            </w:r>
          </w:p>
        </w:tc>
      </w:tr>
      <w:tr w:rsidR="002F534B" w:rsidRPr="00CF39AB" w14:paraId="44DD4BAE" w14:textId="77777777" w:rsidTr="00741576">
        <w:trPr>
          <w:trHeight w:val="290"/>
        </w:trPr>
        <w:tc>
          <w:tcPr>
            <w:tcW w:w="3686" w:type="dxa"/>
            <w:tcBorders>
              <w:left w:val="nil"/>
              <w:right w:val="nil"/>
            </w:tcBorders>
            <w:shd w:val="clear" w:color="auto" w:fill="auto"/>
            <w:noWrap/>
            <w:vAlign w:val="center"/>
          </w:tcPr>
          <w:p w14:paraId="08045D5D" w14:textId="1DBFA545"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7 years (top three average)</w:t>
            </w:r>
          </w:p>
        </w:tc>
        <w:tc>
          <w:tcPr>
            <w:tcW w:w="1843" w:type="dxa"/>
            <w:tcBorders>
              <w:left w:val="nil"/>
              <w:right w:val="nil"/>
            </w:tcBorders>
            <w:shd w:val="clear" w:color="auto" w:fill="auto"/>
            <w:noWrap/>
            <w:vAlign w:val="center"/>
          </w:tcPr>
          <w:p w14:paraId="2A7E6AD7" w14:textId="54C3CCF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17,801 (567)</w:t>
            </w:r>
          </w:p>
        </w:tc>
        <w:tc>
          <w:tcPr>
            <w:tcW w:w="2268" w:type="dxa"/>
            <w:tcBorders>
              <w:left w:val="nil"/>
              <w:right w:val="nil"/>
            </w:tcBorders>
            <w:vAlign w:val="center"/>
          </w:tcPr>
          <w:p w14:paraId="4ED57A78" w14:textId="18FC2C6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17,802 (159)</w:t>
            </w:r>
          </w:p>
        </w:tc>
        <w:tc>
          <w:tcPr>
            <w:tcW w:w="1937" w:type="dxa"/>
            <w:tcBorders>
              <w:left w:val="nil"/>
              <w:right w:val="nil"/>
            </w:tcBorders>
            <w:vAlign w:val="center"/>
          </w:tcPr>
          <w:p w14:paraId="6EC8288E" w14:textId="1DEE107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0.876 ± 0.016</w:t>
            </w:r>
          </w:p>
        </w:tc>
        <w:tc>
          <w:tcPr>
            <w:tcW w:w="2433" w:type="dxa"/>
            <w:tcBorders>
              <w:left w:val="nil"/>
              <w:right w:val="nil"/>
            </w:tcBorders>
            <w:vAlign w:val="center"/>
          </w:tcPr>
          <w:p w14:paraId="0FC8BD0F" w14:textId="30AB181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0.56 ± 0.064</w:t>
            </w:r>
          </w:p>
        </w:tc>
        <w:tc>
          <w:tcPr>
            <w:tcW w:w="2434" w:type="dxa"/>
            <w:tcBorders>
              <w:left w:val="nil"/>
              <w:right w:val="nil"/>
            </w:tcBorders>
            <w:vAlign w:val="center"/>
          </w:tcPr>
          <w:p w14:paraId="2309AA77" w14:textId="537F5A4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3.15 (2.64–3.76)</w:t>
            </w:r>
          </w:p>
        </w:tc>
      </w:tr>
      <w:tr w:rsidR="002F534B" w:rsidRPr="00CF39AB" w14:paraId="7EB29FFD" w14:textId="77777777" w:rsidTr="00741576">
        <w:trPr>
          <w:trHeight w:val="290"/>
        </w:trPr>
        <w:tc>
          <w:tcPr>
            <w:tcW w:w="3686" w:type="dxa"/>
            <w:tcBorders>
              <w:left w:val="nil"/>
              <w:right w:val="nil"/>
            </w:tcBorders>
            <w:shd w:val="clear" w:color="auto" w:fill="auto"/>
            <w:noWrap/>
            <w:vAlign w:val="center"/>
          </w:tcPr>
          <w:p w14:paraId="78AD31BE" w14:textId="53D20609" w:rsidR="002F534B" w:rsidRPr="002F534B" w:rsidRDefault="002F534B" w:rsidP="002F534B">
            <w:pPr>
              <w:spacing w:after="0"/>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9 years (maximum)</w:t>
            </w:r>
          </w:p>
        </w:tc>
        <w:tc>
          <w:tcPr>
            <w:tcW w:w="1843" w:type="dxa"/>
            <w:tcBorders>
              <w:left w:val="nil"/>
              <w:right w:val="nil"/>
            </w:tcBorders>
            <w:shd w:val="clear" w:color="auto" w:fill="auto"/>
            <w:noWrap/>
            <w:vAlign w:val="center"/>
          </w:tcPr>
          <w:p w14:paraId="275A3691" w14:textId="618DD2F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19,777 (638)</w:t>
            </w:r>
          </w:p>
        </w:tc>
        <w:tc>
          <w:tcPr>
            <w:tcW w:w="2268" w:type="dxa"/>
            <w:tcBorders>
              <w:left w:val="nil"/>
              <w:right w:val="nil"/>
            </w:tcBorders>
            <w:vAlign w:val="center"/>
          </w:tcPr>
          <w:p w14:paraId="4AEC2BEC" w14:textId="469B24C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19,778 (191)</w:t>
            </w:r>
          </w:p>
        </w:tc>
        <w:tc>
          <w:tcPr>
            <w:tcW w:w="1937" w:type="dxa"/>
            <w:tcBorders>
              <w:left w:val="nil"/>
              <w:right w:val="nil"/>
            </w:tcBorders>
            <w:vAlign w:val="center"/>
          </w:tcPr>
          <w:p w14:paraId="615DCF01" w14:textId="0A87D50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0.908 ± 0.015</w:t>
            </w:r>
          </w:p>
        </w:tc>
        <w:tc>
          <w:tcPr>
            <w:tcW w:w="2433" w:type="dxa"/>
            <w:tcBorders>
              <w:left w:val="nil"/>
              <w:right w:val="nil"/>
            </w:tcBorders>
            <w:vAlign w:val="center"/>
          </w:tcPr>
          <w:p w14:paraId="66DB4422" w14:textId="7373377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0.601 ± 0.064</w:t>
            </w:r>
          </w:p>
        </w:tc>
        <w:tc>
          <w:tcPr>
            <w:tcW w:w="2434" w:type="dxa"/>
            <w:tcBorders>
              <w:left w:val="nil"/>
              <w:right w:val="nil"/>
            </w:tcBorders>
            <w:vAlign w:val="center"/>
          </w:tcPr>
          <w:p w14:paraId="04D1C657" w14:textId="463C8CD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2.99 (2.54–3.52)</w:t>
            </w:r>
          </w:p>
        </w:tc>
      </w:tr>
      <w:tr w:rsidR="002F534B" w:rsidRPr="00CF39AB" w14:paraId="62E6A836" w14:textId="77777777" w:rsidTr="00741576">
        <w:trPr>
          <w:trHeight w:val="290"/>
        </w:trPr>
        <w:tc>
          <w:tcPr>
            <w:tcW w:w="3686" w:type="dxa"/>
            <w:tcBorders>
              <w:left w:val="nil"/>
              <w:bottom w:val="single" w:sz="12" w:space="0" w:color="auto"/>
              <w:right w:val="nil"/>
            </w:tcBorders>
            <w:shd w:val="clear" w:color="auto" w:fill="auto"/>
            <w:noWrap/>
            <w:vAlign w:val="center"/>
          </w:tcPr>
          <w:p w14:paraId="25B0A971" w14:textId="1D3521E0" w:rsidR="002F534B" w:rsidRPr="002F534B" w:rsidRDefault="002F534B" w:rsidP="002F534B">
            <w:pPr>
              <w:spacing w:after="0"/>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9 years (top three average)</w:t>
            </w:r>
          </w:p>
        </w:tc>
        <w:tc>
          <w:tcPr>
            <w:tcW w:w="1843" w:type="dxa"/>
            <w:tcBorders>
              <w:left w:val="nil"/>
              <w:bottom w:val="single" w:sz="12" w:space="0" w:color="auto"/>
              <w:right w:val="nil"/>
            </w:tcBorders>
            <w:shd w:val="clear" w:color="auto" w:fill="auto"/>
            <w:noWrap/>
            <w:vAlign w:val="center"/>
          </w:tcPr>
          <w:p w14:paraId="056129B3" w14:textId="1F7E8180"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19,777 (613)</w:t>
            </w:r>
          </w:p>
        </w:tc>
        <w:tc>
          <w:tcPr>
            <w:tcW w:w="2268" w:type="dxa"/>
            <w:tcBorders>
              <w:left w:val="nil"/>
              <w:bottom w:val="single" w:sz="12" w:space="0" w:color="auto"/>
              <w:right w:val="nil"/>
            </w:tcBorders>
            <w:vAlign w:val="center"/>
          </w:tcPr>
          <w:p w14:paraId="7B895CBD" w14:textId="119D58E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19,778 (182)</w:t>
            </w:r>
          </w:p>
        </w:tc>
        <w:tc>
          <w:tcPr>
            <w:tcW w:w="1937" w:type="dxa"/>
            <w:tcBorders>
              <w:left w:val="nil"/>
              <w:bottom w:val="single" w:sz="12" w:space="0" w:color="auto"/>
              <w:right w:val="nil"/>
            </w:tcBorders>
            <w:vAlign w:val="center"/>
          </w:tcPr>
          <w:p w14:paraId="5FB7BF03" w14:textId="225C985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0.878 ± 0.015</w:t>
            </w:r>
          </w:p>
        </w:tc>
        <w:tc>
          <w:tcPr>
            <w:tcW w:w="2433" w:type="dxa"/>
            <w:tcBorders>
              <w:left w:val="nil"/>
              <w:bottom w:val="single" w:sz="12" w:space="0" w:color="auto"/>
              <w:right w:val="nil"/>
            </w:tcBorders>
            <w:vAlign w:val="center"/>
          </w:tcPr>
          <w:p w14:paraId="2727B5C6" w14:textId="119FFFD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0.563 ± 0.064</w:t>
            </w:r>
          </w:p>
        </w:tc>
        <w:tc>
          <w:tcPr>
            <w:tcW w:w="2434" w:type="dxa"/>
            <w:tcBorders>
              <w:left w:val="nil"/>
              <w:bottom w:val="single" w:sz="12" w:space="0" w:color="auto"/>
              <w:right w:val="nil"/>
            </w:tcBorders>
            <w:vAlign w:val="center"/>
          </w:tcPr>
          <w:p w14:paraId="3975450C" w14:textId="4CEACC12" w:rsidR="002F534B" w:rsidRPr="002F534B" w:rsidRDefault="002F534B" w:rsidP="002F534B">
            <w:pPr>
              <w:keepNext/>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2.91 (2.46–3.43)</w:t>
            </w:r>
          </w:p>
        </w:tc>
      </w:tr>
    </w:tbl>
    <w:p w14:paraId="45D00B10" w14:textId="77777777" w:rsidR="002F534B" w:rsidRPr="00CF39AB" w:rsidRDefault="002F534B" w:rsidP="002F534B">
      <w:pPr>
        <w:spacing w:after="0"/>
        <w:rPr>
          <w:rFonts w:ascii="Helvetica" w:hAnsi="Helvetica" w:cs="Arial"/>
          <w:bCs/>
          <w:sz w:val="20"/>
          <w:szCs w:val="20"/>
          <w:lang w:val="en-US" w:eastAsia="ko-KR"/>
        </w:rPr>
      </w:pPr>
      <w:r w:rsidRPr="00CF39AB">
        <w:rPr>
          <w:rFonts w:ascii="Helvetica" w:hAnsi="Helvetica" w:cs="Arial"/>
          <w:bCs/>
          <w:sz w:val="20"/>
          <w:szCs w:val="20"/>
          <w:lang w:val="en-US" w:eastAsia="ko-KR"/>
        </w:rPr>
        <w:t>* Hazard ratio was estimated using a Cox proportional hazard model adjusted for sex and age.</w:t>
      </w:r>
    </w:p>
    <w:p w14:paraId="594550C8" w14:textId="12E19D94" w:rsidR="00BB441E" w:rsidRDefault="002F534B" w:rsidP="002F534B">
      <w:pPr>
        <w:pStyle w:val="af"/>
        <w:jc w:val="left"/>
        <w:rPr>
          <w:rFonts w:ascii="Times New Roman" w:hAnsi="Times New Roman" w:cs="Times New Roman"/>
          <w:bCs/>
          <w:szCs w:val="20"/>
        </w:rPr>
      </w:pPr>
      <w:r w:rsidRPr="00CF39AB">
        <w:rPr>
          <w:rFonts w:ascii="Helvetica" w:hAnsi="Helvetica" w:cs="Arial"/>
          <w:bCs/>
          <w:szCs w:val="20"/>
        </w:rPr>
        <w:t xml:space="preserve">** All p-values for hazard ratios were estimated under </w:t>
      </w:r>
      <m:oMath>
        <m:sSup>
          <m:sSupPr>
            <m:ctrlPr>
              <w:rPr>
                <w:rFonts w:ascii="Cambria Math" w:hAnsi="Cambria Math" w:cs="Times New Roman"/>
                <w:bCs/>
                <w:i/>
                <w:szCs w:val="20"/>
              </w:rPr>
            </m:ctrlPr>
          </m:sSupPr>
          <m:e>
            <m:r>
              <w:rPr>
                <w:rFonts w:ascii="Cambria Math" w:hAnsi="Cambria Math" w:cs="Times New Roman"/>
                <w:szCs w:val="20"/>
              </w:rPr>
              <m:t xml:space="preserve">2 </m:t>
            </m:r>
            <m:r>
              <w:rPr>
                <w:rFonts w:ascii="Cambria Math" w:eastAsia="맑은 고딕" w:hAnsi="Cambria Math" w:cs="Times New Roman" w:hint="eastAsia"/>
                <w:szCs w:val="20"/>
              </w:rPr>
              <m:t>×</m:t>
            </m:r>
            <m:r>
              <w:rPr>
                <w:rFonts w:ascii="Cambria Math" w:eastAsia="맑은 고딕" w:hAnsi="Cambria Math" w:cs="Times New Roman"/>
                <w:szCs w:val="20"/>
              </w:rPr>
              <m:t xml:space="preserve"> </m:t>
            </m:r>
            <m:r>
              <w:rPr>
                <w:rFonts w:ascii="Cambria Math" w:hAnsi="Cambria Math" w:cs="Times New Roman"/>
                <w:szCs w:val="20"/>
              </w:rPr>
              <m:t>10</m:t>
            </m:r>
          </m:e>
          <m:sup>
            <m:r>
              <w:rPr>
                <w:rFonts w:ascii="Cambria Math" w:hAnsi="Cambria Math" w:cs="Times New Roman"/>
                <w:szCs w:val="20"/>
              </w:rPr>
              <m:t>-16</m:t>
            </m:r>
          </m:sup>
        </m:sSup>
      </m:oMath>
      <w:r w:rsidRPr="00996DAA">
        <w:rPr>
          <w:rFonts w:ascii="Times New Roman" w:hAnsi="Times New Roman" w:cs="Times New Roman" w:hint="eastAsia"/>
          <w:bCs/>
          <w:szCs w:val="20"/>
        </w:rPr>
        <w:t>.</w:t>
      </w:r>
    </w:p>
    <w:p w14:paraId="7467006B" w14:textId="77777777" w:rsidR="00BB441E" w:rsidRDefault="00BB441E">
      <w:pPr>
        <w:rPr>
          <w:rFonts w:ascii="Times New Roman" w:hAnsi="Times New Roman" w:cs="Times New Roman"/>
          <w:bCs/>
          <w:kern w:val="2"/>
          <w:sz w:val="20"/>
          <w:szCs w:val="20"/>
          <w:lang w:val="en-US" w:eastAsia="ko-KR"/>
        </w:rPr>
      </w:pPr>
      <w:r>
        <w:rPr>
          <w:rFonts w:ascii="Times New Roman" w:hAnsi="Times New Roman" w:cs="Times New Roman"/>
          <w:bCs/>
          <w:szCs w:val="20"/>
        </w:rPr>
        <w:br w:type="page"/>
      </w:r>
    </w:p>
    <w:p w14:paraId="368841B0" w14:textId="1B3840D9" w:rsidR="002F534B" w:rsidRPr="00BB441E" w:rsidRDefault="002F534B" w:rsidP="00BB441E">
      <w:pPr>
        <w:pStyle w:val="2"/>
        <w:rPr>
          <w:rFonts w:ascii="Helvetica" w:hAnsi="Helvetica" w:cs="Helvetica"/>
          <w:color w:val="auto"/>
          <w:sz w:val="20"/>
          <w:szCs w:val="20"/>
          <w:lang w:eastAsia="ko-KR"/>
        </w:rPr>
      </w:pPr>
      <w:bookmarkStart w:id="7" w:name="_Toc77433502"/>
      <w:r w:rsidRPr="00BB441E">
        <w:rPr>
          <w:rFonts w:ascii="Helvetica" w:hAnsi="Helvetica" w:cs="Helvetica"/>
          <w:color w:val="auto"/>
          <w:sz w:val="20"/>
          <w:szCs w:val="20"/>
        </w:rPr>
        <w:lastRenderedPageBreak/>
        <w:t xml:space="preserve">Supplementary Table 6 | Results for four diseases according to baseline and IRIS derivation using data of Samsung Medical </w:t>
      </w:r>
      <w:proofErr w:type="spellStart"/>
      <w:r w:rsidRPr="00BB441E">
        <w:rPr>
          <w:rFonts w:ascii="Helvetica" w:hAnsi="Helvetica" w:cs="Helvetica"/>
          <w:color w:val="auto"/>
          <w:sz w:val="20"/>
          <w:szCs w:val="20"/>
        </w:rPr>
        <w:t>Center</w:t>
      </w:r>
      <w:proofErr w:type="spellEnd"/>
      <w:r w:rsidRPr="00BB441E">
        <w:rPr>
          <w:rFonts w:ascii="Helvetica" w:hAnsi="Helvetica" w:cs="Helvetica"/>
          <w:color w:val="auto"/>
          <w:sz w:val="20"/>
          <w:szCs w:val="20"/>
        </w:rPr>
        <w:t xml:space="preserve"> (SMC)</w:t>
      </w:r>
      <w:bookmarkEnd w:id="7"/>
    </w:p>
    <w:tbl>
      <w:tblPr>
        <w:tblW w:w="14742" w:type="dxa"/>
        <w:tblCellMar>
          <w:left w:w="99" w:type="dxa"/>
          <w:right w:w="99" w:type="dxa"/>
        </w:tblCellMar>
        <w:tblLook w:val="04A0" w:firstRow="1" w:lastRow="0" w:firstColumn="1" w:lastColumn="0" w:noHBand="0" w:noVBand="1"/>
      </w:tblPr>
      <w:tblGrid>
        <w:gridCol w:w="1519"/>
        <w:gridCol w:w="2734"/>
        <w:gridCol w:w="1984"/>
        <w:gridCol w:w="2127"/>
        <w:gridCol w:w="1842"/>
        <w:gridCol w:w="2127"/>
        <w:gridCol w:w="2409"/>
      </w:tblGrid>
      <w:tr w:rsidR="002F534B" w:rsidRPr="002F534B" w14:paraId="58F3AD5A" w14:textId="77777777" w:rsidTr="00C92A8D">
        <w:trPr>
          <w:trHeight w:val="241"/>
        </w:trPr>
        <w:tc>
          <w:tcPr>
            <w:tcW w:w="1519" w:type="dxa"/>
            <w:tcBorders>
              <w:top w:val="single" w:sz="12" w:space="0" w:color="auto"/>
              <w:left w:val="nil"/>
              <w:bottom w:val="single" w:sz="8" w:space="0" w:color="auto"/>
              <w:right w:val="nil"/>
            </w:tcBorders>
            <w:vAlign w:val="center"/>
          </w:tcPr>
          <w:p w14:paraId="1D308B6A" w14:textId="05106DCB"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Target Disease</w:t>
            </w:r>
          </w:p>
        </w:tc>
        <w:tc>
          <w:tcPr>
            <w:tcW w:w="2734" w:type="dxa"/>
            <w:tcBorders>
              <w:top w:val="single" w:sz="12" w:space="0" w:color="auto"/>
              <w:left w:val="nil"/>
              <w:bottom w:val="single" w:sz="8" w:space="0" w:color="auto"/>
              <w:right w:val="nil"/>
            </w:tcBorders>
            <w:shd w:val="clear" w:color="auto" w:fill="auto"/>
            <w:noWrap/>
            <w:vAlign w:val="center"/>
            <w:hideMark/>
          </w:tcPr>
          <w:p w14:paraId="244CD4AE" w14:textId="588FBC1D"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Baseline</w:t>
            </w:r>
            <w:r w:rsidRPr="002F534B">
              <w:rPr>
                <w:rFonts w:ascii="Helvetica" w:eastAsia="맑은 고딕" w:hAnsi="Helvetica" w:cs="Helvetica"/>
                <w:b/>
                <w:bCs/>
                <w:color w:val="000000"/>
                <w:sz w:val="20"/>
                <w:szCs w:val="20"/>
                <w:lang w:val="en-US" w:eastAsia="ko-KR"/>
              </w:rPr>
              <w:br/>
              <w:t>(risk score derivation)</w:t>
            </w:r>
          </w:p>
        </w:tc>
        <w:tc>
          <w:tcPr>
            <w:tcW w:w="1984" w:type="dxa"/>
            <w:tcBorders>
              <w:top w:val="single" w:sz="12" w:space="0" w:color="auto"/>
              <w:left w:val="nil"/>
              <w:bottom w:val="single" w:sz="8" w:space="0" w:color="auto"/>
              <w:right w:val="nil"/>
            </w:tcBorders>
            <w:shd w:val="clear" w:color="auto" w:fill="auto"/>
            <w:noWrap/>
            <w:vAlign w:val="center"/>
            <w:hideMark/>
          </w:tcPr>
          <w:p w14:paraId="3287E596" w14:textId="68AE200B"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Top 10% of IRIS</w:t>
            </w:r>
            <w:r w:rsidRPr="002F534B">
              <w:rPr>
                <w:rFonts w:ascii="Helvetica" w:eastAsia="맑은 고딕" w:hAnsi="Helvetica" w:cs="Helvetica"/>
                <w:b/>
                <w:bCs/>
                <w:color w:val="000000"/>
                <w:sz w:val="20"/>
                <w:szCs w:val="20"/>
                <w:lang w:val="en-US" w:eastAsia="ko-KR"/>
              </w:rPr>
              <w:br/>
              <w:t>[no. of samples, (no. of events)]</w:t>
            </w:r>
          </w:p>
        </w:tc>
        <w:tc>
          <w:tcPr>
            <w:tcW w:w="2127" w:type="dxa"/>
            <w:tcBorders>
              <w:top w:val="single" w:sz="12" w:space="0" w:color="auto"/>
              <w:left w:val="nil"/>
              <w:bottom w:val="single" w:sz="8" w:space="0" w:color="auto"/>
              <w:right w:val="nil"/>
            </w:tcBorders>
            <w:vAlign w:val="center"/>
          </w:tcPr>
          <w:p w14:paraId="227F852F" w14:textId="7B1030C4"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Bottom 10% of IRIS </w:t>
            </w:r>
            <w:r w:rsidRPr="002F534B">
              <w:rPr>
                <w:rFonts w:ascii="Helvetica" w:eastAsia="맑은 고딕" w:hAnsi="Helvetica" w:cs="Helvetica"/>
                <w:b/>
                <w:bCs/>
                <w:color w:val="000000"/>
                <w:sz w:val="20"/>
                <w:szCs w:val="20"/>
                <w:lang w:val="en-US" w:eastAsia="ko-KR"/>
              </w:rPr>
              <w:br/>
              <w:t>[no. of samples, (no. of events)]</w:t>
            </w:r>
          </w:p>
        </w:tc>
        <w:tc>
          <w:tcPr>
            <w:tcW w:w="1842" w:type="dxa"/>
            <w:tcBorders>
              <w:top w:val="single" w:sz="12" w:space="0" w:color="auto"/>
              <w:left w:val="nil"/>
              <w:bottom w:val="single" w:sz="8" w:space="0" w:color="auto"/>
              <w:right w:val="nil"/>
            </w:tcBorders>
            <w:vAlign w:val="center"/>
          </w:tcPr>
          <w:p w14:paraId="1AF82155" w14:textId="77777777"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Top 10% of IRIS</w:t>
            </w:r>
          </w:p>
          <w:p w14:paraId="11251FD0" w14:textId="3C2378D2"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(mean </w:t>
            </w:r>
            <w:r w:rsidRPr="002F534B">
              <w:rPr>
                <w:rFonts w:ascii="Helvetica" w:hAnsi="Helvetica" w:cs="Helvetica"/>
                <w:b/>
                <w:bCs/>
                <w:color w:val="000000"/>
                <w:sz w:val="20"/>
                <w:szCs w:val="20"/>
                <w:lang w:val="en-US"/>
              </w:rPr>
              <w:t>± SD)</w:t>
            </w:r>
          </w:p>
        </w:tc>
        <w:tc>
          <w:tcPr>
            <w:tcW w:w="2127" w:type="dxa"/>
            <w:tcBorders>
              <w:top w:val="single" w:sz="12" w:space="0" w:color="auto"/>
              <w:left w:val="nil"/>
              <w:bottom w:val="single" w:sz="8" w:space="0" w:color="auto"/>
              <w:right w:val="nil"/>
            </w:tcBorders>
            <w:vAlign w:val="center"/>
          </w:tcPr>
          <w:p w14:paraId="7B5BE197" w14:textId="77777777"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Bottom 10% of IRIS</w:t>
            </w:r>
          </w:p>
          <w:p w14:paraId="584229D4" w14:textId="0EEA6567"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 xml:space="preserve">(mean </w:t>
            </w:r>
            <w:r w:rsidRPr="002F534B">
              <w:rPr>
                <w:rFonts w:ascii="Helvetica" w:hAnsi="Helvetica" w:cs="Helvetica"/>
                <w:b/>
                <w:bCs/>
                <w:color w:val="000000"/>
                <w:sz w:val="20"/>
                <w:szCs w:val="20"/>
                <w:lang w:val="en-US"/>
              </w:rPr>
              <w:t>± SD)</w:t>
            </w:r>
          </w:p>
        </w:tc>
        <w:tc>
          <w:tcPr>
            <w:tcW w:w="2409" w:type="dxa"/>
            <w:tcBorders>
              <w:top w:val="single" w:sz="12" w:space="0" w:color="auto"/>
              <w:left w:val="nil"/>
              <w:bottom w:val="single" w:sz="8" w:space="0" w:color="auto"/>
              <w:right w:val="nil"/>
            </w:tcBorders>
            <w:vAlign w:val="center"/>
          </w:tcPr>
          <w:p w14:paraId="7D4B9DDA" w14:textId="4271E2CF" w:rsidR="002F534B" w:rsidRPr="002F534B" w:rsidRDefault="002F534B" w:rsidP="002F534B">
            <w:pPr>
              <w:spacing w:after="0"/>
              <w:jc w:val="center"/>
              <w:rPr>
                <w:rFonts w:ascii="Helvetica" w:eastAsia="맑은 고딕" w:hAnsi="Helvetica" w:cs="Helvetica"/>
                <w:b/>
                <w:bCs/>
                <w:color w:val="000000"/>
                <w:sz w:val="20"/>
                <w:szCs w:val="20"/>
                <w:lang w:val="en-US" w:eastAsia="ko-KR"/>
              </w:rPr>
            </w:pPr>
            <w:r w:rsidRPr="002F534B">
              <w:rPr>
                <w:rFonts w:ascii="Helvetica" w:eastAsia="맑은 고딕" w:hAnsi="Helvetica" w:cs="Helvetica"/>
                <w:b/>
                <w:bCs/>
                <w:color w:val="000000"/>
                <w:sz w:val="20"/>
                <w:szCs w:val="20"/>
                <w:lang w:val="en-US" w:eastAsia="ko-KR"/>
              </w:rPr>
              <w:t>Hazard ratio** (95% CI)</w:t>
            </w:r>
          </w:p>
        </w:tc>
      </w:tr>
      <w:tr w:rsidR="002F534B" w:rsidRPr="002F534B" w14:paraId="4EECB528" w14:textId="77777777" w:rsidTr="00C92A8D">
        <w:trPr>
          <w:trHeight w:val="234"/>
        </w:trPr>
        <w:tc>
          <w:tcPr>
            <w:tcW w:w="1519" w:type="dxa"/>
            <w:vMerge w:val="restart"/>
            <w:tcBorders>
              <w:top w:val="nil"/>
              <w:left w:val="nil"/>
              <w:right w:val="nil"/>
            </w:tcBorders>
            <w:vAlign w:val="center"/>
          </w:tcPr>
          <w:p w14:paraId="2BB09F3A" w14:textId="02E6059A" w:rsidR="002F534B" w:rsidRPr="002F534B" w:rsidRDefault="002F534B" w:rsidP="002F534B">
            <w:pPr>
              <w:spacing w:after="0"/>
              <w:jc w:val="center"/>
              <w:rPr>
                <w:rFonts w:ascii="Helvetica" w:eastAsia="맑은 고딕" w:hAnsi="Helvetica" w:cs="Helvetica"/>
                <w:color w:val="000000"/>
                <w:sz w:val="20"/>
                <w:szCs w:val="20"/>
                <w:lang w:val="en-US" w:eastAsia="ko-KR"/>
              </w:rPr>
            </w:pPr>
            <w:r>
              <w:rPr>
                <w:rFonts w:ascii="Helvetica" w:eastAsia="맑은 고딕" w:hAnsi="Helvetica" w:cs="Helvetica" w:hint="eastAsia"/>
                <w:color w:val="000000"/>
                <w:sz w:val="20"/>
                <w:szCs w:val="20"/>
                <w:lang w:val="en-US" w:eastAsia="ko-KR"/>
              </w:rPr>
              <w:t>C</w:t>
            </w:r>
            <w:r>
              <w:rPr>
                <w:rFonts w:ascii="Helvetica" w:eastAsia="맑은 고딕" w:hAnsi="Helvetica" w:cs="Helvetica"/>
                <w:color w:val="000000"/>
                <w:sz w:val="20"/>
                <w:szCs w:val="20"/>
                <w:lang w:val="en-US" w:eastAsia="ko-KR"/>
              </w:rPr>
              <w:t>AD</w:t>
            </w:r>
          </w:p>
        </w:tc>
        <w:tc>
          <w:tcPr>
            <w:tcW w:w="2734" w:type="dxa"/>
            <w:tcBorders>
              <w:top w:val="nil"/>
              <w:left w:val="nil"/>
              <w:bottom w:val="nil"/>
              <w:right w:val="nil"/>
            </w:tcBorders>
            <w:shd w:val="clear" w:color="auto" w:fill="auto"/>
            <w:noWrap/>
            <w:vAlign w:val="center"/>
            <w:hideMark/>
          </w:tcPr>
          <w:p w14:paraId="174E4AF6" w14:textId="6A61240B"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3 years (maximum)</w:t>
            </w:r>
          </w:p>
        </w:tc>
        <w:tc>
          <w:tcPr>
            <w:tcW w:w="1984" w:type="dxa"/>
            <w:tcBorders>
              <w:top w:val="nil"/>
              <w:left w:val="nil"/>
              <w:bottom w:val="nil"/>
              <w:right w:val="nil"/>
            </w:tcBorders>
            <w:shd w:val="clear" w:color="auto" w:fill="auto"/>
            <w:noWrap/>
            <w:vAlign w:val="center"/>
          </w:tcPr>
          <w:p w14:paraId="319E7D1C" w14:textId="454539C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13,664 (1,565)</w:t>
            </w:r>
          </w:p>
        </w:tc>
        <w:tc>
          <w:tcPr>
            <w:tcW w:w="2127" w:type="dxa"/>
            <w:tcBorders>
              <w:top w:val="nil"/>
              <w:left w:val="nil"/>
              <w:bottom w:val="nil"/>
              <w:right w:val="nil"/>
            </w:tcBorders>
          </w:tcPr>
          <w:p w14:paraId="2832686D" w14:textId="31A338F8"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eastAsia="ko-KR"/>
              </w:rPr>
              <w:t>13,665 (474)</w:t>
            </w:r>
          </w:p>
        </w:tc>
        <w:tc>
          <w:tcPr>
            <w:tcW w:w="1842" w:type="dxa"/>
            <w:tcBorders>
              <w:top w:val="nil"/>
              <w:left w:val="nil"/>
              <w:bottom w:val="nil"/>
              <w:right w:val="nil"/>
            </w:tcBorders>
          </w:tcPr>
          <w:p w14:paraId="30DCDB7D" w14:textId="2977FB11"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 xml:space="preserve">0.920 </w:t>
            </w:r>
            <w:r w:rsidRPr="002F534B">
              <w:rPr>
                <w:rFonts w:ascii="Helvetica" w:hAnsi="Helvetica" w:cs="Helvetica"/>
                <w:color w:val="000000"/>
                <w:sz w:val="20"/>
                <w:szCs w:val="20"/>
                <w:lang w:val="en-US"/>
              </w:rPr>
              <w:t>± 0.023</w:t>
            </w:r>
          </w:p>
        </w:tc>
        <w:tc>
          <w:tcPr>
            <w:tcW w:w="2127" w:type="dxa"/>
            <w:tcBorders>
              <w:top w:val="nil"/>
              <w:left w:val="nil"/>
              <w:bottom w:val="nil"/>
              <w:right w:val="nil"/>
            </w:tcBorders>
          </w:tcPr>
          <w:p w14:paraId="23DD259A" w14:textId="20F09044"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rPr>
              <w:t xml:space="preserve">0.496 </w:t>
            </w:r>
            <w:r w:rsidRPr="002F534B">
              <w:rPr>
                <w:rFonts w:ascii="Helvetica" w:hAnsi="Helvetica" w:cs="Helvetica"/>
                <w:color w:val="000000"/>
                <w:sz w:val="20"/>
                <w:szCs w:val="20"/>
                <w:lang w:val="en-US"/>
              </w:rPr>
              <w:t>± 0.110</w:t>
            </w:r>
          </w:p>
        </w:tc>
        <w:tc>
          <w:tcPr>
            <w:tcW w:w="2409" w:type="dxa"/>
            <w:tcBorders>
              <w:top w:val="nil"/>
              <w:left w:val="nil"/>
              <w:bottom w:val="nil"/>
              <w:right w:val="nil"/>
            </w:tcBorders>
          </w:tcPr>
          <w:p w14:paraId="75F83A97" w14:textId="41E5FDE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2.26 (2.04-2.51)</w:t>
            </w:r>
          </w:p>
        </w:tc>
      </w:tr>
      <w:tr w:rsidR="002F534B" w:rsidRPr="002F534B" w14:paraId="65FD71E8" w14:textId="77777777" w:rsidTr="00C92A8D">
        <w:trPr>
          <w:trHeight w:val="225"/>
        </w:trPr>
        <w:tc>
          <w:tcPr>
            <w:tcW w:w="1519" w:type="dxa"/>
            <w:vMerge/>
            <w:tcBorders>
              <w:left w:val="nil"/>
              <w:bottom w:val="nil"/>
              <w:right w:val="nil"/>
            </w:tcBorders>
            <w:vAlign w:val="center"/>
          </w:tcPr>
          <w:p w14:paraId="75167D46" w14:textId="77777777" w:rsidR="002F534B" w:rsidRPr="002F534B" w:rsidRDefault="002F534B" w:rsidP="002F534B">
            <w:pPr>
              <w:spacing w:after="0"/>
              <w:jc w:val="center"/>
              <w:rPr>
                <w:rFonts w:ascii="Helvetica" w:eastAsia="맑은 고딕" w:hAnsi="Helvetica" w:cs="Helvetica"/>
                <w:color w:val="000000"/>
                <w:sz w:val="20"/>
                <w:szCs w:val="20"/>
                <w:lang w:val="en-US" w:eastAsia="ko-KR"/>
              </w:rPr>
            </w:pPr>
          </w:p>
        </w:tc>
        <w:tc>
          <w:tcPr>
            <w:tcW w:w="2734" w:type="dxa"/>
            <w:tcBorders>
              <w:top w:val="nil"/>
              <w:left w:val="nil"/>
              <w:bottom w:val="nil"/>
              <w:right w:val="nil"/>
            </w:tcBorders>
            <w:shd w:val="clear" w:color="auto" w:fill="auto"/>
            <w:noWrap/>
            <w:vAlign w:val="center"/>
          </w:tcPr>
          <w:p w14:paraId="69EE9493" w14:textId="31D936C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3 years (top three average)</w:t>
            </w:r>
          </w:p>
        </w:tc>
        <w:tc>
          <w:tcPr>
            <w:tcW w:w="1984" w:type="dxa"/>
            <w:tcBorders>
              <w:top w:val="nil"/>
              <w:left w:val="nil"/>
              <w:bottom w:val="nil"/>
              <w:right w:val="nil"/>
            </w:tcBorders>
            <w:shd w:val="clear" w:color="auto" w:fill="auto"/>
            <w:noWrap/>
            <w:vAlign w:val="center"/>
          </w:tcPr>
          <w:p w14:paraId="00C6AB77" w14:textId="3AC28B1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13,664 (1,532)</w:t>
            </w:r>
          </w:p>
        </w:tc>
        <w:tc>
          <w:tcPr>
            <w:tcW w:w="2127" w:type="dxa"/>
            <w:tcBorders>
              <w:top w:val="nil"/>
              <w:left w:val="nil"/>
              <w:bottom w:val="nil"/>
              <w:right w:val="nil"/>
            </w:tcBorders>
          </w:tcPr>
          <w:p w14:paraId="60ACA276" w14:textId="48C4AC2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13,665 (437)</w:t>
            </w:r>
          </w:p>
        </w:tc>
        <w:tc>
          <w:tcPr>
            <w:tcW w:w="1842" w:type="dxa"/>
            <w:tcBorders>
              <w:top w:val="nil"/>
              <w:left w:val="nil"/>
              <w:bottom w:val="nil"/>
              <w:right w:val="nil"/>
            </w:tcBorders>
          </w:tcPr>
          <w:p w14:paraId="59E1657A" w14:textId="6120AF1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0.914 </w:t>
            </w:r>
            <w:r w:rsidRPr="002F534B">
              <w:rPr>
                <w:rFonts w:ascii="Helvetica" w:hAnsi="Helvetica" w:cs="Helvetica"/>
                <w:color w:val="000000"/>
                <w:sz w:val="20"/>
                <w:szCs w:val="20"/>
                <w:lang w:val="en-US"/>
              </w:rPr>
              <w:t>± 0.023</w:t>
            </w:r>
          </w:p>
        </w:tc>
        <w:tc>
          <w:tcPr>
            <w:tcW w:w="2127" w:type="dxa"/>
            <w:tcBorders>
              <w:top w:val="nil"/>
              <w:left w:val="nil"/>
              <w:bottom w:val="nil"/>
              <w:right w:val="nil"/>
            </w:tcBorders>
          </w:tcPr>
          <w:p w14:paraId="36FEF21B" w14:textId="593F89F4"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0.470 </w:t>
            </w:r>
            <w:r w:rsidRPr="002F534B">
              <w:rPr>
                <w:rFonts w:ascii="Helvetica" w:hAnsi="Helvetica" w:cs="Helvetica"/>
                <w:color w:val="000000"/>
                <w:sz w:val="20"/>
                <w:szCs w:val="20"/>
                <w:lang w:val="en-US"/>
              </w:rPr>
              <w:t>± 0.077</w:t>
            </w:r>
          </w:p>
        </w:tc>
        <w:tc>
          <w:tcPr>
            <w:tcW w:w="2409" w:type="dxa"/>
            <w:tcBorders>
              <w:top w:val="nil"/>
              <w:left w:val="nil"/>
              <w:bottom w:val="nil"/>
              <w:right w:val="nil"/>
            </w:tcBorders>
          </w:tcPr>
          <w:p w14:paraId="6D9AC827" w14:textId="0315BC06"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2.41 (2.16-2.69)</w:t>
            </w:r>
          </w:p>
        </w:tc>
      </w:tr>
      <w:tr w:rsidR="002F534B" w:rsidRPr="002F534B" w14:paraId="3BA3A0A5" w14:textId="77777777" w:rsidTr="00C92A8D">
        <w:trPr>
          <w:trHeight w:val="225"/>
        </w:trPr>
        <w:tc>
          <w:tcPr>
            <w:tcW w:w="1519" w:type="dxa"/>
            <w:vMerge w:val="restart"/>
            <w:tcBorders>
              <w:top w:val="nil"/>
              <w:left w:val="nil"/>
              <w:right w:val="nil"/>
            </w:tcBorders>
            <w:vAlign w:val="center"/>
          </w:tcPr>
          <w:p w14:paraId="3C37FA7F" w14:textId="3AC5E524" w:rsidR="002F534B" w:rsidRPr="002F534B" w:rsidRDefault="002F534B" w:rsidP="002F534B">
            <w:pPr>
              <w:spacing w:after="0"/>
              <w:jc w:val="center"/>
              <w:rPr>
                <w:rFonts w:ascii="Helvetica" w:eastAsia="맑은 고딕" w:hAnsi="Helvetica" w:cs="Helvetica"/>
                <w:color w:val="000000"/>
                <w:sz w:val="20"/>
                <w:szCs w:val="20"/>
                <w:lang w:val="en-US" w:eastAsia="ko-KR"/>
              </w:rPr>
            </w:pPr>
            <w:r>
              <w:rPr>
                <w:rFonts w:ascii="Helvetica" w:eastAsia="맑은 고딕" w:hAnsi="Helvetica" w:cs="Helvetica" w:hint="eastAsia"/>
                <w:color w:val="000000"/>
                <w:sz w:val="20"/>
                <w:szCs w:val="20"/>
                <w:lang w:val="en-US" w:eastAsia="ko-KR"/>
              </w:rPr>
              <w:t>T</w:t>
            </w:r>
            <w:r>
              <w:rPr>
                <w:rFonts w:ascii="Helvetica" w:eastAsia="맑은 고딕" w:hAnsi="Helvetica" w:cs="Helvetica"/>
                <w:color w:val="000000"/>
                <w:sz w:val="20"/>
                <w:szCs w:val="20"/>
                <w:lang w:val="en-US" w:eastAsia="ko-KR"/>
              </w:rPr>
              <w:t>2D</w:t>
            </w:r>
          </w:p>
        </w:tc>
        <w:tc>
          <w:tcPr>
            <w:tcW w:w="2734" w:type="dxa"/>
            <w:tcBorders>
              <w:top w:val="nil"/>
              <w:left w:val="nil"/>
              <w:bottom w:val="nil"/>
              <w:right w:val="nil"/>
            </w:tcBorders>
            <w:shd w:val="clear" w:color="auto" w:fill="auto"/>
            <w:noWrap/>
            <w:vAlign w:val="center"/>
          </w:tcPr>
          <w:p w14:paraId="4707C74B" w14:textId="7AD0ED9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 years (maximum)</w:t>
            </w:r>
          </w:p>
        </w:tc>
        <w:tc>
          <w:tcPr>
            <w:tcW w:w="1984" w:type="dxa"/>
            <w:tcBorders>
              <w:top w:val="nil"/>
              <w:left w:val="nil"/>
              <w:bottom w:val="nil"/>
              <w:right w:val="nil"/>
            </w:tcBorders>
            <w:shd w:val="clear" w:color="auto" w:fill="auto"/>
            <w:noWrap/>
            <w:vAlign w:val="center"/>
          </w:tcPr>
          <w:p w14:paraId="1075654F" w14:textId="066A638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13,036 (1,413)</w:t>
            </w:r>
          </w:p>
        </w:tc>
        <w:tc>
          <w:tcPr>
            <w:tcW w:w="2127" w:type="dxa"/>
            <w:tcBorders>
              <w:top w:val="nil"/>
              <w:left w:val="nil"/>
              <w:bottom w:val="nil"/>
              <w:right w:val="nil"/>
            </w:tcBorders>
          </w:tcPr>
          <w:p w14:paraId="02BC521B" w14:textId="3E03870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13,037 (474)</w:t>
            </w:r>
          </w:p>
        </w:tc>
        <w:tc>
          <w:tcPr>
            <w:tcW w:w="1842" w:type="dxa"/>
            <w:tcBorders>
              <w:top w:val="nil"/>
              <w:left w:val="nil"/>
              <w:bottom w:val="nil"/>
              <w:right w:val="nil"/>
            </w:tcBorders>
          </w:tcPr>
          <w:p w14:paraId="0DA69773" w14:textId="64AD33F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0.873 </w:t>
            </w:r>
            <w:r w:rsidRPr="002F534B">
              <w:rPr>
                <w:rFonts w:ascii="Helvetica" w:hAnsi="Helvetica" w:cs="Helvetica"/>
                <w:color w:val="000000"/>
                <w:sz w:val="20"/>
                <w:szCs w:val="20"/>
                <w:lang w:val="en-US"/>
              </w:rPr>
              <w:t>± 0.015</w:t>
            </w:r>
          </w:p>
        </w:tc>
        <w:tc>
          <w:tcPr>
            <w:tcW w:w="2127" w:type="dxa"/>
            <w:tcBorders>
              <w:top w:val="nil"/>
              <w:left w:val="nil"/>
              <w:bottom w:val="nil"/>
              <w:right w:val="nil"/>
            </w:tcBorders>
          </w:tcPr>
          <w:p w14:paraId="4B0CCEC0" w14:textId="7DDCF1A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0.449 </w:t>
            </w:r>
            <w:r w:rsidRPr="002F534B">
              <w:rPr>
                <w:rFonts w:ascii="Helvetica" w:hAnsi="Helvetica" w:cs="Helvetica"/>
                <w:color w:val="000000"/>
                <w:sz w:val="20"/>
                <w:szCs w:val="20"/>
                <w:lang w:val="en-US"/>
              </w:rPr>
              <w:t>± 0.125</w:t>
            </w:r>
          </w:p>
        </w:tc>
        <w:tc>
          <w:tcPr>
            <w:tcW w:w="2409" w:type="dxa"/>
            <w:tcBorders>
              <w:top w:val="nil"/>
              <w:left w:val="nil"/>
              <w:bottom w:val="nil"/>
              <w:right w:val="nil"/>
            </w:tcBorders>
          </w:tcPr>
          <w:p w14:paraId="45648087" w14:textId="65277D9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2.62 (2.36-2.91)</w:t>
            </w:r>
          </w:p>
        </w:tc>
      </w:tr>
      <w:tr w:rsidR="002F534B" w:rsidRPr="002F534B" w14:paraId="64ED0EBE" w14:textId="77777777" w:rsidTr="00C92A8D">
        <w:trPr>
          <w:trHeight w:val="234"/>
        </w:trPr>
        <w:tc>
          <w:tcPr>
            <w:tcW w:w="1519" w:type="dxa"/>
            <w:vMerge/>
            <w:tcBorders>
              <w:left w:val="nil"/>
              <w:right w:val="nil"/>
            </w:tcBorders>
            <w:vAlign w:val="center"/>
          </w:tcPr>
          <w:p w14:paraId="52B24F7E" w14:textId="77777777" w:rsidR="002F534B" w:rsidRPr="002F534B" w:rsidRDefault="002F534B" w:rsidP="002F534B">
            <w:pPr>
              <w:spacing w:after="0"/>
              <w:jc w:val="center"/>
              <w:rPr>
                <w:rFonts w:ascii="Helvetica" w:eastAsia="맑은 고딕" w:hAnsi="Helvetica" w:cs="Helvetica"/>
                <w:color w:val="000000"/>
                <w:sz w:val="20"/>
                <w:szCs w:val="20"/>
                <w:lang w:val="en-US" w:eastAsia="ko-KR"/>
              </w:rPr>
            </w:pPr>
          </w:p>
        </w:tc>
        <w:tc>
          <w:tcPr>
            <w:tcW w:w="2734" w:type="dxa"/>
            <w:tcBorders>
              <w:left w:val="nil"/>
              <w:right w:val="nil"/>
            </w:tcBorders>
            <w:shd w:val="clear" w:color="auto" w:fill="auto"/>
            <w:noWrap/>
            <w:vAlign w:val="center"/>
          </w:tcPr>
          <w:p w14:paraId="0F56BF79" w14:textId="4A91B3FA"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eastAsia="ko-KR"/>
              </w:rPr>
              <w:t>3 years (top three average)</w:t>
            </w:r>
          </w:p>
        </w:tc>
        <w:tc>
          <w:tcPr>
            <w:tcW w:w="1984" w:type="dxa"/>
            <w:tcBorders>
              <w:left w:val="nil"/>
              <w:right w:val="nil"/>
            </w:tcBorders>
            <w:shd w:val="clear" w:color="auto" w:fill="auto"/>
            <w:noWrap/>
            <w:vAlign w:val="center"/>
          </w:tcPr>
          <w:p w14:paraId="0DFC3D28" w14:textId="2CC4EDE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13,036 (1,355)</w:t>
            </w:r>
          </w:p>
        </w:tc>
        <w:tc>
          <w:tcPr>
            <w:tcW w:w="2127" w:type="dxa"/>
            <w:tcBorders>
              <w:left w:val="nil"/>
              <w:right w:val="nil"/>
            </w:tcBorders>
          </w:tcPr>
          <w:p w14:paraId="20C2E3DA" w14:textId="706D811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13,037 (494)</w:t>
            </w:r>
          </w:p>
        </w:tc>
        <w:tc>
          <w:tcPr>
            <w:tcW w:w="1842" w:type="dxa"/>
            <w:tcBorders>
              <w:left w:val="nil"/>
              <w:right w:val="nil"/>
            </w:tcBorders>
          </w:tcPr>
          <w:p w14:paraId="6FABDE23" w14:textId="4EA0D61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0.868 </w:t>
            </w:r>
            <w:r w:rsidRPr="002F534B">
              <w:rPr>
                <w:rFonts w:ascii="Helvetica" w:hAnsi="Helvetica" w:cs="Helvetica"/>
                <w:color w:val="000000"/>
                <w:sz w:val="20"/>
                <w:szCs w:val="20"/>
                <w:lang w:val="en-US"/>
              </w:rPr>
              <w:t>± 0.015</w:t>
            </w:r>
          </w:p>
        </w:tc>
        <w:tc>
          <w:tcPr>
            <w:tcW w:w="2127" w:type="dxa"/>
            <w:tcBorders>
              <w:left w:val="nil"/>
              <w:right w:val="nil"/>
            </w:tcBorders>
          </w:tcPr>
          <w:p w14:paraId="2F75CA8B" w14:textId="77A36D0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0.418 </w:t>
            </w:r>
            <w:r w:rsidRPr="002F534B">
              <w:rPr>
                <w:rFonts w:ascii="Helvetica" w:hAnsi="Helvetica" w:cs="Helvetica"/>
                <w:color w:val="000000"/>
                <w:sz w:val="20"/>
                <w:szCs w:val="20"/>
                <w:lang w:val="en-US"/>
              </w:rPr>
              <w:t>± 0.080</w:t>
            </w:r>
          </w:p>
        </w:tc>
        <w:tc>
          <w:tcPr>
            <w:tcW w:w="2409" w:type="dxa"/>
            <w:tcBorders>
              <w:left w:val="nil"/>
              <w:right w:val="nil"/>
            </w:tcBorders>
          </w:tcPr>
          <w:p w14:paraId="54E80AA4" w14:textId="507B9FA0"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eastAsia="ko-KR"/>
              </w:rPr>
              <w:t>2.49 (2.24-2.76)</w:t>
            </w:r>
          </w:p>
        </w:tc>
      </w:tr>
      <w:tr w:rsidR="002F534B" w:rsidRPr="002F534B" w14:paraId="7E1761DF" w14:textId="77777777" w:rsidTr="00C92A8D">
        <w:trPr>
          <w:trHeight w:val="234"/>
        </w:trPr>
        <w:tc>
          <w:tcPr>
            <w:tcW w:w="1519" w:type="dxa"/>
            <w:vMerge w:val="restart"/>
            <w:tcBorders>
              <w:left w:val="nil"/>
              <w:right w:val="nil"/>
            </w:tcBorders>
            <w:vAlign w:val="center"/>
          </w:tcPr>
          <w:p w14:paraId="2EAF0F7C" w14:textId="6985E980" w:rsidR="002F534B" w:rsidRPr="002F534B" w:rsidRDefault="002F534B" w:rsidP="002F534B">
            <w:pPr>
              <w:spacing w:after="0"/>
              <w:jc w:val="center"/>
              <w:rPr>
                <w:rFonts w:ascii="Helvetica" w:eastAsia="맑은 고딕" w:hAnsi="Helvetica" w:cs="Helvetica"/>
                <w:color w:val="000000"/>
                <w:sz w:val="20"/>
                <w:szCs w:val="20"/>
                <w:lang w:val="en-US" w:eastAsia="ko-KR"/>
              </w:rPr>
            </w:pPr>
            <w:r>
              <w:rPr>
                <w:rFonts w:ascii="Helvetica" w:eastAsia="맑은 고딕" w:hAnsi="Helvetica" w:cs="Helvetica" w:hint="eastAsia"/>
                <w:color w:val="000000"/>
                <w:sz w:val="20"/>
                <w:szCs w:val="20"/>
                <w:lang w:val="en-US" w:eastAsia="ko-KR"/>
              </w:rPr>
              <w:t>D</w:t>
            </w:r>
            <w:r>
              <w:rPr>
                <w:rFonts w:ascii="Helvetica" w:eastAsia="맑은 고딕" w:hAnsi="Helvetica" w:cs="Helvetica"/>
                <w:color w:val="000000"/>
                <w:sz w:val="20"/>
                <w:szCs w:val="20"/>
                <w:lang w:val="en-US" w:eastAsia="ko-KR"/>
              </w:rPr>
              <w:t>ementia</w:t>
            </w:r>
          </w:p>
        </w:tc>
        <w:tc>
          <w:tcPr>
            <w:tcW w:w="2734" w:type="dxa"/>
            <w:tcBorders>
              <w:left w:val="nil"/>
              <w:right w:val="nil"/>
            </w:tcBorders>
            <w:shd w:val="clear" w:color="auto" w:fill="auto"/>
            <w:noWrap/>
            <w:vAlign w:val="center"/>
          </w:tcPr>
          <w:p w14:paraId="755B6EB4" w14:textId="1DA06E2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 years (maximum)</w:t>
            </w:r>
          </w:p>
        </w:tc>
        <w:tc>
          <w:tcPr>
            <w:tcW w:w="1984" w:type="dxa"/>
            <w:tcBorders>
              <w:left w:val="nil"/>
              <w:right w:val="nil"/>
            </w:tcBorders>
            <w:shd w:val="clear" w:color="auto" w:fill="auto"/>
            <w:noWrap/>
            <w:vAlign w:val="center"/>
          </w:tcPr>
          <w:p w14:paraId="4FB2EDDE" w14:textId="0C553AB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14,737 (1,021)</w:t>
            </w:r>
          </w:p>
        </w:tc>
        <w:tc>
          <w:tcPr>
            <w:tcW w:w="2127" w:type="dxa"/>
            <w:tcBorders>
              <w:left w:val="nil"/>
              <w:right w:val="nil"/>
            </w:tcBorders>
          </w:tcPr>
          <w:p w14:paraId="1E5C4EDE" w14:textId="5AC2E3E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14,738 (135)</w:t>
            </w:r>
          </w:p>
        </w:tc>
        <w:tc>
          <w:tcPr>
            <w:tcW w:w="1842" w:type="dxa"/>
            <w:tcBorders>
              <w:left w:val="nil"/>
              <w:right w:val="nil"/>
            </w:tcBorders>
          </w:tcPr>
          <w:p w14:paraId="564A5FBB" w14:textId="2ABBB1E8"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0.885 </w:t>
            </w:r>
            <w:r w:rsidRPr="002F534B">
              <w:rPr>
                <w:rFonts w:ascii="Helvetica" w:hAnsi="Helvetica" w:cs="Helvetica"/>
                <w:color w:val="000000"/>
                <w:sz w:val="20"/>
                <w:szCs w:val="20"/>
                <w:lang w:val="en-US"/>
              </w:rPr>
              <w:t>± 0.009</w:t>
            </w:r>
          </w:p>
        </w:tc>
        <w:tc>
          <w:tcPr>
            <w:tcW w:w="2127" w:type="dxa"/>
            <w:tcBorders>
              <w:left w:val="nil"/>
              <w:right w:val="nil"/>
            </w:tcBorders>
          </w:tcPr>
          <w:p w14:paraId="7E4774E7" w14:textId="3622C36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0.505 </w:t>
            </w:r>
            <w:r w:rsidRPr="002F534B">
              <w:rPr>
                <w:rFonts w:ascii="Helvetica" w:hAnsi="Helvetica" w:cs="Helvetica"/>
                <w:color w:val="000000"/>
                <w:sz w:val="20"/>
                <w:szCs w:val="20"/>
                <w:lang w:val="en-US"/>
              </w:rPr>
              <w:t>± 0.114</w:t>
            </w:r>
          </w:p>
        </w:tc>
        <w:tc>
          <w:tcPr>
            <w:tcW w:w="2409" w:type="dxa"/>
            <w:tcBorders>
              <w:left w:val="nil"/>
              <w:right w:val="nil"/>
            </w:tcBorders>
          </w:tcPr>
          <w:p w14:paraId="165CB84F" w14:textId="32942247"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2.64 (2.20-3.17)</w:t>
            </w:r>
          </w:p>
        </w:tc>
      </w:tr>
      <w:tr w:rsidR="002F534B" w:rsidRPr="002F534B" w14:paraId="386BFE80" w14:textId="77777777" w:rsidTr="00C92A8D">
        <w:trPr>
          <w:trHeight w:val="234"/>
        </w:trPr>
        <w:tc>
          <w:tcPr>
            <w:tcW w:w="1519" w:type="dxa"/>
            <w:vMerge/>
            <w:tcBorders>
              <w:left w:val="nil"/>
              <w:right w:val="nil"/>
            </w:tcBorders>
            <w:vAlign w:val="center"/>
          </w:tcPr>
          <w:p w14:paraId="34572B73" w14:textId="77777777" w:rsidR="002F534B" w:rsidRPr="002F534B" w:rsidRDefault="002F534B" w:rsidP="002F534B">
            <w:pPr>
              <w:spacing w:after="0"/>
              <w:jc w:val="center"/>
              <w:rPr>
                <w:rFonts w:ascii="Helvetica" w:eastAsia="맑은 고딕" w:hAnsi="Helvetica" w:cs="Helvetica"/>
                <w:color w:val="000000"/>
                <w:sz w:val="20"/>
                <w:szCs w:val="20"/>
                <w:lang w:val="en-US" w:eastAsia="ko-KR"/>
              </w:rPr>
            </w:pPr>
          </w:p>
        </w:tc>
        <w:tc>
          <w:tcPr>
            <w:tcW w:w="2734" w:type="dxa"/>
            <w:tcBorders>
              <w:left w:val="nil"/>
              <w:right w:val="nil"/>
            </w:tcBorders>
            <w:shd w:val="clear" w:color="auto" w:fill="auto"/>
            <w:noWrap/>
            <w:vAlign w:val="center"/>
          </w:tcPr>
          <w:p w14:paraId="6212AA89" w14:textId="0CF1D3CE"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eastAsia="ko-KR"/>
              </w:rPr>
              <w:t>3 years (top three average)</w:t>
            </w:r>
          </w:p>
        </w:tc>
        <w:tc>
          <w:tcPr>
            <w:tcW w:w="1984" w:type="dxa"/>
            <w:tcBorders>
              <w:left w:val="nil"/>
              <w:right w:val="nil"/>
            </w:tcBorders>
            <w:shd w:val="clear" w:color="auto" w:fill="auto"/>
            <w:noWrap/>
            <w:vAlign w:val="center"/>
          </w:tcPr>
          <w:p w14:paraId="012533CC" w14:textId="433F76E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14,737 (1,030)</w:t>
            </w:r>
          </w:p>
        </w:tc>
        <w:tc>
          <w:tcPr>
            <w:tcW w:w="2127" w:type="dxa"/>
            <w:tcBorders>
              <w:left w:val="nil"/>
              <w:right w:val="nil"/>
            </w:tcBorders>
          </w:tcPr>
          <w:p w14:paraId="0B40CD6A" w14:textId="222A00D2"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14,738 (109)</w:t>
            </w:r>
          </w:p>
        </w:tc>
        <w:tc>
          <w:tcPr>
            <w:tcW w:w="1842" w:type="dxa"/>
            <w:tcBorders>
              <w:left w:val="nil"/>
              <w:right w:val="nil"/>
            </w:tcBorders>
          </w:tcPr>
          <w:p w14:paraId="501506BE" w14:textId="5DBFCDC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0.879 </w:t>
            </w:r>
            <w:r w:rsidRPr="002F534B">
              <w:rPr>
                <w:rFonts w:ascii="Helvetica" w:hAnsi="Helvetica" w:cs="Helvetica"/>
                <w:color w:val="000000"/>
                <w:sz w:val="20"/>
                <w:szCs w:val="20"/>
                <w:lang w:val="en-US"/>
              </w:rPr>
              <w:t>± 0.013</w:t>
            </w:r>
          </w:p>
        </w:tc>
        <w:tc>
          <w:tcPr>
            <w:tcW w:w="2127" w:type="dxa"/>
            <w:tcBorders>
              <w:left w:val="nil"/>
              <w:right w:val="nil"/>
            </w:tcBorders>
          </w:tcPr>
          <w:p w14:paraId="51B084F2" w14:textId="21D639A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0.476 </w:t>
            </w:r>
            <w:r w:rsidRPr="002F534B">
              <w:rPr>
                <w:rFonts w:ascii="Helvetica" w:hAnsi="Helvetica" w:cs="Helvetica"/>
                <w:color w:val="000000"/>
                <w:sz w:val="20"/>
                <w:szCs w:val="20"/>
                <w:lang w:val="en-US"/>
              </w:rPr>
              <w:t>± 0.080</w:t>
            </w:r>
          </w:p>
        </w:tc>
        <w:tc>
          <w:tcPr>
            <w:tcW w:w="2409" w:type="dxa"/>
            <w:tcBorders>
              <w:left w:val="nil"/>
              <w:right w:val="nil"/>
            </w:tcBorders>
          </w:tcPr>
          <w:p w14:paraId="7BE918DE" w14:textId="751A97F5"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3.15 (2.57-3.85)</w:t>
            </w:r>
          </w:p>
        </w:tc>
      </w:tr>
      <w:tr w:rsidR="002F534B" w:rsidRPr="002F534B" w14:paraId="1340CDC1" w14:textId="77777777" w:rsidTr="00C92A8D">
        <w:trPr>
          <w:trHeight w:val="234"/>
        </w:trPr>
        <w:tc>
          <w:tcPr>
            <w:tcW w:w="1519" w:type="dxa"/>
            <w:vMerge w:val="restart"/>
            <w:tcBorders>
              <w:left w:val="nil"/>
              <w:right w:val="nil"/>
            </w:tcBorders>
            <w:vAlign w:val="center"/>
          </w:tcPr>
          <w:p w14:paraId="756E16E9" w14:textId="59228A81" w:rsidR="002F534B" w:rsidRPr="002F534B" w:rsidRDefault="002F534B" w:rsidP="002F534B">
            <w:pPr>
              <w:spacing w:after="0"/>
              <w:jc w:val="center"/>
              <w:rPr>
                <w:rFonts w:ascii="Helvetica" w:eastAsia="맑은 고딕" w:hAnsi="Helvetica" w:cs="Helvetica"/>
                <w:color w:val="000000"/>
                <w:sz w:val="20"/>
                <w:szCs w:val="20"/>
                <w:lang w:val="en-US" w:eastAsia="ko-KR"/>
              </w:rPr>
            </w:pPr>
            <w:r>
              <w:rPr>
                <w:rFonts w:ascii="Helvetica" w:eastAsia="맑은 고딕" w:hAnsi="Helvetica" w:cs="Helvetica" w:hint="eastAsia"/>
                <w:color w:val="000000"/>
                <w:sz w:val="20"/>
                <w:szCs w:val="20"/>
                <w:lang w:val="en-US" w:eastAsia="ko-KR"/>
              </w:rPr>
              <w:t>L</w:t>
            </w:r>
            <w:r>
              <w:rPr>
                <w:rFonts w:ascii="Helvetica" w:eastAsia="맑은 고딕" w:hAnsi="Helvetica" w:cs="Helvetica"/>
                <w:color w:val="000000"/>
                <w:sz w:val="20"/>
                <w:szCs w:val="20"/>
                <w:lang w:val="en-US" w:eastAsia="ko-KR"/>
              </w:rPr>
              <w:t>iver cancer</w:t>
            </w:r>
          </w:p>
        </w:tc>
        <w:tc>
          <w:tcPr>
            <w:tcW w:w="2734" w:type="dxa"/>
            <w:tcBorders>
              <w:left w:val="nil"/>
              <w:right w:val="nil"/>
            </w:tcBorders>
            <w:shd w:val="clear" w:color="auto" w:fill="auto"/>
            <w:noWrap/>
            <w:vAlign w:val="center"/>
          </w:tcPr>
          <w:p w14:paraId="220F4619" w14:textId="0F2ABBAA"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rPr>
              <w:t>3 years (maximum)</w:t>
            </w:r>
          </w:p>
        </w:tc>
        <w:tc>
          <w:tcPr>
            <w:tcW w:w="1984" w:type="dxa"/>
            <w:tcBorders>
              <w:left w:val="nil"/>
              <w:right w:val="nil"/>
            </w:tcBorders>
            <w:shd w:val="clear" w:color="auto" w:fill="auto"/>
            <w:noWrap/>
            <w:vAlign w:val="center"/>
          </w:tcPr>
          <w:p w14:paraId="3F00FF81" w14:textId="125544E1"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14,790 (724)</w:t>
            </w:r>
          </w:p>
        </w:tc>
        <w:tc>
          <w:tcPr>
            <w:tcW w:w="2127" w:type="dxa"/>
            <w:tcBorders>
              <w:left w:val="nil"/>
              <w:right w:val="nil"/>
            </w:tcBorders>
          </w:tcPr>
          <w:p w14:paraId="2456CA36" w14:textId="74AC5F1F"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14,790 (131)</w:t>
            </w:r>
          </w:p>
        </w:tc>
        <w:tc>
          <w:tcPr>
            <w:tcW w:w="1842" w:type="dxa"/>
            <w:tcBorders>
              <w:left w:val="nil"/>
              <w:right w:val="nil"/>
            </w:tcBorders>
          </w:tcPr>
          <w:p w14:paraId="309844FF" w14:textId="4C2BFE3D"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0.939 </w:t>
            </w:r>
            <w:r w:rsidRPr="002F534B">
              <w:rPr>
                <w:rFonts w:ascii="Helvetica" w:hAnsi="Helvetica" w:cs="Helvetica"/>
                <w:color w:val="000000"/>
                <w:sz w:val="20"/>
                <w:szCs w:val="20"/>
                <w:lang w:val="en-US"/>
              </w:rPr>
              <w:t>± 0.011</w:t>
            </w:r>
          </w:p>
        </w:tc>
        <w:tc>
          <w:tcPr>
            <w:tcW w:w="2127" w:type="dxa"/>
            <w:tcBorders>
              <w:left w:val="nil"/>
              <w:right w:val="nil"/>
            </w:tcBorders>
          </w:tcPr>
          <w:p w14:paraId="5C9BBA22" w14:textId="7FEB6FE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0.465 </w:t>
            </w:r>
            <w:r w:rsidRPr="002F534B">
              <w:rPr>
                <w:rFonts w:ascii="Helvetica" w:hAnsi="Helvetica" w:cs="Helvetica"/>
                <w:color w:val="000000"/>
                <w:sz w:val="20"/>
                <w:szCs w:val="20"/>
                <w:lang w:val="en-US"/>
              </w:rPr>
              <w:t>± 0.144</w:t>
            </w:r>
          </w:p>
        </w:tc>
        <w:tc>
          <w:tcPr>
            <w:tcW w:w="2409" w:type="dxa"/>
            <w:tcBorders>
              <w:left w:val="nil"/>
              <w:right w:val="nil"/>
            </w:tcBorders>
          </w:tcPr>
          <w:p w14:paraId="5D409FD6" w14:textId="049ACFBC"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5.98 (4.96-7.21)</w:t>
            </w:r>
          </w:p>
        </w:tc>
      </w:tr>
      <w:tr w:rsidR="002F534B" w:rsidRPr="002F534B" w14:paraId="735DE487" w14:textId="77777777" w:rsidTr="00C92A8D">
        <w:trPr>
          <w:trHeight w:val="234"/>
        </w:trPr>
        <w:tc>
          <w:tcPr>
            <w:tcW w:w="1519" w:type="dxa"/>
            <w:vMerge/>
            <w:tcBorders>
              <w:left w:val="nil"/>
              <w:bottom w:val="single" w:sz="12" w:space="0" w:color="auto"/>
              <w:right w:val="nil"/>
            </w:tcBorders>
            <w:vAlign w:val="center"/>
          </w:tcPr>
          <w:p w14:paraId="7B5DA5D1" w14:textId="77777777" w:rsidR="002F534B" w:rsidRPr="002F534B" w:rsidRDefault="002F534B" w:rsidP="002F534B">
            <w:pPr>
              <w:spacing w:after="0"/>
              <w:jc w:val="center"/>
              <w:rPr>
                <w:rFonts w:ascii="Helvetica" w:eastAsia="맑은 고딕" w:hAnsi="Helvetica" w:cs="Helvetica"/>
                <w:color w:val="000000"/>
                <w:sz w:val="20"/>
                <w:szCs w:val="20"/>
                <w:lang w:val="en-US" w:eastAsia="ko-KR"/>
              </w:rPr>
            </w:pPr>
          </w:p>
        </w:tc>
        <w:tc>
          <w:tcPr>
            <w:tcW w:w="2734" w:type="dxa"/>
            <w:tcBorders>
              <w:left w:val="nil"/>
              <w:bottom w:val="single" w:sz="12" w:space="0" w:color="auto"/>
              <w:right w:val="nil"/>
            </w:tcBorders>
            <w:shd w:val="clear" w:color="auto" w:fill="auto"/>
            <w:noWrap/>
            <w:vAlign w:val="center"/>
          </w:tcPr>
          <w:p w14:paraId="38222601" w14:textId="1B71E4A7" w:rsidR="002F534B" w:rsidRPr="002F534B" w:rsidRDefault="002F534B" w:rsidP="002F534B">
            <w:pPr>
              <w:spacing w:after="0"/>
              <w:jc w:val="center"/>
              <w:rPr>
                <w:rFonts w:ascii="Helvetica" w:eastAsia="맑은 고딕" w:hAnsi="Helvetica" w:cs="Helvetica"/>
                <w:color w:val="000000"/>
                <w:sz w:val="20"/>
                <w:szCs w:val="20"/>
                <w:lang w:val="en-US"/>
              </w:rPr>
            </w:pPr>
            <w:r w:rsidRPr="002F534B">
              <w:rPr>
                <w:rFonts w:ascii="Helvetica" w:eastAsia="맑은 고딕" w:hAnsi="Helvetica" w:cs="Helvetica"/>
                <w:color w:val="000000"/>
                <w:sz w:val="20"/>
                <w:szCs w:val="20"/>
                <w:lang w:val="en-US" w:eastAsia="ko-KR"/>
              </w:rPr>
              <w:t>3 years (top three average)</w:t>
            </w:r>
          </w:p>
        </w:tc>
        <w:tc>
          <w:tcPr>
            <w:tcW w:w="1984" w:type="dxa"/>
            <w:tcBorders>
              <w:left w:val="nil"/>
              <w:bottom w:val="single" w:sz="12" w:space="0" w:color="auto"/>
              <w:right w:val="nil"/>
            </w:tcBorders>
            <w:shd w:val="clear" w:color="auto" w:fill="auto"/>
            <w:noWrap/>
            <w:vAlign w:val="center"/>
          </w:tcPr>
          <w:p w14:paraId="1118B362" w14:textId="13861339"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14,790 (658)</w:t>
            </w:r>
          </w:p>
        </w:tc>
        <w:tc>
          <w:tcPr>
            <w:tcW w:w="2127" w:type="dxa"/>
            <w:tcBorders>
              <w:left w:val="nil"/>
              <w:bottom w:val="single" w:sz="12" w:space="0" w:color="auto"/>
              <w:right w:val="nil"/>
            </w:tcBorders>
          </w:tcPr>
          <w:p w14:paraId="7BA660DC" w14:textId="1625EF6E"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14,790(131)</w:t>
            </w:r>
          </w:p>
        </w:tc>
        <w:tc>
          <w:tcPr>
            <w:tcW w:w="1842" w:type="dxa"/>
            <w:tcBorders>
              <w:left w:val="nil"/>
              <w:bottom w:val="single" w:sz="12" w:space="0" w:color="auto"/>
              <w:right w:val="nil"/>
            </w:tcBorders>
          </w:tcPr>
          <w:p w14:paraId="38DEC2D8" w14:textId="02239AE3"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0.933 </w:t>
            </w:r>
            <w:r w:rsidRPr="002F534B">
              <w:rPr>
                <w:rFonts w:ascii="Helvetica" w:hAnsi="Helvetica" w:cs="Helvetica"/>
                <w:color w:val="000000"/>
                <w:sz w:val="20"/>
                <w:szCs w:val="20"/>
                <w:lang w:val="en-US"/>
              </w:rPr>
              <w:t>± 0.019</w:t>
            </w:r>
          </w:p>
        </w:tc>
        <w:tc>
          <w:tcPr>
            <w:tcW w:w="2127" w:type="dxa"/>
            <w:tcBorders>
              <w:left w:val="nil"/>
              <w:bottom w:val="single" w:sz="12" w:space="0" w:color="auto"/>
              <w:right w:val="nil"/>
            </w:tcBorders>
          </w:tcPr>
          <w:p w14:paraId="54E5BA19" w14:textId="45F97FBC" w:rsidR="002F534B" w:rsidRPr="002F534B" w:rsidRDefault="002F534B" w:rsidP="002F534B">
            <w:pPr>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 xml:space="preserve">0.431 </w:t>
            </w:r>
            <w:r w:rsidRPr="002F534B">
              <w:rPr>
                <w:rFonts w:ascii="Helvetica" w:hAnsi="Helvetica" w:cs="Helvetica"/>
                <w:color w:val="000000"/>
                <w:sz w:val="20"/>
                <w:szCs w:val="20"/>
                <w:lang w:val="en-US"/>
              </w:rPr>
              <w:t>± 0.105</w:t>
            </w:r>
          </w:p>
        </w:tc>
        <w:tc>
          <w:tcPr>
            <w:tcW w:w="2409" w:type="dxa"/>
            <w:tcBorders>
              <w:left w:val="nil"/>
              <w:bottom w:val="single" w:sz="12" w:space="0" w:color="auto"/>
              <w:right w:val="nil"/>
            </w:tcBorders>
          </w:tcPr>
          <w:p w14:paraId="0C2144ED" w14:textId="755F6B8E" w:rsidR="002F534B" w:rsidRPr="002F534B" w:rsidRDefault="002F534B" w:rsidP="002F534B">
            <w:pPr>
              <w:keepNext/>
              <w:spacing w:after="0"/>
              <w:jc w:val="center"/>
              <w:rPr>
                <w:rFonts w:ascii="Helvetica" w:eastAsia="맑은 고딕" w:hAnsi="Helvetica" w:cs="Helvetica"/>
                <w:color w:val="000000"/>
                <w:sz w:val="20"/>
                <w:szCs w:val="20"/>
                <w:lang w:val="en-US" w:eastAsia="ko-KR"/>
              </w:rPr>
            </w:pPr>
            <w:r w:rsidRPr="002F534B">
              <w:rPr>
                <w:rFonts w:ascii="Helvetica" w:eastAsia="맑은 고딕" w:hAnsi="Helvetica" w:cs="Helvetica"/>
                <w:color w:val="000000"/>
                <w:sz w:val="20"/>
                <w:szCs w:val="20"/>
                <w:lang w:val="en-US" w:eastAsia="ko-KR"/>
              </w:rPr>
              <w:t>5.54 (4.59-6.69)</w:t>
            </w:r>
          </w:p>
        </w:tc>
      </w:tr>
    </w:tbl>
    <w:p w14:paraId="7415043A" w14:textId="77777777" w:rsidR="002F534B" w:rsidRPr="00CF39AB" w:rsidRDefault="002F534B" w:rsidP="002F534B">
      <w:pPr>
        <w:spacing w:after="0"/>
        <w:rPr>
          <w:rFonts w:ascii="Helvetica" w:hAnsi="Helvetica" w:cs="Arial"/>
          <w:bCs/>
          <w:sz w:val="20"/>
          <w:szCs w:val="20"/>
          <w:lang w:val="en-US" w:eastAsia="ko-KR"/>
        </w:rPr>
      </w:pPr>
      <w:r w:rsidRPr="00CF39AB">
        <w:rPr>
          <w:rFonts w:ascii="Helvetica" w:hAnsi="Helvetica" w:cs="Arial"/>
          <w:bCs/>
          <w:sz w:val="20"/>
          <w:szCs w:val="20"/>
          <w:lang w:val="en-US" w:eastAsia="ko-KR"/>
        </w:rPr>
        <w:t>* Hazard ratio was estimated using a Cox proportional hazard model adjusted for sex and age.</w:t>
      </w:r>
    </w:p>
    <w:p w14:paraId="65502891" w14:textId="38E14B85" w:rsidR="00BB441E" w:rsidRDefault="002F534B" w:rsidP="002F534B">
      <w:pPr>
        <w:pStyle w:val="af"/>
        <w:jc w:val="left"/>
        <w:rPr>
          <w:rFonts w:ascii="Times New Roman" w:hAnsi="Times New Roman" w:cs="Times New Roman"/>
          <w:bCs/>
          <w:szCs w:val="20"/>
        </w:rPr>
      </w:pPr>
      <w:r w:rsidRPr="00CF39AB">
        <w:rPr>
          <w:rFonts w:ascii="Helvetica" w:hAnsi="Helvetica" w:cs="Arial"/>
          <w:bCs/>
          <w:szCs w:val="20"/>
        </w:rPr>
        <w:t xml:space="preserve">** All p-values for hazard ratios were estimated under </w:t>
      </w:r>
      <m:oMath>
        <m:sSup>
          <m:sSupPr>
            <m:ctrlPr>
              <w:rPr>
                <w:rFonts w:ascii="Cambria Math" w:hAnsi="Cambria Math" w:cs="Times New Roman"/>
                <w:bCs/>
                <w:i/>
                <w:szCs w:val="20"/>
              </w:rPr>
            </m:ctrlPr>
          </m:sSupPr>
          <m:e>
            <m:r>
              <w:rPr>
                <w:rFonts w:ascii="Cambria Math" w:hAnsi="Cambria Math" w:cs="Times New Roman"/>
                <w:szCs w:val="20"/>
              </w:rPr>
              <m:t xml:space="preserve">2 </m:t>
            </m:r>
            <m:r>
              <w:rPr>
                <w:rFonts w:ascii="Cambria Math" w:eastAsia="맑은 고딕" w:hAnsi="Cambria Math" w:cs="Times New Roman" w:hint="eastAsia"/>
                <w:szCs w:val="20"/>
              </w:rPr>
              <m:t>×</m:t>
            </m:r>
            <m:r>
              <w:rPr>
                <w:rFonts w:ascii="Cambria Math" w:eastAsia="맑은 고딕" w:hAnsi="Cambria Math" w:cs="Times New Roman"/>
                <w:szCs w:val="20"/>
              </w:rPr>
              <m:t xml:space="preserve"> </m:t>
            </m:r>
            <m:r>
              <w:rPr>
                <w:rFonts w:ascii="Cambria Math" w:hAnsi="Cambria Math" w:cs="Times New Roman"/>
                <w:szCs w:val="20"/>
              </w:rPr>
              <m:t>10</m:t>
            </m:r>
          </m:e>
          <m:sup>
            <m:r>
              <w:rPr>
                <w:rFonts w:ascii="Cambria Math" w:hAnsi="Cambria Math" w:cs="Times New Roman"/>
                <w:szCs w:val="20"/>
              </w:rPr>
              <m:t>-16</m:t>
            </m:r>
          </m:sup>
        </m:sSup>
      </m:oMath>
      <w:r w:rsidRPr="00996DAA">
        <w:rPr>
          <w:rFonts w:ascii="Times New Roman" w:hAnsi="Times New Roman" w:cs="Times New Roman" w:hint="eastAsia"/>
          <w:bCs/>
          <w:szCs w:val="20"/>
        </w:rPr>
        <w:t>.</w:t>
      </w:r>
    </w:p>
    <w:p w14:paraId="361AEDAE" w14:textId="77777777" w:rsidR="00BB441E" w:rsidRDefault="00BB441E">
      <w:pPr>
        <w:rPr>
          <w:rFonts w:ascii="Times New Roman" w:hAnsi="Times New Roman" w:cs="Times New Roman"/>
          <w:bCs/>
          <w:kern w:val="2"/>
          <w:sz w:val="20"/>
          <w:szCs w:val="20"/>
          <w:lang w:val="en-US" w:eastAsia="ko-KR"/>
        </w:rPr>
      </w:pPr>
      <w:r>
        <w:rPr>
          <w:rFonts w:ascii="Times New Roman" w:hAnsi="Times New Roman" w:cs="Times New Roman"/>
          <w:bCs/>
          <w:szCs w:val="20"/>
        </w:rPr>
        <w:br w:type="page"/>
      </w:r>
    </w:p>
    <w:p w14:paraId="2E1817AF" w14:textId="22A93C0B" w:rsidR="00344DF5" w:rsidRPr="00BB441E" w:rsidRDefault="00623B61" w:rsidP="00BB441E">
      <w:pPr>
        <w:pStyle w:val="2"/>
        <w:rPr>
          <w:rFonts w:ascii="Helvetica" w:hAnsi="Helvetica" w:cs="Helvetica"/>
          <w:color w:val="auto"/>
          <w:sz w:val="20"/>
          <w:szCs w:val="20"/>
          <w:lang w:eastAsia="ko-KR"/>
        </w:rPr>
      </w:pPr>
      <w:bookmarkStart w:id="8" w:name="_Toc77433503"/>
      <w:r w:rsidRPr="00BB441E">
        <w:rPr>
          <w:rFonts w:ascii="Helvetica" w:hAnsi="Helvetica" w:cs="Helvetica"/>
          <w:color w:val="auto"/>
          <w:sz w:val="20"/>
          <w:szCs w:val="20"/>
        </w:rPr>
        <w:lastRenderedPageBreak/>
        <w:t xml:space="preserve">Supplementary Table 7 | Twenty most prevalent diseases in the 10th decile risk group of </w:t>
      </w:r>
      <w:proofErr w:type="gramStart"/>
      <w:r w:rsidRPr="00BB441E">
        <w:rPr>
          <w:rFonts w:ascii="Helvetica" w:hAnsi="Helvetica" w:cs="Helvetica"/>
          <w:color w:val="auto"/>
          <w:sz w:val="20"/>
          <w:szCs w:val="20"/>
        </w:rPr>
        <w:t>IRIS</w:t>
      </w:r>
      <w:proofErr w:type="gramEnd"/>
      <w:r w:rsidRPr="00BB441E">
        <w:rPr>
          <w:rFonts w:ascii="Helvetica" w:hAnsi="Helvetica" w:cs="Helvetica"/>
          <w:color w:val="auto"/>
          <w:sz w:val="20"/>
          <w:szCs w:val="20"/>
        </w:rPr>
        <w:t xml:space="preserve"> for CAD</w:t>
      </w:r>
      <w:bookmarkEnd w:id="8"/>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20"/>
        <w:gridCol w:w="1275"/>
        <w:gridCol w:w="1135"/>
        <w:gridCol w:w="4677"/>
        <w:gridCol w:w="1418"/>
      </w:tblGrid>
      <w:tr w:rsidR="00623B61" w:rsidRPr="00623B61" w14:paraId="281920C8" w14:textId="77777777" w:rsidTr="00DA16DA">
        <w:trPr>
          <w:trHeight w:val="360"/>
        </w:trPr>
        <w:tc>
          <w:tcPr>
            <w:tcW w:w="7229" w:type="dxa"/>
            <w:gridSpan w:val="3"/>
            <w:tcBorders>
              <w:top w:val="single" w:sz="12" w:space="0" w:color="auto"/>
              <w:right w:val="single" w:sz="8" w:space="0" w:color="auto"/>
            </w:tcBorders>
            <w:noWrap/>
            <w:vAlign w:val="center"/>
          </w:tcPr>
          <w:p w14:paraId="72F13713"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Participants with non-event</w:t>
            </w:r>
          </w:p>
        </w:tc>
        <w:tc>
          <w:tcPr>
            <w:tcW w:w="7230" w:type="dxa"/>
            <w:gridSpan w:val="3"/>
            <w:tcBorders>
              <w:top w:val="single" w:sz="12" w:space="0" w:color="auto"/>
              <w:left w:val="single" w:sz="8" w:space="0" w:color="auto"/>
            </w:tcBorders>
            <w:noWrap/>
            <w:vAlign w:val="center"/>
          </w:tcPr>
          <w:p w14:paraId="2ADAD48E"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Participants with event</w:t>
            </w:r>
          </w:p>
        </w:tc>
      </w:tr>
      <w:tr w:rsidR="00623B61" w:rsidRPr="00623B61" w14:paraId="528A4AE0" w14:textId="77777777" w:rsidTr="00DA16DA">
        <w:trPr>
          <w:trHeight w:val="360"/>
        </w:trPr>
        <w:tc>
          <w:tcPr>
            <w:tcW w:w="1134" w:type="dxa"/>
            <w:tcBorders>
              <w:bottom w:val="single" w:sz="8" w:space="0" w:color="auto"/>
            </w:tcBorders>
            <w:noWrap/>
            <w:vAlign w:val="center"/>
            <w:hideMark/>
          </w:tcPr>
          <w:p w14:paraId="670B6049"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Code</w:t>
            </w:r>
          </w:p>
        </w:tc>
        <w:tc>
          <w:tcPr>
            <w:tcW w:w="4820" w:type="dxa"/>
            <w:tcBorders>
              <w:bottom w:val="single" w:sz="8" w:space="0" w:color="auto"/>
            </w:tcBorders>
            <w:noWrap/>
            <w:vAlign w:val="center"/>
            <w:hideMark/>
          </w:tcPr>
          <w:p w14:paraId="3A79C33C"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Disease</w:t>
            </w:r>
          </w:p>
        </w:tc>
        <w:tc>
          <w:tcPr>
            <w:tcW w:w="1275" w:type="dxa"/>
            <w:tcBorders>
              <w:bottom w:val="single" w:sz="8" w:space="0" w:color="auto"/>
              <w:right w:val="single" w:sz="8" w:space="0" w:color="auto"/>
            </w:tcBorders>
            <w:noWrap/>
            <w:vAlign w:val="center"/>
            <w:hideMark/>
          </w:tcPr>
          <w:p w14:paraId="6C43B228"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Prevalence</w:t>
            </w:r>
          </w:p>
        </w:tc>
        <w:tc>
          <w:tcPr>
            <w:tcW w:w="1135" w:type="dxa"/>
            <w:tcBorders>
              <w:left w:val="single" w:sz="8" w:space="0" w:color="auto"/>
              <w:bottom w:val="single" w:sz="8" w:space="0" w:color="auto"/>
            </w:tcBorders>
            <w:noWrap/>
            <w:vAlign w:val="center"/>
            <w:hideMark/>
          </w:tcPr>
          <w:p w14:paraId="7C168ECE"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Code</w:t>
            </w:r>
          </w:p>
        </w:tc>
        <w:tc>
          <w:tcPr>
            <w:tcW w:w="4677" w:type="dxa"/>
            <w:tcBorders>
              <w:bottom w:val="single" w:sz="8" w:space="0" w:color="auto"/>
            </w:tcBorders>
            <w:noWrap/>
            <w:vAlign w:val="center"/>
            <w:hideMark/>
          </w:tcPr>
          <w:p w14:paraId="087172CB"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Disease</w:t>
            </w:r>
          </w:p>
        </w:tc>
        <w:tc>
          <w:tcPr>
            <w:tcW w:w="1418" w:type="dxa"/>
            <w:tcBorders>
              <w:bottom w:val="single" w:sz="8" w:space="0" w:color="auto"/>
            </w:tcBorders>
            <w:noWrap/>
            <w:vAlign w:val="center"/>
            <w:hideMark/>
          </w:tcPr>
          <w:p w14:paraId="034D9643" w14:textId="77777777" w:rsidR="00623B61" w:rsidRPr="00623B61" w:rsidRDefault="00623B61" w:rsidP="00741576">
            <w:pPr>
              <w:jc w:val="center"/>
              <w:rPr>
                <w:rFonts w:ascii="Helvetica" w:hAnsi="Helvetica" w:cs="Helvetica"/>
                <w:b/>
                <w:bCs/>
                <w:sz w:val="20"/>
                <w:szCs w:val="20"/>
                <w:lang w:val="en-US" w:eastAsia="ko-KR"/>
              </w:rPr>
            </w:pPr>
            <w:r w:rsidRPr="00623B61">
              <w:rPr>
                <w:rFonts w:ascii="Helvetica" w:hAnsi="Helvetica" w:cs="Helvetica"/>
                <w:b/>
                <w:bCs/>
                <w:sz w:val="20"/>
                <w:szCs w:val="20"/>
                <w:lang w:val="en-US" w:eastAsia="ko-KR"/>
              </w:rPr>
              <w:t>Prevalence</w:t>
            </w:r>
          </w:p>
        </w:tc>
      </w:tr>
      <w:tr w:rsidR="00623B61" w:rsidRPr="00623B61" w14:paraId="6B2D965E" w14:textId="77777777" w:rsidTr="00DA16DA">
        <w:trPr>
          <w:trHeight w:val="360"/>
        </w:trPr>
        <w:tc>
          <w:tcPr>
            <w:tcW w:w="1134" w:type="dxa"/>
            <w:tcBorders>
              <w:top w:val="single" w:sz="8" w:space="0" w:color="auto"/>
            </w:tcBorders>
            <w:noWrap/>
            <w:vAlign w:val="center"/>
            <w:hideMark/>
          </w:tcPr>
          <w:p w14:paraId="1E67589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I10</w:t>
            </w:r>
          </w:p>
        </w:tc>
        <w:tc>
          <w:tcPr>
            <w:tcW w:w="4820" w:type="dxa"/>
            <w:tcBorders>
              <w:top w:val="single" w:sz="8" w:space="0" w:color="auto"/>
            </w:tcBorders>
            <w:noWrap/>
            <w:vAlign w:val="center"/>
            <w:hideMark/>
          </w:tcPr>
          <w:p w14:paraId="7DBF0BFF"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Essential (primary) hypertension</w:t>
            </w:r>
          </w:p>
        </w:tc>
        <w:tc>
          <w:tcPr>
            <w:tcW w:w="1275" w:type="dxa"/>
            <w:tcBorders>
              <w:top w:val="single" w:sz="8" w:space="0" w:color="auto"/>
              <w:right w:val="single" w:sz="8" w:space="0" w:color="auto"/>
            </w:tcBorders>
            <w:noWrap/>
            <w:vAlign w:val="center"/>
            <w:hideMark/>
          </w:tcPr>
          <w:p w14:paraId="253C1FBD"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0.49</w:t>
            </w:r>
          </w:p>
        </w:tc>
        <w:tc>
          <w:tcPr>
            <w:tcW w:w="1135" w:type="dxa"/>
            <w:tcBorders>
              <w:top w:val="single" w:sz="8" w:space="0" w:color="auto"/>
              <w:left w:val="single" w:sz="8" w:space="0" w:color="auto"/>
            </w:tcBorders>
            <w:noWrap/>
            <w:vAlign w:val="center"/>
            <w:hideMark/>
          </w:tcPr>
          <w:p w14:paraId="0E9A50E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I10</w:t>
            </w:r>
          </w:p>
        </w:tc>
        <w:tc>
          <w:tcPr>
            <w:tcW w:w="4677" w:type="dxa"/>
            <w:tcBorders>
              <w:top w:val="single" w:sz="8" w:space="0" w:color="auto"/>
            </w:tcBorders>
            <w:noWrap/>
            <w:vAlign w:val="center"/>
            <w:hideMark/>
          </w:tcPr>
          <w:p w14:paraId="511F87F0"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Essential (primary) hypertension</w:t>
            </w:r>
          </w:p>
        </w:tc>
        <w:tc>
          <w:tcPr>
            <w:tcW w:w="1418" w:type="dxa"/>
            <w:tcBorders>
              <w:top w:val="single" w:sz="8" w:space="0" w:color="auto"/>
            </w:tcBorders>
            <w:noWrap/>
            <w:vAlign w:val="center"/>
            <w:hideMark/>
          </w:tcPr>
          <w:p w14:paraId="41AED4F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0.60</w:t>
            </w:r>
          </w:p>
        </w:tc>
      </w:tr>
      <w:tr w:rsidR="00623B61" w:rsidRPr="00623B61" w14:paraId="7461EEBC" w14:textId="77777777" w:rsidTr="00DA16DA">
        <w:trPr>
          <w:trHeight w:val="360"/>
        </w:trPr>
        <w:tc>
          <w:tcPr>
            <w:tcW w:w="1134" w:type="dxa"/>
            <w:noWrap/>
            <w:vAlign w:val="center"/>
            <w:hideMark/>
          </w:tcPr>
          <w:p w14:paraId="4EEE97A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J459</w:t>
            </w:r>
          </w:p>
        </w:tc>
        <w:tc>
          <w:tcPr>
            <w:tcW w:w="4820" w:type="dxa"/>
            <w:noWrap/>
            <w:vAlign w:val="center"/>
            <w:hideMark/>
          </w:tcPr>
          <w:p w14:paraId="323C8CC1"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Asthma, unspecified</w:t>
            </w:r>
          </w:p>
        </w:tc>
        <w:tc>
          <w:tcPr>
            <w:tcW w:w="1275" w:type="dxa"/>
            <w:tcBorders>
              <w:right w:val="single" w:sz="8" w:space="0" w:color="auto"/>
            </w:tcBorders>
            <w:noWrap/>
            <w:vAlign w:val="center"/>
            <w:hideMark/>
          </w:tcPr>
          <w:p w14:paraId="57F08C99"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0.17</w:t>
            </w:r>
          </w:p>
        </w:tc>
        <w:tc>
          <w:tcPr>
            <w:tcW w:w="1135" w:type="dxa"/>
            <w:tcBorders>
              <w:left w:val="single" w:sz="8" w:space="0" w:color="auto"/>
            </w:tcBorders>
            <w:noWrap/>
            <w:vAlign w:val="center"/>
            <w:hideMark/>
          </w:tcPr>
          <w:p w14:paraId="424EA42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J459</w:t>
            </w:r>
          </w:p>
        </w:tc>
        <w:tc>
          <w:tcPr>
            <w:tcW w:w="4677" w:type="dxa"/>
            <w:noWrap/>
            <w:vAlign w:val="center"/>
            <w:hideMark/>
          </w:tcPr>
          <w:p w14:paraId="5DFCF69D"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Asthma, unspecified</w:t>
            </w:r>
          </w:p>
        </w:tc>
        <w:tc>
          <w:tcPr>
            <w:tcW w:w="1418" w:type="dxa"/>
            <w:noWrap/>
            <w:vAlign w:val="center"/>
            <w:hideMark/>
          </w:tcPr>
          <w:p w14:paraId="4C8DBB9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0.18</w:t>
            </w:r>
          </w:p>
        </w:tc>
      </w:tr>
      <w:tr w:rsidR="00623B61" w:rsidRPr="00623B61" w14:paraId="472F4A57" w14:textId="77777777" w:rsidTr="00DA16DA">
        <w:trPr>
          <w:trHeight w:val="360"/>
        </w:trPr>
        <w:tc>
          <w:tcPr>
            <w:tcW w:w="1134" w:type="dxa"/>
            <w:noWrap/>
            <w:vAlign w:val="center"/>
            <w:hideMark/>
          </w:tcPr>
          <w:p w14:paraId="6C10978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K449</w:t>
            </w:r>
          </w:p>
        </w:tc>
        <w:tc>
          <w:tcPr>
            <w:tcW w:w="4820" w:type="dxa"/>
            <w:noWrap/>
            <w:vAlign w:val="center"/>
            <w:hideMark/>
          </w:tcPr>
          <w:p w14:paraId="53932D21"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Diaphragmatic hernia without obstruction or gangrene</w:t>
            </w:r>
          </w:p>
        </w:tc>
        <w:tc>
          <w:tcPr>
            <w:tcW w:w="1275" w:type="dxa"/>
            <w:tcBorders>
              <w:right w:val="single" w:sz="8" w:space="0" w:color="auto"/>
            </w:tcBorders>
            <w:noWrap/>
            <w:vAlign w:val="center"/>
            <w:hideMark/>
          </w:tcPr>
          <w:p w14:paraId="50371F48"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0.16</w:t>
            </w:r>
          </w:p>
        </w:tc>
        <w:tc>
          <w:tcPr>
            <w:tcW w:w="1135" w:type="dxa"/>
            <w:tcBorders>
              <w:left w:val="single" w:sz="8" w:space="0" w:color="auto"/>
            </w:tcBorders>
            <w:noWrap/>
            <w:vAlign w:val="center"/>
            <w:hideMark/>
          </w:tcPr>
          <w:p w14:paraId="6DB7F441"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E780</w:t>
            </w:r>
          </w:p>
        </w:tc>
        <w:tc>
          <w:tcPr>
            <w:tcW w:w="4677" w:type="dxa"/>
            <w:noWrap/>
            <w:vAlign w:val="center"/>
            <w:hideMark/>
          </w:tcPr>
          <w:p w14:paraId="45225F6B"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 xml:space="preserve">Pure </w:t>
            </w:r>
            <w:proofErr w:type="spellStart"/>
            <w:r w:rsidRPr="00623B61">
              <w:rPr>
                <w:rFonts w:ascii="Helvetica" w:hAnsi="Helvetica" w:cs="Helvetica"/>
                <w:sz w:val="20"/>
                <w:szCs w:val="20"/>
                <w:lang w:val="en-US" w:eastAsia="ko-KR"/>
              </w:rPr>
              <w:t>hypercholesterolaemia</w:t>
            </w:r>
            <w:proofErr w:type="spellEnd"/>
          </w:p>
        </w:tc>
        <w:tc>
          <w:tcPr>
            <w:tcW w:w="1418" w:type="dxa"/>
            <w:noWrap/>
            <w:vAlign w:val="center"/>
            <w:hideMark/>
          </w:tcPr>
          <w:p w14:paraId="52B364C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0.17</w:t>
            </w:r>
          </w:p>
        </w:tc>
      </w:tr>
      <w:tr w:rsidR="00623B61" w:rsidRPr="00623B61" w14:paraId="109A8651" w14:textId="77777777" w:rsidTr="00DA16DA">
        <w:trPr>
          <w:trHeight w:val="360"/>
        </w:trPr>
        <w:tc>
          <w:tcPr>
            <w:tcW w:w="1134" w:type="dxa"/>
            <w:noWrap/>
            <w:vAlign w:val="center"/>
            <w:hideMark/>
          </w:tcPr>
          <w:p w14:paraId="7C43D015"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E780</w:t>
            </w:r>
          </w:p>
        </w:tc>
        <w:tc>
          <w:tcPr>
            <w:tcW w:w="4820" w:type="dxa"/>
            <w:noWrap/>
            <w:vAlign w:val="center"/>
            <w:hideMark/>
          </w:tcPr>
          <w:p w14:paraId="5092A5B9"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 xml:space="preserve">Pure </w:t>
            </w:r>
            <w:proofErr w:type="spellStart"/>
            <w:r w:rsidRPr="00623B61">
              <w:rPr>
                <w:rFonts w:ascii="Helvetica" w:hAnsi="Helvetica" w:cs="Helvetica"/>
                <w:sz w:val="20"/>
                <w:szCs w:val="20"/>
                <w:lang w:val="en-US" w:eastAsia="ko-KR"/>
              </w:rPr>
              <w:t>hypercholesterolaemia</w:t>
            </w:r>
            <w:proofErr w:type="spellEnd"/>
          </w:p>
        </w:tc>
        <w:tc>
          <w:tcPr>
            <w:tcW w:w="1275" w:type="dxa"/>
            <w:tcBorders>
              <w:right w:val="single" w:sz="8" w:space="0" w:color="auto"/>
            </w:tcBorders>
            <w:noWrap/>
            <w:vAlign w:val="center"/>
            <w:hideMark/>
          </w:tcPr>
          <w:p w14:paraId="24EC79D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0.10</w:t>
            </w:r>
          </w:p>
        </w:tc>
        <w:tc>
          <w:tcPr>
            <w:tcW w:w="1135" w:type="dxa"/>
            <w:tcBorders>
              <w:left w:val="single" w:sz="8" w:space="0" w:color="auto"/>
            </w:tcBorders>
            <w:noWrap/>
            <w:vAlign w:val="center"/>
            <w:hideMark/>
          </w:tcPr>
          <w:p w14:paraId="1F0BA39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K449</w:t>
            </w:r>
          </w:p>
        </w:tc>
        <w:tc>
          <w:tcPr>
            <w:tcW w:w="4677" w:type="dxa"/>
            <w:noWrap/>
            <w:vAlign w:val="center"/>
            <w:hideMark/>
          </w:tcPr>
          <w:p w14:paraId="1C90D52B"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Diaphragmatic hernia without obstruction or gangrene</w:t>
            </w:r>
          </w:p>
        </w:tc>
        <w:tc>
          <w:tcPr>
            <w:tcW w:w="1418" w:type="dxa"/>
            <w:noWrap/>
            <w:vAlign w:val="center"/>
            <w:hideMark/>
          </w:tcPr>
          <w:p w14:paraId="7B4E9441"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0.17</w:t>
            </w:r>
          </w:p>
        </w:tc>
      </w:tr>
      <w:tr w:rsidR="00623B61" w:rsidRPr="00623B61" w14:paraId="58ED9A3D" w14:textId="77777777" w:rsidTr="00DA16DA">
        <w:trPr>
          <w:trHeight w:val="360"/>
        </w:trPr>
        <w:tc>
          <w:tcPr>
            <w:tcW w:w="1134" w:type="dxa"/>
            <w:noWrap/>
            <w:vAlign w:val="center"/>
            <w:hideMark/>
          </w:tcPr>
          <w:p w14:paraId="131F78E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G560</w:t>
            </w:r>
          </w:p>
        </w:tc>
        <w:tc>
          <w:tcPr>
            <w:tcW w:w="4820" w:type="dxa"/>
            <w:noWrap/>
            <w:vAlign w:val="center"/>
            <w:hideMark/>
          </w:tcPr>
          <w:p w14:paraId="396E7848"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Carpal tunnel syndrome</w:t>
            </w:r>
          </w:p>
        </w:tc>
        <w:tc>
          <w:tcPr>
            <w:tcW w:w="1275" w:type="dxa"/>
            <w:tcBorders>
              <w:right w:val="single" w:sz="8" w:space="0" w:color="auto"/>
            </w:tcBorders>
            <w:noWrap/>
            <w:vAlign w:val="center"/>
            <w:hideMark/>
          </w:tcPr>
          <w:p w14:paraId="5E0942BD"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0.10</w:t>
            </w:r>
          </w:p>
        </w:tc>
        <w:tc>
          <w:tcPr>
            <w:tcW w:w="1135" w:type="dxa"/>
            <w:tcBorders>
              <w:left w:val="single" w:sz="8" w:space="0" w:color="auto"/>
            </w:tcBorders>
            <w:noWrap/>
            <w:vAlign w:val="center"/>
            <w:hideMark/>
          </w:tcPr>
          <w:p w14:paraId="24522BA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R074</w:t>
            </w:r>
          </w:p>
        </w:tc>
        <w:tc>
          <w:tcPr>
            <w:tcW w:w="4677" w:type="dxa"/>
            <w:noWrap/>
            <w:vAlign w:val="center"/>
            <w:hideMark/>
          </w:tcPr>
          <w:p w14:paraId="7F62253F"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Chest pain, unspecified</w:t>
            </w:r>
          </w:p>
        </w:tc>
        <w:tc>
          <w:tcPr>
            <w:tcW w:w="1418" w:type="dxa"/>
            <w:noWrap/>
            <w:vAlign w:val="center"/>
            <w:hideMark/>
          </w:tcPr>
          <w:p w14:paraId="733BD1D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0.13</w:t>
            </w:r>
          </w:p>
        </w:tc>
      </w:tr>
      <w:tr w:rsidR="00623B61" w:rsidRPr="00623B61" w14:paraId="3AEBACC3" w14:textId="77777777" w:rsidTr="00DA16DA">
        <w:trPr>
          <w:trHeight w:val="360"/>
        </w:trPr>
        <w:tc>
          <w:tcPr>
            <w:tcW w:w="1134" w:type="dxa"/>
            <w:noWrap/>
            <w:vAlign w:val="center"/>
            <w:hideMark/>
          </w:tcPr>
          <w:p w14:paraId="2E43097A"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K529</w:t>
            </w:r>
          </w:p>
        </w:tc>
        <w:tc>
          <w:tcPr>
            <w:tcW w:w="4820" w:type="dxa"/>
            <w:noWrap/>
            <w:vAlign w:val="center"/>
            <w:hideMark/>
          </w:tcPr>
          <w:p w14:paraId="5CCF55B3"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Non-infective gastro-enteritis and colitis, unspecified</w:t>
            </w:r>
          </w:p>
        </w:tc>
        <w:tc>
          <w:tcPr>
            <w:tcW w:w="1275" w:type="dxa"/>
            <w:tcBorders>
              <w:right w:val="single" w:sz="8" w:space="0" w:color="auto"/>
            </w:tcBorders>
            <w:noWrap/>
            <w:vAlign w:val="center"/>
            <w:hideMark/>
          </w:tcPr>
          <w:p w14:paraId="19179FB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0.10</w:t>
            </w:r>
          </w:p>
        </w:tc>
        <w:tc>
          <w:tcPr>
            <w:tcW w:w="1135" w:type="dxa"/>
            <w:tcBorders>
              <w:left w:val="single" w:sz="8" w:space="0" w:color="auto"/>
            </w:tcBorders>
            <w:noWrap/>
            <w:vAlign w:val="center"/>
            <w:hideMark/>
          </w:tcPr>
          <w:p w14:paraId="3A56708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E119</w:t>
            </w:r>
          </w:p>
        </w:tc>
        <w:tc>
          <w:tcPr>
            <w:tcW w:w="4677" w:type="dxa"/>
            <w:noWrap/>
            <w:vAlign w:val="center"/>
            <w:hideMark/>
          </w:tcPr>
          <w:p w14:paraId="21284829"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Non-insulin-dependent diabetes mellitus without complications</w:t>
            </w:r>
          </w:p>
        </w:tc>
        <w:tc>
          <w:tcPr>
            <w:tcW w:w="1418" w:type="dxa"/>
            <w:noWrap/>
            <w:vAlign w:val="center"/>
            <w:hideMark/>
          </w:tcPr>
          <w:p w14:paraId="21650132"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0.13</w:t>
            </w:r>
          </w:p>
        </w:tc>
      </w:tr>
      <w:tr w:rsidR="00623B61" w:rsidRPr="00623B61" w14:paraId="381592F8" w14:textId="77777777" w:rsidTr="00DA16DA">
        <w:trPr>
          <w:trHeight w:val="360"/>
        </w:trPr>
        <w:tc>
          <w:tcPr>
            <w:tcW w:w="1134" w:type="dxa"/>
            <w:noWrap/>
            <w:vAlign w:val="center"/>
            <w:hideMark/>
          </w:tcPr>
          <w:p w14:paraId="7E4F8742"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D649</w:t>
            </w:r>
          </w:p>
        </w:tc>
        <w:tc>
          <w:tcPr>
            <w:tcW w:w="4820" w:type="dxa"/>
            <w:noWrap/>
            <w:vAlign w:val="center"/>
            <w:hideMark/>
          </w:tcPr>
          <w:p w14:paraId="4C04E7B0" w14:textId="77777777" w:rsidR="00623B61" w:rsidRPr="00623B61" w:rsidRDefault="00623B61" w:rsidP="00DA16DA">
            <w:pPr>
              <w:rPr>
                <w:rFonts w:ascii="Helvetica" w:hAnsi="Helvetica" w:cs="Helvetica"/>
                <w:sz w:val="20"/>
                <w:szCs w:val="20"/>
                <w:lang w:val="en-US" w:eastAsia="ko-KR"/>
              </w:rPr>
            </w:pPr>
            <w:proofErr w:type="spellStart"/>
            <w:r w:rsidRPr="00623B61">
              <w:rPr>
                <w:rFonts w:ascii="Helvetica" w:hAnsi="Helvetica" w:cs="Helvetica"/>
                <w:sz w:val="20"/>
                <w:szCs w:val="20"/>
                <w:lang w:val="en-US" w:eastAsia="ko-KR"/>
              </w:rPr>
              <w:t>Anaemia</w:t>
            </w:r>
            <w:proofErr w:type="spellEnd"/>
            <w:r w:rsidRPr="00623B61">
              <w:rPr>
                <w:rFonts w:ascii="Helvetica" w:hAnsi="Helvetica" w:cs="Helvetica"/>
                <w:sz w:val="20"/>
                <w:szCs w:val="20"/>
                <w:lang w:val="en-US" w:eastAsia="ko-KR"/>
              </w:rPr>
              <w:t>, unspecified</w:t>
            </w:r>
          </w:p>
        </w:tc>
        <w:tc>
          <w:tcPr>
            <w:tcW w:w="1275" w:type="dxa"/>
            <w:tcBorders>
              <w:right w:val="single" w:sz="8" w:space="0" w:color="auto"/>
            </w:tcBorders>
            <w:noWrap/>
            <w:vAlign w:val="center"/>
            <w:hideMark/>
          </w:tcPr>
          <w:p w14:paraId="73391663"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c>
          <w:tcPr>
            <w:tcW w:w="1135" w:type="dxa"/>
            <w:tcBorders>
              <w:left w:val="single" w:sz="8" w:space="0" w:color="auto"/>
            </w:tcBorders>
            <w:noWrap/>
            <w:vAlign w:val="center"/>
            <w:hideMark/>
          </w:tcPr>
          <w:p w14:paraId="701CD0C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I48</w:t>
            </w:r>
          </w:p>
        </w:tc>
        <w:tc>
          <w:tcPr>
            <w:tcW w:w="4677" w:type="dxa"/>
            <w:noWrap/>
            <w:vAlign w:val="center"/>
            <w:hideMark/>
          </w:tcPr>
          <w:p w14:paraId="1C82ED44"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Atrial fibrillation and flutter</w:t>
            </w:r>
          </w:p>
        </w:tc>
        <w:tc>
          <w:tcPr>
            <w:tcW w:w="1418" w:type="dxa"/>
            <w:noWrap/>
            <w:vAlign w:val="center"/>
            <w:hideMark/>
          </w:tcPr>
          <w:p w14:paraId="65D5045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0.13</w:t>
            </w:r>
          </w:p>
        </w:tc>
      </w:tr>
      <w:tr w:rsidR="00623B61" w:rsidRPr="00623B61" w14:paraId="4500AE99" w14:textId="77777777" w:rsidTr="00DA16DA">
        <w:trPr>
          <w:trHeight w:val="360"/>
        </w:trPr>
        <w:tc>
          <w:tcPr>
            <w:tcW w:w="1134" w:type="dxa"/>
            <w:noWrap/>
            <w:vAlign w:val="center"/>
            <w:hideMark/>
          </w:tcPr>
          <w:p w14:paraId="2EB4017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K20</w:t>
            </w:r>
          </w:p>
        </w:tc>
        <w:tc>
          <w:tcPr>
            <w:tcW w:w="4820" w:type="dxa"/>
            <w:noWrap/>
            <w:vAlign w:val="center"/>
            <w:hideMark/>
          </w:tcPr>
          <w:p w14:paraId="4AAA30F7" w14:textId="77777777" w:rsidR="00623B61" w:rsidRPr="00623B61" w:rsidRDefault="00623B61" w:rsidP="00DA16DA">
            <w:pPr>
              <w:rPr>
                <w:rFonts w:ascii="Helvetica" w:hAnsi="Helvetica" w:cs="Helvetica"/>
                <w:sz w:val="20"/>
                <w:szCs w:val="20"/>
                <w:lang w:val="en-US" w:eastAsia="ko-KR"/>
              </w:rPr>
            </w:pPr>
            <w:proofErr w:type="spellStart"/>
            <w:r w:rsidRPr="00623B61">
              <w:rPr>
                <w:rFonts w:ascii="Helvetica" w:hAnsi="Helvetica" w:cs="Helvetica"/>
                <w:sz w:val="20"/>
                <w:szCs w:val="20"/>
                <w:lang w:val="en-US" w:eastAsia="ko-KR"/>
              </w:rPr>
              <w:t>Oesophagitis</w:t>
            </w:r>
            <w:proofErr w:type="spellEnd"/>
          </w:p>
        </w:tc>
        <w:tc>
          <w:tcPr>
            <w:tcW w:w="1275" w:type="dxa"/>
            <w:tcBorders>
              <w:right w:val="single" w:sz="8" w:space="0" w:color="auto"/>
            </w:tcBorders>
            <w:noWrap/>
            <w:vAlign w:val="center"/>
            <w:hideMark/>
          </w:tcPr>
          <w:p w14:paraId="7E2546A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c>
          <w:tcPr>
            <w:tcW w:w="1135" w:type="dxa"/>
            <w:tcBorders>
              <w:left w:val="single" w:sz="8" w:space="0" w:color="auto"/>
            </w:tcBorders>
            <w:noWrap/>
            <w:vAlign w:val="center"/>
            <w:hideMark/>
          </w:tcPr>
          <w:p w14:paraId="7715379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Z867</w:t>
            </w:r>
          </w:p>
        </w:tc>
        <w:tc>
          <w:tcPr>
            <w:tcW w:w="4677" w:type="dxa"/>
            <w:noWrap/>
            <w:vAlign w:val="center"/>
            <w:hideMark/>
          </w:tcPr>
          <w:p w14:paraId="040330B8"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Personal history of diseases of the circulatory system</w:t>
            </w:r>
          </w:p>
        </w:tc>
        <w:tc>
          <w:tcPr>
            <w:tcW w:w="1418" w:type="dxa"/>
            <w:noWrap/>
            <w:vAlign w:val="center"/>
            <w:hideMark/>
          </w:tcPr>
          <w:p w14:paraId="0970BC9E"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0.11</w:t>
            </w:r>
          </w:p>
        </w:tc>
      </w:tr>
      <w:tr w:rsidR="00623B61" w:rsidRPr="00623B61" w14:paraId="234CD8CC" w14:textId="77777777" w:rsidTr="00DA16DA">
        <w:trPr>
          <w:trHeight w:val="360"/>
        </w:trPr>
        <w:tc>
          <w:tcPr>
            <w:tcW w:w="1134" w:type="dxa"/>
            <w:noWrap/>
            <w:vAlign w:val="center"/>
            <w:hideMark/>
          </w:tcPr>
          <w:p w14:paraId="4636FC13"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Z867</w:t>
            </w:r>
          </w:p>
        </w:tc>
        <w:tc>
          <w:tcPr>
            <w:tcW w:w="4820" w:type="dxa"/>
            <w:noWrap/>
            <w:vAlign w:val="center"/>
            <w:hideMark/>
          </w:tcPr>
          <w:p w14:paraId="46712C3C"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Personal history of diseases of the circulatory system</w:t>
            </w:r>
          </w:p>
        </w:tc>
        <w:tc>
          <w:tcPr>
            <w:tcW w:w="1275" w:type="dxa"/>
            <w:tcBorders>
              <w:right w:val="single" w:sz="8" w:space="0" w:color="auto"/>
            </w:tcBorders>
            <w:noWrap/>
            <w:vAlign w:val="center"/>
            <w:hideMark/>
          </w:tcPr>
          <w:p w14:paraId="7EBAD0A3"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c>
          <w:tcPr>
            <w:tcW w:w="1135" w:type="dxa"/>
            <w:tcBorders>
              <w:left w:val="single" w:sz="8" w:space="0" w:color="auto"/>
            </w:tcBorders>
            <w:noWrap/>
            <w:vAlign w:val="center"/>
            <w:hideMark/>
          </w:tcPr>
          <w:p w14:paraId="5FE2EB0F"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Z720</w:t>
            </w:r>
          </w:p>
        </w:tc>
        <w:tc>
          <w:tcPr>
            <w:tcW w:w="4677" w:type="dxa"/>
            <w:noWrap/>
            <w:vAlign w:val="center"/>
            <w:hideMark/>
          </w:tcPr>
          <w:p w14:paraId="1F608361"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Tobacco use</w:t>
            </w:r>
          </w:p>
        </w:tc>
        <w:tc>
          <w:tcPr>
            <w:tcW w:w="1418" w:type="dxa"/>
            <w:noWrap/>
            <w:vAlign w:val="center"/>
            <w:hideMark/>
          </w:tcPr>
          <w:p w14:paraId="549CED6A"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0.10</w:t>
            </w:r>
          </w:p>
        </w:tc>
      </w:tr>
      <w:tr w:rsidR="00623B61" w:rsidRPr="00623B61" w14:paraId="1DD6339B" w14:textId="77777777" w:rsidTr="00DA16DA">
        <w:trPr>
          <w:trHeight w:val="360"/>
        </w:trPr>
        <w:tc>
          <w:tcPr>
            <w:tcW w:w="1134" w:type="dxa"/>
            <w:noWrap/>
            <w:vAlign w:val="center"/>
            <w:hideMark/>
          </w:tcPr>
          <w:p w14:paraId="5625C30E"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E119</w:t>
            </w:r>
          </w:p>
        </w:tc>
        <w:tc>
          <w:tcPr>
            <w:tcW w:w="4820" w:type="dxa"/>
            <w:noWrap/>
            <w:vAlign w:val="center"/>
            <w:hideMark/>
          </w:tcPr>
          <w:p w14:paraId="01B8CBBA"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Non-insulin-dependent diabetes mellitus without complications</w:t>
            </w:r>
          </w:p>
        </w:tc>
        <w:tc>
          <w:tcPr>
            <w:tcW w:w="1275" w:type="dxa"/>
            <w:tcBorders>
              <w:right w:val="single" w:sz="8" w:space="0" w:color="auto"/>
            </w:tcBorders>
            <w:noWrap/>
            <w:vAlign w:val="center"/>
            <w:hideMark/>
          </w:tcPr>
          <w:p w14:paraId="296C57A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c>
          <w:tcPr>
            <w:tcW w:w="1135" w:type="dxa"/>
            <w:tcBorders>
              <w:left w:val="single" w:sz="8" w:space="0" w:color="auto"/>
            </w:tcBorders>
            <w:noWrap/>
            <w:vAlign w:val="center"/>
            <w:hideMark/>
          </w:tcPr>
          <w:p w14:paraId="3C6BFE5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K529</w:t>
            </w:r>
          </w:p>
        </w:tc>
        <w:tc>
          <w:tcPr>
            <w:tcW w:w="4677" w:type="dxa"/>
            <w:noWrap/>
            <w:vAlign w:val="center"/>
            <w:hideMark/>
          </w:tcPr>
          <w:p w14:paraId="1608F11A"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Non-infective gastro-enteritis and colitis, unspecified</w:t>
            </w:r>
          </w:p>
        </w:tc>
        <w:tc>
          <w:tcPr>
            <w:tcW w:w="1418" w:type="dxa"/>
            <w:noWrap/>
            <w:vAlign w:val="center"/>
            <w:hideMark/>
          </w:tcPr>
          <w:p w14:paraId="70162D5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0.10</w:t>
            </w:r>
          </w:p>
        </w:tc>
      </w:tr>
      <w:tr w:rsidR="00623B61" w:rsidRPr="00623B61" w14:paraId="4951AC31" w14:textId="77777777" w:rsidTr="00DA16DA">
        <w:trPr>
          <w:trHeight w:val="360"/>
        </w:trPr>
        <w:tc>
          <w:tcPr>
            <w:tcW w:w="1134" w:type="dxa"/>
            <w:noWrap/>
            <w:vAlign w:val="center"/>
            <w:hideMark/>
          </w:tcPr>
          <w:p w14:paraId="3D86826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R074</w:t>
            </w:r>
          </w:p>
        </w:tc>
        <w:tc>
          <w:tcPr>
            <w:tcW w:w="4820" w:type="dxa"/>
            <w:noWrap/>
            <w:vAlign w:val="center"/>
            <w:hideMark/>
          </w:tcPr>
          <w:p w14:paraId="6C463D27"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Chest pain, unspecified</w:t>
            </w:r>
          </w:p>
        </w:tc>
        <w:tc>
          <w:tcPr>
            <w:tcW w:w="1275" w:type="dxa"/>
            <w:tcBorders>
              <w:right w:val="single" w:sz="8" w:space="0" w:color="auto"/>
            </w:tcBorders>
            <w:noWrap/>
            <w:vAlign w:val="center"/>
            <w:hideMark/>
          </w:tcPr>
          <w:p w14:paraId="5DA4EBCA"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c>
          <w:tcPr>
            <w:tcW w:w="1135" w:type="dxa"/>
            <w:tcBorders>
              <w:left w:val="single" w:sz="8" w:space="0" w:color="auto"/>
            </w:tcBorders>
            <w:noWrap/>
            <w:vAlign w:val="center"/>
            <w:hideMark/>
          </w:tcPr>
          <w:p w14:paraId="1AF69082"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K297</w:t>
            </w:r>
          </w:p>
        </w:tc>
        <w:tc>
          <w:tcPr>
            <w:tcW w:w="4677" w:type="dxa"/>
            <w:noWrap/>
            <w:vAlign w:val="center"/>
            <w:hideMark/>
          </w:tcPr>
          <w:p w14:paraId="001282D4"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Gastritis, unspecified</w:t>
            </w:r>
          </w:p>
        </w:tc>
        <w:tc>
          <w:tcPr>
            <w:tcW w:w="1418" w:type="dxa"/>
            <w:noWrap/>
            <w:vAlign w:val="center"/>
            <w:hideMark/>
          </w:tcPr>
          <w:p w14:paraId="6131A9F3"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0.09</w:t>
            </w:r>
          </w:p>
        </w:tc>
      </w:tr>
      <w:tr w:rsidR="00623B61" w:rsidRPr="00623B61" w14:paraId="74169CD3" w14:textId="77777777" w:rsidTr="00DA16DA">
        <w:trPr>
          <w:trHeight w:val="360"/>
        </w:trPr>
        <w:tc>
          <w:tcPr>
            <w:tcW w:w="1134" w:type="dxa"/>
            <w:noWrap/>
            <w:vAlign w:val="center"/>
            <w:hideMark/>
          </w:tcPr>
          <w:p w14:paraId="5D479DE7"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K297</w:t>
            </w:r>
          </w:p>
        </w:tc>
        <w:tc>
          <w:tcPr>
            <w:tcW w:w="4820" w:type="dxa"/>
            <w:noWrap/>
            <w:vAlign w:val="center"/>
            <w:hideMark/>
          </w:tcPr>
          <w:p w14:paraId="1F819969"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Gastritis, unspecified</w:t>
            </w:r>
          </w:p>
        </w:tc>
        <w:tc>
          <w:tcPr>
            <w:tcW w:w="1275" w:type="dxa"/>
            <w:tcBorders>
              <w:right w:val="single" w:sz="8" w:space="0" w:color="auto"/>
            </w:tcBorders>
            <w:noWrap/>
            <w:vAlign w:val="center"/>
            <w:hideMark/>
          </w:tcPr>
          <w:p w14:paraId="49E7199A"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c>
          <w:tcPr>
            <w:tcW w:w="1135" w:type="dxa"/>
            <w:tcBorders>
              <w:left w:val="single" w:sz="8" w:space="0" w:color="auto"/>
            </w:tcBorders>
            <w:noWrap/>
            <w:vAlign w:val="center"/>
            <w:hideMark/>
          </w:tcPr>
          <w:p w14:paraId="41CDF539"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D649</w:t>
            </w:r>
          </w:p>
        </w:tc>
        <w:tc>
          <w:tcPr>
            <w:tcW w:w="4677" w:type="dxa"/>
            <w:noWrap/>
            <w:vAlign w:val="center"/>
            <w:hideMark/>
          </w:tcPr>
          <w:p w14:paraId="1545621A" w14:textId="77777777" w:rsidR="00623B61" w:rsidRPr="00623B61" w:rsidRDefault="00623B61" w:rsidP="00DA16DA">
            <w:pPr>
              <w:rPr>
                <w:rFonts w:ascii="Helvetica" w:hAnsi="Helvetica" w:cs="Helvetica"/>
                <w:sz w:val="20"/>
                <w:szCs w:val="20"/>
                <w:lang w:val="en-US" w:eastAsia="ko-KR"/>
              </w:rPr>
            </w:pPr>
            <w:proofErr w:type="spellStart"/>
            <w:r w:rsidRPr="00623B61">
              <w:rPr>
                <w:rFonts w:ascii="Helvetica" w:hAnsi="Helvetica" w:cs="Helvetica"/>
                <w:sz w:val="20"/>
                <w:szCs w:val="20"/>
                <w:lang w:val="en-US" w:eastAsia="ko-KR"/>
              </w:rPr>
              <w:t>Anaemia</w:t>
            </w:r>
            <w:proofErr w:type="spellEnd"/>
            <w:r w:rsidRPr="00623B61">
              <w:rPr>
                <w:rFonts w:ascii="Helvetica" w:hAnsi="Helvetica" w:cs="Helvetica"/>
                <w:sz w:val="20"/>
                <w:szCs w:val="20"/>
                <w:lang w:val="en-US" w:eastAsia="ko-KR"/>
              </w:rPr>
              <w:t>, unspecified</w:t>
            </w:r>
          </w:p>
        </w:tc>
        <w:tc>
          <w:tcPr>
            <w:tcW w:w="1418" w:type="dxa"/>
            <w:noWrap/>
            <w:vAlign w:val="center"/>
            <w:hideMark/>
          </w:tcPr>
          <w:p w14:paraId="21D1437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r>
      <w:tr w:rsidR="00623B61" w:rsidRPr="00623B61" w14:paraId="169DD1FB" w14:textId="77777777" w:rsidTr="00DA16DA">
        <w:trPr>
          <w:trHeight w:val="360"/>
        </w:trPr>
        <w:tc>
          <w:tcPr>
            <w:tcW w:w="1134" w:type="dxa"/>
            <w:noWrap/>
            <w:vAlign w:val="center"/>
            <w:hideMark/>
          </w:tcPr>
          <w:p w14:paraId="228B2E02"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E039</w:t>
            </w:r>
          </w:p>
        </w:tc>
        <w:tc>
          <w:tcPr>
            <w:tcW w:w="4820" w:type="dxa"/>
            <w:noWrap/>
            <w:vAlign w:val="center"/>
            <w:hideMark/>
          </w:tcPr>
          <w:p w14:paraId="5070D72C"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Hypothyroidism, unspecified</w:t>
            </w:r>
          </w:p>
        </w:tc>
        <w:tc>
          <w:tcPr>
            <w:tcW w:w="1275" w:type="dxa"/>
            <w:tcBorders>
              <w:right w:val="single" w:sz="8" w:space="0" w:color="auto"/>
            </w:tcBorders>
            <w:noWrap/>
            <w:vAlign w:val="center"/>
            <w:hideMark/>
          </w:tcPr>
          <w:p w14:paraId="13FB81A9"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32A9FF98"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R69</w:t>
            </w:r>
          </w:p>
        </w:tc>
        <w:tc>
          <w:tcPr>
            <w:tcW w:w="4677" w:type="dxa"/>
            <w:noWrap/>
            <w:vAlign w:val="center"/>
            <w:hideMark/>
          </w:tcPr>
          <w:p w14:paraId="3EBF43D5"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Unknown and unspecified causes of morbidity</w:t>
            </w:r>
          </w:p>
        </w:tc>
        <w:tc>
          <w:tcPr>
            <w:tcW w:w="1418" w:type="dxa"/>
            <w:noWrap/>
            <w:vAlign w:val="center"/>
            <w:hideMark/>
          </w:tcPr>
          <w:p w14:paraId="4A9A2582"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r>
      <w:tr w:rsidR="00623B61" w:rsidRPr="00623B61" w14:paraId="453D1293" w14:textId="77777777" w:rsidTr="00DA16DA">
        <w:trPr>
          <w:trHeight w:val="360"/>
        </w:trPr>
        <w:tc>
          <w:tcPr>
            <w:tcW w:w="1134" w:type="dxa"/>
            <w:noWrap/>
            <w:vAlign w:val="center"/>
            <w:hideMark/>
          </w:tcPr>
          <w:p w14:paraId="3F8D5749"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R69</w:t>
            </w:r>
          </w:p>
        </w:tc>
        <w:tc>
          <w:tcPr>
            <w:tcW w:w="4820" w:type="dxa"/>
            <w:noWrap/>
            <w:vAlign w:val="center"/>
            <w:hideMark/>
          </w:tcPr>
          <w:p w14:paraId="2C5A61D7"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Unknown and unspecified causes of morbidity</w:t>
            </w:r>
          </w:p>
        </w:tc>
        <w:tc>
          <w:tcPr>
            <w:tcW w:w="1275" w:type="dxa"/>
            <w:tcBorders>
              <w:right w:val="single" w:sz="8" w:space="0" w:color="auto"/>
            </w:tcBorders>
            <w:noWrap/>
            <w:vAlign w:val="center"/>
            <w:hideMark/>
          </w:tcPr>
          <w:p w14:paraId="2268322D"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12599D40"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K20</w:t>
            </w:r>
          </w:p>
        </w:tc>
        <w:tc>
          <w:tcPr>
            <w:tcW w:w="4677" w:type="dxa"/>
            <w:noWrap/>
            <w:vAlign w:val="center"/>
            <w:hideMark/>
          </w:tcPr>
          <w:p w14:paraId="12F25CDF" w14:textId="77777777" w:rsidR="00623B61" w:rsidRPr="00623B61" w:rsidRDefault="00623B61" w:rsidP="00DA16DA">
            <w:pPr>
              <w:rPr>
                <w:rFonts w:ascii="Helvetica" w:hAnsi="Helvetica" w:cs="Helvetica"/>
                <w:sz w:val="20"/>
                <w:szCs w:val="20"/>
                <w:lang w:val="en-US" w:eastAsia="ko-KR"/>
              </w:rPr>
            </w:pPr>
            <w:proofErr w:type="spellStart"/>
            <w:r w:rsidRPr="00623B61">
              <w:rPr>
                <w:rFonts w:ascii="Helvetica" w:hAnsi="Helvetica" w:cs="Helvetica"/>
                <w:sz w:val="20"/>
                <w:szCs w:val="20"/>
                <w:lang w:val="en-US" w:eastAsia="ko-KR"/>
              </w:rPr>
              <w:t>Oesophagitis</w:t>
            </w:r>
            <w:proofErr w:type="spellEnd"/>
          </w:p>
        </w:tc>
        <w:tc>
          <w:tcPr>
            <w:tcW w:w="1418" w:type="dxa"/>
            <w:noWrap/>
            <w:vAlign w:val="center"/>
            <w:hideMark/>
          </w:tcPr>
          <w:p w14:paraId="76E1887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r>
      <w:tr w:rsidR="00623B61" w:rsidRPr="00623B61" w14:paraId="3079D8A7" w14:textId="77777777" w:rsidTr="00DA16DA">
        <w:trPr>
          <w:trHeight w:val="360"/>
        </w:trPr>
        <w:tc>
          <w:tcPr>
            <w:tcW w:w="1134" w:type="dxa"/>
            <w:noWrap/>
            <w:vAlign w:val="center"/>
            <w:hideMark/>
          </w:tcPr>
          <w:p w14:paraId="52FE670B"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I48</w:t>
            </w:r>
          </w:p>
        </w:tc>
        <w:tc>
          <w:tcPr>
            <w:tcW w:w="4820" w:type="dxa"/>
            <w:noWrap/>
            <w:vAlign w:val="center"/>
            <w:hideMark/>
          </w:tcPr>
          <w:p w14:paraId="04C40271"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Atrial fibrillation and flutter</w:t>
            </w:r>
          </w:p>
        </w:tc>
        <w:tc>
          <w:tcPr>
            <w:tcW w:w="1275" w:type="dxa"/>
            <w:tcBorders>
              <w:right w:val="single" w:sz="8" w:space="0" w:color="auto"/>
            </w:tcBorders>
            <w:noWrap/>
            <w:vAlign w:val="center"/>
            <w:hideMark/>
          </w:tcPr>
          <w:p w14:paraId="6E9E5CAD"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4C563875"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K573</w:t>
            </w:r>
          </w:p>
        </w:tc>
        <w:tc>
          <w:tcPr>
            <w:tcW w:w="4677" w:type="dxa"/>
            <w:noWrap/>
            <w:vAlign w:val="center"/>
            <w:hideMark/>
          </w:tcPr>
          <w:p w14:paraId="22C0B1A7"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Diverticular disease of large intestine without perforation or abscess</w:t>
            </w:r>
          </w:p>
        </w:tc>
        <w:tc>
          <w:tcPr>
            <w:tcW w:w="1418" w:type="dxa"/>
            <w:noWrap/>
            <w:vAlign w:val="center"/>
            <w:hideMark/>
          </w:tcPr>
          <w:p w14:paraId="556C22A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0.08</w:t>
            </w:r>
          </w:p>
        </w:tc>
      </w:tr>
      <w:tr w:rsidR="00623B61" w:rsidRPr="00623B61" w14:paraId="310CEA93" w14:textId="77777777" w:rsidTr="00DA16DA">
        <w:trPr>
          <w:trHeight w:val="360"/>
        </w:trPr>
        <w:tc>
          <w:tcPr>
            <w:tcW w:w="1134" w:type="dxa"/>
            <w:noWrap/>
            <w:vAlign w:val="center"/>
            <w:hideMark/>
          </w:tcPr>
          <w:p w14:paraId="4D7947C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R104</w:t>
            </w:r>
          </w:p>
        </w:tc>
        <w:tc>
          <w:tcPr>
            <w:tcW w:w="4820" w:type="dxa"/>
            <w:noWrap/>
            <w:vAlign w:val="center"/>
            <w:hideMark/>
          </w:tcPr>
          <w:p w14:paraId="40C441BD"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Other and unspecified abdominal pain</w:t>
            </w:r>
          </w:p>
        </w:tc>
        <w:tc>
          <w:tcPr>
            <w:tcW w:w="1275" w:type="dxa"/>
            <w:tcBorders>
              <w:right w:val="single" w:sz="8" w:space="0" w:color="auto"/>
            </w:tcBorders>
            <w:noWrap/>
            <w:vAlign w:val="center"/>
            <w:hideMark/>
          </w:tcPr>
          <w:p w14:paraId="441AC75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525DA8E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E039</w:t>
            </w:r>
          </w:p>
        </w:tc>
        <w:tc>
          <w:tcPr>
            <w:tcW w:w="4677" w:type="dxa"/>
            <w:noWrap/>
            <w:vAlign w:val="center"/>
            <w:hideMark/>
          </w:tcPr>
          <w:p w14:paraId="6E26438B"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Hypothyroidism, unspecified</w:t>
            </w:r>
          </w:p>
        </w:tc>
        <w:tc>
          <w:tcPr>
            <w:tcW w:w="1418" w:type="dxa"/>
            <w:noWrap/>
            <w:vAlign w:val="center"/>
            <w:hideMark/>
          </w:tcPr>
          <w:p w14:paraId="4CFA1538"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r>
      <w:tr w:rsidR="00623B61" w:rsidRPr="00623B61" w14:paraId="76F31376" w14:textId="77777777" w:rsidTr="00DA16DA">
        <w:trPr>
          <w:trHeight w:val="360"/>
        </w:trPr>
        <w:tc>
          <w:tcPr>
            <w:tcW w:w="1134" w:type="dxa"/>
            <w:noWrap/>
            <w:vAlign w:val="center"/>
            <w:hideMark/>
          </w:tcPr>
          <w:p w14:paraId="578FCC1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Z871</w:t>
            </w:r>
          </w:p>
        </w:tc>
        <w:tc>
          <w:tcPr>
            <w:tcW w:w="4820" w:type="dxa"/>
            <w:noWrap/>
            <w:vAlign w:val="center"/>
            <w:hideMark/>
          </w:tcPr>
          <w:p w14:paraId="42955B28"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Personal history of diseases of the digestive system</w:t>
            </w:r>
          </w:p>
        </w:tc>
        <w:tc>
          <w:tcPr>
            <w:tcW w:w="1275" w:type="dxa"/>
            <w:tcBorders>
              <w:right w:val="single" w:sz="8" w:space="0" w:color="auto"/>
            </w:tcBorders>
            <w:noWrap/>
            <w:vAlign w:val="center"/>
            <w:hideMark/>
          </w:tcPr>
          <w:p w14:paraId="76D6EE5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2E824D28"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R104</w:t>
            </w:r>
          </w:p>
        </w:tc>
        <w:tc>
          <w:tcPr>
            <w:tcW w:w="4677" w:type="dxa"/>
            <w:noWrap/>
            <w:vAlign w:val="center"/>
            <w:hideMark/>
          </w:tcPr>
          <w:p w14:paraId="57D6D15F"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Other and unspecified abdominal pain</w:t>
            </w:r>
          </w:p>
        </w:tc>
        <w:tc>
          <w:tcPr>
            <w:tcW w:w="1418" w:type="dxa"/>
            <w:noWrap/>
            <w:vAlign w:val="center"/>
            <w:hideMark/>
          </w:tcPr>
          <w:p w14:paraId="672AFB2E"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r>
      <w:tr w:rsidR="00623B61" w:rsidRPr="00623B61" w14:paraId="4BA7F810" w14:textId="77777777" w:rsidTr="00DA16DA">
        <w:trPr>
          <w:trHeight w:val="360"/>
        </w:trPr>
        <w:tc>
          <w:tcPr>
            <w:tcW w:w="1134" w:type="dxa"/>
            <w:noWrap/>
            <w:vAlign w:val="center"/>
            <w:hideMark/>
          </w:tcPr>
          <w:p w14:paraId="663E8A7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Z720</w:t>
            </w:r>
          </w:p>
        </w:tc>
        <w:tc>
          <w:tcPr>
            <w:tcW w:w="4820" w:type="dxa"/>
            <w:noWrap/>
            <w:vAlign w:val="center"/>
            <w:hideMark/>
          </w:tcPr>
          <w:p w14:paraId="08527643"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Tobacco use</w:t>
            </w:r>
          </w:p>
        </w:tc>
        <w:tc>
          <w:tcPr>
            <w:tcW w:w="1275" w:type="dxa"/>
            <w:tcBorders>
              <w:right w:val="single" w:sz="8" w:space="0" w:color="auto"/>
            </w:tcBorders>
            <w:noWrap/>
            <w:vAlign w:val="center"/>
            <w:hideMark/>
          </w:tcPr>
          <w:p w14:paraId="5E8F8DF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4445AA86"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G560</w:t>
            </w:r>
          </w:p>
        </w:tc>
        <w:tc>
          <w:tcPr>
            <w:tcW w:w="4677" w:type="dxa"/>
            <w:noWrap/>
            <w:vAlign w:val="center"/>
            <w:hideMark/>
          </w:tcPr>
          <w:p w14:paraId="3FABAB33"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Carpal tunnel syndrome</w:t>
            </w:r>
          </w:p>
        </w:tc>
        <w:tc>
          <w:tcPr>
            <w:tcW w:w="1418" w:type="dxa"/>
            <w:noWrap/>
            <w:vAlign w:val="center"/>
            <w:hideMark/>
          </w:tcPr>
          <w:p w14:paraId="37D3992C"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r>
      <w:tr w:rsidR="00623B61" w:rsidRPr="00623B61" w14:paraId="5A46A7BC" w14:textId="77777777" w:rsidTr="00DA16DA">
        <w:trPr>
          <w:trHeight w:val="360"/>
        </w:trPr>
        <w:tc>
          <w:tcPr>
            <w:tcW w:w="1134" w:type="dxa"/>
            <w:noWrap/>
            <w:vAlign w:val="center"/>
            <w:hideMark/>
          </w:tcPr>
          <w:p w14:paraId="05E457CE"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K573</w:t>
            </w:r>
          </w:p>
        </w:tc>
        <w:tc>
          <w:tcPr>
            <w:tcW w:w="4820" w:type="dxa"/>
            <w:noWrap/>
            <w:vAlign w:val="center"/>
            <w:hideMark/>
          </w:tcPr>
          <w:p w14:paraId="24093315"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Diverticular disease of large intestine without perforation or abscess</w:t>
            </w:r>
          </w:p>
        </w:tc>
        <w:tc>
          <w:tcPr>
            <w:tcW w:w="1275" w:type="dxa"/>
            <w:tcBorders>
              <w:right w:val="single" w:sz="8" w:space="0" w:color="auto"/>
            </w:tcBorders>
            <w:noWrap/>
            <w:vAlign w:val="center"/>
            <w:hideMark/>
          </w:tcPr>
          <w:p w14:paraId="0FF97DC8"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c>
          <w:tcPr>
            <w:tcW w:w="1135" w:type="dxa"/>
            <w:tcBorders>
              <w:left w:val="single" w:sz="8" w:space="0" w:color="auto"/>
            </w:tcBorders>
            <w:noWrap/>
            <w:vAlign w:val="center"/>
            <w:hideMark/>
          </w:tcPr>
          <w:p w14:paraId="715B0A44"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J449</w:t>
            </w:r>
          </w:p>
        </w:tc>
        <w:tc>
          <w:tcPr>
            <w:tcW w:w="4677" w:type="dxa"/>
            <w:noWrap/>
            <w:vAlign w:val="center"/>
            <w:hideMark/>
          </w:tcPr>
          <w:p w14:paraId="4CA5BDC6"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Chronic obstructive pulmonary disease, unspecified</w:t>
            </w:r>
          </w:p>
        </w:tc>
        <w:tc>
          <w:tcPr>
            <w:tcW w:w="1418" w:type="dxa"/>
            <w:noWrap/>
            <w:vAlign w:val="center"/>
            <w:hideMark/>
          </w:tcPr>
          <w:p w14:paraId="0D6E4480"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0.07</w:t>
            </w:r>
          </w:p>
        </w:tc>
      </w:tr>
      <w:tr w:rsidR="00623B61" w:rsidRPr="00623B61" w14:paraId="0E85B7B1" w14:textId="77777777" w:rsidTr="00DA16DA">
        <w:trPr>
          <w:trHeight w:val="360"/>
        </w:trPr>
        <w:tc>
          <w:tcPr>
            <w:tcW w:w="1134" w:type="dxa"/>
            <w:tcBorders>
              <w:bottom w:val="single" w:sz="12" w:space="0" w:color="auto"/>
            </w:tcBorders>
            <w:noWrap/>
            <w:vAlign w:val="center"/>
            <w:hideMark/>
          </w:tcPr>
          <w:p w14:paraId="639DAAD7"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D259</w:t>
            </w:r>
          </w:p>
        </w:tc>
        <w:tc>
          <w:tcPr>
            <w:tcW w:w="4820" w:type="dxa"/>
            <w:tcBorders>
              <w:bottom w:val="single" w:sz="12" w:space="0" w:color="auto"/>
            </w:tcBorders>
            <w:noWrap/>
            <w:vAlign w:val="center"/>
            <w:hideMark/>
          </w:tcPr>
          <w:p w14:paraId="32AFE840"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Leiomyoma of uterus, unspecified</w:t>
            </w:r>
          </w:p>
        </w:tc>
        <w:tc>
          <w:tcPr>
            <w:tcW w:w="1275" w:type="dxa"/>
            <w:tcBorders>
              <w:bottom w:val="single" w:sz="12" w:space="0" w:color="auto"/>
              <w:right w:val="single" w:sz="8" w:space="0" w:color="auto"/>
            </w:tcBorders>
            <w:noWrap/>
            <w:vAlign w:val="center"/>
            <w:hideMark/>
          </w:tcPr>
          <w:p w14:paraId="216DB98A"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0.05</w:t>
            </w:r>
          </w:p>
        </w:tc>
        <w:tc>
          <w:tcPr>
            <w:tcW w:w="1135" w:type="dxa"/>
            <w:tcBorders>
              <w:left w:val="single" w:sz="8" w:space="0" w:color="auto"/>
              <w:bottom w:val="single" w:sz="12" w:space="0" w:color="auto"/>
            </w:tcBorders>
            <w:noWrap/>
            <w:vAlign w:val="center"/>
            <w:hideMark/>
          </w:tcPr>
          <w:p w14:paraId="0973B841"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Z871</w:t>
            </w:r>
          </w:p>
        </w:tc>
        <w:tc>
          <w:tcPr>
            <w:tcW w:w="4677" w:type="dxa"/>
            <w:tcBorders>
              <w:bottom w:val="single" w:sz="12" w:space="0" w:color="auto"/>
            </w:tcBorders>
            <w:noWrap/>
            <w:vAlign w:val="center"/>
            <w:hideMark/>
          </w:tcPr>
          <w:p w14:paraId="37705647" w14:textId="77777777" w:rsidR="00623B61" w:rsidRPr="00623B61" w:rsidRDefault="00623B61" w:rsidP="00DA16DA">
            <w:pPr>
              <w:rPr>
                <w:rFonts w:ascii="Helvetica" w:hAnsi="Helvetica" w:cs="Helvetica"/>
                <w:sz w:val="20"/>
                <w:szCs w:val="20"/>
                <w:lang w:val="en-US" w:eastAsia="ko-KR"/>
              </w:rPr>
            </w:pPr>
            <w:r w:rsidRPr="00623B61">
              <w:rPr>
                <w:rFonts w:ascii="Helvetica" w:hAnsi="Helvetica" w:cs="Helvetica"/>
                <w:sz w:val="20"/>
                <w:szCs w:val="20"/>
                <w:lang w:val="en-US" w:eastAsia="ko-KR"/>
              </w:rPr>
              <w:t>Personal history of diseases of the digestive system</w:t>
            </w:r>
          </w:p>
        </w:tc>
        <w:tc>
          <w:tcPr>
            <w:tcW w:w="1418" w:type="dxa"/>
            <w:tcBorders>
              <w:bottom w:val="single" w:sz="12" w:space="0" w:color="auto"/>
            </w:tcBorders>
            <w:noWrap/>
            <w:vAlign w:val="center"/>
            <w:hideMark/>
          </w:tcPr>
          <w:p w14:paraId="6BAAB243" w14:textId="77777777" w:rsidR="00623B61" w:rsidRPr="00623B61" w:rsidRDefault="00623B61" w:rsidP="00741576">
            <w:pPr>
              <w:jc w:val="center"/>
              <w:rPr>
                <w:rFonts w:ascii="Helvetica" w:hAnsi="Helvetica" w:cs="Helvetica"/>
                <w:sz w:val="20"/>
                <w:szCs w:val="20"/>
                <w:lang w:val="en-US" w:eastAsia="ko-KR"/>
              </w:rPr>
            </w:pPr>
            <w:r w:rsidRPr="00623B61">
              <w:rPr>
                <w:rFonts w:ascii="Helvetica" w:hAnsi="Helvetica" w:cs="Helvetica"/>
                <w:sz w:val="20"/>
                <w:szCs w:val="20"/>
                <w:lang w:val="en-US" w:eastAsia="ko-KR"/>
              </w:rPr>
              <w:t>0.06</w:t>
            </w:r>
          </w:p>
        </w:tc>
      </w:tr>
    </w:tbl>
    <w:p w14:paraId="1C5C49A0" w14:textId="77777777" w:rsidR="00623B61" w:rsidRPr="00344DF5" w:rsidRDefault="00623B61" w:rsidP="00344DF5">
      <w:pPr>
        <w:spacing w:after="0"/>
        <w:rPr>
          <w:rFonts w:ascii="Helvetica" w:hAnsi="Helvetica" w:cs="Arial"/>
          <w:b/>
          <w:sz w:val="20"/>
          <w:szCs w:val="20"/>
          <w:lang w:eastAsia="ko-KR"/>
        </w:rPr>
      </w:pPr>
    </w:p>
    <w:p w14:paraId="7D7740A8" w14:textId="3CE6D1EA" w:rsidR="00344DF5" w:rsidRDefault="00344DF5" w:rsidP="00344DF5">
      <w:pPr>
        <w:spacing w:after="0"/>
        <w:rPr>
          <w:rFonts w:ascii="Helvetica" w:hAnsi="Helvetica" w:cs="Arial"/>
          <w:b/>
          <w:sz w:val="20"/>
          <w:szCs w:val="20"/>
          <w:lang w:eastAsia="ko-KR"/>
        </w:rPr>
        <w:sectPr w:rsidR="00344DF5" w:rsidSect="00344DF5">
          <w:pgSz w:w="16838" w:h="11906" w:orient="landscape"/>
          <w:pgMar w:top="1134" w:right="1134" w:bottom="1134" w:left="1134" w:header="708" w:footer="708" w:gutter="0"/>
          <w:cols w:space="708"/>
          <w:formProt w:val="0"/>
          <w:docGrid w:linePitch="360"/>
        </w:sectPr>
      </w:pPr>
    </w:p>
    <w:p w14:paraId="6E6FF876" w14:textId="12B479AE" w:rsidR="00E91D2A" w:rsidRPr="00762521" w:rsidRDefault="007241BA" w:rsidP="00762521">
      <w:pPr>
        <w:pStyle w:val="1"/>
        <w:rPr>
          <w:rFonts w:ascii="Helvetica" w:hAnsi="Helvetica" w:cs="Helvetica"/>
          <w:color w:val="auto"/>
          <w:sz w:val="20"/>
          <w:szCs w:val="20"/>
        </w:rPr>
      </w:pPr>
      <w:bookmarkStart w:id="9" w:name="_Toc77433504"/>
      <w:r w:rsidRPr="00762521">
        <w:rPr>
          <w:rFonts w:ascii="Helvetica" w:hAnsi="Helvetica" w:cs="Helvetica"/>
          <w:color w:val="auto"/>
          <w:sz w:val="20"/>
          <w:szCs w:val="20"/>
        </w:rPr>
        <w:lastRenderedPageBreak/>
        <w:t>Supplementary Figures</w:t>
      </w:r>
      <w:bookmarkEnd w:id="9"/>
    </w:p>
    <w:p w14:paraId="25EFDE41" w14:textId="7E2E2612" w:rsidR="007241BA" w:rsidRDefault="007241BA">
      <w:pPr>
        <w:spacing w:after="0"/>
        <w:rPr>
          <w:rFonts w:ascii="Helvetica" w:hAnsi="Helvetica" w:cs="Arial"/>
          <w:b/>
          <w:sz w:val="20"/>
          <w:szCs w:val="20"/>
        </w:rPr>
      </w:pPr>
    </w:p>
    <w:p w14:paraId="4B778529" w14:textId="3464750E" w:rsidR="007241BA" w:rsidRDefault="007241BA" w:rsidP="007241BA">
      <w:pPr>
        <w:spacing w:after="0"/>
        <w:jc w:val="center"/>
        <w:rPr>
          <w:rFonts w:ascii="Helvetica" w:hAnsi="Helvetica" w:cs="Arial"/>
          <w:b/>
          <w:sz w:val="20"/>
          <w:szCs w:val="20"/>
        </w:rPr>
      </w:pPr>
      <w:r w:rsidRPr="00996DAA">
        <w:rPr>
          <w:rFonts w:ascii="Times New Roman" w:hAnsi="Times New Roman" w:cs="Times New Roman"/>
          <w:b/>
          <w:noProof/>
          <w:color w:val="000000" w:themeColor="text1"/>
          <w:szCs w:val="20"/>
          <w:lang w:val="en-US" w:bidi="he-IL"/>
        </w:rPr>
        <w:drawing>
          <wp:inline distT="0" distB="0" distL="0" distR="0" wp14:anchorId="0CEB5D73" wp14:editId="3C6CC391">
            <wp:extent cx="4116049" cy="3745382"/>
            <wp:effectExtent l="0" t="0" r="0" b="762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1793" name="그림 7"/>
                    <pic:cNvPicPr/>
                  </pic:nvPicPr>
                  <pic:blipFill>
                    <a:blip r:embed="rId10">
                      <a:extLst>
                        <a:ext uri="{28A0092B-C50C-407E-A947-70E740481C1C}">
                          <a14:useLocalDpi xmlns:a14="http://schemas.microsoft.com/office/drawing/2010/main" val="0"/>
                        </a:ext>
                      </a:extLst>
                    </a:blip>
                    <a:stretch>
                      <a:fillRect/>
                    </a:stretch>
                  </pic:blipFill>
                  <pic:spPr>
                    <a:xfrm>
                      <a:off x="0" y="0"/>
                      <a:ext cx="4149550" cy="3775866"/>
                    </a:xfrm>
                    <a:prstGeom prst="rect">
                      <a:avLst/>
                    </a:prstGeom>
                  </pic:spPr>
                </pic:pic>
              </a:graphicData>
            </a:graphic>
          </wp:inline>
        </w:drawing>
      </w:r>
    </w:p>
    <w:p w14:paraId="7EB70F57" w14:textId="62C1F9AA" w:rsidR="007241BA" w:rsidRDefault="007241BA">
      <w:pPr>
        <w:spacing w:after="0"/>
        <w:rPr>
          <w:rFonts w:ascii="Helvetica" w:hAnsi="Helvetica" w:cs="Arial"/>
          <w:b/>
          <w:sz w:val="20"/>
          <w:szCs w:val="20"/>
        </w:rPr>
      </w:pPr>
      <w:bookmarkStart w:id="10" w:name="_Toc77433505"/>
      <w:r w:rsidRPr="00762521">
        <w:rPr>
          <w:rStyle w:val="2Char"/>
          <w:rFonts w:ascii="Helvetica" w:hAnsi="Helvetica" w:cs="Helvetica"/>
          <w:color w:val="auto"/>
          <w:sz w:val="20"/>
          <w:szCs w:val="20"/>
        </w:rPr>
        <w:t>Supplementary Fig. 1 | Example of an epidemiological study design for identifying the association between IRISCAD and CAD</w:t>
      </w:r>
      <w:bookmarkEnd w:id="10"/>
      <w:r w:rsidRPr="007241BA">
        <w:rPr>
          <w:rFonts w:ascii="Helvetica" w:hAnsi="Helvetica" w:cs="Arial"/>
          <w:sz w:val="20"/>
          <w:szCs w:val="20"/>
        </w:rPr>
        <w:t xml:space="preserve">. We designed a cohort study to identify the associations between the IRIS and CAD. The time window of the baseline was defined as 3, 5, 7, or 9 years (only 3 years with </w:t>
      </w:r>
      <w:r w:rsidR="00DD4D94">
        <w:rPr>
          <w:rFonts w:ascii="Helvetica" w:hAnsi="Helvetica" w:cs="Arial"/>
          <w:sz w:val="20"/>
          <w:szCs w:val="20"/>
        </w:rPr>
        <w:t>SMC</w:t>
      </w:r>
      <w:r w:rsidRPr="007241BA">
        <w:rPr>
          <w:rFonts w:ascii="Helvetica" w:hAnsi="Helvetica" w:cs="Arial"/>
          <w:sz w:val="20"/>
          <w:szCs w:val="20"/>
        </w:rPr>
        <w:t xml:space="preserve"> data). The disease-wide risk score (</w:t>
      </w:r>
      <w:r w:rsidRPr="00CD78C7">
        <w:rPr>
          <w:rFonts w:ascii="Helvetica" w:hAnsi="Helvetica" w:cs="Arial"/>
          <w:i/>
          <w:iCs/>
          <w:sz w:val="20"/>
          <w:szCs w:val="20"/>
        </w:rPr>
        <w:t>R</w:t>
      </w:r>
      <w:r>
        <w:rPr>
          <w:rFonts w:ascii="Helvetica" w:hAnsi="Helvetica" w:cs="Arial"/>
          <w:i/>
          <w:iCs/>
          <w:sz w:val="20"/>
          <w:szCs w:val="20"/>
          <w:vertAlign w:val="subscript"/>
        </w:rPr>
        <w:t>i</w:t>
      </w:r>
      <w:r w:rsidRPr="007241BA">
        <w:rPr>
          <w:rFonts w:ascii="Helvetica" w:hAnsi="Helvetica" w:cs="Arial"/>
          <w:sz w:val="20"/>
          <w:szCs w:val="20"/>
        </w:rPr>
        <w:t>) was defined as cosine similarity between the target disease and other diseases. We defined the maximum (</w:t>
      </w:r>
      <w:r w:rsidRPr="00CD78C7">
        <w:rPr>
          <w:rFonts w:ascii="Helvetica" w:hAnsi="Helvetica" w:cs="Arial"/>
          <w:i/>
          <w:iCs/>
          <w:sz w:val="20"/>
          <w:szCs w:val="20"/>
        </w:rPr>
        <w:t>R</w:t>
      </w:r>
      <w:r w:rsidRPr="00CD78C7">
        <w:rPr>
          <w:rFonts w:ascii="Helvetica" w:hAnsi="Helvetica" w:cs="Arial"/>
          <w:i/>
          <w:iCs/>
          <w:sz w:val="20"/>
          <w:szCs w:val="20"/>
          <w:vertAlign w:val="subscript"/>
        </w:rPr>
        <w:t>max</w:t>
      </w:r>
      <w:r w:rsidRPr="007241BA">
        <w:rPr>
          <w:rFonts w:ascii="Helvetica" w:hAnsi="Helvetica" w:cs="Arial"/>
          <w:sz w:val="20"/>
          <w:szCs w:val="20"/>
        </w:rPr>
        <w:t>) or top three average (</w:t>
      </w:r>
      <w:r w:rsidRPr="00CD78C7">
        <w:rPr>
          <w:rFonts w:ascii="Helvetica" w:hAnsi="Helvetica" w:cs="Arial"/>
          <w:i/>
          <w:iCs/>
          <w:sz w:val="20"/>
          <w:szCs w:val="20"/>
        </w:rPr>
        <w:t>R</w:t>
      </w:r>
      <w:r w:rsidRPr="00CD78C7">
        <w:rPr>
          <w:rFonts w:ascii="Helvetica" w:hAnsi="Helvetica" w:cs="Arial"/>
          <w:i/>
          <w:iCs/>
          <w:sz w:val="20"/>
          <w:szCs w:val="20"/>
          <w:vertAlign w:val="subscript"/>
        </w:rPr>
        <w:t>avg3</w:t>
      </w:r>
      <w:r w:rsidRPr="007241BA">
        <w:rPr>
          <w:rFonts w:ascii="Helvetica" w:hAnsi="Helvetica" w:cs="Arial"/>
          <w:sz w:val="20"/>
          <w:szCs w:val="20"/>
        </w:rPr>
        <w:t>) of the cosine similarities as the IRIS in a patient who was diagnosed with several diseases at the baseline. Finally, the study participants were grouped into a decile according to the IRIS values.</w:t>
      </w:r>
    </w:p>
    <w:p w14:paraId="655982F8" w14:textId="36025709" w:rsidR="00733DB2" w:rsidRDefault="00733DB2">
      <w:pPr>
        <w:spacing w:after="0"/>
        <w:rPr>
          <w:rFonts w:ascii="Helvetica" w:hAnsi="Helvetica" w:cs="Arial"/>
          <w:b/>
          <w:sz w:val="20"/>
          <w:szCs w:val="20"/>
        </w:rPr>
      </w:pPr>
    </w:p>
    <w:p w14:paraId="12D1C02D" w14:textId="7A6A4353" w:rsidR="00733DB2" w:rsidRDefault="005962DB" w:rsidP="005962DB">
      <w:pPr>
        <w:spacing w:after="0"/>
        <w:jc w:val="center"/>
        <w:rPr>
          <w:rFonts w:ascii="Helvetica" w:hAnsi="Helvetica" w:cs="Arial"/>
          <w:b/>
          <w:sz w:val="20"/>
          <w:szCs w:val="20"/>
        </w:rPr>
      </w:pPr>
      <w:r w:rsidRPr="00996DAA">
        <w:rPr>
          <w:noProof/>
          <w:lang w:val="en-US" w:bidi="he-IL"/>
        </w:rPr>
        <w:lastRenderedPageBreak/>
        <w:drawing>
          <wp:inline distT="0" distB="0" distL="0" distR="0" wp14:anchorId="59A5CDA6" wp14:editId="48CF34F1">
            <wp:extent cx="5943600" cy="5133109"/>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11">
                      <a:extLst>
                        <a:ext uri="{28A0092B-C50C-407E-A947-70E740481C1C}">
                          <a14:useLocalDpi xmlns:a14="http://schemas.microsoft.com/office/drawing/2010/main" val="0"/>
                        </a:ext>
                      </a:extLst>
                    </a:blip>
                    <a:stretch>
                      <a:fillRect/>
                    </a:stretch>
                  </pic:blipFill>
                  <pic:spPr>
                    <a:xfrm>
                      <a:off x="0" y="0"/>
                      <a:ext cx="5943600" cy="5133109"/>
                    </a:xfrm>
                    <a:prstGeom prst="rect">
                      <a:avLst/>
                    </a:prstGeom>
                  </pic:spPr>
                </pic:pic>
              </a:graphicData>
            </a:graphic>
          </wp:inline>
        </w:drawing>
      </w:r>
    </w:p>
    <w:p w14:paraId="1CB2FC3F" w14:textId="2A6EF487" w:rsidR="008D1638" w:rsidRDefault="005962DB">
      <w:pPr>
        <w:spacing w:after="0"/>
        <w:rPr>
          <w:rFonts w:ascii="Helvetica" w:hAnsi="Helvetica" w:cs="Arial"/>
          <w:b/>
          <w:sz w:val="20"/>
          <w:szCs w:val="20"/>
        </w:rPr>
      </w:pPr>
      <w:bookmarkStart w:id="11" w:name="_Toc77433506"/>
      <w:r w:rsidRPr="00762521">
        <w:rPr>
          <w:rStyle w:val="2Char"/>
          <w:rFonts w:ascii="Helvetica" w:hAnsi="Helvetica" w:cs="Helvetica"/>
          <w:color w:val="auto"/>
          <w:sz w:val="20"/>
          <w:szCs w:val="20"/>
        </w:rPr>
        <w:t>Supplementary Fig. 2 | Adjusted hazard ratios (HRs) for the target diseases according to IRIS</w:t>
      </w:r>
      <w:bookmarkEnd w:id="11"/>
      <w:r w:rsidRPr="007241BA">
        <w:rPr>
          <w:rFonts w:ascii="Helvetica" w:hAnsi="Helvetica" w:cs="Arial"/>
          <w:sz w:val="20"/>
          <w:szCs w:val="20"/>
        </w:rPr>
        <w:t xml:space="preserve">. </w:t>
      </w:r>
      <w:r w:rsidRPr="005962DB">
        <w:rPr>
          <w:rFonts w:ascii="Helvetica" w:hAnsi="Helvetica" w:cs="Arial"/>
          <w:sz w:val="20"/>
          <w:szCs w:val="20"/>
        </w:rPr>
        <w:t xml:space="preserve">The adjusted HRs for each disease are presented according to risk score described in </w:t>
      </w:r>
      <w:r w:rsidRPr="005962DB">
        <w:rPr>
          <w:rFonts w:ascii="Helvetica" w:hAnsi="Helvetica" w:cs="Arial"/>
          <w:b/>
          <w:bCs/>
          <w:sz w:val="20"/>
          <w:szCs w:val="20"/>
        </w:rPr>
        <w:t>Table 3</w:t>
      </w:r>
      <w:r w:rsidRPr="005962DB">
        <w:rPr>
          <w:rFonts w:ascii="Helvetica" w:hAnsi="Helvetica" w:cs="Arial"/>
          <w:sz w:val="20"/>
          <w:szCs w:val="20"/>
        </w:rPr>
        <w:t xml:space="preserve"> (the UK Biobank). </w:t>
      </w:r>
      <w:proofErr w:type="gramStart"/>
      <w:r w:rsidRPr="005962DB">
        <w:rPr>
          <w:rFonts w:ascii="Helvetica" w:hAnsi="Helvetica" w:cs="Arial"/>
          <w:b/>
          <w:bCs/>
          <w:sz w:val="20"/>
          <w:szCs w:val="20"/>
        </w:rPr>
        <w:t>a</w:t>
      </w:r>
      <w:r w:rsidRPr="005962DB">
        <w:rPr>
          <w:rFonts w:ascii="Helvetica" w:hAnsi="Helvetica" w:cs="Arial"/>
          <w:sz w:val="20"/>
          <w:szCs w:val="20"/>
        </w:rPr>
        <w:t>,</w:t>
      </w:r>
      <w:proofErr w:type="gramEnd"/>
      <w:r w:rsidRPr="005962DB">
        <w:rPr>
          <w:rFonts w:ascii="Helvetica" w:hAnsi="Helvetica" w:cs="Arial"/>
          <w:sz w:val="20"/>
          <w:szCs w:val="20"/>
        </w:rPr>
        <w:t xml:space="preserve"> CAD. </w:t>
      </w:r>
      <w:r w:rsidRPr="005962DB">
        <w:rPr>
          <w:rFonts w:ascii="Helvetica" w:hAnsi="Helvetica" w:cs="Arial"/>
          <w:b/>
          <w:bCs/>
          <w:sz w:val="20"/>
          <w:szCs w:val="20"/>
        </w:rPr>
        <w:t>b</w:t>
      </w:r>
      <w:r w:rsidRPr="005962DB">
        <w:rPr>
          <w:rFonts w:ascii="Helvetica" w:hAnsi="Helvetica" w:cs="Arial"/>
          <w:sz w:val="20"/>
          <w:szCs w:val="20"/>
        </w:rPr>
        <w:t xml:space="preserve">, T2D. </w:t>
      </w:r>
      <w:r w:rsidRPr="005962DB">
        <w:rPr>
          <w:rFonts w:ascii="Helvetica" w:hAnsi="Helvetica" w:cs="Arial"/>
          <w:b/>
          <w:bCs/>
          <w:sz w:val="20"/>
          <w:szCs w:val="20"/>
        </w:rPr>
        <w:t>c</w:t>
      </w:r>
      <w:r w:rsidRPr="005962DB">
        <w:rPr>
          <w:rFonts w:ascii="Helvetica" w:hAnsi="Helvetica" w:cs="Arial"/>
          <w:sz w:val="20"/>
          <w:szCs w:val="20"/>
        </w:rPr>
        <w:t xml:space="preserve">, dementia. </w:t>
      </w:r>
      <w:r w:rsidRPr="005962DB">
        <w:rPr>
          <w:rFonts w:ascii="Helvetica" w:hAnsi="Helvetica" w:cs="Arial"/>
          <w:b/>
          <w:bCs/>
          <w:sz w:val="20"/>
          <w:szCs w:val="20"/>
        </w:rPr>
        <w:t>d</w:t>
      </w:r>
      <w:r w:rsidRPr="005962DB">
        <w:rPr>
          <w:rFonts w:ascii="Helvetica" w:hAnsi="Helvetica" w:cs="Arial"/>
          <w:sz w:val="20"/>
          <w:szCs w:val="20"/>
        </w:rPr>
        <w:t>, liver cancer.</w:t>
      </w:r>
    </w:p>
    <w:p w14:paraId="6D2B64C8" w14:textId="6D9F61FD" w:rsidR="008D1638" w:rsidRDefault="008D1638">
      <w:pPr>
        <w:spacing w:after="0"/>
        <w:rPr>
          <w:rFonts w:ascii="Helvetica" w:hAnsi="Helvetica" w:cs="Arial"/>
          <w:b/>
          <w:sz w:val="20"/>
          <w:szCs w:val="20"/>
        </w:rPr>
      </w:pPr>
    </w:p>
    <w:p w14:paraId="167F1595" w14:textId="7023459F" w:rsidR="00A92992" w:rsidRDefault="00A92992">
      <w:pPr>
        <w:spacing w:after="0"/>
        <w:rPr>
          <w:rFonts w:ascii="Helvetica" w:hAnsi="Helvetica" w:cs="Arial"/>
          <w:b/>
          <w:sz w:val="20"/>
          <w:szCs w:val="20"/>
        </w:rPr>
      </w:pPr>
      <w:r w:rsidRPr="00996DAA">
        <w:rPr>
          <w:noProof/>
          <w:lang w:val="en-US" w:bidi="he-IL"/>
        </w:rPr>
        <w:lastRenderedPageBreak/>
        <w:drawing>
          <wp:inline distT="0" distB="0" distL="0" distR="0" wp14:anchorId="23ACC1BC" wp14:editId="35910670">
            <wp:extent cx="5931973" cy="5045075"/>
            <wp:effectExtent l="0" t="0" r="0" b="3175"/>
            <wp:docPr id="154424212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42125" name="그림 1"/>
                    <pic:cNvPicPr/>
                  </pic:nvPicPr>
                  <pic:blipFill>
                    <a:blip r:embed="rId12">
                      <a:extLst>
                        <a:ext uri="{28A0092B-C50C-407E-A947-70E740481C1C}">
                          <a14:useLocalDpi xmlns:a14="http://schemas.microsoft.com/office/drawing/2010/main" val="0"/>
                        </a:ext>
                      </a:extLst>
                    </a:blip>
                    <a:stretch>
                      <a:fillRect/>
                    </a:stretch>
                  </pic:blipFill>
                  <pic:spPr>
                    <a:xfrm>
                      <a:off x="0" y="0"/>
                      <a:ext cx="5931973" cy="5045075"/>
                    </a:xfrm>
                    <a:prstGeom prst="rect">
                      <a:avLst/>
                    </a:prstGeom>
                  </pic:spPr>
                </pic:pic>
              </a:graphicData>
            </a:graphic>
          </wp:inline>
        </w:drawing>
      </w:r>
    </w:p>
    <w:p w14:paraId="231520FB" w14:textId="728A14D9" w:rsidR="00A92992" w:rsidRDefault="00A92992" w:rsidP="00A92992">
      <w:pPr>
        <w:spacing w:after="0"/>
        <w:rPr>
          <w:rFonts w:ascii="Helvetica" w:hAnsi="Helvetica" w:cs="Arial"/>
          <w:b/>
          <w:sz w:val="20"/>
          <w:szCs w:val="20"/>
        </w:rPr>
      </w:pPr>
      <w:bookmarkStart w:id="12" w:name="_Toc77433507"/>
      <w:r w:rsidRPr="005C73E9">
        <w:rPr>
          <w:rStyle w:val="2Char"/>
          <w:rFonts w:ascii="Helvetica" w:hAnsi="Helvetica" w:cs="Helvetica"/>
          <w:color w:val="auto"/>
          <w:sz w:val="20"/>
          <w:szCs w:val="20"/>
        </w:rPr>
        <w:t>Supplementary Fig. 3 | Adjusted HRs for the target diseases according to IRIS</w:t>
      </w:r>
      <w:bookmarkEnd w:id="12"/>
      <w:r w:rsidRPr="00A92992">
        <w:rPr>
          <w:rFonts w:ascii="Helvetica" w:hAnsi="Helvetica" w:cs="Arial"/>
          <w:b/>
          <w:sz w:val="20"/>
          <w:szCs w:val="20"/>
        </w:rPr>
        <w:t>.</w:t>
      </w:r>
      <w:r w:rsidRPr="007241BA">
        <w:rPr>
          <w:rFonts w:ascii="Helvetica" w:hAnsi="Helvetica" w:cs="Arial"/>
          <w:sz w:val="20"/>
          <w:szCs w:val="20"/>
        </w:rPr>
        <w:t xml:space="preserve"> </w:t>
      </w:r>
      <w:r w:rsidRPr="00A92992">
        <w:rPr>
          <w:rFonts w:ascii="Helvetica" w:hAnsi="Helvetica" w:cs="Arial"/>
          <w:sz w:val="20"/>
          <w:szCs w:val="20"/>
        </w:rPr>
        <w:t xml:space="preserve">The adjusted HRs for each disease are presented according to risk score described in </w:t>
      </w:r>
      <w:r w:rsidRPr="00A92992">
        <w:rPr>
          <w:rFonts w:ascii="Helvetica" w:hAnsi="Helvetica" w:cs="Arial"/>
          <w:b/>
          <w:bCs/>
          <w:sz w:val="20"/>
          <w:szCs w:val="20"/>
        </w:rPr>
        <w:t>Table 3</w:t>
      </w:r>
      <w:r w:rsidRPr="00A92992">
        <w:rPr>
          <w:rFonts w:ascii="Helvetica" w:hAnsi="Helvetica" w:cs="Arial"/>
          <w:sz w:val="20"/>
          <w:szCs w:val="20"/>
        </w:rPr>
        <w:t xml:space="preserve"> (SMC). </w:t>
      </w:r>
      <w:proofErr w:type="gramStart"/>
      <w:r w:rsidRPr="00A92992">
        <w:rPr>
          <w:rFonts w:ascii="Helvetica" w:hAnsi="Helvetica" w:cs="Arial"/>
          <w:b/>
          <w:bCs/>
          <w:sz w:val="20"/>
          <w:szCs w:val="20"/>
        </w:rPr>
        <w:t>a</w:t>
      </w:r>
      <w:r w:rsidRPr="00A92992">
        <w:rPr>
          <w:rFonts w:ascii="Helvetica" w:hAnsi="Helvetica" w:cs="Arial"/>
          <w:sz w:val="20"/>
          <w:szCs w:val="20"/>
        </w:rPr>
        <w:t>,</w:t>
      </w:r>
      <w:proofErr w:type="gramEnd"/>
      <w:r w:rsidRPr="00A92992">
        <w:rPr>
          <w:rFonts w:ascii="Helvetica" w:hAnsi="Helvetica" w:cs="Arial"/>
          <w:sz w:val="20"/>
          <w:szCs w:val="20"/>
        </w:rPr>
        <w:t xml:space="preserve"> CAD. </w:t>
      </w:r>
      <w:r w:rsidRPr="00A92992">
        <w:rPr>
          <w:rFonts w:ascii="Helvetica" w:hAnsi="Helvetica" w:cs="Arial"/>
          <w:b/>
          <w:bCs/>
          <w:sz w:val="20"/>
          <w:szCs w:val="20"/>
        </w:rPr>
        <w:t>b</w:t>
      </w:r>
      <w:r w:rsidRPr="00A92992">
        <w:rPr>
          <w:rFonts w:ascii="Helvetica" w:hAnsi="Helvetica" w:cs="Arial"/>
          <w:sz w:val="20"/>
          <w:szCs w:val="20"/>
        </w:rPr>
        <w:t xml:space="preserve">, T2D. </w:t>
      </w:r>
      <w:r w:rsidRPr="00A92992">
        <w:rPr>
          <w:rFonts w:ascii="Helvetica" w:hAnsi="Helvetica" w:cs="Arial"/>
          <w:b/>
          <w:bCs/>
          <w:sz w:val="20"/>
          <w:szCs w:val="20"/>
        </w:rPr>
        <w:t>c</w:t>
      </w:r>
      <w:r w:rsidRPr="00A92992">
        <w:rPr>
          <w:rFonts w:ascii="Helvetica" w:hAnsi="Helvetica" w:cs="Arial"/>
          <w:sz w:val="20"/>
          <w:szCs w:val="20"/>
        </w:rPr>
        <w:t xml:space="preserve">, dementia. </w:t>
      </w:r>
      <w:r w:rsidRPr="00A92992">
        <w:rPr>
          <w:rFonts w:ascii="Helvetica" w:hAnsi="Helvetica" w:cs="Arial"/>
          <w:b/>
          <w:bCs/>
          <w:sz w:val="20"/>
          <w:szCs w:val="20"/>
        </w:rPr>
        <w:t>d</w:t>
      </w:r>
      <w:r w:rsidRPr="00A92992">
        <w:rPr>
          <w:rFonts w:ascii="Helvetica" w:hAnsi="Helvetica" w:cs="Arial"/>
          <w:sz w:val="20"/>
          <w:szCs w:val="20"/>
        </w:rPr>
        <w:t>, liver cancer.</w:t>
      </w:r>
    </w:p>
    <w:p w14:paraId="1432DD06" w14:textId="1038D860" w:rsidR="00A92992" w:rsidRDefault="00A92992">
      <w:pPr>
        <w:spacing w:after="0"/>
        <w:rPr>
          <w:rFonts w:ascii="Helvetica" w:hAnsi="Helvetica" w:cs="Arial"/>
          <w:b/>
          <w:sz w:val="20"/>
          <w:szCs w:val="20"/>
        </w:rPr>
      </w:pPr>
    </w:p>
    <w:p w14:paraId="6FD18535" w14:textId="77777777" w:rsidR="00B95AE3" w:rsidRPr="00A92992" w:rsidRDefault="00B95AE3">
      <w:pPr>
        <w:spacing w:after="0"/>
        <w:rPr>
          <w:rFonts w:ascii="Helvetica" w:hAnsi="Helvetica" w:cs="Arial"/>
          <w:b/>
          <w:sz w:val="20"/>
          <w:szCs w:val="20"/>
        </w:rPr>
      </w:pPr>
    </w:p>
    <w:p w14:paraId="3366095D" w14:textId="73A2A78F" w:rsidR="008D1638" w:rsidRDefault="00B95AE3" w:rsidP="00B95AE3">
      <w:pPr>
        <w:spacing w:after="0"/>
        <w:jc w:val="center"/>
        <w:rPr>
          <w:rFonts w:ascii="Helvetica" w:hAnsi="Helvetica" w:cs="Arial"/>
          <w:b/>
          <w:sz w:val="20"/>
          <w:szCs w:val="20"/>
        </w:rPr>
      </w:pPr>
      <w:r w:rsidRPr="00996DAA">
        <w:rPr>
          <w:noProof/>
          <w:lang w:val="en-US" w:bidi="he-IL"/>
        </w:rPr>
        <w:lastRenderedPageBreak/>
        <w:drawing>
          <wp:inline distT="0" distB="0" distL="0" distR="0" wp14:anchorId="420303DF" wp14:editId="223CC406">
            <wp:extent cx="3528764" cy="3489306"/>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1475" name="그림 8"/>
                    <pic:cNvPicPr/>
                  </pic:nvPicPr>
                  <pic:blipFill>
                    <a:blip r:embed="rId13">
                      <a:extLst>
                        <a:ext uri="{28A0092B-C50C-407E-A947-70E740481C1C}">
                          <a14:useLocalDpi xmlns:a14="http://schemas.microsoft.com/office/drawing/2010/main" val="0"/>
                        </a:ext>
                      </a:extLst>
                    </a:blip>
                    <a:stretch>
                      <a:fillRect/>
                    </a:stretch>
                  </pic:blipFill>
                  <pic:spPr>
                    <a:xfrm>
                      <a:off x="0" y="0"/>
                      <a:ext cx="3534202" cy="3494683"/>
                    </a:xfrm>
                    <a:prstGeom prst="rect">
                      <a:avLst/>
                    </a:prstGeom>
                  </pic:spPr>
                </pic:pic>
              </a:graphicData>
            </a:graphic>
          </wp:inline>
        </w:drawing>
      </w:r>
    </w:p>
    <w:p w14:paraId="536C8DD3" w14:textId="4470325F" w:rsidR="008D1638" w:rsidRDefault="00B95AE3">
      <w:pPr>
        <w:spacing w:after="0"/>
        <w:rPr>
          <w:rFonts w:ascii="Helvetica" w:hAnsi="Helvetica" w:cs="Arial"/>
          <w:b/>
          <w:sz w:val="20"/>
          <w:szCs w:val="20"/>
        </w:rPr>
      </w:pPr>
      <w:bookmarkStart w:id="13" w:name="_Toc77433508"/>
      <w:r w:rsidRPr="00F66554">
        <w:rPr>
          <w:rStyle w:val="2Char"/>
          <w:rFonts w:ascii="Helvetica" w:hAnsi="Helvetica" w:cs="Helvetica"/>
          <w:color w:val="auto"/>
          <w:sz w:val="20"/>
          <w:szCs w:val="20"/>
        </w:rPr>
        <w:t>Supplementary Fig. 4 | Cumulative incidences of subgroups by IRISCAD and 10-year atherosclerotic cardiovascular disease (ASCVD) risk</w:t>
      </w:r>
      <w:bookmarkEnd w:id="13"/>
      <w:r w:rsidRPr="00B95AE3">
        <w:rPr>
          <w:rFonts w:ascii="Helvetica" w:hAnsi="Helvetica" w:cs="Arial"/>
          <w:b/>
          <w:sz w:val="20"/>
          <w:szCs w:val="20"/>
        </w:rPr>
        <w:t>.</w:t>
      </w:r>
    </w:p>
    <w:p w14:paraId="199AFBFA" w14:textId="77777777" w:rsidR="008D1638" w:rsidRPr="00E04774" w:rsidRDefault="008D1638">
      <w:pPr>
        <w:spacing w:after="0"/>
        <w:rPr>
          <w:rFonts w:ascii="Helvetica" w:hAnsi="Helvetica" w:cs="Arial"/>
          <w:b/>
          <w:sz w:val="20"/>
          <w:szCs w:val="20"/>
        </w:rPr>
      </w:pPr>
    </w:p>
    <w:p w14:paraId="3366CCE3" w14:textId="7B3EAB13" w:rsidR="00A53E77" w:rsidRPr="00F66554" w:rsidRDefault="00450ACE" w:rsidP="00F66554">
      <w:pPr>
        <w:pStyle w:val="1"/>
        <w:rPr>
          <w:rFonts w:ascii="Helvetica" w:hAnsi="Helvetica" w:cs="Helvetica"/>
          <w:color w:val="auto"/>
          <w:sz w:val="20"/>
          <w:szCs w:val="20"/>
        </w:rPr>
      </w:pPr>
      <w:bookmarkStart w:id="14" w:name="_Toc77433509"/>
      <w:r w:rsidRPr="00F66554">
        <w:rPr>
          <w:rFonts w:ascii="Helvetica" w:hAnsi="Helvetica" w:cs="Helvetica"/>
          <w:color w:val="auto"/>
          <w:sz w:val="20"/>
          <w:szCs w:val="20"/>
        </w:rPr>
        <w:t>References</w:t>
      </w:r>
      <w:bookmarkEnd w:id="14"/>
    </w:p>
    <w:p w14:paraId="1C2FF6C2" w14:textId="7DF624F7" w:rsidR="00A53E77" w:rsidRDefault="00A53E77" w:rsidP="00CB33CA">
      <w:pPr>
        <w:spacing w:after="0"/>
        <w:rPr>
          <w:rFonts w:ascii="Helvetica" w:hAnsi="Helvetica" w:cs="Arial"/>
          <w:sz w:val="20"/>
          <w:szCs w:val="20"/>
        </w:rPr>
      </w:pPr>
    </w:p>
    <w:p w14:paraId="550ACD1B" w14:textId="6D04618A"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1.</w:t>
      </w:r>
      <w:r>
        <w:rPr>
          <w:rFonts w:ascii="Helvetica" w:hAnsi="Helvetica" w:cs="Arial"/>
          <w:sz w:val="20"/>
          <w:szCs w:val="20"/>
        </w:rPr>
        <w:t xml:space="preserve"> </w:t>
      </w:r>
      <w:proofErr w:type="spellStart"/>
      <w:r w:rsidRPr="00C5503B">
        <w:rPr>
          <w:rFonts w:ascii="Helvetica" w:hAnsi="Helvetica" w:cs="Arial"/>
          <w:sz w:val="20"/>
          <w:szCs w:val="20"/>
        </w:rPr>
        <w:t>Mikolov</w:t>
      </w:r>
      <w:proofErr w:type="spellEnd"/>
      <w:r w:rsidRPr="00C5503B">
        <w:rPr>
          <w:rFonts w:ascii="Helvetica" w:hAnsi="Helvetica" w:cs="Arial"/>
          <w:sz w:val="20"/>
          <w:szCs w:val="20"/>
        </w:rPr>
        <w:t xml:space="preserve">, T., Chen, K., </w:t>
      </w:r>
      <w:proofErr w:type="spellStart"/>
      <w:r w:rsidRPr="00C5503B">
        <w:rPr>
          <w:rFonts w:ascii="Helvetica" w:hAnsi="Helvetica" w:cs="Arial"/>
          <w:sz w:val="20"/>
          <w:szCs w:val="20"/>
        </w:rPr>
        <w:t>Corrado</w:t>
      </w:r>
      <w:proofErr w:type="spellEnd"/>
      <w:r w:rsidRPr="00C5503B">
        <w:rPr>
          <w:rFonts w:ascii="Helvetica" w:hAnsi="Helvetica" w:cs="Arial"/>
          <w:sz w:val="20"/>
          <w:szCs w:val="20"/>
        </w:rPr>
        <w:t xml:space="preserve">, G. &amp; Dean, J. Efficient estimation of word representations in vector space. </w:t>
      </w:r>
      <w:proofErr w:type="spellStart"/>
      <w:r w:rsidRPr="00C5503B">
        <w:rPr>
          <w:rFonts w:ascii="Helvetica" w:hAnsi="Helvetica" w:cs="Arial"/>
          <w:i/>
          <w:iCs/>
          <w:sz w:val="20"/>
          <w:szCs w:val="20"/>
        </w:rPr>
        <w:t>arXiv</w:t>
      </w:r>
      <w:proofErr w:type="spellEnd"/>
      <w:r w:rsidRPr="00C5503B">
        <w:rPr>
          <w:rFonts w:ascii="Helvetica" w:hAnsi="Helvetica" w:cs="Arial"/>
          <w:i/>
          <w:iCs/>
          <w:sz w:val="20"/>
          <w:szCs w:val="20"/>
        </w:rPr>
        <w:t xml:space="preserve"> preprint arXiv:1301.3781</w:t>
      </w:r>
      <w:r w:rsidRPr="00C5503B">
        <w:rPr>
          <w:rFonts w:ascii="Helvetica" w:hAnsi="Helvetica" w:cs="Arial"/>
          <w:sz w:val="20"/>
          <w:szCs w:val="20"/>
        </w:rPr>
        <w:t xml:space="preserve"> (2013).</w:t>
      </w:r>
    </w:p>
    <w:p w14:paraId="1A6B6ED6" w14:textId="29AA0ED1"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2.</w:t>
      </w:r>
      <w:r>
        <w:rPr>
          <w:rFonts w:ascii="Helvetica" w:hAnsi="Helvetica" w:cs="Arial"/>
          <w:sz w:val="20"/>
          <w:szCs w:val="20"/>
        </w:rPr>
        <w:t xml:space="preserve"> </w:t>
      </w:r>
      <w:r w:rsidRPr="00C5503B">
        <w:rPr>
          <w:rFonts w:ascii="Helvetica" w:hAnsi="Helvetica" w:cs="Arial"/>
          <w:sz w:val="20"/>
          <w:szCs w:val="20"/>
        </w:rPr>
        <w:t xml:space="preserve">Bojanowski, P., Grave, E., </w:t>
      </w:r>
      <w:proofErr w:type="spellStart"/>
      <w:r w:rsidRPr="00C5503B">
        <w:rPr>
          <w:rFonts w:ascii="Helvetica" w:hAnsi="Helvetica" w:cs="Arial"/>
          <w:sz w:val="20"/>
          <w:szCs w:val="20"/>
        </w:rPr>
        <w:t>Joulin</w:t>
      </w:r>
      <w:proofErr w:type="spellEnd"/>
      <w:r w:rsidRPr="00C5503B">
        <w:rPr>
          <w:rFonts w:ascii="Helvetica" w:hAnsi="Helvetica" w:cs="Arial"/>
          <w:sz w:val="20"/>
          <w:szCs w:val="20"/>
        </w:rPr>
        <w:t xml:space="preserve">, A. &amp; </w:t>
      </w:r>
      <w:proofErr w:type="spellStart"/>
      <w:r w:rsidRPr="00C5503B">
        <w:rPr>
          <w:rFonts w:ascii="Helvetica" w:hAnsi="Helvetica" w:cs="Arial"/>
          <w:sz w:val="20"/>
          <w:szCs w:val="20"/>
        </w:rPr>
        <w:t>Mikolov</w:t>
      </w:r>
      <w:proofErr w:type="spellEnd"/>
      <w:r w:rsidRPr="00C5503B">
        <w:rPr>
          <w:rFonts w:ascii="Helvetica" w:hAnsi="Helvetica" w:cs="Arial"/>
          <w:sz w:val="20"/>
          <w:szCs w:val="20"/>
        </w:rPr>
        <w:t xml:space="preserve">, T. Enriching word vectors with </w:t>
      </w:r>
      <w:proofErr w:type="spellStart"/>
      <w:r w:rsidRPr="00C5503B">
        <w:rPr>
          <w:rFonts w:ascii="Helvetica" w:hAnsi="Helvetica" w:cs="Arial"/>
          <w:sz w:val="20"/>
          <w:szCs w:val="20"/>
        </w:rPr>
        <w:t>subword</w:t>
      </w:r>
      <w:proofErr w:type="spellEnd"/>
      <w:r w:rsidRPr="00C5503B">
        <w:rPr>
          <w:rFonts w:ascii="Helvetica" w:hAnsi="Helvetica" w:cs="Arial"/>
          <w:sz w:val="20"/>
          <w:szCs w:val="20"/>
        </w:rPr>
        <w:t xml:space="preserve"> information. </w:t>
      </w:r>
      <w:r w:rsidRPr="00C5503B">
        <w:rPr>
          <w:rFonts w:ascii="Helvetica" w:hAnsi="Helvetica" w:cs="Arial"/>
          <w:i/>
          <w:iCs/>
          <w:sz w:val="20"/>
          <w:szCs w:val="20"/>
        </w:rPr>
        <w:t>Transactions of the Association for Computational Linguistics</w:t>
      </w:r>
      <w:r w:rsidRPr="00C5503B">
        <w:rPr>
          <w:rFonts w:ascii="Helvetica" w:hAnsi="Helvetica" w:cs="Arial"/>
          <w:sz w:val="20"/>
          <w:szCs w:val="20"/>
        </w:rPr>
        <w:t xml:space="preserve"> </w:t>
      </w:r>
      <w:r w:rsidRPr="00C5503B">
        <w:rPr>
          <w:rFonts w:ascii="Helvetica" w:hAnsi="Helvetica" w:cs="Arial"/>
          <w:b/>
          <w:bCs/>
          <w:sz w:val="20"/>
          <w:szCs w:val="20"/>
        </w:rPr>
        <w:t>5</w:t>
      </w:r>
      <w:r w:rsidRPr="00C5503B">
        <w:rPr>
          <w:rFonts w:ascii="Helvetica" w:hAnsi="Helvetica" w:cs="Arial"/>
          <w:sz w:val="20"/>
          <w:szCs w:val="20"/>
        </w:rPr>
        <w:t>, 135-146 (2017).</w:t>
      </w:r>
    </w:p>
    <w:p w14:paraId="2687BC0B" w14:textId="3CB7F648"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3.</w:t>
      </w:r>
      <w:r>
        <w:rPr>
          <w:rFonts w:ascii="Helvetica" w:hAnsi="Helvetica" w:cs="Arial"/>
          <w:sz w:val="20"/>
          <w:szCs w:val="20"/>
        </w:rPr>
        <w:t xml:space="preserve"> </w:t>
      </w:r>
      <w:r w:rsidRPr="00C5503B">
        <w:rPr>
          <w:rFonts w:ascii="Helvetica" w:hAnsi="Helvetica" w:cs="Arial"/>
          <w:sz w:val="20"/>
          <w:szCs w:val="20"/>
        </w:rPr>
        <w:t xml:space="preserve">Brown, T.B. et al. Language models are few-shot learners. </w:t>
      </w:r>
      <w:proofErr w:type="spellStart"/>
      <w:r w:rsidRPr="00C5503B">
        <w:rPr>
          <w:rFonts w:ascii="Helvetica" w:hAnsi="Helvetica" w:cs="Arial"/>
          <w:i/>
          <w:iCs/>
          <w:sz w:val="20"/>
          <w:szCs w:val="20"/>
        </w:rPr>
        <w:t>arXiv</w:t>
      </w:r>
      <w:proofErr w:type="spellEnd"/>
      <w:r w:rsidRPr="00C5503B">
        <w:rPr>
          <w:rFonts w:ascii="Helvetica" w:hAnsi="Helvetica" w:cs="Arial"/>
          <w:i/>
          <w:iCs/>
          <w:sz w:val="20"/>
          <w:szCs w:val="20"/>
        </w:rPr>
        <w:t xml:space="preserve"> preprint arXiv:2005.14165</w:t>
      </w:r>
      <w:r w:rsidRPr="00C5503B">
        <w:rPr>
          <w:rFonts w:ascii="Helvetica" w:hAnsi="Helvetica" w:cs="Arial"/>
          <w:sz w:val="20"/>
          <w:szCs w:val="20"/>
        </w:rPr>
        <w:t xml:space="preserve"> (2020).</w:t>
      </w:r>
    </w:p>
    <w:p w14:paraId="4045C398" w14:textId="7BE1271E"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4.</w:t>
      </w:r>
      <w:r>
        <w:rPr>
          <w:rFonts w:ascii="Helvetica" w:hAnsi="Helvetica" w:cs="Arial"/>
          <w:sz w:val="20"/>
          <w:szCs w:val="20"/>
        </w:rPr>
        <w:t xml:space="preserve"> </w:t>
      </w:r>
      <w:r w:rsidRPr="00C5503B">
        <w:rPr>
          <w:rFonts w:ascii="Helvetica" w:hAnsi="Helvetica" w:cs="Arial"/>
          <w:sz w:val="20"/>
          <w:szCs w:val="20"/>
        </w:rPr>
        <w:t xml:space="preserve">Devlin, J., Chang, M.-W., Lee, K. &amp; Toutanova, K. Bert: Pre-training of deep bidirectional transformers for language understanding. </w:t>
      </w:r>
      <w:proofErr w:type="spellStart"/>
      <w:r w:rsidRPr="00C5503B">
        <w:rPr>
          <w:rFonts w:ascii="Helvetica" w:hAnsi="Helvetica" w:cs="Arial"/>
          <w:i/>
          <w:iCs/>
          <w:sz w:val="20"/>
          <w:szCs w:val="20"/>
        </w:rPr>
        <w:t>arXiv</w:t>
      </w:r>
      <w:proofErr w:type="spellEnd"/>
      <w:r w:rsidRPr="00C5503B">
        <w:rPr>
          <w:rFonts w:ascii="Helvetica" w:hAnsi="Helvetica" w:cs="Arial"/>
          <w:i/>
          <w:iCs/>
          <w:sz w:val="20"/>
          <w:szCs w:val="20"/>
        </w:rPr>
        <w:t xml:space="preserve"> preprint arXiv:1810.04805</w:t>
      </w:r>
      <w:r w:rsidRPr="00C5503B">
        <w:rPr>
          <w:rFonts w:ascii="Helvetica" w:hAnsi="Helvetica" w:cs="Arial"/>
          <w:sz w:val="20"/>
          <w:szCs w:val="20"/>
        </w:rPr>
        <w:t xml:space="preserve"> (2018).</w:t>
      </w:r>
    </w:p>
    <w:p w14:paraId="4F6D70A4" w14:textId="1CED1AD2"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5.</w:t>
      </w:r>
      <w:r>
        <w:rPr>
          <w:rFonts w:ascii="Helvetica" w:hAnsi="Helvetica" w:cs="Arial"/>
          <w:sz w:val="20"/>
          <w:szCs w:val="20"/>
        </w:rPr>
        <w:t xml:space="preserve"> </w:t>
      </w:r>
      <w:r w:rsidRPr="00C5503B">
        <w:rPr>
          <w:rFonts w:ascii="Helvetica" w:hAnsi="Helvetica" w:cs="Arial"/>
          <w:sz w:val="20"/>
          <w:szCs w:val="20"/>
        </w:rPr>
        <w:t xml:space="preserve">Choi, E., Schuetz, A., Stewart, W.F. &amp; Sun, J. Medical concept representation learning from electronic health records and its application on heart failure prediction. </w:t>
      </w:r>
      <w:proofErr w:type="spellStart"/>
      <w:r w:rsidRPr="00C5503B">
        <w:rPr>
          <w:rFonts w:ascii="Helvetica" w:hAnsi="Helvetica" w:cs="Arial"/>
          <w:i/>
          <w:iCs/>
          <w:sz w:val="20"/>
          <w:szCs w:val="20"/>
        </w:rPr>
        <w:t>arXiv</w:t>
      </w:r>
      <w:proofErr w:type="spellEnd"/>
      <w:r w:rsidRPr="00C5503B">
        <w:rPr>
          <w:rFonts w:ascii="Helvetica" w:hAnsi="Helvetica" w:cs="Arial"/>
          <w:i/>
          <w:iCs/>
          <w:sz w:val="20"/>
          <w:szCs w:val="20"/>
        </w:rPr>
        <w:t xml:space="preserve"> preprint arXiv:1602.03686</w:t>
      </w:r>
      <w:r w:rsidRPr="00C5503B">
        <w:rPr>
          <w:rFonts w:ascii="Helvetica" w:hAnsi="Helvetica" w:cs="Arial"/>
          <w:sz w:val="20"/>
          <w:szCs w:val="20"/>
        </w:rPr>
        <w:t xml:space="preserve"> (2016).</w:t>
      </w:r>
    </w:p>
    <w:p w14:paraId="348715ED" w14:textId="3185D348"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6.</w:t>
      </w:r>
      <w:r>
        <w:rPr>
          <w:rFonts w:ascii="Helvetica" w:hAnsi="Helvetica" w:cs="Arial"/>
          <w:sz w:val="20"/>
          <w:szCs w:val="20"/>
        </w:rPr>
        <w:t xml:space="preserve"> </w:t>
      </w:r>
      <w:proofErr w:type="spellStart"/>
      <w:r w:rsidRPr="00C5503B">
        <w:rPr>
          <w:rFonts w:ascii="Helvetica" w:hAnsi="Helvetica" w:cs="Arial"/>
          <w:sz w:val="20"/>
          <w:szCs w:val="20"/>
        </w:rPr>
        <w:t>Minarro-Giménez</w:t>
      </w:r>
      <w:proofErr w:type="spellEnd"/>
      <w:r w:rsidRPr="00C5503B">
        <w:rPr>
          <w:rFonts w:ascii="Helvetica" w:hAnsi="Helvetica" w:cs="Arial"/>
          <w:sz w:val="20"/>
          <w:szCs w:val="20"/>
        </w:rPr>
        <w:t xml:space="preserve">, J.A., Marin-Alonso, O. &amp; </w:t>
      </w:r>
      <w:proofErr w:type="spellStart"/>
      <w:r w:rsidRPr="00C5503B">
        <w:rPr>
          <w:rFonts w:ascii="Helvetica" w:hAnsi="Helvetica" w:cs="Arial"/>
          <w:sz w:val="20"/>
          <w:szCs w:val="20"/>
        </w:rPr>
        <w:t>Samwald</w:t>
      </w:r>
      <w:proofErr w:type="spellEnd"/>
      <w:r w:rsidRPr="00C5503B">
        <w:rPr>
          <w:rFonts w:ascii="Helvetica" w:hAnsi="Helvetica" w:cs="Arial"/>
          <w:sz w:val="20"/>
          <w:szCs w:val="20"/>
        </w:rPr>
        <w:t xml:space="preserve">, M. Exploring the application of deep learning techniques on medical text corpora. </w:t>
      </w:r>
      <w:r w:rsidRPr="00C5503B">
        <w:rPr>
          <w:rFonts w:ascii="Helvetica" w:hAnsi="Helvetica" w:cs="Arial"/>
          <w:i/>
          <w:iCs/>
          <w:sz w:val="20"/>
          <w:szCs w:val="20"/>
        </w:rPr>
        <w:t>Studies in health technology and informatics</w:t>
      </w:r>
      <w:r w:rsidRPr="00C5503B">
        <w:rPr>
          <w:rFonts w:ascii="Helvetica" w:hAnsi="Helvetica" w:cs="Arial"/>
          <w:sz w:val="20"/>
          <w:szCs w:val="20"/>
        </w:rPr>
        <w:t xml:space="preserve"> </w:t>
      </w:r>
      <w:r w:rsidRPr="00C5503B">
        <w:rPr>
          <w:rFonts w:ascii="Helvetica" w:hAnsi="Helvetica" w:cs="Arial"/>
          <w:b/>
          <w:bCs/>
          <w:sz w:val="20"/>
          <w:szCs w:val="20"/>
        </w:rPr>
        <w:t>205</w:t>
      </w:r>
      <w:r w:rsidRPr="00C5503B">
        <w:rPr>
          <w:rFonts w:ascii="Helvetica" w:hAnsi="Helvetica" w:cs="Arial"/>
          <w:sz w:val="20"/>
          <w:szCs w:val="20"/>
        </w:rPr>
        <w:t>, 584-588 (2014).</w:t>
      </w:r>
    </w:p>
    <w:p w14:paraId="3D60F07A" w14:textId="0E036AC6"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7.</w:t>
      </w:r>
      <w:r>
        <w:rPr>
          <w:rFonts w:ascii="Helvetica" w:hAnsi="Helvetica" w:cs="Arial"/>
          <w:sz w:val="20"/>
          <w:szCs w:val="20"/>
        </w:rPr>
        <w:t xml:space="preserve"> </w:t>
      </w:r>
      <w:r w:rsidRPr="00C5503B">
        <w:rPr>
          <w:rFonts w:ascii="Helvetica" w:hAnsi="Helvetica" w:cs="Arial"/>
          <w:sz w:val="20"/>
          <w:szCs w:val="20"/>
        </w:rPr>
        <w:t xml:space="preserve">Bai, T., Egleston, B.L., </w:t>
      </w:r>
      <w:proofErr w:type="spellStart"/>
      <w:r w:rsidRPr="00C5503B">
        <w:rPr>
          <w:rFonts w:ascii="Helvetica" w:hAnsi="Helvetica" w:cs="Arial"/>
          <w:sz w:val="20"/>
          <w:szCs w:val="20"/>
        </w:rPr>
        <w:t>Bleicher</w:t>
      </w:r>
      <w:proofErr w:type="spellEnd"/>
      <w:r w:rsidRPr="00C5503B">
        <w:rPr>
          <w:rFonts w:ascii="Helvetica" w:hAnsi="Helvetica" w:cs="Arial"/>
          <w:sz w:val="20"/>
          <w:szCs w:val="20"/>
        </w:rPr>
        <w:t>, R. &amp; Vucetic, S. in IJCAI: proceedings of the conference, Vol. 2019 4897 (NIH Public Access, 2019).</w:t>
      </w:r>
    </w:p>
    <w:p w14:paraId="4AF647D2" w14:textId="5F46278E"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8.</w:t>
      </w:r>
      <w:r>
        <w:rPr>
          <w:rFonts w:ascii="Helvetica" w:hAnsi="Helvetica" w:cs="Arial"/>
          <w:sz w:val="20"/>
          <w:szCs w:val="20"/>
        </w:rPr>
        <w:t xml:space="preserve"> </w:t>
      </w:r>
      <w:r w:rsidRPr="00C5503B">
        <w:rPr>
          <w:rFonts w:ascii="Helvetica" w:hAnsi="Helvetica" w:cs="Arial"/>
          <w:sz w:val="20"/>
          <w:szCs w:val="20"/>
        </w:rPr>
        <w:t xml:space="preserve">Lee, J. et al. BioBERT: a pre-trained biomedical language representation model for biomedical text mining. </w:t>
      </w:r>
      <w:r w:rsidRPr="00C5503B">
        <w:rPr>
          <w:rFonts w:ascii="Helvetica" w:hAnsi="Helvetica" w:cs="Arial"/>
          <w:i/>
          <w:iCs/>
          <w:sz w:val="20"/>
          <w:szCs w:val="20"/>
        </w:rPr>
        <w:t>Bioinformatics</w:t>
      </w:r>
      <w:r w:rsidRPr="00C5503B">
        <w:rPr>
          <w:rFonts w:ascii="Helvetica" w:hAnsi="Helvetica" w:cs="Arial"/>
          <w:sz w:val="20"/>
          <w:szCs w:val="20"/>
        </w:rPr>
        <w:t xml:space="preserve"> </w:t>
      </w:r>
      <w:r w:rsidRPr="00C5503B">
        <w:rPr>
          <w:rFonts w:ascii="Helvetica" w:hAnsi="Helvetica" w:cs="Arial"/>
          <w:b/>
          <w:bCs/>
          <w:sz w:val="20"/>
          <w:szCs w:val="20"/>
        </w:rPr>
        <w:t>36</w:t>
      </w:r>
      <w:r w:rsidRPr="00C5503B">
        <w:rPr>
          <w:rFonts w:ascii="Helvetica" w:hAnsi="Helvetica" w:cs="Arial"/>
          <w:sz w:val="20"/>
          <w:szCs w:val="20"/>
        </w:rPr>
        <w:t>, 1234-1240 (2020).</w:t>
      </w:r>
    </w:p>
    <w:p w14:paraId="652E1269" w14:textId="3C8A5DC4"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9.</w:t>
      </w:r>
      <w:r>
        <w:rPr>
          <w:rFonts w:ascii="Helvetica" w:hAnsi="Helvetica" w:cs="Arial"/>
          <w:sz w:val="20"/>
          <w:szCs w:val="20"/>
        </w:rPr>
        <w:t xml:space="preserve"> </w:t>
      </w:r>
      <w:proofErr w:type="spellStart"/>
      <w:r w:rsidRPr="00C5503B">
        <w:rPr>
          <w:rFonts w:ascii="Helvetica" w:hAnsi="Helvetica" w:cs="Arial"/>
          <w:sz w:val="20"/>
          <w:szCs w:val="20"/>
        </w:rPr>
        <w:t>Menche</w:t>
      </w:r>
      <w:proofErr w:type="spellEnd"/>
      <w:r w:rsidRPr="00C5503B">
        <w:rPr>
          <w:rFonts w:ascii="Helvetica" w:hAnsi="Helvetica" w:cs="Arial"/>
          <w:sz w:val="20"/>
          <w:szCs w:val="20"/>
        </w:rPr>
        <w:t xml:space="preserve">, J. et al. Uncovering disease-disease relationships through the incomplete interactome. </w:t>
      </w:r>
      <w:r w:rsidRPr="00C5503B">
        <w:rPr>
          <w:rFonts w:ascii="Helvetica" w:hAnsi="Helvetica" w:cs="Arial"/>
          <w:i/>
          <w:iCs/>
          <w:sz w:val="20"/>
          <w:szCs w:val="20"/>
        </w:rPr>
        <w:t>Science</w:t>
      </w:r>
      <w:r w:rsidRPr="00C5503B">
        <w:rPr>
          <w:rFonts w:ascii="Helvetica" w:hAnsi="Helvetica" w:cs="Arial"/>
          <w:sz w:val="20"/>
          <w:szCs w:val="20"/>
        </w:rPr>
        <w:t xml:space="preserve"> </w:t>
      </w:r>
      <w:r w:rsidRPr="00C5503B">
        <w:rPr>
          <w:rFonts w:ascii="Helvetica" w:hAnsi="Helvetica" w:cs="Arial"/>
          <w:b/>
          <w:bCs/>
          <w:sz w:val="20"/>
          <w:szCs w:val="20"/>
        </w:rPr>
        <w:t>347</w:t>
      </w:r>
      <w:r w:rsidRPr="00C5503B">
        <w:rPr>
          <w:rFonts w:ascii="Helvetica" w:hAnsi="Helvetica" w:cs="Arial"/>
          <w:sz w:val="20"/>
          <w:szCs w:val="20"/>
        </w:rPr>
        <w:t xml:space="preserve"> (2015).</w:t>
      </w:r>
    </w:p>
    <w:p w14:paraId="33853F28" w14:textId="4F35BC88" w:rsidR="00C5503B" w:rsidRPr="00C5503B" w:rsidRDefault="00C5503B" w:rsidP="00C5503B">
      <w:pPr>
        <w:spacing w:after="0"/>
        <w:rPr>
          <w:rFonts w:ascii="Helvetica" w:hAnsi="Helvetica" w:cs="Arial"/>
          <w:sz w:val="20"/>
          <w:szCs w:val="20"/>
        </w:rPr>
      </w:pPr>
      <w:r w:rsidRPr="00C5503B">
        <w:rPr>
          <w:rFonts w:ascii="Helvetica" w:hAnsi="Helvetica" w:cs="Arial"/>
          <w:sz w:val="20"/>
          <w:szCs w:val="20"/>
        </w:rPr>
        <w:t>10.</w:t>
      </w:r>
      <w:r>
        <w:rPr>
          <w:rFonts w:ascii="Helvetica" w:hAnsi="Helvetica" w:cs="Arial"/>
          <w:sz w:val="20"/>
          <w:szCs w:val="20"/>
        </w:rPr>
        <w:t xml:space="preserve"> </w:t>
      </w:r>
      <w:proofErr w:type="spellStart"/>
      <w:r w:rsidRPr="00C5503B">
        <w:rPr>
          <w:rFonts w:ascii="Helvetica" w:hAnsi="Helvetica" w:cs="Arial"/>
          <w:sz w:val="20"/>
          <w:szCs w:val="20"/>
        </w:rPr>
        <w:t>Bulik</w:t>
      </w:r>
      <w:proofErr w:type="spellEnd"/>
      <w:r w:rsidRPr="00C5503B">
        <w:rPr>
          <w:rFonts w:ascii="Helvetica" w:hAnsi="Helvetica" w:cs="Arial"/>
          <w:sz w:val="20"/>
          <w:szCs w:val="20"/>
        </w:rPr>
        <w:t xml:space="preserve">-Sullivan, B. et al. An atlas of genetic correlations across human diseases and traits. </w:t>
      </w:r>
      <w:r w:rsidRPr="00C5503B">
        <w:rPr>
          <w:rFonts w:ascii="Helvetica" w:hAnsi="Helvetica" w:cs="Arial"/>
          <w:i/>
          <w:iCs/>
          <w:sz w:val="20"/>
          <w:szCs w:val="20"/>
        </w:rPr>
        <w:t>Nature genetics</w:t>
      </w:r>
      <w:r w:rsidRPr="00C5503B">
        <w:rPr>
          <w:rFonts w:ascii="Helvetica" w:hAnsi="Helvetica" w:cs="Arial"/>
          <w:sz w:val="20"/>
          <w:szCs w:val="20"/>
        </w:rPr>
        <w:t xml:space="preserve"> </w:t>
      </w:r>
      <w:r w:rsidRPr="00C5503B">
        <w:rPr>
          <w:rFonts w:ascii="Helvetica" w:hAnsi="Helvetica" w:cs="Arial"/>
          <w:b/>
          <w:bCs/>
          <w:sz w:val="20"/>
          <w:szCs w:val="20"/>
        </w:rPr>
        <w:t>47</w:t>
      </w:r>
      <w:r w:rsidRPr="00C5503B">
        <w:rPr>
          <w:rFonts w:ascii="Helvetica" w:hAnsi="Helvetica" w:cs="Arial"/>
          <w:sz w:val="20"/>
          <w:szCs w:val="20"/>
        </w:rPr>
        <w:t>, 1236 (2015).</w:t>
      </w:r>
    </w:p>
    <w:p w14:paraId="66F50AD1" w14:textId="61ACF420" w:rsidR="00C5503B" w:rsidRDefault="00C5503B" w:rsidP="00CB33CA">
      <w:pPr>
        <w:spacing w:after="0"/>
        <w:rPr>
          <w:rFonts w:ascii="Helvetica" w:hAnsi="Helvetica" w:cs="Arial"/>
          <w:sz w:val="20"/>
          <w:szCs w:val="20"/>
        </w:rPr>
      </w:pPr>
    </w:p>
    <w:sectPr w:rsidR="00C5503B" w:rsidSect="00E246C3">
      <w:pgSz w:w="11906" w:h="16838"/>
      <w:pgMar w:top="1134" w:right="1134" w:bottom="1134" w:left="1134"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DF6B" w14:textId="77777777" w:rsidR="00D728D2" w:rsidRDefault="00D728D2" w:rsidP="00C46E3D">
      <w:pPr>
        <w:spacing w:after="0" w:line="240" w:lineRule="auto"/>
      </w:pPr>
      <w:r>
        <w:separator/>
      </w:r>
    </w:p>
  </w:endnote>
  <w:endnote w:type="continuationSeparator" w:id="0">
    <w:p w14:paraId="4B14A92D" w14:textId="77777777" w:rsidR="00D728D2" w:rsidRDefault="00D728D2" w:rsidP="00C4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WHITNEY-MEDIUM">
    <w:altName w:val="Calibri"/>
    <w:panose1 w:val="00000000000000000000"/>
    <w:charset w:val="4D"/>
    <w:family w:val="auto"/>
    <w:notTrueType/>
    <w:pitch w:val="variable"/>
    <w:sig w:usb0="800000AF" w:usb1="5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Whitney-Book">
    <w:altName w:val="Calibri"/>
    <w:panose1 w:val="00000000000000000000"/>
    <w:charset w:val="4D"/>
    <w:family w:val="auto"/>
    <w:notTrueType/>
    <w:pitch w:val="default"/>
    <w:sig w:usb0="00000003" w:usb1="00000000" w:usb2="00000000" w:usb3="00000000" w:csb0="00000001" w:csb1="00000000"/>
  </w:font>
  <w:font w:name="Whitney-Sem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1915" w14:textId="77777777" w:rsidR="00D728D2" w:rsidRDefault="00D728D2" w:rsidP="00C46E3D">
      <w:pPr>
        <w:spacing w:after="0" w:line="240" w:lineRule="auto"/>
      </w:pPr>
      <w:r>
        <w:separator/>
      </w:r>
    </w:p>
  </w:footnote>
  <w:footnote w:type="continuationSeparator" w:id="0">
    <w:p w14:paraId="618E25E6" w14:textId="77777777" w:rsidR="00D728D2" w:rsidRDefault="00D728D2" w:rsidP="00C4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580A" w14:textId="4346D588" w:rsidR="00813466" w:rsidRDefault="00813466" w:rsidP="00C46E3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90985"/>
    <w:multiLevelType w:val="hybridMultilevel"/>
    <w:tmpl w:val="D2A6A076"/>
    <w:lvl w:ilvl="0" w:tplc="04A8FC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1250B"/>
    <w:multiLevelType w:val="hybridMultilevel"/>
    <w:tmpl w:val="F856ABBC"/>
    <w:lvl w:ilvl="0" w:tplc="94BA07E4">
      <w:start w:val="1"/>
      <w:numFmt w:val="decimal"/>
      <w:pStyle w:val="References"/>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DA"/>
    <w:rsid w:val="000031B5"/>
    <w:rsid w:val="00003F37"/>
    <w:rsid w:val="000052F8"/>
    <w:rsid w:val="000061B2"/>
    <w:rsid w:val="00007C08"/>
    <w:rsid w:val="0001338F"/>
    <w:rsid w:val="00015B08"/>
    <w:rsid w:val="000219C9"/>
    <w:rsid w:val="00022628"/>
    <w:rsid w:val="00036697"/>
    <w:rsid w:val="0005233D"/>
    <w:rsid w:val="00061420"/>
    <w:rsid w:val="00061678"/>
    <w:rsid w:val="000715E0"/>
    <w:rsid w:val="000834D1"/>
    <w:rsid w:val="000859D8"/>
    <w:rsid w:val="00087C87"/>
    <w:rsid w:val="00092BFC"/>
    <w:rsid w:val="00093693"/>
    <w:rsid w:val="000A21EC"/>
    <w:rsid w:val="000A3BFD"/>
    <w:rsid w:val="000C4E8E"/>
    <w:rsid w:val="000D3F1E"/>
    <w:rsid w:val="000E4B22"/>
    <w:rsid w:val="000E6BBF"/>
    <w:rsid w:val="000F3EAD"/>
    <w:rsid w:val="000F6854"/>
    <w:rsid w:val="0010481B"/>
    <w:rsid w:val="00110B64"/>
    <w:rsid w:val="001154B6"/>
    <w:rsid w:val="00122C08"/>
    <w:rsid w:val="00131F10"/>
    <w:rsid w:val="001615D1"/>
    <w:rsid w:val="00162573"/>
    <w:rsid w:val="00171904"/>
    <w:rsid w:val="001965DE"/>
    <w:rsid w:val="001A289B"/>
    <w:rsid w:val="001A39CE"/>
    <w:rsid w:val="001C0D4F"/>
    <w:rsid w:val="001C1301"/>
    <w:rsid w:val="001C4496"/>
    <w:rsid w:val="001D0310"/>
    <w:rsid w:val="001E1382"/>
    <w:rsid w:val="001F4F6F"/>
    <w:rsid w:val="001F5F4C"/>
    <w:rsid w:val="001F6D12"/>
    <w:rsid w:val="0020699E"/>
    <w:rsid w:val="00224536"/>
    <w:rsid w:val="002313F5"/>
    <w:rsid w:val="00235F04"/>
    <w:rsid w:val="00237089"/>
    <w:rsid w:val="00255C71"/>
    <w:rsid w:val="00257A1A"/>
    <w:rsid w:val="00271B89"/>
    <w:rsid w:val="00291D7D"/>
    <w:rsid w:val="00294B64"/>
    <w:rsid w:val="002A40DC"/>
    <w:rsid w:val="002E61D2"/>
    <w:rsid w:val="002E7708"/>
    <w:rsid w:val="002F50AF"/>
    <w:rsid w:val="002F534B"/>
    <w:rsid w:val="002F6E68"/>
    <w:rsid w:val="00307380"/>
    <w:rsid w:val="003272AD"/>
    <w:rsid w:val="00344C46"/>
    <w:rsid w:val="00344DF5"/>
    <w:rsid w:val="00373B7F"/>
    <w:rsid w:val="003766C0"/>
    <w:rsid w:val="0038060E"/>
    <w:rsid w:val="00382420"/>
    <w:rsid w:val="00383519"/>
    <w:rsid w:val="00383998"/>
    <w:rsid w:val="00384D1F"/>
    <w:rsid w:val="00390234"/>
    <w:rsid w:val="003A42D2"/>
    <w:rsid w:val="003A460E"/>
    <w:rsid w:val="003A74B9"/>
    <w:rsid w:val="003B3629"/>
    <w:rsid w:val="003B4BE7"/>
    <w:rsid w:val="003B5ABE"/>
    <w:rsid w:val="003B6337"/>
    <w:rsid w:val="003C6FE7"/>
    <w:rsid w:val="003D6C0A"/>
    <w:rsid w:val="003E5E8B"/>
    <w:rsid w:val="003F21F3"/>
    <w:rsid w:val="003F3D39"/>
    <w:rsid w:val="00401F3B"/>
    <w:rsid w:val="004173AD"/>
    <w:rsid w:val="004225D9"/>
    <w:rsid w:val="004258CD"/>
    <w:rsid w:val="004338B8"/>
    <w:rsid w:val="00437C11"/>
    <w:rsid w:val="00441337"/>
    <w:rsid w:val="00450ACE"/>
    <w:rsid w:val="00455C4A"/>
    <w:rsid w:val="00471690"/>
    <w:rsid w:val="004767CA"/>
    <w:rsid w:val="004770FA"/>
    <w:rsid w:val="00477EDE"/>
    <w:rsid w:val="0048014F"/>
    <w:rsid w:val="004864C5"/>
    <w:rsid w:val="00491C81"/>
    <w:rsid w:val="004932AC"/>
    <w:rsid w:val="004962B8"/>
    <w:rsid w:val="00497903"/>
    <w:rsid w:val="004B1B57"/>
    <w:rsid w:val="004B4706"/>
    <w:rsid w:val="004C3BFC"/>
    <w:rsid w:val="004C3FD8"/>
    <w:rsid w:val="004D3A1C"/>
    <w:rsid w:val="004D4EFE"/>
    <w:rsid w:val="004D5AAC"/>
    <w:rsid w:val="004D5E7F"/>
    <w:rsid w:val="004F0C5E"/>
    <w:rsid w:val="004F51AE"/>
    <w:rsid w:val="00512366"/>
    <w:rsid w:val="00517B4A"/>
    <w:rsid w:val="00520E9A"/>
    <w:rsid w:val="00536930"/>
    <w:rsid w:val="0054519E"/>
    <w:rsid w:val="005469E6"/>
    <w:rsid w:val="005474D4"/>
    <w:rsid w:val="00551A3C"/>
    <w:rsid w:val="00560072"/>
    <w:rsid w:val="005637BC"/>
    <w:rsid w:val="005804A1"/>
    <w:rsid w:val="00581B23"/>
    <w:rsid w:val="005848D7"/>
    <w:rsid w:val="00591302"/>
    <w:rsid w:val="005962DB"/>
    <w:rsid w:val="005971C5"/>
    <w:rsid w:val="005A1CE1"/>
    <w:rsid w:val="005A6811"/>
    <w:rsid w:val="005A7F84"/>
    <w:rsid w:val="005B38CF"/>
    <w:rsid w:val="005C334A"/>
    <w:rsid w:val="005C73E9"/>
    <w:rsid w:val="005D700D"/>
    <w:rsid w:val="005E1E37"/>
    <w:rsid w:val="005E4D02"/>
    <w:rsid w:val="005E54D8"/>
    <w:rsid w:val="005F06F4"/>
    <w:rsid w:val="00612B52"/>
    <w:rsid w:val="00623B61"/>
    <w:rsid w:val="00626793"/>
    <w:rsid w:val="006346A5"/>
    <w:rsid w:val="00644B6F"/>
    <w:rsid w:val="006519B6"/>
    <w:rsid w:val="00652E62"/>
    <w:rsid w:val="0065377E"/>
    <w:rsid w:val="00661DA9"/>
    <w:rsid w:val="00671D7E"/>
    <w:rsid w:val="00677435"/>
    <w:rsid w:val="00681C49"/>
    <w:rsid w:val="00681FEF"/>
    <w:rsid w:val="0068294B"/>
    <w:rsid w:val="00682BC1"/>
    <w:rsid w:val="00682F2D"/>
    <w:rsid w:val="00692811"/>
    <w:rsid w:val="00694C77"/>
    <w:rsid w:val="006B0FC9"/>
    <w:rsid w:val="006C40EE"/>
    <w:rsid w:val="006D2553"/>
    <w:rsid w:val="006E1A8C"/>
    <w:rsid w:val="006E77D9"/>
    <w:rsid w:val="00704348"/>
    <w:rsid w:val="007177C4"/>
    <w:rsid w:val="00723C97"/>
    <w:rsid w:val="00723E6E"/>
    <w:rsid w:val="00723F23"/>
    <w:rsid w:val="007241BA"/>
    <w:rsid w:val="00733DB2"/>
    <w:rsid w:val="00734017"/>
    <w:rsid w:val="007346AB"/>
    <w:rsid w:val="00744DDF"/>
    <w:rsid w:val="00752DA1"/>
    <w:rsid w:val="00754142"/>
    <w:rsid w:val="007561F6"/>
    <w:rsid w:val="007579D0"/>
    <w:rsid w:val="00762521"/>
    <w:rsid w:val="00766C5F"/>
    <w:rsid w:val="00775A5E"/>
    <w:rsid w:val="007768C6"/>
    <w:rsid w:val="00784294"/>
    <w:rsid w:val="007947F6"/>
    <w:rsid w:val="0079540C"/>
    <w:rsid w:val="007B3159"/>
    <w:rsid w:val="007C4844"/>
    <w:rsid w:val="007D3F55"/>
    <w:rsid w:val="007D54EE"/>
    <w:rsid w:val="007D6052"/>
    <w:rsid w:val="007F342F"/>
    <w:rsid w:val="007F3B46"/>
    <w:rsid w:val="007F47EB"/>
    <w:rsid w:val="007F7B10"/>
    <w:rsid w:val="00800EA9"/>
    <w:rsid w:val="008038DF"/>
    <w:rsid w:val="008121F0"/>
    <w:rsid w:val="00813466"/>
    <w:rsid w:val="008160A7"/>
    <w:rsid w:val="008259FE"/>
    <w:rsid w:val="00834EB4"/>
    <w:rsid w:val="00842C7B"/>
    <w:rsid w:val="00862B19"/>
    <w:rsid w:val="00864469"/>
    <w:rsid w:val="00865B73"/>
    <w:rsid w:val="00877CB9"/>
    <w:rsid w:val="0089487D"/>
    <w:rsid w:val="008A438C"/>
    <w:rsid w:val="008A57DA"/>
    <w:rsid w:val="008A65AD"/>
    <w:rsid w:val="008C206B"/>
    <w:rsid w:val="008D1638"/>
    <w:rsid w:val="008D1C03"/>
    <w:rsid w:val="008D32DB"/>
    <w:rsid w:val="008D6486"/>
    <w:rsid w:val="008E7B21"/>
    <w:rsid w:val="008F1B8A"/>
    <w:rsid w:val="009046C7"/>
    <w:rsid w:val="00907A2E"/>
    <w:rsid w:val="0091522D"/>
    <w:rsid w:val="009210F6"/>
    <w:rsid w:val="009307D1"/>
    <w:rsid w:val="00941D57"/>
    <w:rsid w:val="0094403C"/>
    <w:rsid w:val="00947E34"/>
    <w:rsid w:val="00961177"/>
    <w:rsid w:val="00961D91"/>
    <w:rsid w:val="00965A29"/>
    <w:rsid w:val="009663AB"/>
    <w:rsid w:val="00973D41"/>
    <w:rsid w:val="009820F1"/>
    <w:rsid w:val="009A2CF2"/>
    <w:rsid w:val="009D4AB7"/>
    <w:rsid w:val="009D6E23"/>
    <w:rsid w:val="009F5C90"/>
    <w:rsid w:val="00A012FA"/>
    <w:rsid w:val="00A05B64"/>
    <w:rsid w:val="00A1449B"/>
    <w:rsid w:val="00A243BA"/>
    <w:rsid w:val="00A264B4"/>
    <w:rsid w:val="00A31E6B"/>
    <w:rsid w:val="00A326E3"/>
    <w:rsid w:val="00A4120B"/>
    <w:rsid w:val="00A41A9B"/>
    <w:rsid w:val="00A42A03"/>
    <w:rsid w:val="00A44AB5"/>
    <w:rsid w:val="00A474BD"/>
    <w:rsid w:val="00A53E77"/>
    <w:rsid w:val="00A626E4"/>
    <w:rsid w:val="00A6442D"/>
    <w:rsid w:val="00A70BB5"/>
    <w:rsid w:val="00A74252"/>
    <w:rsid w:val="00A92992"/>
    <w:rsid w:val="00AA7B15"/>
    <w:rsid w:val="00AA7FB9"/>
    <w:rsid w:val="00AC15FA"/>
    <w:rsid w:val="00AD0E85"/>
    <w:rsid w:val="00AE1F95"/>
    <w:rsid w:val="00AE532E"/>
    <w:rsid w:val="00AF1BE3"/>
    <w:rsid w:val="00B04834"/>
    <w:rsid w:val="00B23536"/>
    <w:rsid w:val="00B2560C"/>
    <w:rsid w:val="00B3177E"/>
    <w:rsid w:val="00B5685F"/>
    <w:rsid w:val="00B61A38"/>
    <w:rsid w:val="00B7323A"/>
    <w:rsid w:val="00B83308"/>
    <w:rsid w:val="00B83E55"/>
    <w:rsid w:val="00B90EF1"/>
    <w:rsid w:val="00B95AE3"/>
    <w:rsid w:val="00BA136E"/>
    <w:rsid w:val="00BA58D0"/>
    <w:rsid w:val="00BB441E"/>
    <w:rsid w:val="00BC38B3"/>
    <w:rsid w:val="00BD114B"/>
    <w:rsid w:val="00BD6319"/>
    <w:rsid w:val="00BD6D8D"/>
    <w:rsid w:val="00BE0F1F"/>
    <w:rsid w:val="00BE273D"/>
    <w:rsid w:val="00BE7070"/>
    <w:rsid w:val="00BE794B"/>
    <w:rsid w:val="00C05409"/>
    <w:rsid w:val="00C11A73"/>
    <w:rsid w:val="00C13B21"/>
    <w:rsid w:val="00C17C52"/>
    <w:rsid w:val="00C21763"/>
    <w:rsid w:val="00C313AB"/>
    <w:rsid w:val="00C32330"/>
    <w:rsid w:val="00C37496"/>
    <w:rsid w:val="00C43725"/>
    <w:rsid w:val="00C46E3D"/>
    <w:rsid w:val="00C5503B"/>
    <w:rsid w:val="00C556FF"/>
    <w:rsid w:val="00C563F3"/>
    <w:rsid w:val="00C657C3"/>
    <w:rsid w:val="00C65EF9"/>
    <w:rsid w:val="00C92A8D"/>
    <w:rsid w:val="00C9393B"/>
    <w:rsid w:val="00C93C05"/>
    <w:rsid w:val="00CA31AD"/>
    <w:rsid w:val="00CA502A"/>
    <w:rsid w:val="00CA5712"/>
    <w:rsid w:val="00CB33CA"/>
    <w:rsid w:val="00CB3B56"/>
    <w:rsid w:val="00CB5E97"/>
    <w:rsid w:val="00CC1A2B"/>
    <w:rsid w:val="00CC6DDC"/>
    <w:rsid w:val="00CD1605"/>
    <w:rsid w:val="00CD5AED"/>
    <w:rsid w:val="00CD7CF8"/>
    <w:rsid w:val="00CE37F8"/>
    <w:rsid w:val="00CE7EC4"/>
    <w:rsid w:val="00CF07C0"/>
    <w:rsid w:val="00CF23FD"/>
    <w:rsid w:val="00CF284A"/>
    <w:rsid w:val="00CF39AB"/>
    <w:rsid w:val="00D130C7"/>
    <w:rsid w:val="00D327EA"/>
    <w:rsid w:val="00D43FEC"/>
    <w:rsid w:val="00D504FF"/>
    <w:rsid w:val="00D5279B"/>
    <w:rsid w:val="00D728D2"/>
    <w:rsid w:val="00D76FF3"/>
    <w:rsid w:val="00D83DC4"/>
    <w:rsid w:val="00D85CE6"/>
    <w:rsid w:val="00D868CC"/>
    <w:rsid w:val="00D9208A"/>
    <w:rsid w:val="00D95FCC"/>
    <w:rsid w:val="00DA16DA"/>
    <w:rsid w:val="00DA2AE6"/>
    <w:rsid w:val="00DB4DA3"/>
    <w:rsid w:val="00DD4D94"/>
    <w:rsid w:val="00DD5DCA"/>
    <w:rsid w:val="00DD7670"/>
    <w:rsid w:val="00DE7D12"/>
    <w:rsid w:val="00DF1E7B"/>
    <w:rsid w:val="00DF5665"/>
    <w:rsid w:val="00E02456"/>
    <w:rsid w:val="00E04774"/>
    <w:rsid w:val="00E10D6A"/>
    <w:rsid w:val="00E14BF1"/>
    <w:rsid w:val="00E15AEE"/>
    <w:rsid w:val="00E246C3"/>
    <w:rsid w:val="00E252A7"/>
    <w:rsid w:val="00E53FD3"/>
    <w:rsid w:val="00E60385"/>
    <w:rsid w:val="00E63C46"/>
    <w:rsid w:val="00E6492F"/>
    <w:rsid w:val="00E64BD7"/>
    <w:rsid w:val="00E80197"/>
    <w:rsid w:val="00E8303A"/>
    <w:rsid w:val="00E83FB3"/>
    <w:rsid w:val="00E91D2A"/>
    <w:rsid w:val="00EA690E"/>
    <w:rsid w:val="00EB3B54"/>
    <w:rsid w:val="00EC1E13"/>
    <w:rsid w:val="00EC6702"/>
    <w:rsid w:val="00EF6710"/>
    <w:rsid w:val="00F040F7"/>
    <w:rsid w:val="00F05215"/>
    <w:rsid w:val="00F14007"/>
    <w:rsid w:val="00F4157D"/>
    <w:rsid w:val="00F416CC"/>
    <w:rsid w:val="00F448A7"/>
    <w:rsid w:val="00F45EF0"/>
    <w:rsid w:val="00F46FE7"/>
    <w:rsid w:val="00F63472"/>
    <w:rsid w:val="00F66554"/>
    <w:rsid w:val="00F754F9"/>
    <w:rsid w:val="00F76A0F"/>
    <w:rsid w:val="00F81226"/>
    <w:rsid w:val="00FA00DA"/>
    <w:rsid w:val="00FA1C37"/>
    <w:rsid w:val="00FA7FB5"/>
    <w:rsid w:val="00FC3909"/>
    <w:rsid w:val="00FC451D"/>
    <w:rsid w:val="00FC6528"/>
    <w:rsid w:val="00FD09BD"/>
    <w:rsid w:val="00FD6A54"/>
    <w:rsid w:val="00FE3A69"/>
    <w:rsid w:val="00FE5791"/>
    <w:rsid w:val="00FF5112"/>
    <w:rsid w:val="00FF74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BC025"/>
  <w14:defaultImageDpi w14:val="32767"/>
  <w15:docId w15:val="{1E57F502-3DFE-42C4-AEC3-DCB1ED2C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C49"/>
  </w:style>
  <w:style w:type="paragraph" w:styleId="1">
    <w:name w:val="heading 1"/>
    <w:basedOn w:val="a"/>
    <w:next w:val="a"/>
    <w:link w:val="1Char"/>
    <w:uiPriority w:val="9"/>
    <w:qFormat/>
    <w:rsid w:val="00723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23E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23E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knowledgmentshead">
    <w:name w:val="*Acknowledgments head"/>
    <w:uiPriority w:val="99"/>
    <w:rsid w:val="00036697"/>
    <w:pPr>
      <w:suppressAutoHyphens/>
      <w:autoSpaceDE w:val="0"/>
      <w:autoSpaceDN w:val="0"/>
      <w:adjustRightInd w:val="0"/>
      <w:spacing w:before="240" w:after="0" w:line="240" w:lineRule="auto"/>
      <w:textAlignment w:val="baseline"/>
    </w:pPr>
    <w:rPr>
      <w:rFonts w:ascii="Tahoma" w:eastAsia="MS ??" w:hAnsi="Tahoma" w:cs="WHITNEY-MEDIUM"/>
      <w:color w:val="990033"/>
      <w:sz w:val="18"/>
      <w:szCs w:val="16"/>
    </w:rPr>
  </w:style>
  <w:style w:type="paragraph" w:customStyle="1" w:styleId="Acknowledgments">
    <w:name w:val="*Acknowledgments"/>
    <w:basedOn w:val="Acknowledgmentshead"/>
    <w:uiPriority w:val="99"/>
    <w:rsid w:val="00036697"/>
    <w:pPr>
      <w:spacing w:before="0" w:after="480"/>
    </w:pPr>
    <w:rPr>
      <w:rFonts w:ascii="Arial" w:hAnsi="Arial"/>
      <w:color w:val="auto"/>
      <w:sz w:val="16"/>
    </w:rPr>
  </w:style>
  <w:style w:type="paragraph" w:customStyle="1" w:styleId="Body">
    <w:name w:val="*Body"/>
    <w:basedOn w:val="a"/>
    <w:uiPriority w:val="99"/>
    <w:rsid w:val="00036697"/>
    <w:pPr>
      <w:autoSpaceDE w:val="0"/>
      <w:autoSpaceDN w:val="0"/>
      <w:adjustRightInd w:val="0"/>
      <w:spacing w:after="120" w:line="240" w:lineRule="auto"/>
      <w:textAlignment w:val="center"/>
    </w:pPr>
    <w:rPr>
      <w:rFonts w:ascii="Arial" w:eastAsia="MS ??" w:hAnsi="Arial" w:cs="MinionPro-Regular"/>
      <w:sz w:val="18"/>
      <w:szCs w:val="19"/>
    </w:rPr>
  </w:style>
  <w:style w:type="paragraph" w:customStyle="1" w:styleId="Authorinformation">
    <w:name w:val="*Author information"/>
    <w:basedOn w:val="Body"/>
    <w:uiPriority w:val="99"/>
    <w:rsid w:val="00036697"/>
    <w:pPr>
      <w:suppressAutoHyphens/>
      <w:spacing w:after="0"/>
    </w:pPr>
    <w:rPr>
      <w:rFonts w:cs="Whitney-Book"/>
      <w:i/>
      <w:color w:val="000000"/>
      <w:sz w:val="16"/>
      <w:szCs w:val="18"/>
    </w:rPr>
  </w:style>
  <w:style w:type="paragraph" w:customStyle="1" w:styleId="Authors">
    <w:name w:val="*Authors"/>
    <w:basedOn w:val="a"/>
    <w:next w:val="a"/>
    <w:uiPriority w:val="99"/>
    <w:rsid w:val="00036697"/>
    <w:pPr>
      <w:widowControl w:val="0"/>
      <w:autoSpaceDE w:val="0"/>
      <w:autoSpaceDN w:val="0"/>
      <w:adjustRightInd w:val="0"/>
      <w:spacing w:before="240" w:after="240" w:line="240" w:lineRule="auto"/>
      <w:textAlignment w:val="center"/>
    </w:pPr>
    <w:rPr>
      <w:rFonts w:ascii="Arial" w:eastAsia="MS ??" w:hAnsi="Arial" w:cs="Whitney-Semibold"/>
      <w:color w:val="000000"/>
      <w:sz w:val="24"/>
      <w:szCs w:val="24"/>
    </w:rPr>
  </w:style>
  <w:style w:type="character" w:customStyle="1" w:styleId="Editorialremarks">
    <w:name w:val="*Editorial remarks"/>
    <w:uiPriority w:val="99"/>
    <w:rsid w:val="00036697"/>
    <w:rPr>
      <w:b/>
    </w:rPr>
  </w:style>
  <w:style w:type="paragraph" w:customStyle="1" w:styleId="Figurecaption">
    <w:name w:val="*Figure caption"/>
    <w:link w:val="FigurecaptionChar"/>
    <w:uiPriority w:val="99"/>
    <w:rsid w:val="00036697"/>
    <w:pPr>
      <w:suppressAutoHyphens/>
      <w:autoSpaceDE w:val="0"/>
      <w:autoSpaceDN w:val="0"/>
      <w:adjustRightInd w:val="0"/>
      <w:spacing w:before="240" w:after="480" w:line="240" w:lineRule="auto"/>
      <w:textAlignment w:val="baseline"/>
    </w:pPr>
    <w:rPr>
      <w:rFonts w:ascii="Tahoma" w:eastAsia="MS ??" w:hAnsi="Tahoma" w:cs="Whitney-Book"/>
      <w:color w:val="000000"/>
      <w:sz w:val="16"/>
      <w:szCs w:val="16"/>
    </w:rPr>
  </w:style>
  <w:style w:type="character" w:customStyle="1" w:styleId="FigurecaptionChar">
    <w:name w:val="*Figure caption Char"/>
    <w:basedOn w:val="a0"/>
    <w:link w:val="Figurecaption"/>
    <w:uiPriority w:val="99"/>
    <w:locked/>
    <w:rsid w:val="00036697"/>
    <w:rPr>
      <w:rFonts w:ascii="Tahoma" w:eastAsia="MS ??" w:hAnsi="Tahoma" w:cs="Whitney-Book"/>
      <w:color w:val="000000"/>
      <w:sz w:val="16"/>
      <w:szCs w:val="16"/>
    </w:rPr>
  </w:style>
  <w:style w:type="character" w:customStyle="1" w:styleId="Figuretitle">
    <w:name w:val="*Figure title"/>
    <w:uiPriority w:val="99"/>
    <w:rsid w:val="00036697"/>
    <w:rPr>
      <w:rFonts w:ascii="Tahoma" w:hAnsi="Tahoma"/>
      <w:b/>
      <w:color w:val="990033"/>
      <w:sz w:val="16"/>
    </w:rPr>
  </w:style>
  <w:style w:type="paragraph" w:customStyle="1" w:styleId="References">
    <w:name w:val="*References"/>
    <w:basedOn w:val="Body"/>
    <w:uiPriority w:val="99"/>
    <w:rsid w:val="00036697"/>
    <w:pPr>
      <w:widowControl w:val="0"/>
      <w:numPr>
        <w:numId w:val="1"/>
      </w:numPr>
      <w:suppressAutoHyphens/>
      <w:spacing w:after="0"/>
    </w:pPr>
    <w:rPr>
      <w:color w:val="000000"/>
      <w:sz w:val="16"/>
      <w:szCs w:val="15"/>
    </w:rPr>
  </w:style>
  <w:style w:type="paragraph" w:customStyle="1" w:styleId="Referenceshead">
    <w:name w:val="*References head"/>
    <w:uiPriority w:val="99"/>
    <w:rsid w:val="00036697"/>
    <w:pPr>
      <w:widowControl w:val="0"/>
      <w:suppressAutoHyphens/>
      <w:autoSpaceDE w:val="0"/>
      <w:autoSpaceDN w:val="0"/>
      <w:adjustRightInd w:val="0"/>
      <w:spacing w:before="240" w:after="0" w:line="240" w:lineRule="auto"/>
      <w:textAlignment w:val="baseline"/>
    </w:pPr>
    <w:rPr>
      <w:rFonts w:ascii="Tahoma" w:eastAsia="MS ??" w:hAnsi="Tahoma" w:cs="WHITNEY-MEDIUM"/>
      <w:color w:val="990099"/>
      <w:sz w:val="18"/>
      <w:szCs w:val="16"/>
    </w:rPr>
  </w:style>
  <w:style w:type="paragraph" w:customStyle="1" w:styleId="Sectionhead">
    <w:name w:val="*Section head"/>
    <w:basedOn w:val="Body"/>
    <w:next w:val="Body"/>
    <w:uiPriority w:val="99"/>
    <w:rsid w:val="00036697"/>
    <w:pPr>
      <w:spacing w:before="240" w:after="0"/>
    </w:pPr>
    <w:rPr>
      <w:b/>
    </w:rPr>
  </w:style>
  <w:style w:type="paragraph" w:customStyle="1" w:styleId="Standfirst">
    <w:name w:val="*Standfirst"/>
    <w:next w:val="Authors"/>
    <w:uiPriority w:val="99"/>
    <w:rsid w:val="00036697"/>
    <w:pPr>
      <w:widowControl w:val="0"/>
      <w:suppressAutoHyphens/>
      <w:autoSpaceDE w:val="0"/>
      <w:autoSpaceDN w:val="0"/>
      <w:adjustRightInd w:val="0"/>
      <w:spacing w:after="0"/>
      <w:textAlignment w:val="center"/>
    </w:pPr>
    <w:rPr>
      <w:rFonts w:ascii="Arial" w:eastAsia="MS ??" w:hAnsi="Arial" w:cs="Whitney-Book"/>
      <w:color w:val="000000"/>
      <w:sz w:val="20"/>
    </w:rPr>
  </w:style>
  <w:style w:type="paragraph" w:customStyle="1" w:styleId="Subject">
    <w:name w:val="*Subject"/>
    <w:next w:val="a"/>
    <w:uiPriority w:val="99"/>
    <w:rsid w:val="00036697"/>
    <w:pPr>
      <w:widowControl w:val="0"/>
      <w:autoSpaceDE w:val="0"/>
      <w:autoSpaceDN w:val="0"/>
      <w:adjustRightInd w:val="0"/>
      <w:spacing w:after="0" w:line="240" w:lineRule="auto"/>
      <w:textAlignment w:val="center"/>
    </w:pPr>
    <w:rPr>
      <w:rFonts w:ascii="Tahoma" w:eastAsia="MS ??" w:hAnsi="Tahoma" w:cs="Whitney-Semibold"/>
      <w:caps/>
      <w:color w:val="CC9900"/>
      <w:sz w:val="24"/>
      <w:szCs w:val="16"/>
    </w:rPr>
  </w:style>
  <w:style w:type="paragraph" w:customStyle="1" w:styleId="Title">
    <w:name w:val="*Title"/>
    <w:next w:val="Standfirst"/>
    <w:uiPriority w:val="99"/>
    <w:rsid w:val="00036697"/>
    <w:pPr>
      <w:widowControl w:val="0"/>
      <w:autoSpaceDE w:val="0"/>
      <w:autoSpaceDN w:val="0"/>
      <w:adjustRightInd w:val="0"/>
      <w:spacing w:after="0" w:line="240" w:lineRule="auto"/>
      <w:textAlignment w:val="center"/>
    </w:pPr>
    <w:rPr>
      <w:rFonts w:ascii="Tahoma" w:eastAsia="MS ??" w:hAnsi="Tahoma" w:cs="Whitney-Semibold"/>
      <w:color w:val="990099"/>
      <w:sz w:val="48"/>
      <w:szCs w:val="48"/>
    </w:rPr>
  </w:style>
  <w:style w:type="character" w:styleId="a3">
    <w:name w:val="Hyperlink"/>
    <w:basedOn w:val="a0"/>
    <w:uiPriority w:val="99"/>
    <w:unhideWhenUsed/>
    <w:rsid w:val="00FA00DA"/>
    <w:rPr>
      <w:color w:val="0000FF" w:themeColor="hyperlink"/>
      <w:u w:val="single"/>
    </w:rPr>
  </w:style>
  <w:style w:type="paragraph" w:styleId="a4">
    <w:name w:val="List Paragraph"/>
    <w:basedOn w:val="a"/>
    <w:uiPriority w:val="34"/>
    <w:qFormat/>
    <w:rsid w:val="00D43FEC"/>
    <w:pPr>
      <w:ind w:left="720"/>
      <w:contextualSpacing/>
    </w:pPr>
  </w:style>
  <w:style w:type="paragraph" w:styleId="a5">
    <w:name w:val="Balloon Text"/>
    <w:basedOn w:val="a"/>
    <w:link w:val="Char"/>
    <w:uiPriority w:val="99"/>
    <w:semiHidden/>
    <w:unhideWhenUsed/>
    <w:rsid w:val="00D43FEC"/>
    <w:pPr>
      <w:spacing w:after="0" w:line="240" w:lineRule="auto"/>
    </w:pPr>
    <w:rPr>
      <w:rFonts w:ascii="Tahoma" w:hAnsi="Tahoma" w:cs="Tahoma"/>
      <w:sz w:val="16"/>
      <w:szCs w:val="16"/>
    </w:rPr>
  </w:style>
  <w:style w:type="character" w:customStyle="1" w:styleId="Char">
    <w:name w:val="풍선 도움말 텍스트 Char"/>
    <w:basedOn w:val="a0"/>
    <w:link w:val="a5"/>
    <w:uiPriority w:val="99"/>
    <w:semiHidden/>
    <w:rsid w:val="00D43FEC"/>
    <w:rPr>
      <w:rFonts w:ascii="Tahoma" w:hAnsi="Tahoma" w:cs="Tahoma"/>
      <w:sz w:val="16"/>
      <w:szCs w:val="16"/>
    </w:rPr>
  </w:style>
  <w:style w:type="paragraph" w:styleId="a6">
    <w:name w:val="header"/>
    <w:basedOn w:val="a"/>
    <w:link w:val="Char0"/>
    <w:uiPriority w:val="99"/>
    <w:unhideWhenUsed/>
    <w:rsid w:val="00C46E3D"/>
    <w:pPr>
      <w:tabs>
        <w:tab w:val="center" w:pos="4513"/>
        <w:tab w:val="right" w:pos="9026"/>
      </w:tabs>
      <w:spacing w:after="0" w:line="240" w:lineRule="auto"/>
    </w:pPr>
  </w:style>
  <w:style w:type="character" w:customStyle="1" w:styleId="Char0">
    <w:name w:val="머리글 Char"/>
    <w:basedOn w:val="a0"/>
    <w:link w:val="a6"/>
    <w:uiPriority w:val="99"/>
    <w:rsid w:val="00C46E3D"/>
  </w:style>
  <w:style w:type="paragraph" w:styleId="a7">
    <w:name w:val="footer"/>
    <w:basedOn w:val="a"/>
    <w:link w:val="Char1"/>
    <w:uiPriority w:val="99"/>
    <w:unhideWhenUsed/>
    <w:rsid w:val="00C46E3D"/>
    <w:pPr>
      <w:tabs>
        <w:tab w:val="center" w:pos="4513"/>
        <w:tab w:val="right" w:pos="9026"/>
      </w:tabs>
      <w:spacing w:after="0" w:line="240" w:lineRule="auto"/>
    </w:pPr>
  </w:style>
  <w:style w:type="character" w:customStyle="1" w:styleId="Char1">
    <w:name w:val="바닥글 Char"/>
    <w:basedOn w:val="a0"/>
    <w:link w:val="a7"/>
    <w:uiPriority w:val="99"/>
    <w:rsid w:val="00C46E3D"/>
  </w:style>
  <w:style w:type="table" w:styleId="a8">
    <w:name w:val="Table Grid"/>
    <w:basedOn w:val="a1"/>
    <w:uiPriority w:val="39"/>
    <w:rsid w:val="0055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A474BD"/>
    <w:rPr>
      <w:rFonts w:ascii="Times New Roman" w:hAnsi="Times New Roman" w:cs="Times New Roman"/>
      <w:sz w:val="24"/>
      <w:szCs w:val="24"/>
    </w:rPr>
  </w:style>
  <w:style w:type="character" w:customStyle="1" w:styleId="2Char">
    <w:name w:val="제목 2 Char"/>
    <w:basedOn w:val="a0"/>
    <w:link w:val="2"/>
    <w:uiPriority w:val="9"/>
    <w:rsid w:val="00723E6E"/>
    <w:rPr>
      <w:rFonts w:asciiTheme="majorHAnsi" w:eastAsiaTheme="majorEastAsia" w:hAnsiTheme="majorHAnsi" w:cstheme="majorBidi"/>
      <w:b/>
      <w:bCs/>
      <w:color w:val="4F81BD" w:themeColor="accent1"/>
      <w:sz w:val="26"/>
      <w:szCs w:val="26"/>
    </w:rPr>
  </w:style>
  <w:style w:type="character" w:customStyle="1" w:styleId="3Char">
    <w:name w:val="제목 3 Char"/>
    <w:basedOn w:val="a0"/>
    <w:link w:val="3"/>
    <w:uiPriority w:val="9"/>
    <w:rsid w:val="00723E6E"/>
    <w:rPr>
      <w:rFonts w:asciiTheme="majorHAnsi" w:eastAsiaTheme="majorEastAsia" w:hAnsiTheme="majorHAnsi" w:cstheme="majorBidi"/>
      <w:b/>
      <w:bCs/>
      <w:color w:val="4F81BD" w:themeColor="accent1"/>
    </w:rPr>
  </w:style>
  <w:style w:type="character" w:customStyle="1" w:styleId="1Char">
    <w:name w:val="제목 1 Char"/>
    <w:basedOn w:val="a0"/>
    <w:link w:val="1"/>
    <w:uiPriority w:val="9"/>
    <w:rsid w:val="00723E6E"/>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692811"/>
    <w:rPr>
      <w:color w:val="800080" w:themeColor="followedHyperlink"/>
      <w:u w:val="single"/>
    </w:rPr>
  </w:style>
  <w:style w:type="character" w:styleId="ab">
    <w:name w:val="annotation reference"/>
    <w:basedOn w:val="a0"/>
    <w:uiPriority w:val="99"/>
    <w:semiHidden/>
    <w:unhideWhenUsed/>
    <w:rsid w:val="00C563F3"/>
    <w:rPr>
      <w:sz w:val="16"/>
      <w:szCs w:val="16"/>
    </w:rPr>
  </w:style>
  <w:style w:type="paragraph" w:styleId="ac">
    <w:name w:val="annotation text"/>
    <w:basedOn w:val="a"/>
    <w:link w:val="Char2"/>
    <w:uiPriority w:val="99"/>
    <w:semiHidden/>
    <w:unhideWhenUsed/>
    <w:rsid w:val="00C563F3"/>
    <w:pPr>
      <w:spacing w:line="240" w:lineRule="auto"/>
    </w:pPr>
    <w:rPr>
      <w:sz w:val="20"/>
      <w:szCs w:val="20"/>
    </w:rPr>
  </w:style>
  <w:style w:type="character" w:customStyle="1" w:styleId="Char2">
    <w:name w:val="메모 텍스트 Char"/>
    <w:basedOn w:val="a0"/>
    <w:link w:val="ac"/>
    <w:uiPriority w:val="99"/>
    <w:semiHidden/>
    <w:rsid w:val="00C563F3"/>
    <w:rPr>
      <w:sz w:val="20"/>
      <w:szCs w:val="20"/>
    </w:rPr>
  </w:style>
  <w:style w:type="paragraph" w:styleId="ad">
    <w:name w:val="annotation subject"/>
    <w:basedOn w:val="ac"/>
    <w:next w:val="ac"/>
    <w:link w:val="Char3"/>
    <w:uiPriority w:val="99"/>
    <w:semiHidden/>
    <w:unhideWhenUsed/>
    <w:rsid w:val="00C563F3"/>
    <w:rPr>
      <w:b/>
      <w:bCs/>
    </w:rPr>
  </w:style>
  <w:style w:type="character" w:customStyle="1" w:styleId="Char3">
    <w:name w:val="메모 주제 Char"/>
    <w:basedOn w:val="Char2"/>
    <w:link w:val="ad"/>
    <w:uiPriority w:val="99"/>
    <w:semiHidden/>
    <w:rsid w:val="00C563F3"/>
    <w:rPr>
      <w:b/>
      <w:bCs/>
      <w:sz w:val="20"/>
      <w:szCs w:val="20"/>
    </w:rPr>
  </w:style>
  <w:style w:type="character" w:styleId="ae">
    <w:name w:val="Unresolved Mention"/>
    <w:basedOn w:val="a0"/>
    <w:uiPriority w:val="99"/>
    <w:semiHidden/>
    <w:unhideWhenUsed/>
    <w:rsid w:val="0010481B"/>
    <w:rPr>
      <w:color w:val="605E5C"/>
      <w:shd w:val="clear" w:color="auto" w:fill="E1DFDD"/>
    </w:rPr>
  </w:style>
  <w:style w:type="paragraph" w:styleId="af">
    <w:name w:val="No Spacing"/>
    <w:uiPriority w:val="1"/>
    <w:qFormat/>
    <w:rsid w:val="00CF39AB"/>
    <w:pPr>
      <w:widowControl w:val="0"/>
      <w:wordWrap w:val="0"/>
      <w:autoSpaceDE w:val="0"/>
      <w:autoSpaceDN w:val="0"/>
      <w:spacing w:after="0" w:line="240" w:lineRule="auto"/>
      <w:jc w:val="both"/>
    </w:pPr>
    <w:rPr>
      <w:kern w:val="2"/>
      <w:sz w:val="20"/>
      <w:lang w:val="en-US" w:eastAsia="ko-KR"/>
    </w:rPr>
  </w:style>
  <w:style w:type="paragraph" w:styleId="TOC">
    <w:name w:val="TOC Heading"/>
    <w:basedOn w:val="1"/>
    <w:next w:val="a"/>
    <w:uiPriority w:val="39"/>
    <w:unhideWhenUsed/>
    <w:qFormat/>
    <w:rsid w:val="003E5E8B"/>
    <w:pPr>
      <w:spacing w:before="240" w:line="259" w:lineRule="auto"/>
      <w:outlineLvl w:val="9"/>
    </w:pPr>
    <w:rPr>
      <w:b w:val="0"/>
      <w:bCs w:val="0"/>
      <w:sz w:val="32"/>
      <w:szCs w:val="32"/>
      <w:lang w:val="en-US" w:eastAsia="ko-KR"/>
    </w:rPr>
  </w:style>
  <w:style w:type="paragraph" w:styleId="10">
    <w:name w:val="toc 1"/>
    <w:basedOn w:val="a"/>
    <w:next w:val="a"/>
    <w:autoRedefine/>
    <w:uiPriority w:val="39"/>
    <w:unhideWhenUsed/>
    <w:rsid w:val="002E7708"/>
    <w:pPr>
      <w:tabs>
        <w:tab w:val="right" w:leader="dot" w:pos="9628"/>
      </w:tabs>
    </w:pPr>
    <w:rPr>
      <w:rFonts w:ascii="Helvetica" w:hAnsi="Helvetica" w:cs="Helvetica"/>
      <w:b/>
      <w:bCs/>
      <w:noProof/>
      <w:sz w:val="20"/>
      <w:szCs w:val="20"/>
    </w:rPr>
  </w:style>
  <w:style w:type="paragraph" w:styleId="20">
    <w:name w:val="toc 2"/>
    <w:basedOn w:val="a"/>
    <w:next w:val="a"/>
    <w:autoRedefine/>
    <w:uiPriority w:val="39"/>
    <w:unhideWhenUsed/>
    <w:rsid w:val="00093693"/>
    <w:pPr>
      <w:ind w:leftChars="200"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7943">
      <w:bodyDiv w:val="1"/>
      <w:marLeft w:val="0"/>
      <w:marRight w:val="0"/>
      <w:marTop w:val="0"/>
      <w:marBottom w:val="0"/>
      <w:divBdr>
        <w:top w:val="none" w:sz="0" w:space="0" w:color="auto"/>
        <w:left w:val="none" w:sz="0" w:space="0" w:color="auto"/>
        <w:bottom w:val="none" w:sz="0" w:space="0" w:color="auto"/>
        <w:right w:val="none" w:sz="0" w:space="0" w:color="auto"/>
      </w:divBdr>
    </w:div>
    <w:div w:id="163860855">
      <w:bodyDiv w:val="1"/>
      <w:marLeft w:val="0"/>
      <w:marRight w:val="0"/>
      <w:marTop w:val="0"/>
      <w:marBottom w:val="0"/>
      <w:divBdr>
        <w:top w:val="none" w:sz="0" w:space="0" w:color="auto"/>
        <w:left w:val="none" w:sz="0" w:space="0" w:color="auto"/>
        <w:bottom w:val="none" w:sz="0" w:space="0" w:color="auto"/>
        <w:right w:val="none" w:sz="0" w:space="0" w:color="auto"/>
      </w:divBdr>
    </w:div>
    <w:div w:id="181014776">
      <w:bodyDiv w:val="1"/>
      <w:marLeft w:val="0"/>
      <w:marRight w:val="0"/>
      <w:marTop w:val="0"/>
      <w:marBottom w:val="0"/>
      <w:divBdr>
        <w:top w:val="none" w:sz="0" w:space="0" w:color="auto"/>
        <w:left w:val="none" w:sz="0" w:space="0" w:color="auto"/>
        <w:bottom w:val="none" w:sz="0" w:space="0" w:color="auto"/>
        <w:right w:val="none" w:sz="0" w:space="0" w:color="auto"/>
      </w:divBdr>
    </w:div>
    <w:div w:id="310645326">
      <w:bodyDiv w:val="1"/>
      <w:marLeft w:val="0"/>
      <w:marRight w:val="0"/>
      <w:marTop w:val="0"/>
      <w:marBottom w:val="0"/>
      <w:divBdr>
        <w:top w:val="none" w:sz="0" w:space="0" w:color="auto"/>
        <w:left w:val="none" w:sz="0" w:space="0" w:color="auto"/>
        <w:bottom w:val="none" w:sz="0" w:space="0" w:color="auto"/>
        <w:right w:val="none" w:sz="0" w:space="0" w:color="auto"/>
      </w:divBdr>
    </w:div>
    <w:div w:id="382678107">
      <w:bodyDiv w:val="1"/>
      <w:marLeft w:val="0"/>
      <w:marRight w:val="0"/>
      <w:marTop w:val="0"/>
      <w:marBottom w:val="0"/>
      <w:divBdr>
        <w:top w:val="none" w:sz="0" w:space="0" w:color="auto"/>
        <w:left w:val="none" w:sz="0" w:space="0" w:color="auto"/>
        <w:bottom w:val="none" w:sz="0" w:space="0" w:color="auto"/>
        <w:right w:val="none" w:sz="0" w:space="0" w:color="auto"/>
      </w:divBdr>
    </w:div>
    <w:div w:id="388310410">
      <w:bodyDiv w:val="1"/>
      <w:marLeft w:val="0"/>
      <w:marRight w:val="0"/>
      <w:marTop w:val="0"/>
      <w:marBottom w:val="0"/>
      <w:divBdr>
        <w:top w:val="none" w:sz="0" w:space="0" w:color="auto"/>
        <w:left w:val="none" w:sz="0" w:space="0" w:color="auto"/>
        <w:bottom w:val="none" w:sz="0" w:space="0" w:color="auto"/>
        <w:right w:val="none" w:sz="0" w:space="0" w:color="auto"/>
      </w:divBdr>
    </w:div>
    <w:div w:id="404375068">
      <w:bodyDiv w:val="1"/>
      <w:marLeft w:val="0"/>
      <w:marRight w:val="0"/>
      <w:marTop w:val="0"/>
      <w:marBottom w:val="0"/>
      <w:divBdr>
        <w:top w:val="none" w:sz="0" w:space="0" w:color="auto"/>
        <w:left w:val="none" w:sz="0" w:space="0" w:color="auto"/>
        <w:bottom w:val="none" w:sz="0" w:space="0" w:color="auto"/>
        <w:right w:val="none" w:sz="0" w:space="0" w:color="auto"/>
      </w:divBdr>
    </w:div>
    <w:div w:id="609817619">
      <w:bodyDiv w:val="1"/>
      <w:marLeft w:val="0"/>
      <w:marRight w:val="0"/>
      <w:marTop w:val="0"/>
      <w:marBottom w:val="0"/>
      <w:divBdr>
        <w:top w:val="none" w:sz="0" w:space="0" w:color="auto"/>
        <w:left w:val="none" w:sz="0" w:space="0" w:color="auto"/>
        <w:bottom w:val="none" w:sz="0" w:space="0" w:color="auto"/>
        <w:right w:val="none" w:sz="0" w:space="0" w:color="auto"/>
      </w:divBdr>
    </w:div>
    <w:div w:id="835337745">
      <w:bodyDiv w:val="1"/>
      <w:marLeft w:val="0"/>
      <w:marRight w:val="0"/>
      <w:marTop w:val="0"/>
      <w:marBottom w:val="0"/>
      <w:divBdr>
        <w:top w:val="none" w:sz="0" w:space="0" w:color="auto"/>
        <w:left w:val="none" w:sz="0" w:space="0" w:color="auto"/>
        <w:bottom w:val="none" w:sz="0" w:space="0" w:color="auto"/>
        <w:right w:val="none" w:sz="0" w:space="0" w:color="auto"/>
      </w:divBdr>
    </w:div>
    <w:div w:id="843399486">
      <w:bodyDiv w:val="1"/>
      <w:marLeft w:val="0"/>
      <w:marRight w:val="0"/>
      <w:marTop w:val="0"/>
      <w:marBottom w:val="0"/>
      <w:divBdr>
        <w:top w:val="none" w:sz="0" w:space="0" w:color="auto"/>
        <w:left w:val="none" w:sz="0" w:space="0" w:color="auto"/>
        <w:bottom w:val="none" w:sz="0" w:space="0" w:color="auto"/>
        <w:right w:val="none" w:sz="0" w:space="0" w:color="auto"/>
      </w:divBdr>
    </w:div>
    <w:div w:id="914097311">
      <w:bodyDiv w:val="1"/>
      <w:marLeft w:val="0"/>
      <w:marRight w:val="0"/>
      <w:marTop w:val="0"/>
      <w:marBottom w:val="0"/>
      <w:divBdr>
        <w:top w:val="none" w:sz="0" w:space="0" w:color="auto"/>
        <w:left w:val="none" w:sz="0" w:space="0" w:color="auto"/>
        <w:bottom w:val="none" w:sz="0" w:space="0" w:color="auto"/>
        <w:right w:val="none" w:sz="0" w:space="0" w:color="auto"/>
      </w:divBdr>
    </w:div>
    <w:div w:id="975110430">
      <w:bodyDiv w:val="1"/>
      <w:marLeft w:val="0"/>
      <w:marRight w:val="0"/>
      <w:marTop w:val="0"/>
      <w:marBottom w:val="0"/>
      <w:divBdr>
        <w:top w:val="none" w:sz="0" w:space="0" w:color="auto"/>
        <w:left w:val="none" w:sz="0" w:space="0" w:color="auto"/>
        <w:bottom w:val="none" w:sz="0" w:space="0" w:color="auto"/>
        <w:right w:val="none" w:sz="0" w:space="0" w:color="auto"/>
      </w:divBdr>
    </w:div>
    <w:div w:id="975987068">
      <w:bodyDiv w:val="1"/>
      <w:marLeft w:val="0"/>
      <w:marRight w:val="0"/>
      <w:marTop w:val="0"/>
      <w:marBottom w:val="0"/>
      <w:divBdr>
        <w:top w:val="none" w:sz="0" w:space="0" w:color="auto"/>
        <w:left w:val="none" w:sz="0" w:space="0" w:color="auto"/>
        <w:bottom w:val="none" w:sz="0" w:space="0" w:color="auto"/>
        <w:right w:val="none" w:sz="0" w:space="0" w:color="auto"/>
      </w:divBdr>
    </w:div>
    <w:div w:id="985667826">
      <w:bodyDiv w:val="1"/>
      <w:marLeft w:val="0"/>
      <w:marRight w:val="0"/>
      <w:marTop w:val="0"/>
      <w:marBottom w:val="0"/>
      <w:divBdr>
        <w:top w:val="none" w:sz="0" w:space="0" w:color="auto"/>
        <w:left w:val="none" w:sz="0" w:space="0" w:color="auto"/>
        <w:bottom w:val="none" w:sz="0" w:space="0" w:color="auto"/>
        <w:right w:val="none" w:sz="0" w:space="0" w:color="auto"/>
      </w:divBdr>
    </w:div>
    <w:div w:id="1094932846">
      <w:bodyDiv w:val="1"/>
      <w:marLeft w:val="0"/>
      <w:marRight w:val="0"/>
      <w:marTop w:val="0"/>
      <w:marBottom w:val="0"/>
      <w:divBdr>
        <w:top w:val="none" w:sz="0" w:space="0" w:color="auto"/>
        <w:left w:val="none" w:sz="0" w:space="0" w:color="auto"/>
        <w:bottom w:val="none" w:sz="0" w:space="0" w:color="auto"/>
        <w:right w:val="none" w:sz="0" w:space="0" w:color="auto"/>
      </w:divBdr>
    </w:div>
    <w:div w:id="1442261483">
      <w:bodyDiv w:val="1"/>
      <w:marLeft w:val="0"/>
      <w:marRight w:val="0"/>
      <w:marTop w:val="0"/>
      <w:marBottom w:val="0"/>
      <w:divBdr>
        <w:top w:val="none" w:sz="0" w:space="0" w:color="auto"/>
        <w:left w:val="none" w:sz="0" w:space="0" w:color="auto"/>
        <w:bottom w:val="none" w:sz="0" w:space="0" w:color="auto"/>
        <w:right w:val="none" w:sz="0" w:space="0" w:color="auto"/>
      </w:divBdr>
    </w:div>
    <w:div w:id="1453280193">
      <w:bodyDiv w:val="1"/>
      <w:marLeft w:val="0"/>
      <w:marRight w:val="0"/>
      <w:marTop w:val="0"/>
      <w:marBottom w:val="0"/>
      <w:divBdr>
        <w:top w:val="none" w:sz="0" w:space="0" w:color="auto"/>
        <w:left w:val="none" w:sz="0" w:space="0" w:color="auto"/>
        <w:bottom w:val="none" w:sz="0" w:space="0" w:color="auto"/>
        <w:right w:val="none" w:sz="0" w:space="0" w:color="auto"/>
      </w:divBdr>
    </w:div>
    <w:div w:id="1552155544">
      <w:bodyDiv w:val="1"/>
      <w:marLeft w:val="0"/>
      <w:marRight w:val="0"/>
      <w:marTop w:val="0"/>
      <w:marBottom w:val="0"/>
      <w:divBdr>
        <w:top w:val="none" w:sz="0" w:space="0" w:color="auto"/>
        <w:left w:val="none" w:sz="0" w:space="0" w:color="auto"/>
        <w:bottom w:val="none" w:sz="0" w:space="0" w:color="auto"/>
        <w:right w:val="none" w:sz="0" w:space="0" w:color="auto"/>
      </w:divBdr>
    </w:div>
    <w:div w:id="1677417374">
      <w:bodyDiv w:val="1"/>
      <w:marLeft w:val="0"/>
      <w:marRight w:val="0"/>
      <w:marTop w:val="0"/>
      <w:marBottom w:val="0"/>
      <w:divBdr>
        <w:top w:val="none" w:sz="0" w:space="0" w:color="auto"/>
        <w:left w:val="none" w:sz="0" w:space="0" w:color="auto"/>
        <w:bottom w:val="none" w:sz="0" w:space="0" w:color="auto"/>
        <w:right w:val="none" w:sz="0" w:space="0" w:color="auto"/>
      </w:divBdr>
    </w:div>
    <w:div w:id="1789886369">
      <w:bodyDiv w:val="1"/>
      <w:marLeft w:val="0"/>
      <w:marRight w:val="0"/>
      <w:marTop w:val="0"/>
      <w:marBottom w:val="0"/>
      <w:divBdr>
        <w:top w:val="none" w:sz="0" w:space="0" w:color="auto"/>
        <w:left w:val="none" w:sz="0" w:space="0" w:color="auto"/>
        <w:bottom w:val="none" w:sz="0" w:space="0" w:color="auto"/>
        <w:right w:val="none" w:sz="0" w:space="0" w:color="auto"/>
      </w:divBdr>
    </w:div>
    <w:div w:id="1799715748">
      <w:bodyDiv w:val="1"/>
      <w:marLeft w:val="0"/>
      <w:marRight w:val="0"/>
      <w:marTop w:val="0"/>
      <w:marBottom w:val="0"/>
      <w:divBdr>
        <w:top w:val="none" w:sz="0" w:space="0" w:color="auto"/>
        <w:left w:val="none" w:sz="0" w:space="0" w:color="auto"/>
        <w:bottom w:val="none" w:sz="0" w:space="0" w:color="auto"/>
        <w:right w:val="none" w:sz="0" w:space="0" w:color="auto"/>
      </w:divBdr>
    </w:div>
    <w:div w:id="1975713931">
      <w:bodyDiv w:val="1"/>
      <w:marLeft w:val="0"/>
      <w:marRight w:val="0"/>
      <w:marTop w:val="0"/>
      <w:marBottom w:val="0"/>
      <w:divBdr>
        <w:top w:val="none" w:sz="0" w:space="0" w:color="auto"/>
        <w:left w:val="none" w:sz="0" w:space="0" w:color="auto"/>
        <w:bottom w:val="none" w:sz="0" w:space="0" w:color="auto"/>
        <w:right w:val="none" w:sz="0" w:space="0" w:color="auto"/>
      </w:divBdr>
    </w:div>
    <w:div w:id="21168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00013-7BFC-44F5-92BC-A03E4CE5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Nature Research</Company>
  <LinksUpToDate>false</LinksUpToDate>
  <CharactersWithSpaces>18899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 Pàmies</dc:creator>
  <cp:keywords/>
  <dc:description/>
  <cp:lastModifiedBy>이영찬</cp:lastModifiedBy>
  <cp:revision>47</cp:revision>
  <dcterms:created xsi:type="dcterms:W3CDTF">2021-07-17T07:18:00Z</dcterms:created>
  <dcterms:modified xsi:type="dcterms:W3CDTF">2021-07-17T10:59:00Z</dcterms:modified>
  <cp:category/>
</cp:coreProperties>
</file>