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456B98" w14:textId="37045ED1" w:rsidR="00C6651C" w:rsidRPr="00C6651C" w:rsidRDefault="00C6651C" w:rsidP="00C6651C">
      <w:pPr>
        <w:jc w:val="center"/>
        <w:rPr>
          <w:rFonts w:ascii="Times New Roman" w:eastAsia="Times New Roman" w:hAnsi="Times New Roman" w:cs="Times New Roman"/>
          <w:b/>
          <w:sz w:val="32"/>
          <w:szCs w:val="28"/>
        </w:rPr>
      </w:pPr>
      <w:r w:rsidRPr="00C6651C">
        <w:rPr>
          <w:rFonts w:ascii="Times New Roman" w:eastAsia="Times New Roman" w:hAnsi="Times New Roman" w:cs="Times New Roman"/>
          <w:b/>
          <w:sz w:val="32"/>
          <w:szCs w:val="28"/>
        </w:rPr>
        <w:t>Supplementary Information</w:t>
      </w:r>
      <w:bookmarkStart w:id="0" w:name="_GoBack"/>
      <w:bookmarkEnd w:id="0"/>
    </w:p>
    <w:p w14:paraId="3F020397" w14:textId="31411B90" w:rsidR="00EF0C27" w:rsidRPr="00C6651C" w:rsidRDefault="004A547C" w:rsidP="00C6651C">
      <w:pPr>
        <w:spacing w:line="360" w:lineRule="auto"/>
        <w:jc w:val="center"/>
        <w:rPr>
          <w:rFonts w:ascii="Times New Roman" w:eastAsia="Times New Roman" w:hAnsi="Times New Roman" w:cs="Times New Roman"/>
          <w:b/>
          <w:sz w:val="32"/>
          <w:szCs w:val="28"/>
        </w:rPr>
      </w:pPr>
      <w:r>
        <w:rPr>
          <w:rFonts w:ascii="Times New Roman" w:eastAsia="Times New Roman" w:hAnsi="Times New Roman" w:cs="Times New Roman"/>
          <w:b/>
          <w:sz w:val="32"/>
          <w:szCs w:val="28"/>
        </w:rPr>
        <w:t xml:space="preserve">A </w:t>
      </w:r>
      <w:r w:rsidRPr="004A547C">
        <w:rPr>
          <w:rFonts w:ascii="Times New Roman" w:eastAsia="Times New Roman" w:hAnsi="Times New Roman" w:cs="Times New Roman"/>
          <w:b/>
          <w:sz w:val="32"/>
          <w:szCs w:val="28"/>
        </w:rPr>
        <w:t>Conformable Shape-Stable Self-Healing Polymer Platform for Continuous Wireless Arterial Pulse Monitoring</w:t>
      </w:r>
    </w:p>
    <w:p w14:paraId="6B60DE9B" w14:textId="3BA2478D" w:rsidR="004A547C" w:rsidRPr="004A547C" w:rsidRDefault="004A547C" w:rsidP="004A547C">
      <w:pPr>
        <w:pStyle w:val="BIEmailAddress"/>
        <w:rPr>
          <w:rFonts w:eastAsiaTheme="minorEastAsia"/>
          <w:lang w:eastAsia="ko-KR"/>
        </w:rPr>
      </w:pPr>
      <w:r w:rsidRPr="004A547C">
        <w:rPr>
          <w:rFonts w:ascii="Times New Roman" w:eastAsiaTheme="minorEastAsia" w:hAnsi="Times New Roman"/>
          <w:i/>
          <w:szCs w:val="24"/>
          <w:lang w:eastAsia="ko-KR"/>
        </w:rPr>
        <w:t>Haechang Lee</w:t>
      </w:r>
      <w:proofErr w:type="gramStart"/>
      <w:r w:rsidR="00C52A31" w:rsidRPr="00F655CB">
        <w:rPr>
          <w:rFonts w:ascii="Times New Roman" w:eastAsiaTheme="minorEastAsia" w:hAnsi="Times New Roman"/>
          <w:i/>
          <w:szCs w:val="24"/>
          <w:vertAlign w:val="superscript"/>
          <w:lang w:eastAsia="ko-KR"/>
        </w:rPr>
        <w:t>1,†</w:t>
      </w:r>
      <w:proofErr w:type="gramEnd"/>
      <w:r w:rsidRPr="004A547C">
        <w:rPr>
          <w:rFonts w:ascii="Times New Roman" w:eastAsiaTheme="minorEastAsia" w:hAnsi="Times New Roman"/>
          <w:i/>
          <w:szCs w:val="24"/>
          <w:lang w:eastAsia="ko-KR"/>
        </w:rPr>
        <w:t xml:space="preserve">, </w:t>
      </w:r>
      <w:proofErr w:type="spellStart"/>
      <w:r w:rsidRPr="004A547C">
        <w:rPr>
          <w:rFonts w:ascii="Times New Roman" w:eastAsiaTheme="minorEastAsia" w:hAnsi="Times New Roman"/>
          <w:i/>
          <w:szCs w:val="24"/>
          <w:lang w:eastAsia="ko-KR"/>
        </w:rPr>
        <w:t>Joohyuk</w:t>
      </w:r>
      <w:proofErr w:type="spellEnd"/>
      <w:r w:rsidRPr="004A547C">
        <w:rPr>
          <w:rFonts w:ascii="Times New Roman" w:eastAsiaTheme="minorEastAsia" w:hAnsi="Times New Roman"/>
          <w:i/>
          <w:szCs w:val="24"/>
          <w:lang w:eastAsia="ko-KR"/>
        </w:rPr>
        <w:t xml:space="preserve"> Kang</w:t>
      </w:r>
      <w:r w:rsidRPr="00F655CB">
        <w:rPr>
          <w:rFonts w:ascii="Times New Roman" w:eastAsiaTheme="minorEastAsia" w:hAnsi="Times New Roman"/>
          <w:i/>
          <w:szCs w:val="24"/>
          <w:vertAlign w:val="superscript"/>
          <w:lang w:eastAsia="ko-KR"/>
        </w:rPr>
        <w:t>1,†</w:t>
      </w:r>
      <w:r w:rsidRPr="004A547C">
        <w:rPr>
          <w:rFonts w:ascii="Times New Roman" w:eastAsiaTheme="minorEastAsia" w:hAnsi="Times New Roman"/>
          <w:i/>
          <w:szCs w:val="24"/>
          <w:lang w:eastAsia="ko-KR"/>
        </w:rPr>
        <w:t xml:space="preserve">, </w:t>
      </w:r>
      <w:proofErr w:type="spellStart"/>
      <w:r w:rsidRPr="004A547C">
        <w:rPr>
          <w:rFonts w:ascii="Times New Roman" w:eastAsiaTheme="minorEastAsia" w:hAnsi="Times New Roman"/>
          <w:i/>
          <w:szCs w:val="24"/>
          <w:lang w:eastAsia="ko-KR"/>
        </w:rPr>
        <w:t>Jaewoo</w:t>
      </w:r>
      <w:proofErr w:type="spellEnd"/>
      <w:r w:rsidRPr="004A547C">
        <w:rPr>
          <w:rFonts w:ascii="Times New Roman" w:eastAsiaTheme="minorEastAsia" w:hAnsi="Times New Roman"/>
          <w:i/>
          <w:szCs w:val="24"/>
          <w:lang w:eastAsia="ko-KR"/>
        </w:rPr>
        <w:t xml:space="preserve"> Kim</w:t>
      </w:r>
      <w:r w:rsidRPr="00F655CB">
        <w:rPr>
          <w:rFonts w:ascii="Times New Roman" w:eastAsiaTheme="minorEastAsia" w:hAnsi="Times New Roman"/>
          <w:i/>
          <w:szCs w:val="24"/>
          <w:vertAlign w:val="superscript"/>
          <w:lang w:eastAsia="ko-KR"/>
        </w:rPr>
        <w:t>2</w:t>
      </w:r>
      <w:r w:rsidRPr="004A547C">
        <w:rPr>
          <w:rFonts w:ascii="Times New Roman" w:eastAsiaTheme="minorEastAsia" w:hAnsi="Times New Roman"/>
          <w:i/>
          <w:szCs w:val="24"/>
          <w:lang w:eastAsia="ko-KR"/>
        </w:rPr>
        <w:t xml:space="preserve"> and </w:t>
      </w:r>
      <w:proofErr w:type="spellStart"/>
      <w:r w:rsidRPr="004A547C">
        <w:rPr>
          <w:rFonts w:ascii="Times New Roman" w:eastAsiaTheme="minorEastAsia" w:hAnsi="Times New Roman"/>
          <w:i/>
          <w:szCs w:val="24"/>
          <w:lang w:eastAsia="ko-KR"/>
        </w:rPr>
        <w:t>Wonryung</w:t>
      </w:r>
      <w:proofErr w:type="spellEnd"/>
      <w:r w:rsidRPr="004A547C">
        <w:rPr>
          <w:rFonts w:ascii="Times New Roman" w:eastAsiaTheme="minorEastAsia" w:hAnsi="Times New Roman"/>
          <w:i/>
          <w:szCs w:val="24"/>
          <w:lang w:eastAsia="ko-KR"/>
        </w:rPr>
        <w:t xml:space="preserve"> Lee</w:t>
      </w:r>
      <w:r w:rsidRPr="00F655CB">
        <w:rPr>
          <w:rFonts w:ascii="Times New Roman" w:eastAsiaTheme="minorEastAsia" w:hAnsi="Times New Roman"/>
          <w:i/>
          <w:szCs w:val="24"/>
          <w:vertAlign w:val="superscript"/>
          <w:lang w:eastAsia="ko-KR"/>
        </w:rPr>
        <w:t>1,*</w:t>
      </w:r>
    </w:p>
    <w:p w14:paraId="4EE8F41C" w14:textId="77777777" w:rsidR="004A547C" w:rsidRPr="00BF45E4" w:rsidRDefault="004A547C" w:rsidP="004A547C">
      <w:pPr>
        <w:pStyle w:val="BIEmailAddress"/>
        <w:spacing w:line="276" w:lineRule="auto"/>
        <w:rPr>
          <w:rFonts w:ascii="Times New Roman" w:hAnsi="Times New Roman"/>
        </w:rPr>
      </w:pPr>
      <w:r w:rsidRPr="00BF45E4">
        <w:rPr>
          <w:rFonts w:ascii="Times New Roman" w:hAnsi="Times New Roman"/>
          <w:vertAlign w:val="superscript"/>
        </w:rPr>
        <w:t>1</w:t>
      </w:r>
      <w:r w:rsidRPr="00BF45E4">
        <w:rPr>
          <w:rFonts w:ascii="Times New Roman" w:hAnsi="Times New Roman"/>
        </w:rPr>
        <w:t xml:space="preserve"> Sensor System Research Center, Advanced Materials and Systems Research Division, Korea Institute of Science and Technology (KIST), Seoul 02792, Republic of Korea</w:t>
      </w:r>
    </w:p>
    <w:p w14:paraId="59E9B21C" w14:textId="77777777" w:rsidR="004A547C" w:rsidRPr="00BF45E4" w:rsidRDefault="004A547C" w:rsidP="004A547C">
      <w:pPr>
        <w:pStyle w:val="AIReceivedDate"/>
        <w:spacing w:line="276" w:lineRule="auto"/>
        <w:rPr>
          <w:rFonts w:ascii="Times New Roman" w:eastAsiaTheme="minorEastAsia" w:hAnsi="Times New Roman"/>
          <w:b w:val="0"/>
          <w:lang w:eastAsia="ko-KR"/>
        </w:rPr>
      </w:pPr>
      <w:r>
        <w:rPr>
          <w:rFonts w:ascii="Times New Roman" w:eastAsiaTheme="minorEastAsia" w:hAnsi="Times New Roman"/>
          <w:b w:val="0"/>
          <w:vertAlign w:val="superscript"/>
          <w:lang w:eastAsia="ko-KR"/>
        </w:rPr>
        <w:t>2</w:t>
      </w:r>
      <w:r w:rsidRPr="00BF45E4">
        <w:rPr>
          <w:rFonts w:ascii="Times New Roman" w:eastAsiaTheme="minorEastAsia" w:hAnsi="Times New Roman"/>
          <w:b w:val="0"/>
          <w:lang w:eastAsia="ko-KR"/>
        </w:rPr>
        <w:t xml:space="preserve"> Department of Materials Science and Engineering, Seoul National University, Seoul 08826, Republic of Korea</w:t>
      </w:r>
    </w:p>
    <w:p w14:paraId="34AED9E3" w14:textId="77777777" w:rsidR="00C6651C" w:rsidRPr="004A547C" w:rsidRDefault="00C6651C" w:rsidP="00C6651C">
      <w:pPr>
        <w:pStyle w:val="TAMainText"/>
        <w:rPr>
          <w:rFonts w:ascii="Times New Roman" w:eastAsiaTheme="minorEastAsia" w:hAnsi="Times New Roman"/>
          <w:szCs w:val="24"/>
          <w:lang w:eastAsia="ko-KR"/>
        </w:rPr>
      </w:pPr>
    </w:p>
    <w:p w14:paraId="6A01CC09" w14:textId="77777777" w:rsidR="004A547C" w:rsidRPr="00F964A0" w:rsidRDefault="004A547C" w:rsidP="004A547C">
      <w:pPr>
        <w:pStyle w:val="Addresses"/>
        <w:spacing w:line="360" w:lineRule="auto"/>
      </w:pPr>
      <w:r w:rsidRPr="00875592">
        <w:rPr>
          <w:rFonts w:hint="eastAsia"/>
          <w:vertAlign w:val="superscript"/>
        </w:rPr>
        <w:t>†</w:t>
      </w:r>
      <w:r w:rsidRPr="00367CA3">
        <w:rPr>
          <w:lang w:val="de-DE"/>
        </w:rPr>
        <w:t xml:space="preserve"> These authors contributed equally to this work.</w:t>
      </w:r>
    </w:p>
    <w:p w14:paraId="61FD540D" w14:textId="77777777" w:rsidR="004A547C" w:rsidRPr="00367CA3" w:rsidRDefault="004A547C" w:rsidP="004A547C">
      <w:pPr>
        <w:pStyle w:val="Addresses"/>
        <w:spacing w:line="360" w:lineRule="auto"/>
        <w:rPr>
          <w:lang w:val="de-DE"/>
        </w:rPr>
      </w:pPr>
      <w:r w:rsidRPr="00F964A0">
        <w:rPr>
          <w:vertAlign w:val="superscript"/>
        </w:rPr>
        <w:t>*</w:t>
      </w:r>
      <w:r w:rsidRPr="00367CA3">
        <w:rPr>
          <w:lang w:val="de-DE"/>
        </w:rPr>
        <w:t>Corresponding authors.</w:t>
      </w:r>
    </w:p>
    <w:p w14:paraId="4E8E6E4F" w14:textId="77777777" w:rsidR="004A547C" w:rsidRPr="00367CA3" w:rsidRDefault="004A547C" w:rsidP="004A547C">
      <w:pPr>
        <w:pStyle w:val="Addresses"/>
        <w:spacing w:line="360" w:lineRule="auto"/>
        <w:rPr>
          <w:lang w:val="de-DE"/>
        </w:rPr>
      </w:pPr>
      <w:r w:rsidRPr="00367CA3">
        <w:rPr>
          <w:lang w:val="de-DE"/>
        </w:rPr>
        <w:t>E-mail: W. Lee (wrlee@kist.re.kr)</w:t>
      </w:r>
    </w:p>
    <w:p w14:paraId="0F168117" w14:textId="52640DD5" w:rsidR="00C6651C" w:rsidRPr="004A547C" w:rsidRDefault="00C6651C" w:rsidP="00EF0C27">
      <w:pPr>
        <w:rPr>
          <w:rFonts w:ascii="Times New Roman" w:eastAsiaTheme="minorEastAsia" w:hAnsi="Times New Roman" w:cs="Times New Roman"/>
          <w:b/>
          <w:sz w:val="24"/>
          <w:lang w:val="de-DE"/>
        </w:rPr>
      </w:pPr>
    </w:p>
    <w:p w14:paraId="63738FAD" w14:textId="77777777" w:rsidR="004A547C" w:rsidRPr="00C6651C" w:rsidRDefault="004A547C" w:rsidP="00EF0C27">
      <w:pPr>
        <w:rPr>
          <w:rFonts w:ascii="Times New Roman" w:eastAsiaTheme="minorEastAsia" w:hAnsi="Times New Roman" w:cs="Times New Roman"/>
          <w:b/>
          <w:sz w:val="24"/>
        </w:rPr>
      </w:pPr>
    </w:p>
    <w:p w14:paraId="21DC0C52" w14:textId="50489899" w:rsidR="00EF0C27" w:rsidRDefault="00EF0C27">
      <w:pPr>
        <w:wordWrap/>
        <w:autoSpaceDE/>
        <w:autoSpaceDN/>
        <w:rPr>
          <w:rFonts w:ascii="Times New Roman" w:hAnsi="Times New Roman" w:cs="Times New Roman"/>
        </w:rPr>
      </w:pPr>
      <w:r>
        <w:rPr>
          <w:rFonts w:ascii="Times New Roman" w:hAnsi="Times New Roman" w:cs="Times New Roman"/>
        </w:rPr>
        <w:br w:type="page"/>
      </w:r>
    </w:p>
    <w:p w14:paraId="1F44E149" w14:textId="2C30F339" w:rsidR="00EF0C27" w:rsidRDefault="004A547C" w:rsidP="00E54C4D">
      <w:pPr>
        <w:wordWrap/>
        <w:spacing w:after="0"/>
        <w:jc w:val="center"/>
      </w:pPr>
      <w:r>
        <w:rPr>
          <w:noProof/>
        </w:rPr>
        <w:lastRenderedPageBreak/>
        <w:drawing>
          <wp:inline distT="0" distB="0" distL="0" distR="0" wp14:anchorId="65B793D7" wp14:editId="748D3D68">
            <wp:extent cx="5748655" cy="2225593"/>
            <wp:effectExtent l="0" t="0" r="4445" b="381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09" r="7628" b="1"/>
                    <a:stretch/>
                  </pic:blipFill>
                  <pic:spPr bwMode="auto">
                    <a:xfrm>
                      <a:off x="0" y="0"/>
                      <a:ext cx="5762360" cy="2230899"/>
                    </a:xfrm>
                    <a:prstGeom prst="rect">
                      <a:avLst/>
                    </a:prstGeom>
                    <a:noFill/>
                    <a:ln>
                      <a:noFill/>
                    </a:ln>
                    <a:extLst>
                      <a:ext uri="{53640926-AAD7-44D8-BBD7-CCE9431645EC}">
                        <a14:shadowObscured xmlns:a14="http://schemas.microsoft.com/office/drawing/2010/main"/>
                      </a:ext>
                    </a:extLst>
                  </pic:spPr>
                </pic:pic>
              </a:graphicData>
            </a:graphic>
          </wp:inline>
        </w:drawing>
      </w:r>
    </w:p>
    <w:p w14:paraId="30837D18" w14:textId="30B4331F" w:rsidR="00EF0C27" w:rsidRPr="00E14EF1" w:rsidRDefault="004A547C" w:rsidP="00E54C4D">
      <w:pPr>
        <w:pStyle w:val="SMcaption"/>
        <w:jc w:val="both"/>
      </w:pPr>
      <w:r w:rsidRPr="004A547C">
        <w:rPr>
          <w:b/>
          <w:bCs/>
        </w:rPr>
        <w:t>Supplementary Fig. 1 | Synthesis of PDMS-MCI and PDMS-MCI-TFB. a</w:t>
      </w:r>
      <w:r w:rsidRPr="004A547C">
        <w:t xml:space="preserve">, Chemical reaction scheme illustrating the synthesis of PDMS-MCI and PDMS-MCI-TFB. </w:t>
      </w:r>
      <w:r w:rsidRPr="004A547C">
        <w:rPr>
          <w:b/>
          <w:bCs/>
        </w:rPr>
        <w:t>b</w:t>
      </w:r>
      <w:r w:rsidRPr="004A547C">
        <w:t>, FT-IR spectra of H₂N-PDMS-NH₂, PDMS-MCI, and PDMS-MCI-TFB, confirming the formation of urea bonds in PDMS-MCI and imine bonds in PDMS-MCI-TFB.</w:t>
      </w:r>
    </w:p>
    <w:p w14:paraId="3F62D7D0" w14:textId="77777777" w:rsidR="00EF0C27" w:rsidRDefault="00EF0C27" w:rsidP="00EF0C27">
      <w:r>
        <w:br w:type="page"/>
      </w:r>
    </w:p>
    <w:p w14:paraId="277BD49F" w14:textId="04CE8902" w:rsidR="00EF0C27" w:rsidRDefault="004A547C" w:rsidP="00E54C4D">
      <w:pPr>
        <w:wordWrap/>
        <w:spacing w:after="0"/>
        <w:jc w:val="center"/>
      </w:pPr>
      <w:r>
        <w:rPr>
          <w:noProof/>
        </w:rPr>
        <w:lastRenderedPageBreak/>
        <w:drawing>
          <wp:inline distT="0" distB="0" distL="0" distR="0" wp14:anchorId="37299E97" wp14:editId="458338DE">
            <wp:extent cx="5744318" cy="1621762"/>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970"/>
                    <a:stretch/>
                  </pic:blipFill>
                  <pic:spPr bwMode="auto">
                    <a:xfrm>
                      <a:off x="0" y="0"/>
                      <a:ext cx="5774371" cy="1630247"/>
                    </a:xfrm>
                    <a:prstGeom prst="rect">
                      <a:avLst/>
                    </a:prstGeom>
                    <a:noFill/>
                    <a:ln>
                      <a:noFill/>
                    </a:ln>
                    <a:extLst>
                      <a:ext uri="{53640926-AAD7-44D8-BBD7-CCE9431645EC}">
                        <a14:shadowObscured xmlns:a14="http://schemas.microsoft.com/office/drawing/2010/main"/>
                      </a:ext>
                    </a:extLst>
                  </pic:spPr>
                </pic:pic>
              </a:graphicData>
            </a:graphic>
          </wp:inline>
        </w:drawing>
      </w:r>
    </w:p>
    <w:p w14:paraId="4E706380" w14:textId="10912104" w:rsidR="00F94BE0" w:rsidRDefault="004A547C" w:rsidP="00E54C4D">
      <w:pPr>
        <w:wordWrap/>
        <w:spacing w:after="0" w:line="240" w:lineRule="auto"/>
        <w:rPr>
          <w:rFonts w:ascii="Times New Roman" w:eastAsiaTheme="minorEastAsia" w:hAnsi="Times New Roman" w:cs="Times New Roman"/>
          <w:bCs/>
          <w:sz w:val="24"/>
          <w:lang w:eastAsia="en-US"/>
        </w:rPr>
      </w:pPr>
      <w:r w:rsidRPr="004A547C">
        <w:rPr>
          <w:rFonts w:ascii="Times New Roman" w:eastAsiaTheme="minorEastAsia" w:hAnsi="Times New Roman" w:cs="Times New Roman"/>
          <w:b/>
          <w:bCs/>
          <w:sz w:val="24"/>
          <w:lang w:eastAsia="en-US"/>
        </w:rPr>
        <w:t xml:space="preserve">Supplementary Fig. 2 | Time-dependent shape deformation of </w:t>
      </w:r>
      <w:r w:rsidR="00AE5821">
        <w:rPr>
          <w:rFonts w:ascii="Times New Roman" w:eastAsiaTheme="minorEastAsia" w:hAnsi="Times New Roman" w:cs="Times New Roman"/>
          <w:b/>
          <w:bCs/>
          <w:sz w:val="24"/>
          <w:lang w:eastAsia="en-US"/>
        </w:rPr>
        <w:t>shape-stable self-healing polymer (SS-SHP)</w:t>
      </w:r>
      <w:r w:rsidRPr="004A547C">
        <w:rPr>
          <w:rFonts w:ascii="Times New Roman" w:eastAsiaTheme="minorEastAsia" w:hAnsi="Times New Roman" w:cs="Times New Roman"/>
          <w:b/>
          <w:bCs/>
          <w:sz w:val="24"/>
          <w:lang w:eastAsia="en-US"/>
        </w:rPr>
        <w:t xml:space="preserve"> and conventional SHP. a</w:t>
      </w:r>
      <w:r w:rsidRPr="004A547C">
        <w:rPr>
          <w:rFonts w:ascii="Times New Roman" w:eastAsiaTheme="minorEastAsia" w:hAnsi="Times New Roman" w:cs="Times New Roman"/>
          <w:bCs/>
          <w:sz w:val="24"/>
          <w:lang w:eastAsia="en-US"/>
        </w:rPr>
        <w:t xml:space="preserve">, Schematic illustration of the experiment for </w:t>
      </w:r>
      <w:r w:rsidRPr="000F13CF">
        <w:rPr>
          <w:rFonts w:ascii="Times New Roman" w:eastAsiaTheme="minorEastAsia" w:hAnsi="Times New Roman" w:cs="Times New Roman"/>
          <w:bCs/>
          <w:sz w:val="24"/>
          <w:lang w:eastAsia="en-US"/>
        </w:rPr>
        <w:t>evaluating long-term shap</w:t>
      </w:r>
      <w:r w:rsidR="005B40FE" w:rsidRPr="000F13CF">
        <w:rPr>
          <w:rFonts w:ascii="Times New Roman" w:eastAsiaTheme="minorEastAsia" w:hAnsi="Times New Roman" w:cs="Times New Roman"/>
          <w:bCs/>
          <w:sz w:val="24"/>
          <w:lang w:eastAsia="en-US"/>
        </w:rPr>
        <w:t>e-</w:t>
      </w:r>
      <w:r w:rsidRPr="000F13CF">
        <w:rPr>
          <w:rFonts w:ascii="Times New Roman" w:eastAsiaTheme="minorEastAsia" w:hAnsi="Times New Roman" w:cs="Times New Roman"/>
          <w:bCs/>
          <w:sz w:val="24"/>
          <w:lang w:eastAsia="en-US"/>
        </w:rPr>
        <w:t xml:space="preserve">stability. SS-SHP and conventional SHP samples (2 cm × 2 cm) were placed on a flat glass surface and stored </w:t>
      </w:r>
      <w:r w:rsidR="005B40FE" w:rsidRPr="000F13CF">
        <w:rPr>
          <w:rFonts w:ascii="Times New Roman" w:eastAsiaTheme="minorEastAsia" w:hAnsi="Times New Roman" w:cs="Times New Roman"/>
          <w:bCs/>
          <w:sz w:val="24"/>
          <w:lang w:eastAsia="en-US"/>
        </w:rPr>
        <w:t xml:space="preserve">under ambient conditions (20 °C, 40% relative humidity) </w:t>
      </w:r>
      <w:r w:rsidRPr="000F13CF">
        <w:rPr>
          <w:rFonts w:ascii="Times New Roman" w:eastAsiaTheme="minorEastAsia" w:hAnsi="Times New Roman" w:cs="Times New Roman"/>
          <w:bCs/>
          <w:sz w:val="24"/>
          <w:lang w:eastAsia="en-US"/>
        </w:rPr>
        <w:t xml:space="preserve">for 20 days. </w:t>
      </w:r>
      <w:r w:rsidRPr="000F13CF">
        <w:rPr>
          <w:rFonts w:ascii="Times New Roman" w:eastAsiaTheme="minorEastAsia" w:hAnsi="Times New Roman" w:cs="Times New Roman"/>
          <w:b/>
          <w:bCs/>
          <w:sz w:val="24"/>
          <w:lang w:eastAsia="en-US"/>
        </w:rPr>
        <w:t>b</w:t>
      </w:r>
      <w:r w:rsidRPr="000F13CF">
        <w:rPr>
          <w:rFonts w:ascii="Times New Roman" w:eastAsiaTheme="minorEastAsia" w:hAnsi="Times New Roman" w:cs="Times New Roman"/>
          <w:bCs/>
          <w:sz w:val="24"/>
          <w:lang w:eastAsia="en-US"/>
        </w:rPr>
        <w:t>,</w:t>
      </w:r>
      <w:r w:rsidRPr="004A547C">
        <w:rPr>
          <w:rFonts w:ascii="Times New Roman" w:eastAsiaTheme="minorEastAsia" w:hAnsi="Times New Roman" w:cs="Times New Roman"/>
          <w:bCs/>
          <w:sz w:val="24"/>
          <w:lang w:eastAsia="en-US"/>
        </w:rPr>
        <w:t xml:space="preserve"> Photographs after 20 days show that the SS-SHP maintained its original shape, while the conventional SHP underwent noticeable deformation due to viscous flow. Scale bars, 1 cm.</w:t>
      </w:r>
    </w:p>
    <w:p w14:paraId="2FF2C042" w14:textId="3FC50D44" w:rsidR="00D92E54" w:rsidRDefault="00F94BE0" w:rsidP="00D92E54">
      <w:pPr>
        <w:wordWrap/>
        <w:autoSpaceDE/>
        <w:autoSpaceDN/>
        <w:rPr>
          <w:rFonts w:ascii="Times New Roman" w:eastAsiaTheme="minorEastAsia" w:hAnsi="Times New Roman" w:cs="Times New Roman"/>
          <w:bCs/>
          <w:sz w:val="24"/>
          <w:lang w:eastAsia="en-US"/>
        </w:rPr>
      </w:pPr>
      <w:r>
        <w:rPr>
          <w:rFonts w:ascii="Times New Roman" w:eastAsiaTheme="minorEastAsia" w:hAnsi="Times New Roman" w:cs="Times New Roman"/>
          <w:bCs/>
          <w:sz w:val="24"/>
          <w:lang w:eastAsia="en-US"/>
        </w:rPr>
        <w:br w:type="page"/>
      </w:r>
    </w:p>
    <w:p w14:paraId="33C56709" w14:textId="647F7BC5" w:rsidR="00D92E54" w:rsidRDefault="00D92E54" w:rsidP="00D92E54">
      <w:pPr>
        <w:wordWrap/>
        <w:spacing w:after="0" w:line="240" w:lineRule="auto"/>
        <w:jc w:val="center"/>
        <w:rPr>
          <w:rFonts w:ascii="Times New Roman" w:eastAsiaTheme="minorEastAsia" w:hAnsi="Times New Roman" w:cs="Times New Roman"/>
          <w:bCs/>
          <w:sz w:val="24"/>
          <w:lang w:eastAsia="en-US"/>
        </w:rPr>
      </w:pPr>
      <w:r>
        <w:rPr>
          <w:rFonts w:ascii="Times New Roman" w:eastAsiaTheme="minorEastAsia" w:hAnsi="Times New Roman" w:cs="Times New Roman"/>
          <w:bCs/>
          <w:noProof/>
          <w:sz w:val="24"/>
          <w:lang w:eastAsia="en-US"/>
        </w:rPr>
        <w:lastRenderedPageBreak/>
        <w:drawing>
          <wp:inline distT="0" distB="0" distL="0" distR="0" wp14:anchorId="43682D0C" wp14:editId="2466DBA8">
            <wp:extent cx="5189642" cy="2782957"/>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5200"/>
                    <a:stretch/>
                  </pic:blipFill>
                  <pic:spPr bwMode="auto">
                    <a:xfrm>
                      <a:off x="0" y="0"/>
                      <a:ext cx="5199452" cy="2788217"/>
                    </a:xfrm>
                    <a:prstGeom prst="rect">
                      <a:avLst/>
                    </a:prstGeom>
                    <a:noFill/>
                    <a:ln>
                      <a:noFill/>
                    </a:ln>
                    <a:extLst>
                      <a:ext uri="{53640926-AAD7-44D8-BBD7-CCE9431645EC}">
                        <a14:shadowObscured xmlns:a14="http://schemas.microsoft.com/office/drawing/2010/main"/>
                      </a:ext>
                    </a:extLst>
                  </pic:spPr>
                </pic:pic>
              </a:graphicData>
            </a:graphic>
          </wp:inline>
        </w:drawing>
      </w:r>
    </w:p>
    <w:p w14:paraId="5910EF89" w14:textId="44F4EF38" w:rsidR="00F94BE0" w:rsidRPr="00C6651C" w:rsidRDefault="00F94BE0" w:rsidP="00E54C4D">
      <w:pPr>
        <w:wordWrap/>
        <w:spacing w:after="0" w:line="240" w:lineRule="auto"/>
        <w:rPr>
          <w:rFonts w:ascii="Times New Roman" w:eastAsiaTheme="minorEastAsia" w:hAnsi="Times New Roman" w:cs="Times New Roman"/>
          <w:bCs/>
          <w:sz w:val="24"/>
          <w:lang w:eastAsia="en-US"/>
        </w:rPr>
      </w:pPr>
      <w:r w:rsidRPr="00F94BE0">
        <w:rPr>
          <w:rFonts w:ascii="Times New Roman" w:eastAsiaTheme="minorEastAsia" w:hAnsi="Times New Roman" w:cs="Times New Roman"/>
          <w:b/>
          <w:bCs/>
          <w:sz w:val="24"/>
          <w:lang w:eastAsia="en-US"/>
        </w:rPr>
        <w:t>Supplementary Fig. 3 | FT-IR analysis of SHP samples with varying MCI and TFB molar ratios.</w:t>
      </w:r>
      <w:r w:rsidRPr="00F94BE0">
        <w:rPr>
          <w:rFonts w:ascii="Times New Roman" w:eastAsiaTheme="minorEastAsia" w:hAnsi="Times New Roman" w:cs="Times New Roman"/>
          <w:bCs/>
          <w:sz w:val="24"/>
          <w:lang w:eastAsia="en-US"/>
        </w:rPr>
        <w:t xml:space="preserve"> </w:t>
      </w:r>
      <w:r w:rsidRPr="00F94BE0">
        <w:rPr>
          <w:rFonts w:ascii="Times New Roman" w:eastAsiaTheme="minorEastAsia" w:hAnsi="Times New Roman" w:cs="Times New Roman"/>
          <w:b/>
          <w:bCs/>
          <w:sz w:val="24"/>
          <w:lang w:eastAsia="en-US"/>
        </w:rPr>
        <w:t>a</w:t>
      </w:r>
      <w:r w:rsidRPr="00F94BE0">
        <w:rPr>
          <w:rFonts w:ascii="Times New Roman" w:eastAsiaTheme="minorEastAsia" w:hAnsi="Times New Roman" w:cs="Times New Roman"/>
          <w:bCs/>
          <w:sz w:val="24"/>
          <w:lang w:eastAsia="en-US"/>
        </w:rPr>
        <w:t xml:space="preserve">, FT-IR spectra of PDMS-based SHPs synthesized with different molar ratios of MCI and TFB. </w:t>
      </w:r>
      <w:r w:rsidRPr="00F94BE0">
        <w:rPr>
          <w:rFonts w:ascii="Times New Roman" w:eastAsiaTheme="minorEastAsia" w:hAnsi="Times New Roman" w:cs="Times New Roman"/>
          <w:b/>
          <w:bCs/>
          <w:sz w:val="24"/>
          <w:lang w:eastAsia="en-US"/>
        </w:rPr>
        <w:t>b</w:t>
      </w:r>
      <w:r w:rsidRPr="00F94BE0">
        <w:rPr>
          <w:rFonts w:ascii="Times New Roman" w:eastAsiaTheme="minorEastAsia" w:hAnsi="Times New Roman" w:cs="Times New Roman"/>
          <w:bCs/>
          <w:sz w:val="24"/>
          <w:lang w:eastAsia="en-US"/>
        </w:rPr>
        <w:t xml:space="preserve">, </w:t>
      </w:r>
      <w:proofErr w:type="gramStart"/>
      <w:r w:rsidRPr="00F94BE0">
        <w:rPr>
          <w:rFonts w:ascii="Times New Roman" w:eastAsiaTheme="minorEastAsia" w:hAnsi="Times New Roman" w:cs="Times New Roman"/>
          <w:bCs/>
          <w:sz w:val="24"/>
          <w:lang w:eastAsia="en-US"/>
        </w:rPr>
        <w:t>Enlarged</w:t>
      </w:r>
      <w:proofErr w:type="gramEnd"/>
      <w:r w:rsidRPr="00F94BE0">
        <w:rPr>
          <w:rFonts w:ascii="Times New Roman" w:eastAsiaTheme="minorEastAsia" w:hAnsi="Times New Roman" w:cs="Times New Roman"/>
          <w:bCs/>
          <w:sz w:val="24"/>
          <w:lang w:eastAsia="en-US"/>
        </w:rPr>
        <w:t xml:space="preserve"> view of the aldehyde C–H stretching region. PDMS-MCI</w:t>
      </w:r>
      <w:r w:rsidRPr="00F94BE0">
        <w:rPr>
          <w:rFonts w:ascii="Times New Roman" w:eastAsiaTheme="minorEastAsia" w:hAnsi="Times New Roman" w:cs="Times New Roman"/>
          <w:bCs/>
          <w:sz w:val="24"/>
          <w:vertAlign w:val="subscript"/>
          <w:lang w:eastAsia="en-US"/>
        </w:rPr>
        <w:t>0.6</w:t>
      </w:r>
      <w:r w:rsidRPr="00F94BE0">
        <w:rPr>
          <w:rFonts w:ascii="Times New Roman" w:eastAsiaTheme="minorEastAsia" w:hAnsi="Times New Roman" w:cs="Times New Roman"/>
          <w:bCs/>
          <w:sz w:val="24"/>
          <w:lang w:eastAsia="en-US"/>
        </w:rPr>
        <w:t>-TFB</w:t>
      </w:r>
      <w:r w:rsidRPr="00F94BE0">
        <w:rPr>
          <w:rFonts w:ascii="Times New Roman" w:eastAsiaTheme="minorEastAsia" w:hAnsi="Times New Roman" w:cs="Times New Roman"/>
          <w:bCs/>
          <w:sz w:val="24"/>
          <w:vertAlign w:val="subscript"/>
          <w:lang w:eastAsia="en-US"/>
        </w:rPr>
        <w:t xml:space="preserve">0.4 </w:t>
      </w:r>
      <w:r w:rsidRPr="00F94BE0">
        <w:rPr>
          <w:rFonts w:ascii="Times New Roman" w:eastAsiaTheme="minorEastAsia" w:hAnsi="Times New Roman" w:cs="Times New Roman"/>
          <w:bCs/>
          <w:sz w:val="24"/>
          <w:lang w:eastAsia="en-US"/>
        </w:rPr>
        <w:t>and PDMS-MCI</w:t>
      </w:r>
      <w:r w:rsidRPr="00F94BE0">
        <w:rPr>
          <w:rFonts w:ascii="Times New Roman" w:eastAsiaTheme="minorEastAsia" w:hAnsi="Times New Roman" w:cs="Times New Roman"/>
          <w:bCs/>
          <w:sz w:val="24"/>
          <w:vertAlign w:val="subscript"/>
          <w:lang w:eastAsia="en-US"/>
        </w:rPr>
        <w:t>0.5</w:t>
      </w:r>
      <w:r w:rsidRPr="00F94BE0">
        <w:rPr>
          <w:rFonts w:ascii="Times New Roman" w:eastAsiaTheme="minorEastAsia" w:hAnsi="Times New Roman" w:cs="Times New Roman"/>
          <w:bCs/>
          <w:sz w:val="24"/>
          <w:lang w:eastAsia="en-US"/>
        </w:rPr>
        <w:t>-TFB</w:t>
      </w:r>
      <w:r w:rsidRPr="00F94BE0">
        <w:rPr>
          <w:rFonts w:ascii="Times New Roman" w:eastAsiaTheme="minorEastAsia" w:hAnsi="Times New Roman" w:cs="Times New Roman"/>
          <w:bCs/>
          <w:sz w:val="24"/>
          <w:vertAlign w:val="subscript"/>
          <w:lang w:eastAsia="en-US"/>
        </w:rPr>
        <w:t xml:space="preserve">0.5 </w:t>
      </w:r>
      <w:r w:rsidRPr="00F94BE0">
        <w:rPr>
          <w:rFonts w:ascii="Times New Roman" w:eastAsiaTheme="minorEastAsia" w:hAnsi="Times New Roman" w:cs="Times New Roman"/>
          <w:bCs/>
          <w:sz w:val="24"/>
          <w:lang w:eastAsia="en-US"/>
        </w:rPr>
        <w:t>exhibited stronger peaks at 2824 cm</w:t>
      </w:r>
      <w:r w:rsidRPr="00F94BE0">
        <w:rPr>
          <w:rFonts w:ascii="Times New Roman" w:eastAsiaTheme="minorEastAsia" w:hAnsi="Times New Roman" w:cs="Times New Roman"/>
          <w:bCs/>
          <w:sz w:val="24"/>
          <w:vertAlign w:val="superscript"/>
          <w:lang w:eastAsia="en-US"/>
        </w:rPr>
        <w:t>-1</w:t>
      </w:r>
      <w:r w:rsidRPr="00F94BE0">
        <w:rPr>
          <w:rFonts w:ascii="Times New Roman" w:eastAsiaTheme="minorEastAsia" w:hAnsi="Times New Roman" w:cs="Times New Roman"/>
          <w:bCs/>
          <w:sz w:val="24"/>
          <w:lang w:eastAsia="en-US"/>
        </w:rPr>
        <w:t>, suggesting a higher level of unreacted aldehyde groups. Although a weak peak was also observed in PDMS-MCI</w:t>
      </w:r>
      <w:r w:rsidRPr="00F94BE0">
        <w:rPr>
          <w:rFonts w:ascii="Times New Roman" w:eastAsiaTheme="minorEastAsia" w:hAnsi="Times New Roman" w:cs="Times New Roman"/>
          <w:bCs/>
          <w:sz w:val="24"/>
          <w:vertAlign w:val="subscript"/>
          <w:lang w:eastAsia="en-US"/>
        </w:rPr>
        <w:t>0.7</w:t>
      </w:r>
      <w:r w:rsidRPr="00F94BE0">
        <w:rPr>
          <w:rFonts w:ascii="Times New Roman" w:eastAsiaTheme="minorEastAsia" w:hAnsi="Times New Roman" w:cs="Times New Roman"/>
          <w:bCs/>
          <w:sz w:val="24"/>
          <w:lang w:eastAsia="en-US"/>
        </w:rPr>
        <w:t>-TFB</w:t>
      </w:r>
      <w:r w:rsidRPr="00F94BE0">
        <w:rPr>
          <w:rFonts w:ascii="Times New Roman" w:eastAsiaTheme="minorEastAsia" w:hAnsi="Times New Roman" w:cs="Times New Roman"/>
          <w:bCs/>
          <w:sz w:val="24"/>
          <w:vertAlign w:val="subscript"/>
          <w:lang w:eastAsia="en-US"/>
        </w:rPr>
        <w:t>0.3</w:t>
      </w:r>
      <w:r w:rsidRPr="00F94BE0">
        <w:rPr>
          <w:rFonts w:ascii="Times New Roman" w:eastAsiaTheme="minorEastAsia" w:hAnsi="Times New Roman" w:cs="Times New Roman"/>
          <w:bCs/>
          <w:sz w:val="24"/>
          <w:lang w:eastAsia="en-US"/>
        </w:rPr>
        <w:t>, this composition exhibited the highest mechanical robustness, likely due to its optimal crosslinking density, and was selected for subsequent experiments.</w:t>
      </w:r>
    </w:p>
    <w:p w14:paraId="7C5606FE" w14:textId="77777777" w:rsidR="00EF0C27" w:rsidRDefault="00EF0C27" w:rsidP="00EF0C27">
      <w:r>
        <w:br w:type="page"/>
      </w:r>
    </w:p>
    <w:p w14:paraId="2A1C217D" w14:textId="38FD8868" w:rsidR="00EF0C27" w:rsidRDefault="004A547C" w:rsidP="00E54C4D">
      <w:pPr>
        <w:wordWrap/>
        <w:adjustRightInd w:val="0"/>
        <w:spacing w:after="0"/>
        <w:jc w:val="center"/>
      </w:pPr>
      <w:r>
        <w:rPr>
          <w:noProof/>
        </w:rPr>
        <w:lastRenderedPageBreak/>
        <w:drawing>
          <wp:inline distT="0" distB="0" distL="0" distR="0" wp14:anchorId="2B8E79B1" wp14:editId="600A18B3">
            <wp:extent cx="4007930" cy="2592126"/>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700"/>
                    <a:stretch/>
                  </pic:blipFill>
                  <pic:spPr bwMode="auto">
                    <a:xfrm>
                      <a:off x="0" y="0"/>
                      <a:ext cx="4022047" cy="2601256"/>
                    </a:xfrm>
                    <a:prstGeom prst="rect">
                      <a:avLst/>
                    </a:prstGeom>
                    <a:noFill/>
                    <a:ln>
                      <a:noFill/>
                    </a:ln>
                    <a:extLst>
                      <a:ext uri="{53640926-AAD7-44D8-BBD7-CCE9431645EC}">
                        <a14:shadowObscured xmlns:a14="http://schemas.microsoft.com/office/drawing/2010/main"/>
                      </a:ext>
                    </a:extLst>
                  </pic:spPr>
                </pic:pic>
              </a:graphicData>
            </a:graphic>
          </wp:inline>
        </w:drawing>
      </w:r>
    </w:p>
    <w:p w14:paraId="278AE1C2" w14:textId="55B78BBC" w:rsidR="004A547C" w:rsidRPr="004A547C" w:rsidRDefault="004A547C" w:rsidP="00E54C4D">
      <w:pPr>
        <w:wordWrap/>
        <w:spacing w:after="0" w:line="240" w:lineRule="auto"/>
        <w:rPr>
          <w:rFonts w:ascii="Times New Roman" w:eastAsiaTheme="minorEastAsia" w:hAnsi="Times New Roman" w:cs="Times New Roman"/>
          <w:sz w:val="24"/>
          <w:lang w:eastAsia="en-US"/>
        </w:rPr>
      </w:pPr>
      <w:r w:rsidRPr="000F13CF">
        <w:rPr>
          <w:rFonts w:ascii="Times New Roman" w:eastAsiaTheme="minorEastAsia" w:hAnsi="Times New Roman" w:cs="Times New Roman"/>
          <w:b/>
          <w:bCs/>
          <w:sz w:val="24"/>
          <w:lang w:eastAsia="en-US"/>
        </w:rPr>
        <w:t xml:space="preserve">Supplementary Fig. </w:t>
      </w:r>
      <w:r w:rsidR="00CF0F26" w:rsidRPr="000F13CF">
        <w:rPr>
          <w:rFonts w:ascii="Times New Roman" w:eastAsiaTheme="minorEastAsia" w:hAnsi="Times New Roman" w:cs="Times New Roman"/>
          <w:b/>
          <w:bCs/>
          <w:sz w:val="24"/>
          <w:lang w:eastAsia="en-US"/>
        </w:rPr>
        <w:t>4</w:t>
      </w:r>
      <w:r w:rsidRPr="000F13CF">
        <w:rPr>
          <w:rFonts w:ascii="Times New Roman" w:eastAsiaTheme="minorEastAsia" w:hAnsi="Times New Roman" w:cs="Times New Roman"/>
          <w:b/>
          <w:bCs/>
          <w:sz w:val="24"/>
          <w:lang w:eastAsia="en-US"/>
        </w:rPr>
        <w:t xml:space="preserve"> | Cyclic </w:t>
      </w:r>
      <w:r w:rsidR="004B5CC7" w:rsidRPr="000F13CF">
        <w:rPr>
          <w:rFonts w:ascii="Times New Roman" w:eastAsiaTheme="minorEastAsia" w:hAnsi="Times New Roman" w:cs="Times New Roman"/>
          <w:b/>
          <w:bCs/>
          <w:sz w:val="24"/>
          <w:lang w:eastAsia="en-US"/>
        </w:rPr>
        <w:t>tensile</w:t>
      </w:r>
      <w:r w:rsidRPr="000F13CF">
        <w:rPr>
          <w:rFonts w:ascii="Times New Roman" w:eastAsiaTheme="minorEastAsia" w:hAnsi="Times New Roman" w:cs="Times New Roman"/>
          <w:b/>
          <w:bCs/>
          <w:sz w:val="24"/>
          <w:lang w:eastAsia="en-US"/>
        </w:rPr>
        <w:t xml:space="preserve"> test of SS-SHP. a</w:t>
      </w:r>
      <w:r w:rsidRPr="000F13CF">
        <w:rPr>
          <w:rFonts w:ascii="Times New Roman" w:eastAsiaTheme="minorEastAsia" w:hAnsi="Times New Roman" w:cs="Times New Roman"/>
          <w:sz w:val="24"/>
          <w:lang w:eastAsia="en-US"/>
        </w:rPr>
        <w:t xml:space="preserve">, Illustration of dog-bone-shaped SS-SHP sample (1 cm × 7 cm) used for tensile testing. </w:t>
      </w:r>
      <w:r w:rsidRPr="000F13CF">
        <w:rPr>
          <w:rFonts w:ascii="Times New Roman" w:eastAsiaTheme="minorEastAsia" w:hAnsi="Times New Roman" w:cs="Times New Roman"/>
          <w:b/>
          <w:bCs/>
          <w:sz w:val="24"/>
          <w:lang w:eastAsia="en-US"/>
        </w:rPr>
        <w:t>b</w:t>
      </w:r>
      <w:r w:rsidRPr="000F13CF">
        <w:rPr>
          <w:rFonts w:ascii="Times New Roman" w:eastAsiaTheme="minorEastAsia" w:hAnsi="Times New Roman" w:cs="Times New Roman"/>
          <w:sz w:val="24"/>
          <w:lang w:eastAsia="en-US"/>
        </w:rPr>
        <w:t xml:space="preserve">, </w:t>
      </w:r>
      <w:r w:rsidR="00AE5821" w:rsidRPr="000F13CF">
        <w:rPr>
          <w:rFonts w:ascii="Times New Roman" w:eastAsiaTheme="minorEastAsia" w:hAnsi="Times New Roman" w:cs="Times New Roman"/>
          <w:sz w:val="24"/>
          <w:lang w:eastAsia="en-US"/>
        </w:rPr>
        <w:t xml:space="preserve">Cyclic stress-strain curves at 100% strain for 100 cycles. </w:t>
      </w:r>
      <w:r w:rsidRPr="000F13CF">
        <w:rPr>
          <w:rFonts w:ascii="Times New Roman" w:eastAsiaTheme="minorEastAsia" w:hAnsi="Times New Roman" w:cs="Times New Roman"/>
          <w:sz w:val="24"/>
          <w:lang w:eastAsia="en-US"/>
        </w:rPr>
        <w:t>The first cycle showed ~0</w:t>
      </w:r>
      <w:r w:rsidRPr="004A547C">
        <w:rPr>
          <w:rFonts w:ascii="Times New Roman" w:eastAsiaTheme="minorEastAsia" w:hAnsi="Times New Roman" w:cs="Times New Roman"/>
          <w:sz w:val="24"/>
          <w:lang w:eastAsia="en-US"/>
        </w:rPr>
        <w:t>.5 MPa tensile stress at 100% strain with full shape recovery. Minimal change in strain–stress curves over 100 cycles demonstrates excellent mechanical stability and elastic resilience.</w:t>
      </w:r>
    </w:p>
    <w:p w14:paraId="18099F78" w14:textId="77777777" w:rsidR="00EF0C27" w:rsidRDefault="00EF0C27" w:rsidP="00EF0C27">
      <w:r>
        <w:br w:type="page"/>
      </w:r>
    </w:p>
    <w:p w14:paraId="2078B32F" w14:textId="1C1543F7" w:rsidR="00EF0C27" w:rsidRDefault="004A547C" w:rsidP="00E54C4D">
      <w:pPr>
        <w:wordWrap/>
        <w:adjustRightInd w:val="0"/>
        <w:spacing w:after="0"/>
        <w:jc w:val="center"/>
        <w:rPr>
          <w:b/>
        </w:rPr>
      </w:pPr>
      <w:r>
        <w:rPr>
          <w:b/>
          <w:noProof/>
        </w:rPr>
        <w:lastRenderedPageBreak/>
        <w:drawing>
          <wp:inline distT="0" distB="0" distL="0" distR="0" wp14:anchorId="4F6048FD" wp14:editId="46870E51">
            <wp:extent cx="2894275" cy="2894275"/>
            <wp:effectExtent l="0" t="0" r="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9337" cy="2899337"/>
                    </a:xfrm>
                    <a:prstGeom prst="rect">
                      <a:avLst/>
                    </a:prstGeom>
                    <a:noFill/>
                  </pic:spPr>
                </pic:pic>
              </a:graphicData>
            </a:graphic>
          </wp:inline>
        </w:drawing>
      </w:r>
    </w:p>
    <w:p w14:paraId="7C59D2A1" w14:textId="22ED62B1" w:rsidR="004A547C" w:rsidRPr="004A547C" w:rsidRDefault="004A547C" w:rsidP="00E54C4D">
      <w:pPr>
        <w:pStyle w:val="SMcaption"/>
        <w:jc w:val="both"/>
        <w:rPr>
          <w:b/>
        </w:rPr>
      </w:pPr>
      <w:r w:rsidRPr="004A547C">
        <w:rPr>
          <w:b/>
          <w:bCs/>
        </w:rPr>
        <w:t xml:space="preserve">Supplementary Fig. </w:t>
      </w:r>
      <w:r w:rsidR="00CF0F26">
        <w:rPr>
          <w:b/>
          <w:bCs/>
        </w:rPr>
        <w:t>5</w:t>
      </w:r>
      <w:r w:rsidRPr="004A547C">
        <w:rPr>
          <w:b/>
          <w:bCs/>
        </w:rPr>
        <w:t xml:space="preserve"> | Stress-strain curves of PDMS and the SS-SHP.</w:t>
      </w:r>
    </w:p>
    <w:p w14:paraId="2C02AB0A" w14:textId="77777777" w:rsidR="004A547C" w:rsidRPr="00C6651C" w:rsidRDefault="004A547C" w:rsidP="00C6651C">
      <w:pPr>
        <w:pStyle w:val="SMcaption"/>
        <w:jc w:val="both"/>
        <w:rPr>
          <w:b/>
        </w:rPr>
      </w:pPr>
    </w:p>
    <w:p w14:paraId="517EDA28" w14:textId="5CAE0F30" w:rsidR="00EF0C27" w:rsidRPr="00E14EF1" w:rsidRDefault="00EF0C27" w:rsidP="00E14EF1">
      <w:pPr>
        <w:pStyle w:val="SMcaption"/>
        <w:jc w:val="both"/>
      </w:pPr>
    </w:p>
    <w:p w14:paraId="0A840055" w14:textId="77777777" w:rsidR="00EF0C27" w:rsidRDefault="00EF0C27" w:rsidP="00EF0C27">
      <w:r>
        <w:br w:type="page"/>
      </w:r>
    </w:p>
    <w:p w14:paraId="722E671D" w14:textId="5B638E64" w:rsidR="00EF0C27" w:rsidRDefault="004A547C" w:rsidP="00E54C4D">
      <w:pPr>
        <w:wordWrap/>
        <w:adjustRightInd w:val="0"/>
        <w:spacing w:after="0"/>
        <w:jc w:val="center"/>
        <w:rPr>
          <w:b/>
        </w:rPr>
      </w:pPr>
      <w:r>
        <w:rPr>
          <w:b/>
          <w:noProof/>
        </w:rPr>
        <w:lastRenderedPageBreak/>
        <w:drawing>
          <wp:inline distT="0" distB="0" distL="0" distR="0" wp14:anchorId="022C83C0" wp14:editId="20082A5B">
            <wp:extent cx="4786685" cy="3257060"/>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492"/>
                    <a:stretch/>
                  </pic:blipFill>
                  <pic:spPr bwMode="auto">
                    <a:xfrm>
                      <a:off x="0" y="0"/>
                      <a:ext cx="4794028" cy="3262056"/>
                    </a:xfrm>
                    <a:prstGeom prst="rect">
                      <a:avLst/>
                    </a:prstGeom>
                    <a:noFill/>
                    <a:ln>
                      <a:noFill/>
                    </a:ln>
                    <a:extLst>
                      <a:ext uri="{53640926-AAD7-44D8-BBD7-CCE9431645EC}">
                        <a14:shadowObscured xmlns:a14="http://schemas.microsoft.com/office/drawing/2010/main"/>
                      </a:ext>
                    </a:extLst>
                  </pic:spPr>
                </pic:pic>
              </a:graphicData>
            </a:graphic>
          </wp:inline>
        </w:drawing>
      </w:r>
    </w:p>
    <w:p w14:paraId="417C43F6" w14:textId="07F327BE" w:rsidR="00EF0C27" w:rsidRPr="00E14EF1" w:rsidRDefault="004A547C" w:rsidP="00E54C4D">
      <w:pPr>
        <w:pStyle w:val="SMcaption"/>
        <w:jc w:val="both"/>
      </w:pPr>
      <w:r w:rsidRPr="004A547C">
        <w:rPr>
          <w:b/>
          <w:bCs/>
        </w:rPr>
        <w:t xml:space="preserve">Supplementary Fig. </w:t>
      </w:r>
      <w:r w:rsidR="00CF0F26">
        <w:rPr>
          <w:b/>
          <w:bCs/>
        </w:rPr>
        <w:t>6</w:t>
      </w:r>
      <w:r w:rsidRPr="004A547C">
        <w:rPr>
          <w:b/>
          <w:bCs/>
        </w:rPr>
        <w:t xml:space="preserve"> | Comparison of the conformability of SS-SHP and PDMS on a skin replica. a</w:t>
      </w:r>
      <w:r w:rsidRPr="004A547C">
        <w:t xml:space="preserve"> and </w:t>
      </w:r>
      <w:r w:rsidRPr="004A547C">
        <w:rPr>
          <w:b/>
          <w:bCs/>
        </w:rPr>
        <w:t>b</w:t>
      </w:r>
      <w:r w:rsidRPr="004A547C">
        <w:t xml:space="preserve">, Schematic illustrations comparing the conformability of SS-SHP and PDMS on a skin-mimicking surface. </w:t>
      </w:r>
      <w:r w:rsidRPr="004A547C">
        <w:rPr>
          <w:b/>
          <w:bCs/>
        </w:rPr>
        <w:t>c</w:t>
      </w:r>
      <w:r w:rsidRPr="004A547C">
        <w:t xml:space="preserve">, Photograph of a 1 cm × 1 cm SS-SHP sample placed on a skin replica, showing excellent conformity to fine wrinkle structures. Scale bar, 500 </w:t>
      </w:r>
      <w:r w:rsidRPr="004A547C">
        <w:rPr>
          <w:lang w:val="el-GR"/>
        </w:rPr>
        <w:t>μ</w:t>
      </w:r>
      <w:r w:rsidRPr="004A547C">
        <w:t xml:space="preserve">m. </w:t>
      </w:r>
      <w:r w:rsidRPr="004A547C">
        <w:rPr>
          <w:b/>
          <w:bCs/>
        </w:rPr>
        <w:t>d</w:t>
      </w:r>
      <w:r w:rsidRPr="004A547C">
        <w:t xml:space="preserve">, Photograph of a 1 cm × 1 cm PDMS sample on a skin replica, showing poor conformity with noticeable detachment from the wrinkled surface. Scale bar, 500 </w:t>
      </w:r>
      <w:r w:rsidRPr="004A547C">
        <w:rPr>
          <w:lang w:val="el-GR"/>
        </w:rPr>
        <w:t>μ</w:t>
      </w:r>
      <w:r w:rsidRPr="004A547C">
        <w:t>m.</w:t>
      </w:r>
    </w:p>
    <w:p w14:paraId="57480D4E" w14:textId="5D6742F9" w:rsidR="00EF0C27" w:rsidRDefault="00EF0C27" w:rsidP="00EF0C27">
      <w:r>
        <w:br w:type="page"/>
      </w:r>
    </w:p>
    <w:p w14:paraId="0722DECE" w14:textId="74F73326" w:rsidR="00EF0C27" w:rsidRDefault="004A547C" w:rsidP="00E54C4D">
      <w:pPr>
        <w:wordWrap/>
        <w:adjustRightInd w:val="0"/>
        <w:spacing w:after="0"/>
        <w:jc w:val="center"/>
        <w:rPr>
          <w:b/>
        </w:rPr>
      </w:pPr>
      <w:r>
        <w:rPr>
          <w:b/>
          <w:noProof/>
        </w:rPr>
        <w:lastRenderedPageBreak/>
        <w:drawing>
          <wp:inline distT="0" distB="0" distL="0" distR="0" wp14:anchorId="5616310C" wp14:editId="48CDAB87">
            <wp:extent cx="4909102" cy="1967041"/>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25732" cy="1973705"/>
                    </a:xfrm>
                    <a:prstGeom prst="rect">
                      <a:avLst/>
                    </a:prstGeom>
                    <a:noFill/>
                  </pic:spPr>
                </pic:pic>
              </a:graphicData>
            </a:graphic>
          </wp:inline>
        </w:drawing>
      </w:r>
    </w:p>
    <w:p w14:paraId="7C63EF6E" w14:textId="315E4877" w:rsidR="004A547C" w:rsidRPr="00C6651C" w:rsidRDefault="004A547C" w:rsidP="00E54C4D">
      <w:pPr>
        <w:wordWrap/>
        <w:spacing w:after="0" w:line="240" w:lineRule="auto"/>
        <w:rPr>
          <w:rFonts w:ascii="Times New Roman" w:eastAsiaTheme="minorEastAsia" w:hAnsi="Times New Roman" w:cs="Times New Roman"/>
          <w:bCs/>
          <w:sz w:val="24"/>
          <w:lang w:eastAsia="en-US"/>
        </w:rPr>
      </w:pPr>
      <w:r w:rsidRPr="004A547C">
        <w:rPr>
          <w:rFonts w:ascii="Times New Roman" w:eastAsiaTheme="minorEastAsia" w:hAnsi="Times New Roman" w:cs="Times New Roman"/>
          <w:b/>
          <w:bCs/>
          <w:sz w:val="24"/>
          <w:lang w:eastAsia="en-US"/>
        </w:rPr>
        <w:t xml:space="preserve">Supplementary Fig. </w:t>
      </w:r>
      <w:r w:rsidR="00CF0F26" w:rsidRPr="00AE5821">
        <w:rPr>
          <w:rFonts w:ascii="Times New Roman" w:eastAsiaTheme="minorEastAsia" w:hAnsi="Times New Roman" w:cs="Times New Roman"/>
          <w:b/>
          <w:bCs/>
          <w:sz w:val="24"/>
          <w:lang w:eastAsia="en-US"/>
        </w:rPr>
        <w:t>7</w:t>
      </w:r>
      <w:r w:rsidRPr="00AE5821">
        <w:rPr>
          <w:rFonts w:ascii="Times New Roman" w:eastAsiaTheme="minorEastAsia" w:hAnsi="Times New Roman" w:cs="Times New Roman"/>
          <w:b/>
          <w:bCs/>
          <w:sz w:val="24"/>
          <w:lang w:eastAsia="en-US"/>
        </w:rPr>
        <w:t xml:space="preserve"> | </w:t>
      </w:r>
      <w:r w:rsidRPr="000F13CF">
        <w:rPr>
          <w:rFonts w:ascii="Times New Roman" w:eastAsiaTheme="minorEastAsia" w:hAnsi="Times New Roman" w:cs="Times New Roman"/>
          <w:b/>
          <w:bCs/>
          <w:sz w:val="24"/>
          <w:lang w:eastAsia="en-US"/>
        </w:rPr>
        <w:t xml:space="preserve">Fabrication of </w:t>
      </w:r>
      <w:r w:rsidR="00AE5821" w:rsidRPr="000F13CF">
        <w:rPr>
          <w:rFonts w:ascii="Times New Roman" w:eastAsiaTheme="minorEastAsia" w:hAnsi="Times New Roman" w:cs="Times New Roman"/>
          <w:b/>
          <w:bCs/>
          <w:sz w:val="24"/>
          <w:lang w:eastAsia="en-US"/>
        </w:rPr>
        <w:t>shape-stable self-healing conductor (</w:t>
      </w:r>
      <w:r w:rsidRPr="000F13CF">
        <w:rPr>
          <w:rFonts w:ascii="Times New Roman" w:eastAsiaTheme="minorEastAsia" w:hAnsi="Times New Roman" w:cs="Times New Roman"/>
          <w:b/>
          <w:bCs/>
          <w:sz w:val="24"/>
          <w:lang w:eastAsia="en-US"/>
        </w:rPr>
        <w:t>SS-SHC</w:t>
      </w:r>
      <w:r w:rsidR="00AE5821" w:rsidRPr="000F13CF">
        <w:rPr>
          <w:rFonts w:ascii="Times New Roman" w:eastAsiaTheme="minorEastAsia" w:hAnsi="Times New Roman" w:cs="Times New Roman"/>
          <w:b/>
          <w:bCs/>
          <w:sz w:val="24"/>
          <w:lang w:eastAsia="en-US"/>
        </w:rPr>
        <w:t>)</w:t>
      </w:r>
      <w:r w:rsidRPr="000F13CF">
        <w:rPr>
          <w:rFonts w:ascii="Times New Roman" w:eastAsiaTheme="minorEastAsia" w:hAnsi="Times New Roman" w:cs="Times New Roman"/>
          <w:b/>
          <w:bCs/>
          <w:sz w:val="24"/>
          <w:lang w:eastAsia="en-US"/>
        </w:rPr>
        <w:t xml:space="preserve"> ink.</w:t>
      </w:r>
      <w:r w:rsidRPr="000F13CF">
        <w:rPr>
          <w:rFonts w:ascii="Times New Roman" w:eastAsiaTheme="minorEastAsia" w:hAnsi="Times New Roman" w:cs="Times New Roman"/>
          <w:bCs/>
          <w:sz w:val="24"/>
          <w:lang w:eastAsia="en-US"/>
        </w:rPr>
        <w:t xml:space="preserve"> SS-SHC ink was prepared by uniformly mixing Ag flakes</w:t>
      </w:r>
      <w:r w:rsidR="00AE5821" w:rsidRPr="000F13CF">
        <w:rPr>
          <w:rFonts w:ascii="Times New Roman" w:eastAsiaTheme="minorEastAsia" w:hAnsi="Times New Roman" w:cs="Times New Roman"/>
          <w:bCs/>
          <w:sz w:val="24"/>
          <w:lang w:eastAsia="en-US"/>
        </w:rPr>
        <w:t xml:space="preserve"> (</w:t>
      </w:r>
      <w:proofErr w:type="spellStart"/>
      <w:r w:rsidR="00AE5821" w:rsidRPr="000F13CF">
        <w:rPr>
          <w:rFonts w:ascii="Times New Roman" w:eastAsiaTheme="minorEastAsia" w:hAnsi="Times New Roman" w:cs="Times New Roman"/>
          <w:bCs/>
          <w:sz w:val="24"/>
          <w:lang w:eastAsia="en-US"/>
        </w:rPr>
        <w:t>AgFs</w:t>
      </w:r>
      <w:proofErr w:type="spellEnd"/>
      <w:r w:rsidR="00AE5821" w:rsidRPr="000F13CF">
        <w:rPr>
          <w:rFonts w:ascii="Times New Roman" w:eastAsiaTheme="minorEastAsia" w:hAnsi="Times New Roman" w:cs="Times New Roman"/>
          <w:bCs/>
          <w:sz w:val="24"/>
          <w:lang w:eastAsia="en-US"/>
        </w:rPr>
        <w:t>)</w:t>
      </w:r>
      <w:r w:rsidRPr="000F13CF">
        <w:rPr>
          <w:rFonts w:ascii="Times New Roman" w:eastAsiaTheme="minorEastAsia" w:hAnsi="Times New Roman" w:cs="Times New Roman"/>
          <w:bCs/>
          <w:sz w:val="24"/>
          <w:lang w:eastAsia="en-US"/>
        </w:rPr>
        <w:t xml:space="preserve"> into</w:t>
      </w:r>
      <w:r w:rsidRPr="004A547C">
        <w:rPr>
          <w:rFonts w:ascii="Times New Roman" w:eastAsiaTheme="minorEastAsia" w:hAnsi="Times New Roman" w:cs="Times New Roman"/>
          <w:bCs/>
          <w:sz w:val="24"/>
          <w:lang w:eastAsia="en-US"/>
        </w:rPr>
        <w:t xml:space="preserve"> the SS-SHP matrix, resulting in a conductive solution suitable for electrode fabrication. </w:t>
      </w:r>
    </w:p>
    <w:p w14:paraId="69753988" w14:textId="77777777" w:rsidR="00EF0C27" w:rsidRDefault="00EF0C27" w:rsidP="00EF0C27">
      <w:r>
        <w:br w:type="page"/>
      </w:r>
    </w:p>
    <w:p w14:paraId="469E94D0" w14:textId="21F93A37" w:rsidR="00EF0C27" w:rsidRDefault="004A547C" w:rsidP="00E54C4D">
      <w:pPr>
        <w:wordWrap/>
        <w:adjustRightInd w:val="0"/>
        <w:spacing w:after="0"/>
        <w:jc w:val="center"/>
        <w:rPr>
          <w:b/>
        </w:rPr>
      </w:pPr>
      <w:r>
        <w:rPr>
          <w:b/>
          <w:noProof/>
        </w:rPr>
        <w:lastRenderedPageBreak/>
        <w:drawing>
          <wp:inline distT="0" distB="0" distL="0" distR="0" wp14:anchorId="3E074589" wp14:editId="55509083">
            <wp:extent cx="5680184" cy="4553805"/>
            <wp:effectExtent l="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85265" cy="4557878"/>
                    </a:xfrm>
                    <a:prstGeom prst="rect">
                      <a:avLst/>
                    </a:prstGeom>
                    <a:noFill/>
                  </pic:spPr>
                </pic:pic>
              </a:graphicData>
            </a:graphic>
          </wp:inline>
        </w:drawing>
      </w:r>
    </w:p>
    <w:p w14:paraId="0F0C5B7C" w14:textId="716FA131" w:rsidR="004A547C" w:rsidRPr="00C6651C" w:rsidRDefault="004A547C" w:rsidP="00E54C4D">
      <w:pPr>
        <w:wordWrap/>
        <w:spacing w:after="0" w:line="240" w:lineRule="auto"/>
        <w:rPr>
          <w:rFonts w:ascii="Times New Roman" w:eastAsiaTheme="minorEastAsia" w:hAnsi="Times New Roman" w:cs="Times New Roman"/>
          <w:b/>
          <w:bCs/>
          <w:sz w:val="24"/>
          <w:lang w:eastAsia="en-US"/>
        </w:rPr>
      </w:pPr>
      <w:r w:rsidRPr="004A547C">
        <w:rPr>
          <w:rFonts w:ascii="Times New Roman" w:eastAsiaTheme="minorEastAsia" w:hAnsi="Times New Roman" w:cs="Times New Roman"/>
          <w:b/>
          <w:bCs/>
          <w:sz w:val="24"/>
          <w:lang w:eastAsia="en-US"/>
        </w:rPr>
        <w:t xml:space="preserve">Supplementary Fig. </w:t>
      </w:r>
      <w:r w:rsidR="00CF0F26">
        <w:rPr>
          <w:rFonts w:ascii="Times New Roman" w:eastAsiaTheme="minorEastAsia" w:hAnsi="Times New Roman" w:cs="Times New Roman"/>
          <w:b/>
          <w:bCs/>
          <w:sz w:val="24"/>
          <w:lang w:eastAsia="en-US"/>
        </w:rPr>
        <w:t>8</w:t>
      </w:r>
      <w:r w:rsidRPr="004A547C">
        <w:rPr>
          <w:rFonts w:ascii="Times New Roman" w:eastAsiaTheme="minorEastAsia" w:hAnsi="Times New Roman" w:cs="Times New Roman"/>
          <w:b/>
          <w:bCs/>
          <w:sz w:val="24"/>
          <w:lang w:eastAsia="en-US"/>
        </w:rPr>
        <w:t xml:space="preserve"> | Fabrication of dog-bone-shaped SS-SHC electrodes and IR LED-integrated device. a</w:t>
      </w:r>
      <w:r w:rsidRPr="004A547C">
        <w:rPr>
          <w:rFonts w:ascii="Times New Roman" w:eastAsiaTheme="minorEastAsia" w:hAnsi="Times New Roman" w:cs="Times New Roman"/>
          <w:bCs/>
          <w:sz w:val="24"/>
          <w:lang w:eastAsia="en-US"/>
        </w:rPr>
        <w:t>,</w:t>
      </w:r>
      <w:r>
        <w:rPr>
          <w:rFonts w:ascii="Times New Roman" w:eastAsiaTheme="minorEastAsia" w:hAnsi="Times New Roman" w:cs="Times New Roman"/>
          <w:bCs/>
          <w:sz w:val="24"/>
          <w:lang w:eastAsia="en-US"/>
        </w:rPr>
        <w:t xml:space="preserve"> </w:t>
      </w:r>
      <w:r w:rsidRPr="004A547C">
        <w:rPr>
          <w:rFonts w:ascii="Times New Roman" w:eastAsiaTheme="minorEastAsia" w:hAnsi="Times New Roman" w:cs="Times New Roman"/>
          <w:bCs/>
          <w:sz w:val="24"/>
          <w:lang w:eastAsia="en-US"/>
        </w:rPr>
        <w:t xml:space="preserve">Dog-bone-shaped SS-SHC electrodes were fabricated by screen-printing SS-SHC ink—a composite of SS-SHP and </w:t>
      </w:r>
      <w:proofErr w:type="spellStart"/>
      <w:r w:rsidRPr="004A547C">
        <w:rPr>
          <w:rFonts w:ascii="Times New Roman" w:eastAsiaTheme="minorEastAsia" w:hAnsi="Times New Roman" w:cs="Times New Roman"/>
          <w:bCs/>
          <w:sz w:val="24"/>
          <w:lang w:eastAsia="en-US"/>
        </w:rPr>
        <w:t>AgFs</w:t>
      </w:r>
      <w:proofErr w:type="spellEnd"/>
      <w:r w:rsidRPr="004A547C">
        <w:rPr>
          <w:rFonts w:ascii="Times New Roman" w:eastAsiaTheme="minorEastAsia" w:hAnsi="Times New Roman" w:cs="Times New Roman"/>
          <w:bCs/>
          <w:sz w:val="24"/>
          <w:lang w:eastAsia="en-US"/>
        </w:rPr>
        <w:t xml:space="preserve">—onto the SS-SHP substrate through a polyimide (PI) mask with a dog-bone-shaped opening. The ink was applied using a blade, followed by drying and cutting along the mask pattern. The electrode was then detached from the glass substrate. </w:t>
      </w:r>
      <w:r w:rsidRPr="004A547C">
        <w:rPr>
          <w:rFonts w:ascii="Times New Roman" w:eastAsiaTheme="minorEastAsia" w:hAnsi="Times New Roman" w:cs="Times New Roman"/>
          <w:b/>
          <w:bCs/>
          <w:sz w:val="24"/>
          <w:lang w:eastAsia="en-US"/>
        </w:rPr>
        <w:t>b</w:t>
      </w:r>
      <w:r w:rsidRPr="004A547C">
        <w:rPr>
          <w:rFonts w:ascii="Times New Roman" w:eastAsiaTheme="minorEastAsia" w:hAnsi="Times New Roman" w:cs="Times New Roman"/>
          <w:bCs/>
          <w:sz w:val="24"/>
          <w:lang w:eastAsia="en-US"/>
        </w:rPr>
        <w:t xml:space="preserve">, </w:t>
      </w:r>
      <w:proofErr w:type="gramStart"/>
      <w:r w:rsidRPr="004A547C">
        <w:rPr>
          <w:rFonts w:ascii="Times New Roman" w:eastAsiaTheme="minorEastAsia" w:hAnsi="Times New Roman" w:cs="Times New Roman"/>
          <w:bCs/>
          <w:sz w:val="24"/>
          <w:lang w:eastAsia="en-US"/>
        </w:rPr>
        <w:t>An</w:t>
      </w:r>
      <w:proofErr w:type="gramEnd"/>
      <w:r w:rsidR="00AE5821">
        <w:rPr>
          <w:rFonts w:ascii="Times New Roman" w:eastAsiaTheme="minorEastAsia" w:hAnsi="Times New Roman" w:cs="Times New Roman"/>
          <w:bCs/>
          <w:sz w:val="24"/>
          <w:lang w:eastAsia="en-US"/>
        </w:rPr>
        <w:t xml:space="preserve"> infrared light-emitting </w:t>
      </w:r>
      <w:r w:rsidR="00AE5821" w:rsidRPr="000F13CF">
        <w:rPr>
          <w:rFonts w:ascii="Times New Roman" w:eastAsiaTheme="minorEastAsia" w:hAnsi="Times New Roman" w:cs="Times New Roman"/>
          <w:bCs/>
          <w:sz w:val="24"/>
          <w:lang w:eastAsia="en-US"/>
        </w:rPr>
        <w:t>diode (</w:t>
      </w:r>
      <w:r w:rsidRPr="000F13CF">
        <w:rPr>
          <w:rFonts w:ascii="Times New Roman" w:eastAsiaTheme="minorEastAsia" w:hAnsi="Times New Roman" w:cs="Times New Roman"/>
          <w:bCs/>
          <w:sz w:val="24"/>
          <w:lang w:eastAsia="en-US"/>
        </w:rPr>
        <w:t>IR LED</w:t>
      </w:r>
      <w:r w:rsidR="00AE5821" w:rsidRPr="000F13CF">
        <w:rPr>
          <w:rFonts w:ascii="Times New Roman" w:eastAsiaTheme="minorEastAsia" w:hAnsi="Times New Roman" w:cs="Times New Roman"/>
          <w:bCs/>
          <w:sz w:val="24"/>
          <w:lang w:eastAsia="en-US"/>
        </w:rPr>
        <w:t>)</w:t>
      </w:r>
      <w:r w:rsidRPr="000F13CF">
        <w:rPr>
          <w:rFonts w:ascii="Times New Roman" w:eastAsiaTheme="minorEastAsia" w:hAnsi="Times New Roman" w:cs="Times New Roman"/>
          <w:bCs/>
          <w:sz w:val="24"/>
          <w:lang w:eastAsia="en-US"/>
        </w:rPr>
        <w:t>-integrated device was fabricated using the same SS-SHC ink. The ink was screen-printed onto the SS-SHP substrate through a PI stencil mask, dried at room temperature</w:t>
      </w:r>
      <w:r w:rsidR="00D32304" w:rsidRPr="000F13CF">
        <w:rPr>
          <w:rFonts w:ascii="Times New Roman" w:eastAsiaTheme="minorEastAsia" w:hAnsi="Times New Roman" w:cs="Times New Roman"/>
          <w:bCs/>
          <w:sz w:val="24"/>
          <w:lang w:eastAsia="en-US"/>
        </w:rPr>
        <w:t xml:space="preserve"> (20 °C)</w:t>
      </w:r>
      <w:r w:rsidRPr="000F13CF">
        <w:rPr>
          <w:rFonts w:ascii="Times New Roman" w:eastAsiaTheme="minorEastAsia" w:hAnsi="Times New Roman" w:cs="Times New Roman"/>
          <w:bCs/>
          <w:sz w:val="24"/>
          <w:lang w:eastAsia="en-US"/>
        </w:rPr>
        <w:t>, and used to mount an IR LED. This setup was used to evaluate the self-healing capability and</w:t>
      </w:r>
      <w:r w:rsidRPr="004A547C">
        <w:rPr>
          <w:rFonts w:ascii="Times New Roman" w:eastAsiaTheme="minorEastAsia" w:hAnsi="Times New Roman" w:cs="Times New Roman"/>
          <w:bCs/>
          <w:sz w:val="24"/>
          <w:lang w:eastAsia="en-US"/>
        </w:rPr>
        <w:t xml:space="preserve"> restoration of electrical conductivity after damage.</w:t>
      </w:r>
    </w:p>
    <w:p w14:paraId="763C3377" w14:textId="77777777" w:rsidR="00EF0C27" w:rsidRDefault="00EF0C27" w:rsidP="00EF0C27">
      <w:r>
        <w:br w:type="page"/>
      </w:r>
    </w:p>
    <w:p w14:paraId="7E8F49FF" w14:textId="1B630851" w:rsidR="00EF0C27" w:rsidRDefault="004A547C" w:rsidP="00E54C4D">
      <w:pPr>
        <w:wordWrap/>
        <w:adjustRightInd w:val="0"/>
        <w:spacing w:after="0"/>
        <w:jc w:val="center"/>
        <w:rPr>
          <w:b/>
        </w:rPr>
      </w:pPr>
      <w:r>
        <w:rPr>
          <w:b/>
          <w:noProof/>
        </w:rPr>
        <w:lastRenderedPageBreak/>
        <w:drawing>
          <wp:inline distT="0" distB="0" distL="0" distR="0" wp14:anchorId="0F745A59" wp14:editId="1C264DEA">
            <wp:extent cx="3339103" cy="3415783"/>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207"/>
                    <a:stretch/>
                  </pic:blipFill>
                  <pic:spPr bwMode="auto">
                    <a:xfrm>
                      <a:off x="0" y="0"/>
                      <a:ext cx="3348340" cy="3425232"/>
                    </a:xfrm>
                    <a:prstGeom prst="rect">
                      <a:avLst/>
                    </a:prstGeom>
                    <a:noFill/>
                    <a:ln>
                      <a:noFill/>
                    </a:ln>
                    <a:extLst>
                      <a:ext uri="{53640926-AAD7-44D8-BBD7-CCE9431645EC}">
                        <a14:shadowObscured xmlns:a14="http://schemas.microsoft.com/office/drawing/2010/main"/>
                      </a:ext>
                    </a:extLst>
                  </pic:spPr>
                </pic:pic>
              </a:graphicData>
            </a:graphic>
          </wp:inline>
        </w:drawing>
      </w:r>
    </w:p>
    <w:p w14:paraId="699ED073" w14:textId="3AA6F72B" w:rsidR="004A547C" w:rsidRPr="004A547C" w:rsidRDefault="004A547C" w:rsidP="00E54C4D">
      <w:pPr>
        <w:wordWrap/>
        <w:spacing w:after="0" w:line="240" w:lineRule="auto"/>
        <w:rPr>
          <w:rFonts w:ascii="Times New Roman" w:eastAsiaTheme="minorEastAsia" w:hAnsi="Times New Roman" w:cs="Times New Roman"/>
          <w:bCs/>
          <w:sz w:val="24"/>
          <w:lang w:eastAsia="en-US"/>
        </w:rPr>
      </w:pPr>
      <w:r w:rsidRPr="000F13CF">
        <w:rPr>
          <w:rFonts w:ascii="Times New Roman" w:eastAsiaTheme="minorEastAsia" w:hAnsi="Times New Roman" w:cs="Times New Roman"/>
          <w:b/>
          <w:bCs/>
          <w:sz w:val="24"/>
          <w:lang w:eastAsia="en-US"/>
        </w:rPr>
        <w:t xml:space="preserve">Supplementary Fig. </w:t>
      </w:r>
      <w:r w:rsidR="00CF0F26" w:rsidRPr="000F13CF">
        <w:rPr>
          <w:rFonts w:ascii="Times New Roman" w:eastAsiaTheme="minorEastAsia" w:hAnsi="Times New Roman" w:cs="Times New Roman"/>
          <w:b/>
          <w:bCs/>
          <w:sz w:val="24"/>
          <w:lang w:eastAsia="en-US"/>
        </w:rPr>
        <w:t>9</w:t>
      </w:r>
      <w:r w:rsidRPr="000F13CF">
        <w:rPr>
          <w:rFonts w:ascii="Times New Roman" w:eastAsiaTheme="minorEastAsia" w:hAnsi="Times New Roman" w:cs="Times New Roman"/>
          <w:b/>
          <w:bCs/>
          <w:sz w:val="24"/>
          <w:lang w:eastAsia="en-US"/>
        </w:rPr>
        <w:t xml:space="preserve"> | SEM tilted cross-sectional images of SS-SHC and conventional SHC before and after 2 weeks of aging</w:t>
      </w:r>
      <w:r w:rsidRPr="000F13CF">
        <w:rPr>
          <w:rFonts w:ascii="Times New Roman" w:eastAsiaTheme="minorEastAsia" w:hAnsi="Times New Roman" w:cs="Times New Roman"/>
          <w:bCs/>
          <w:sz w:val="24"/>
          <w:lang w:eastAsia="en-US"/>
        </w:rPr>
        <w:t xml:space="preserve">. </w:t>
      </w:r>
      <w:r w:rsidRPr="000F13CF">
        <w:rPr>
          <w:rFonts w:ascii="Times New Roman" w:eastAsiaTheme="minorEastAsia" w:hAnsi="Times New Roman" w:cs="Times New Roman"/>
          <w:b/>
          <w:bCs/>
          <w:sz w:val="24"/>
          <w:lang w:eastAsia="en-US"/>
        </w:rPr>
        <w:t>a</w:t>
      </w:r>
      <w:r w:rsidRPr="000F13CF">
        <w:rPr>
          <w:rFonts w:ascii="Times New Roman" w:eastAsiaTheme="minorEastAsia" w:hAnsi="Times New Roman" w:cs="Times New Roman"/>
          <w:bCs/>
          <w:sz w:val="24"/>
          <w:lang w:eastAsia="en-US"/>
        </w:rPr>
        <w:t xml:space="preserve">, SS-SHC maintained a stable distribution of </w:t>
      </w:r>
      <w:proofErr w:type="spellStart"/>
      <w:r w:rsidRPr="000F13CF">
        <w:rPr>
          <w:rFonts w:ascii="Times New Roman" w:eastAsiaTheme="minorEastAsia" w:hAnsi="Times New Roman" w:cs="Times New Roman"/>
          <w:bCs/>
          <w:sz w:val="24"/>
          <w:lang w:eastAsia="en-US"/>
        </w:rPr>
        <w:t>AgFs</w:t>
      </w:r>
      <w:proofErr w:type="spellEnd"/>
      <w:r w:rsidRPr="000F13CF">
        <w:rPr>
          <w:rFonts w:ascii="Times New Roman" w:eastAsiaTheme="minorEastAsia" w:hAnsi="Times New Roman" w:cs="Times New Roman"/>
          <w:bCs/>
          <w:sz w:val="24"/>
          <w:lang w:eastAsia="en-US"/>
        </w:rPr>
        <w:t xml:space="preserve"> even after 2 weeks, with a consistent </w:t>
      </w:r>
      <w:proofErr w:type="spellStart"/>
      <w:r w:rsidRPr="000F13CF">
        <w:rPr>
          <w:rFonts w:ascii="Times New Roman" w:eastAsiaTheme="minorEastAsia" w:hAnsi="Times New Roman" w:cs="Times New Roman"/>
          <w:bCs/>
          <w:sz w:val="24"/>
          <w:lang w:eastAsia="en-US"/>
        </w:rPr>
        <w:t>AgF</w:t>
      </w:r>
      <w:proofErr w:type="spellEnd"/>
      <w:r w:rsidRPr="000F13CF">
        <w:rPr>
          <w:rFonts w:ascii="Times New Roman" w:eastAsiaTheme="minorEastAsia" w:hAnsi="Times New Roman" w:cs="Times New Roman"/>
          <w:bCs/>
          <w:sz w:val="24"/>
          <w:lang w:eastAsia="en-US"/>
        </w:rPr>
        <w:t xml:space="preserve">-rich surface layer that preserved conductive pathways. </w:t>
      </w:r>
      <w:r w:rsidRPr="000F13CF">
        <w:rPr>
          <w:rFonts w:ascii="Times New Roman" w:eastAsiaTheme="minorEastAsia" w:hAnsi="Times New Roman" w:cs="Times New Roman"/>
          <w:b/>
          <w:bCs/>
          <w:sz w:val="24"/>
          <w:lang w:eastAsia="en-US"/>
        </w:rPr>
        <w:t>b</w:t>
      </w:r>
      <w:r w:rsidRPr="000F13CF">
        <w:rPr>
          <w:rFonts w:ascii="Times New Roman" w:eastAsiaTheme="minorEastAsia" w:hAnsi="Times New Roman" w:cs="Times New Roman"/>
          <w:bCs/>
          <w:sz w:val="24"/>
          <w:lang w:eastAsia="en-US"/>
        </w:rPr>
        <w:t xml:space="preserve">, </w:t>
      </w:r>
      <w:proofErr w:type="gramStart"/>
      <w:r w:rsidR="00AE5821" w:rsidRPr="000F13CF">
        <w:rPr>
          <w:rFonts w:ascii="Times New Roman" w:eastAsiaTheme="minorEastAsia" w:hAnsi="Times New Roman" w:cs="Times New Roman"/>
          <w:bCs/>
          <w:sz w:val="24"/>
          <w:lang w:eastAsia="en-US"/>
        </w:rPr>
        <w:t>T</w:t>
      </w:r>
      <w:r w:rsidRPr="000F13CF">
        <w:rPr>
          <w:rFonts w:ascii="Times New Roman" w:eastAsiaTheme="minorEastAsia" w:hAnsi="Times New Roman" w:cs="Times New Roman"/>
          <w:bCs/>
          <w:sz w:val="24"/>
          <w:lang w:eastAsia="en-US"/>
        </w:rPr>
        <w:t>he</w:t>
      </w:r>
      <w:proofErr w:type="gramEnd"/>
      <w:r w:rsidRPr="000F13CF">
        <w:rPr>
          <w:rFonts w:ascii="Times New Roman" w:eastAsiaTheme="minorEastAsia" w:hAnsi="Times New Roman" w:cs="Times New Roman"/>
          <w:bCs/>
          <w:sz w:val="24"/>
          <w:lang w:eastAsia="en-US"/>
        </w:rPr>
        <w:t xml:space="preserve"> conventional SHC exhibited structural collapse over time, causing </w:t>
      </w:r>
      <w:proofErr w:type="spellStart"/>
      <w:r w:rsidRPr="000F13CF">
        <w:rPr>
          <w:rFonts w:ascii="Times New Roman" w:eastAsiaTheme="minorEastAsia" w:hAnsi="Times New Roman" w:cs="Times New Roman"/>
          <w:bCs/>
          <w:sz w:val="24"/>
          <w:lang w:eastAsia="en-US"/>
        </w:rPr>
        <w:t>AgF</w:t>
      </w:r>
      <w:r w:rsidR="00AE5821" w:rsidRPr="000F13CF">
        <w:rPr>
          <w:rFonts w:ascii="Times New Roman" w:eastAsiaTheme="minorEastAsia" w:hAnsi="Times New Roman" w:cs="Times New Roman"/>
          <w:bCs/>
          <w:sz w:val="24"/>
          <w:lang w:eastAsia="en-US"/>
        </w:rPr>
        <w:t>s</w:t>
      </w:r>
      <w:proofErr w:type="spellEnd"/>
      <w:r w:rsidRPr="000F13CF">
        <w:rPr>
          <w:rFonts w:ascii="Times New Roman" w:eastAsiaTheme="minorEastAsia" w:hAnsi="Times New Roman" w:cs="Times New Roman"/>
          <w:bCs/>
          <w:sz w:val="24"/>
          <w:lang w:eastAsia="en-US"/>
        </w:rPr>
        <w:t xml:space="preserve"> to sediment toward the bottom of the matrix. This led to a loss of surface-level </w:t>
      </w:r>
      <w:proofErr w:type="spellStart"/>
      <w:r w:rsidRPr="000F13CF">
        <w:rPr>
          <w:rFonts w:ascii="Times New Roman" w:eastAsiaTheme="minorEastAsia" w:hAnsi="Times New Roman" w:cs="Times New Roman"/>
          <w:bCs/>
          <w:sz w:val="24"/>
          <w:lang w:eastAsia="en-US"/>
        </w:rPr>
        <w:t>AgF</w:t>
      </w:r>
      <w:r w:rsidR="00AE5821" w:rsidRPr="000F13CF">
        <w:rPr>
          <w:rFonts w:ascii="Times New Roman" w:eastAsiaTheme="minorEastAsia" w:hAnsi="Times New Roman" w:cs="Times New Roman"/>
          <w:bCs/>
          <w:sz w:val="24"/>
          <w:lang w:eastAsia="en-US"/>
        </w:rPr>
        <w:t>s</w:t>
      </w:r>
      <w:proofErr w:type="spellEnd"/>
      <w:r w:rsidRPr="000F13CF">
        <w:rPr>
          <w:rFonts w:ascii="Times New Roman" w:eastAsiaTheme="minorEastAsia" w:hAnsi="Times New Roman" w:cs="Times New Roman"/>
          <w:bCs/>
          <w:sz w:val="24"/>
          <w:lang w:eastAsia="en-US"/>
        </w:rPr>
        <w:t xml:space="preserve"> and degradation of the conductive pathways near the surface. Scale bars, 5 </w:t>
      </w:r>
      <w:r w:rsidRPr="000F13CF">
        <w:rPr>
          <w:rFonts w:ascii="Times New Roman" w:eastAsiaTheme="minorEastAsia" w:hAnsi="Times New Roman" w:cs="Times New Roman"/>
          <w:bCs/>
          <w:sz w:val="24"/>
          <w:lang w:val="el-GR" w:eastAsia="en-US"/>
        </w:rPr>
        <w:t>μ</w:t>
      </w:r>
      <w:r w:rsidRPr="000F13CF">
        <w:rPr>
          <w:rFonts w:ascii="Times New Roman" w:eastAsiaTheme="minorEastAsia" w:hAnsi="Times New Roman" w:cs="Times New Roman"/>
          <w:bCs/>
          <w:sz w:val="24"/>
          <w:lang w:eastAsia="en-US"/>
        </w:rPr>
        <w:t>m.</w:t>
      </w:r>
    </w:p>
    <w:p w14:paraId="75A1F9A5" w14:textId="1F751477" w:rsidR="00EF0C27" w:rsidRDefault="00EF0C27" w:rsidP="00C6651C">
      <w:pPr>
        <w:spacing w:line="240" w:lineRule="auto"/>
      </w:pPr>
      <w:r>
        <w:br w:type="page"/>
      </w:r>
    </w:p>
    <w:p w14:paraId="4A10E86E" w14:textId="0F3F5665" w:rsidR="00EF0C27" w:rsidRDefault="00C57E7C" w:rsidP="00E54C4D">
      <w:pPr>
        <w:wordWrap/>
        <w:adjustRightInd w:val="0"/>
        <w:spacing w:after="0"/>
        <w:jc w:val="center"/>
        <w:rPr>
          <w:b/>
        </w:rPr>
      </w:pPr>
      <w:r>
        <w:rPr>
          <w:b/>
          <w:noProof/>
        </w:rPr>
        <w:lastRenderedPageBreak/>
        <w:drawing>
          <wp:inline distT="0" distB="0" distL="0" distR="0" wp14:anchorId="0F1C32E0" wp14:editId="18634721">
            <wp:extent cx="5567735" cy="1916030"/>
            <wp:effectExtent l="0" t="0" r="0" b="8255"/>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90822" cy="1923975"/>
                    </a:xfrm>
                    <a:prstGeom prst="rect">
                      <a:avLst/>
                    </a:prstGeom>
                    <a:noFill/>
                  </pic:spPr>
                </pic:pic>
              </a:graphicData>
            </a:graphic>
          </wp:inline>
        </w:drawing>
      </w:r>
    </w:p>
    <w:p w14:paraId="086A4562" w14:textId="4A551C6E" w:rsidR="00EF0C27" w:rsidRPr="00C57E7C" w:rsidRDefault="00C57E7C" w:rsidP="00E54C4D">
      <w:pPr>
        <w:wordWrap/>
        <w:adjustRightInd w:val="0"/>
        <w:spacing w:after="0" w:line="240" w:lineRule="auto"/>
        <w:rPr>
          <w:rFonts w:ascii="Times New Roman" w:eastAsiaTheme="minorEastAsia" w:hAnsi="Times New Roman" w:cs="Times New Roman"/>
          <w:bCs/>
          <w:sz w:val="24"/>
          <w:lang w:eastAsia="en-US"/>
        </w:rPr>
      </w:pPr>
      <w:r w:rsidRPr="00C57E7C">
        <w:rPr>
          <w:rFonts w:ascii="Times New Roman" w:eastAsiaTheme="minorEastAsia" w:hAnsi="Times New Roman" w:cs="Times New Roman"/>
          <w:b/>
          <w:bCs/>
          <w:sz w:val="24"/>
          <w:lang w:eastAsia="en-US"/>
        </w:rPr>
        <w:t xml:space="preserve">Supplementary Fig. </w:t>
      </w:r>
      <w:r w:rsidR="00CF0F26">
        <w:rPr>
          <w:rFonts w:ascii="Times New Roman" w:eastAsiaTheme="minorEastAsia" w:hAnsi="Times New Roman" w:cs="Times New Roman"/>
          <w:b/>
          <w:bCs/>
          <w:sz w:val="24"/>
          <w:lang w:eastAsia="en-US"/>
        </w:rPr>
        <w:t>10</w:t>
      </w:r>
      <w:r w:rsidRPr="00C57E7C">
        <w:rPr>
          <w:rFonts w:ascii="Times New Roman" w:eastAsiaTheme="minorEastAsia" w:hAnsi="Times New Roman" w:cs="Times New Roman"/>
          <w:b/>
          <w:bCs/>
          <w:sz w:val="24"/>
          <w:lang w:eastAsia="en-US"/>
        </w:rPr>
        <w:t xml:space="preserve"> | Fabrication process of the imprinted PDMS/</w:t>
      </w:r>
      <w:proofErr w:type="gramStart"/>
      <w:r w:rsidRPr="00C57E7C">
        <w:rPr>
          <w:rFonts w:ascii="Times New Roman" w:eastAsiaTheme="minorEastAsia" w:hAnsi="Times New Roman" w:cs="Times New Roman"/>
          <w:b/>
          <w:bCs/>
          <w:sz w:val="24"/>
          <w:lang w:eastAsia="en-US"/>
        </w:rPr>
        <w:t>PEDOT:PSS</w:t>
      </w:r>
      <w:proofErr w:type="gramEnd"/>
      <w:r w:rsidRPr="00C57E7C">
        <w:rPr>
          <w:rFonts w:ascii="Times New Roman" w:eastAsiaTheme="minorEastAsia" w:hAnsi="Times New Roman" w:cs="Times New Roman"/>
          <w:b/>
          <w:bCs/>
          <w:sz w:val="24"/>
          <w:lang w:eastAsia="en-US"/>
        </w:rPr>
        <w:t xml:space="preserve"> used as the sensing material in the pressure sensor. a.</w:t>
      </w:r>
      <w:r w:rsidRPr="00C57E7C">
        <w:rPr>
          <w:rFonts w:ascii="Times New Roman" w:eastAsiaTheme="minorEastAsia" w:hAnsi="Times New Roman" w:cs="Times New Roman"/>
          <w:bCs/>
          <w:sz w:val="24"/>
          <w:lang w:eastAsia="en-US"/>
        </w:rPr>
        <w:t xml:space="preserve"> First, sandpaper was used as a mold to create microstructures on the surface, and a spin-coated layer of NOVEC was applied to the mold to improve release properties</w:t>
      </w:r>
      <w:r w:rsidRPr="000F13CF">
        <w:rPr>
          <w:rFonts w:ascii="Times New Roman" w:eastAsiaTheme="minorEastAsia" w:hAnsi="Times New Roman" w:cs="Times New Roman"/>
          <w:bCs/>
          <w:sz w:val="24"/>
          <w:lang w:eastAsia="en-US"/>
        </w:rPr>
        <w:t>. PDMS precursor was then spin-coated onto the sandpaper mold and cured at room temperature</w:t>
      </w:r>
      <w:r w:rsidR="00D32304" w:rsidRPr="000F13CF">
        <w:rPr>
          <w:rFonts w:ascii="Times New Roman" w:eastAsiaTheme="minorEastAsia" w:hAnsi="Times New Roman" w:cs="Times New Roman"/>
          <w:bCs/>
          <w:sz w:val="24"/>
          <w:lang w:eastAsia="en-US"/>
        </w:rPr>
        <w:t xml:space="preserve"> (20 °C)</w:t>
      </w:r>
      <w:r w:rsidRPr="000F13CF">
        <w:rPr>
          <w:rFonts w:ascii="Times New Roman" w:eastAsiaTheme="minorEastAsia" w:hAnsi="Times New Roman" w:cs="Times New Roman"/>
          <w:bCs/>
          <w:sz w:val="24"/>
          <w:lang w:eastAsia="en-US"/>
        </w:rPr>
        <w:t xml:space="preserve"> for 24 </w:t>
      </w:r>
      <w:proofErr w:type="spellStart"/>
      <w:r w:rsidRPr="000F13CF">
        <w:rPr>
          <w:rFonts w:ascii="Times New Roman" w:eastAsiaTheme="minorEastAsia" w:hAnsi="Times New Roman" w:cs="Times New Roman"/>
          <w:bCs/>
          <w:sz w:val="24"/>
          <w:lang w:eastAsia="en-US"/>
        </w:rPr>
        <w:t>hr</w:t>
      </w:r>
      <w:proofErr w:type="spellEnd"/>
      <w:r w:rsidRPr="000F13CF">
        <w:rPr>
          <w:rFonts w:ascii="Times New Roman" w:eastAsiaTheme="minorEastAsia" w:hAnsi="Times New Roman" w:cs="Times New Roman"/>
          <w:bCs/>
          <w:sz w:val="24"/>
          <w:lang w:eastAsia="en-US"/>
        </w:rPr>
        <w:t xml:space="preserve"> to allow the surface pattern to be transferred. After curing, the PDMS was carefully peeled off from the</w:t>
      </w:r>
      <w:r w:rsidRPr="00C57E7C">
        <w:rPr>
          <w:rFonts w:ascii="Times New Roman" w:eastAsiaTheme="minorEastAsia" w:hAnsi="Times New Roman" w:cs="Times New Roman"/>
          <w:bCs/>
          <w:sz w:val="24"/>
          <w:lang w:eastAsia="en-US"/>
        </w:rPr>
        <w:t xml:space="preserve"> sandpaper to obtain imprinted PDMS with microstructures. Finally, to use the imprinted PDMS as a resistive sensing material, a layer of </w:t>
      </w:r>
      <w:proofErr w:type="gramStart"/>
      <w:r w:rsidRPr="00C57E7C">
        <w:rPr>
          <w:rFonts w:ascii="Times New Roman" w:eastAsiaTheme="minorEastAsia" w:hAnsi="Times New Roman" w:cs="Times New Roman"/>
          <w:bCs/>
          <w:sz w:val="24"/>
          <w:lang w:eastAsia="en-US"/>
        </w:rPr>
        <w:t>PEDOT:PSS</w:t>
      </w:r>
      <w:proofErr w:type="gramEnd"/>
      <w:r w:rsidRPr="00C57E7C">
        <w:rPr>
          <w:rFonts w:ascii="Times New Roman" w:eastAsiaTheme="minorEastAsia" w:hAnsi="Times New Roman" w:cs="Times New Roman"/>
          <w:bCs/>
          <w:sz w:val="24"/>
          <w:lang w:eastAsia="en-US"/>
        </w:rPr>
        <w:t xml:space="preserve"> was spin-coated onto its surface and thermally cross-linked at 150 °C for 30 minutes to enhance conductivity and stability. </w:t>
      </w:r>
      <w:r w:rsidRPr="00C57E7C">
        <w:rPr>
          <w:rFonts w:ascii="Times New Roman" w:eastAsiaTheme="minorEastAsia" w:hAnsi="Times New Roman" w:cs="Times New Roman"/>
          <w:b/>
          <w:bCs/>
          <w:sz w:val="24"/>
          <w:lang w:eastAsia="en-US"/>
        </w:rPr>
        <w:t>b.</w:t>
      </w:r>
      <w:r w:rsidRPr="00C57E7C">
        <w:rPr>
          <w:rFonts w:ascii="Times New Roman" w:eastAsiaTheme="minorEastAsia" w:hAnsi="Times New Roman" w:cs="Times New Roman"/>
          <w:bCs/>
          <w:sz w:val="24"/>
          <w:lang w:eastAsia="en-US"/>
        </w:rPr>
        <w:t xml:space="preserve"> SEM image of the imprinted PDMS coated with </w:t>
      </w:r>
      <w:proofErr w:type="gramStart"/>
      <w:r w:rsidRPr="00C57E7C">
        <w:rPr>
          <w:rFonts w:ascii="Times New Roman" w:eastAsiaTheme="minorEastAsia" w:hAnsi="Times New Roman" w:cs="Times New Roman"/>
          <w:bCs/>
          <w:sz w:val="24"/>
          <w:lang w:eastAsia="en-US"/>
        </w:rPr>
        <w:t>PEDOT:PSS</w:t>
      </w:r>
      <w:proofErr w:type="gramEnd"/>
      <w:r w:rsidRPr="00C57E7C">
        <w:rPr>
          <w:rFonts w:ascii="Times New Roman" w:eastAsiaTheme="minorEastAsia" w:hAnsi="Times New Roman" w:cs="Times New Roman"/>
          <w:bCs/>
          <w:sz w:val="24"/>
          <w:lang w:eastAsia="en-US"/>
        </w:rPr>
        <w:t xml:space="preserve"> used as the sensing material in the pressure sensor. Scale bar, 500 </w:t>
      </w:r>
      <w:r w:rsidRPr="00C57E7C">
        <w:rPr>
          <w:rFonts w:ascii="Times New Roman" w:eastAsiaTheme="minorEastAsia" w:hAnsi="Times New Roman" w:cs="Times New Roman"/>
          <w:bCs/>
          <w:sz w:val="24"/>
          <w:lang w:val="el-GR" w:eastAsia="en-US"/>
        </w:rPr>
        <w:t>μ</w:t>
      </w:r>
      <w:r w:rsidRPr="00C57E7C">
        <w:rPr>
          <w:rFonts w:ascii="Times New Roman" w:eastAsiaTheme="minorEastAsia" w:hAnsi="Times New Roman" w:cs="Times New Roman"/>
          <w:bCs/>
          <w:sz w:val="24"/>
          <w:lang w:eastAsia="en-US"/>
        </w:rPr>
        <w:t>m.</w:t>
      </w:r>
    </w:p>
    <w:p w14:paraId="6FF4793F" w14:textId="77777777" w:rsidR="00EF0C27" w:rsidRDefault="00EF0C27" w:rsidP="00EF0C27">
      <w:r>
        <w:br w:type="page"/>
      </w:r>
    </w:p>
    <w:p w14:paraId="6E5CFF1B" w14:textId="1150162C" w:rsidR="00EF0C27" w:rsidRDefault="000F13CF" w:rsidP="00E54C4D">
      <w:pPr>
        <w:wordWrap/>
        <w:adjustRightInd w:val="0"/>
        <w:spacing w:after="0"/>
        <w:jc w:val="center"/>
        <w:rPr>
          <w:b/>
        </w:rPr>
      </w:pPr>
      <w:r>
        <w:rPr>
          <w:b/>
          <w:noProof/>
        </w:rPr>
        <w:lastRenderedPageBreak/>
        <w:drawing>
          <wp:inline distT="0" distB="0" distL="0" distR="0" wp14:anchorId="7A5329AE" wp14:editId="3B9213F5">
            <wp:extent cx="5116299" cy="3986530"/>
            <wp:effectExtent l="0" t="0" r="825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19819" cy="3989273"/>
                    </a:xfrm>
                    <a:prstGeom prst="rect">
                      <a:avLst/>
                    </a:prstGeom>
                    <a:noFill/>
                  </pic:spPr>
                </pic:pic>
              </a:graphicData>
            </a:graphic>
          </wp:inline>
        </w:drawing>
      </w:r>
    </w:p>
    <w:p w14:paraId="4C1A5532" w14:textId="0E4B44D3" w:rsidR="00FC6313" w:rsidRPr="00FC6313" w:rsidRDefault="00FC6313" w:rsidP="00E54C4D">
      <w:pPr>
        <w:wordWrap/>
        <w:adjustRightInd w:val="0"/>
        <w:spacing w:after="0" w:line="240" w:lineRule="auto"/>
        <w:rPr>
          <w:rFonts w:ascii="Times New Roman" w:eastAsiaTheme="minorEastAsia" w:hAnsi="Times New Roman" w:cs="Times New Roman"/>
          <w:bCs/>
          <w:sz w:val="24"/>
          <w:lang w:eastAsia="en-US"/>
        </w:rPr>
      </w:pPr>
      <w:r w:rsidRPr="00FC6313">
        <w:rPr>
          <w:rFonts w:ascii="Times New Roman" w:eastAsiaTheme="minorEastAsia" w:hAnsi="Times New Roman" w:cs="Times New Roman"/>
          <w:b/>
          <w:bCs/>
          <w:sz w:val="24"/>
          <w:lang w:eastAsia="en-US"/>
        </w:rPr>
        <w:t>Supplementary Fig. 1</w:t>
      </w:r>
      <w:r w:rsidR="00CF0F26">
        <w:rPr>
          <w:rFonts w:ascii="Times New Roman" w:eastAsiaTheme="minorEastAsia" w:hAnsi="Times New Roman" w:cs="Times New Roman"/>
          <w:b/>
          <w:bCs/>
          <w:sz w:val="24"/>
          <w:lang w:eastAsia="en-US"/>
        </w:rPr>
        <w:t>1</w:t>
      </w:r>
      <w:r w:rsidRPr="00FC6313">
        <w:rPr>
          <w:rFonts w:ascii="Times New Roman" w:eastAsiaTheme="minorEastAsia" w:hAnsi="Times New Roman" w:cs="Times New Roman"/>
          <w:b/>
          <w:bCs/>
          <w:sz w:val="24"/>
          <w:lang w:eastAsia="en-US"/>
        </w:rPr>
        <w:t xml:space="preserve"> | Pulse signal detection performance of pressure sensors based on SS-SHP and PDMS substrates. a</w:t>
      </w:r>
      <w:r w:rsidRPr="00FC6313">
        <w:rPr>
          <w:rFonts w:ascii="Times New Roman" w:eastAsiaTheme="minorEastAsia" w:hAnsi="Times New Roman" w:cs="Times New Roman"/>
          <w:bCs/>
          <w:sz w:val="24"/>
          <w:lang w:eastAsia="en-US"/>
        </w:rPr>
        <w:t>,</w:t>
      </w:r>
      <w:r w:rsidRPr="00FC6313">
        <w:rPr>
          <w:rFonts w:ascii="Times New Roman" w:eastAsiaTheme="minorEastAsia" w:hAnsi="Times New Roman" w:cs="Times New Roman"/>
          <w:b/>
          <w:bCs/>
          <w:sz w:val="24"/>
          <w:lang w:eastAsia="en-US"/>
        </w:rPr>
        <w:t xml:space="preserve"> </w:t>
      </w:r>
      <w:r w:rsidRPr="00FC6313">
        <w:rPr>
          <w:rFonts w:ascii="Times New Roman" w:eastAsiaTheme="minorEastAsia" w:hAnsi="Times New Roman" w:cs="Times New Roman"/>
          <w:bCs/>
          <w:sz w:val="24"/>
          <w:lang w:eastAsia="en-US"/>
        </w:rPr>
        <w:t xml:space="preserve">Schematic illustration of pressure sensors using SS-SHP or PDMS as substrates. </w:t>
      </w:r>
      <w:r w:rsidRPr="00FC6313">
        <w:rPr>
          <w:rFonts w:ascii="Times New Roman" w:eastAsiaTheme="minorEastAsia" w:hAnsi="Times New Roman" w:cs="Times New Roman"/>
          <w:b/>
          <w:bCs/>
          <w:sz w:val="24"/>
          <w:lang w:eastAsia="en-US"/>
        </w:rPr>
        <w:t>b</w:t>
      </w:r>
      <w:r w:rsidRPr="00FC6313">
        <w:rPr>
          <w:rFonts w:ascii="Times New Roman" w:eastAsiaTheme="minorEastAsia" w:hAnsi="Times New Roman" w:cs="Times New Roman"/>
          <w:bCs/>
          <w:sz w:val="24"/>
          <w:lang w:eastAsia="en-US"/>
        </w:rPr>
        <w:t xml:space="preserve">, Illustrations of sensors mounted on the wrist with external pressure applied using a universal testing machine. </w:t>
      </w:r>
      <w:r w:rsidRPr="00FC6313">
        <w:rPr>
          <w:rFonts w:ascii="Times New Roman" w:eastAsiaTheme="minorEastAsia" w:hAnsi="Times New Roman" w:cs="Times New Roman"/>
          <w:b/>
          <w:bCs/>
          <w:sz w:val="24"/>
          <w:lang w:eastAsia="en-US"/>
        </w:rPr>
        <w:t>c</w:t>
      </w:r>
      <w:r w:rsidRPr="00FC6313">
        <w:rPr>
          <w:rFonts w:ascii="Times New Roman" w:eastAsiaTheme="minorEastAsia" w:hAnsi="Times New Roman" w:cs="Times New Roman"/>
          <w:bCs/>
          <w:sz w:val="24"/>
          <w:lang w:eastAsia="en-US"/>
        </w:rPr>
        <w:t xml:space="preserve">, Resistance-based pulse signals measured by the SS-SHP-based pressure sensor under different applied pressures. Even without external pressure, the sensor detects clear pulse signals due to its high conformability and seamless contact with the skin. Increasing external pressure enhances the amplitude and clarity of the waveform. </w:t>
      </w:r>
      <w:r w:rsidRPr="00FC6313">
        <w:rPr>
          <w:rFonts w:ascii="Times New Roman" w:eastAsiaTheme="minorEastAsia" w:hAnsi="Times New Roman" w:cs="Times New Roman"/>
          <w:b/>
          <w:bCs/>
          <w:sz w:val="24"/>
          <w:lang w:eastAsia="en-US"/>
        </w:rPr>
        <w:t>d</w:t>
      </w:r>
      <w:r w:rsidRPr="00FC6313">
        <w:rPr>
          <w:rFonts w:ascii="Times New Roman" w:eastAsiaTheme="minorEastAsia" w:hAnsi="Times New Roman" w:cs="Times New Roman"/>
          <w:bCs/>
          <w:sz w:val="24"/>
          <w:lang w:eastAsia="en-US"/>
        </w:rPr>
        <w:t>, Resistance-based pulse signals measured by the PDMS-based pressure sensor. Pulse signals are only detected when external pressure is applied, as the low conformability of PDMS causes interfacial gaps that hinder signal transmission without added pressure.</w:t>
      </w:r>
      <w:r>
        <w:rPr>
          <w:rFonts w:ascii="Times New Roman" w:eastAsiaTheme="minorEastAsia" w:hAnsi="Times New Roman" w:cs="Times New Roman"/>
          <w:bCs/>
          <w:sz w:val="24"/>
          <w:lang w:eastAsia="en-US"/>
        </w:rPr>
        <w:t xml:space="preserve"> </w:t>
      </w:r>
    </w:p>
    <w:p w14:paraId="05BB9588" w14:textId="77777777" w:rsidR="00EF0C27" w:rsidRDefault="00EF0C27" w:rsidP="00EF0C27">
      <w:pPr>
        <w:adjustRightInd w:val="0"/>
      </w:pPr>
      <w:r>
        <w:br w:type="page"/>
      </w:r>
    </w:p>
    <w:p w14:paraId="072C1F82" w14:textId="2BE6CCF4" w:rsidR="00EF0C27" w:rsidRPr="007A2852" w:rsidRDefault="00FC6313" w:rsidP="00E54C4D">
      <w:pPr>
        <w:adjustRightInd w:val="0"/>
        <w:spacing w:after="0"/>
        <w:jc w:val="center"/>
        <w:rPr>
          <w:b/>
        </w:rPr>
      </w:pPr>
      <w:r>
        <w:rPr>
          <w:b/>
          <w:noProof/>
        </w:rPr>
        <w:lastRenderedPageBreak/>
        <w:drawing>
          <wp:inline distT="0" distB="0" distL="0" distR="0" wp14:anchorId="255E4DA7" wp14:editId="56A91E50">
            <wp:extent cx="5273775" cy="4717083"/>
            <wp:effectExtent l="0" t="0" r="3175"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7786" cy="4720670"/>
                    </a:xfrm>
                    <a:prstGeom prst="rect">
                      <a:avLst/>
                    </a:prstGeom>
                    <a:noFill/>
                  </pic:spPr>
                </pic:pic>
              </a:graphicData>
            </a:graphic>
          </wp:inline>
        </w:drawing>
      </w:r>
    </w:p>
    <w:p w14:paraId="022F637E" w14:textId="22F4BB9B" w:rsidR="00FC6313" w:rsidRPr="004A00B9" w:rsidRDefault="00FC6313" w:rsidP="00E54C4D">
      <w:pPr>
        <w:spacing w:after="0" w:line="240" w:lineRule="auto"/>
        <w:rPr>
          <w:rFonts w:ascii="Times New Roman" w:hAnsi="Times New Roman" w:cs="Times New Roman"/>
          <w:b/>
          <w:bCs/>
          <w:sz w:val="24"/>
        </w:rPr>
      </w:pPr>
      <w:r w:rsidRPr="00FC6313">
        <w:rPr>
          <w:rFonts w:ascii="Times New Roman" w:hAnsi="Times New Roman" w:cs="Times New Roman"/>
          <w:b/>
          <w:bCs/>
          <w:sz w:val="24"/>
        </w:rPr>
        <w:t>Supplementary Fig. 1</w:t>
      </w:r>
      <w:r w:rsidR="00CF0F26">
        <w:rPr>
          <w:rFonts w:ascii="Times New Roman" w:hAnsi="Times New Roman" w:cs="Times New Roman"/>
          <w:b/>
          <w:bCs/>
          <w:sz w:val="24"/>
        </w:rPr>
        <w:t>2</w:t>
      </w:r>
      <w:r w:rsidRPr="00FC6313">
        <w:rPr>
          <w:rFonts w:ascii="Times New Roman" w:hAnsi="Times New Roman" w:cs="Times New Roman"/>
          <w:b/>
          <w:bCs/>
          <w:sz w:val="24"/>
        </w:rPr>
        <w:t xml:space="preserve"> | Fabrication process of the wireless pulse sensor integrated on the SS-SHP platform</w:t>
      </w:r>
    </w:p>
    <w:p w14:paraId="1161498A" w14:textId="77777777" w:rsidR="00EF0C27" w:rsidRDefault="00EF0C27" w:rsidP="00EF0C27">
      <w:pPr>
        <w:jc w:val="left"/>
        <w:rPr>
          <w:b/>
          <w:bCs/>
        </w:rPr>
      </w:pPr>
      <w:r>
        <w:rPr>
          <w:b/>
          <w:bCs/>
        </w:rPr>
        <w:br w:type="page"/>
      </w:r>
    </w:p>
    <w:p w14:paraId="5A8FD93B" w14:textId="28A4B10D" w:rsidR="00EF0C27" w:rsidRDefault="00FC6313" w:rsidP="00E54C4D">
      <w:pPr>
        <w:wordWrap/>
        <w:adjustRightInd w:val="0"/>
        <w:spacing w:after="0"/>
        <w:jc w:val="center"/>
        <w:rPr>
          <w:b/>
        </w:rPr>
      </w:pPr>
      <w:r>
        <w:rPr>
          <w:b/>
          <w:noProof/>
        </w:rPr>
        <w:lastRenderedPageBreak/>
        <w:drawing>
          <wp:inline distT="0" distB="0" distL="0" distR="0" wp14:anchorId="089B99F9" wp14:editId="7A91D40B">
            <wp:extent cx="4911653" cy="5550011"/>
            <wp:effectExtent l="0" t="0" r="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688"/>
                    <a:stretch/>
                  </pic:blipFill>
                  <pic:spPr bwMode="auto">
                    <a:xfrm>
                      <a:off x="0" y="0"/>
                      <a:ext cx="4923904" cy="5563855"/>
                    </a:xfrm>
                    <a:prstGeom prst="rect">
                      <a:avLst/>
                    </a:prstGeom>
                    <a:noFill/>
                    <a:ln>
                      <a:noFill/>
                    </a:ln>
                    <a:extLst>
                      <a:ext uri="{53640926-AAD7-44D8-BBD7-CCE9431645EC}">
                        <a14:shadowObscured xmlns:a14="http://schemas.microsoft.com/office/drawing/2010/main"/>
                      </a:ext>
                    </a:extLst>
                  </pic:spPr>
                </pic:pic>
              </a:graphicData>
            </a:graphic>
          </wp:inline>
        </w:drawing>
      </w:r>
    </w:p>
    <w:p w14:paraId="5B8D8958" w14:textId="634A91A0" w:rsidR="00EF0C27" w:rsidRPr="00FC6313" w:rsidRDefault="00FC6313" w:rsidP="00E54C4D">
      <w:pPr>
        <w:wordWrap/>
        <w:adjustRightInd w:val="0"/>
        <w:spacing w:after="0" w:line="240" w:lineRule="auto"/>
        <w:rPr>
          <w:rFonts w:ascii="Times New Roman" w:eastAsiaTheme="minorEastAsia" w:hAnsi="Times New Roman" w:cs="Times New Roman"/>
          <w:b/>
          <w:bCs/>
          <w:sz w:val="24"/>
        </w:rPr>
      </w:pPr>
      <w:r w:rsidRPr="00FC6313">
        <w:rPr>
          <w:rFonts w:ascii="Times New Roman" w:eastAsiaTheme="minorEastAsia" w:hAnsi="Times New Roman" w:cs="Times New Roman"/>
          <w:b/>
          <w:bCs/>
          <w:sz w:val="24"/>
          <w:lang w:eastAsia="en-US"/>
        </w:rPr>
        <w:t>Supplementary Fig. 1</w:t>
      </w:r>
      <w:r w:rsidR="00CF0F26">
        <w:rPr>
          <w:rFonts w:ascii="Times New Roman" w:eastAsiaTheme="minorEastAsia" w:hAnsi="Times New Roman" w:cs="Times New Roman"/>
          <w:b/>
          <w:bCs/>
          <w:sz w:val="24"/>
          <w:lang w:eastAsia="en-US"/>
        </w:rPr>
        <w:t>3</w:t>
      </w:r>
      <w:r w:rsidRPr="00FC6313">
        <w:rPr>
          <w:rFonts w:ascii="Times New Roman" w:eastAsiaTheme="minorEastAsia" w:hAnsi="Times New Roman" w:cs="Times New Roman"/>
          <w:b/>
          <w:bCs/>
          <w:sz w:val="24"/>
          <w:lang w:eastAsia="en-US"/>
        </w:rPr>
        <w:t xml:space="preserve"> | Evaluation of IR LED emission stability under AC voltage using SS-SHC electrodes. a</w:t>
      </w:r>
      <w:r w:rsidRPr="00FC6313">
        <w:rPr>
          <w:rFonts w:ascii="Times New Roman" w:eastAsiaTheme="minorEastAsia" w:hAnsi="Times New Roman" w:cs="Times New Roman"/>
          <w:bCs/>
          <w:sz w:val="24"/>
          <w:lang w:eastAsia="en-US"/>
        </w:rPr>
        <w:t xml:space="preserve">, Schematic illustration of the IR LED device structure, where the IR LED was mounted on SS-SHC electrodes, and its emission was monitored using an IR camera. </w:t>
      </w:r>
      <w:r w:rsidRPr="00FC6313">
        <w:rPr>
          <w:rFonts w:ascii="Times New Roman" w:eastAsiaTheme="minorEastAsia" w:hAnsi="Times New Roman" w:cs="Times New Roman"/>
          <w:b/>
          <w:bCs/>
          <w:sz w:val="24"/>
          <w:lang w:eastAsia="en-US"/>
        </w:rPr>
        <w:t>b</w:t>
      </w:r>
      <w:r w:rsidRPr="00FC6313">
        <w:rPr>
          <w:rFonts w:ascii="Times New Roman" w:eastAsiaTheme="minorEastAsia" w:hAnsi="Times New Roman" w:cs="Times New Roman"/>
          <w:bCs/>
          <w:sz w:val="24"/>
          <w:lang w:eastAsia="en-US"/>
        </w:rPr>
        <w:t xml:space="preserve">, Circuit diagram used to drive the IR LED. An AC voltage with a 2 V amplitude was applied at various frequencies (1 Hz, 10 Hz, 100 Hz, 1 kHz, 10 kHz, and 1 MHz) to evaluate frequency-dependent emission characteristics. </w:t>
      </w:r>
      <w:r w:rsidRPr="00FC6313">
        <w:rPr>
          <w:rFonts w:ascii="Times New Roman" w:eastAsiaTheme="minorEastAsia" w:hAnsi="Times New Roman" w:cs="Times New Roman"/>
          <w:b/>
          <w:bCs/>
          <w:sz w:val="24"/>
          <w:lang w:eastAsia="en-US"/>
        </w:rPr>
        <w:t>c</w:t>
      </w:r>
      <w:r w:rsidRPr="00FC6313">
        <w:rPr>
          <w:rFonts w:ascii="Times New Roman" w:eastAsiaTheme="minorEastAsia" w:hAnsi="Times New Roman" w:cs="Times New Roman"/>
          <w:bCs/>
          <w:sz w:val="24"/>
          <w:lang w:eastAsia="en-US"/>
        </w:rPr>
        <w:t>, Time-sequential IR camera images of the IR LED emission taken over multiple frames at 1 Hz and 1 </w:t>
      </w:r>
      <w:proofErr w:type="spellStart"/>
      <w:r w:rsidRPr="00FC6313">
        <w:rPr>
          <w:rFonts w:ascii="Times New Roman" w:eastAsiaTheme="minorEastAsia" w:hAnsi="Times New Roman" w:cs="Times New Roman"/>
          <w:bCs/>
          <w:sz w:val="24"/>
          <w:lang w:eastAsia="en-US"/>
        </w:rPr>
        <w:t>MHz.</w:t>
      </w:r>
      <w:proofErr w:type="spellEnd"/>
      <w:r w:rsidRPr="00FC6313">
        <w:rPr>
          <w:rFonts w:ascii="Times New Roman" w:eastAsiaTheme="minorEastAsia" w:hAnsi="Times New Roman" w:cs="Times New Roman"/>
          <w:bCs/>
          <w:sz w:val="24"/>
          <w:lang w:eastAsia="en-US"/>
        </w:rPr>
        <w:t xml:space="preserve"> At low frequency (1 Hz), the LED brightness varies between frames due to the alternating current, while at high frequency (1 MHz), frame-to-frame intensity remains constant, indicating visually continuous emission. </w:t>
      </w:r>
      <w:r w:rsidRPr="00FC6313">
        <w:rPr>
          <w:rFonts w:ascii="Times New Roman" w:eastAsiaTheme="minorEastAsia" w:hAnsi="Times New Roman" w:cs="Times New Roman"/>
          <w:b/>
          <w:bCs/>
          <w:sz w:val="24"/>
          <w:lang w:eastAsia="en-US"/>
        </w:rPr>
        <w:t>d</w:t>
      </w:r>
      <w:r w:rsidRPr="00FC6313">
        <w:rPr>
          <w:rFonts w:ascii="Times New Roman" w:eastAsiaTheme="minorEastAsia" w:hAnsi="Times New Roman" w:cs="Times New Roman"/>
          <w:bCs/>
          <w:sz w:val="24"/>
          <w:lang w:eastAsia="en-US"/>
        </w:rPr>
        <w:t xml:space="preserve">, Gray value of the brightly glowing IR LED at 1 </w:t>
      </w:r>
      <w:proofErr w:type="spellStart"/>
      <w:r w:rsidRPr="00FC6313">
        <w:rPr>
          <w:rFonts w:ascii="Times New Roman" w:eastAsiaTheme="minorEastAsia" w:hAnsi="Times New Roman" w:cs="Times New Roman"/>
          <w:bCs/>
          <w:sz w:val="24"/>
          <w:lang w:eastAsia="en-US"/>
        </w:rPr>
        <w:t>MHz.</w:t>
      </w:r>
      <w:proofErr w:type="spellEnd"/>
      <w:r w:rsidRPr="00FC6313">
        <w:rPr>
          <w:rFonts w:ascii="Times New Roman" w:eastAsiaTheme="minorEastAsia" w:hAnsi="Times New Roman" w:cs="Times New Roman"/>
          <w:bCs/>
          <w:sz w:val="24"/>
          <w:lang w:eastAsia="en-US"/>
        </w:rPr>
        <w:t xml:space="preserve"> </w:t>
      </w:r>
      <w:r w:rsidRPr="00FC6313">
        <w:rPr>
          <w:rFonts w:ascii="Times New Roman" w:eastAsiaTheme="minorEastAsia" w:hAnsi="Times New Roman" w:cs="Times New Roman"/>
          <w:b/>
          <w:bCs/>
          <w:sz w:val="24"/>
          <w:lang w:eastAsia="en-US"/>
        </w:rPr>
        <w:t>e</w:t>
      </w:r>
      <w:r w:rsidRPr="00FC6313">
        <w:rPr>
          <w:rFonts w:ascii="Times New Roman" w:eastAsiaTheme="minorEastAsia" w:hAnsi="Times New Roman" w:cs="Times New Roman"/>
          <w:bCs/>
          <w:sz w:val="24"/>
          <w:lang w:eastAsia="en-US"/>
        </w:rPr>
        <w:t xml:space="preserve">, Quantitative analysis of the average gray value of the IR images across different frequencies. As frequency increases, the fluctuation in gray value decreases, and the average converges to ~2.29, demonstrating that high-frequency AC produces a visually stable emission similar to DC due to temporal averaging by the IR camera. </w:t>
      </w:r>
    </w:p>
    <w:p w14:paraId="5FDAD7CC" w14:textId="77777777" w:rsidR="00EF0C27" w:rsidRDefault="00EF0C27" w:rsidP="00EF0C27">
      <w:pPr>
        <w:jc w:val="left"/>
      </w:pPr>
      <w:r>
        <w:br w:type="page"/>
      </w:r>
    </w:p>
    <w:p w14:paraId="2BC26348" w14:textId="5560C10A" w:rsidR="00EF0C27" w:rsidRDefault="00FC6313" w:rsidP="00E54C4D">
      <w:pPr>
        <w:wordWrap/>
        <w:adjustRightInd w:val="0"/>
        <w:spacing w:after="0"/>
        <w:jc w:val="center"/>
        <w:rPr>
          <w:b/>
        </w:rPr>
      </w:pPr>
      <w:r>
        <w:rPr>
          <w:b/>
          <w:noProof/>
        </w:rPr>
        <w:lastRenderedPageBreak/>
        <w:drawing>
          <wp:inline distT="0" distB="0" distL="0" distR="0" wp14:anchorId="09B734F8" wp14:editId="155C8ADF">
            <wp:extent cx="5263763" cy="2436213"/>
            <wp:effectExtent l="0" t="0" r="0" b="254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7303"/>
                    <a:stretch/>
                  </pic:blipFill>
                  <pic:spPr bwMode="auto">
                    <a:xfrm>
                      <a:off x="0" y="0"/>
                      <a:ext cx="5286408" cy="2446694"/>
                    </a:xfrm>
                    <a:prstGeom prst="rect">
                      <a:avLst/>
                    </a:prstGeom>
                    <a:noFill/>
                    <a:ln>
                      <a:noFill/>
                    </a:ln>
                    <a:extLst>
                      <a:ext uri="{53640926-AAD7-44D8-BBD7-CCE9431645EC}">
                        <a14:shadowObscured xmlns:a14="http://schemas.microsoft.com/office/drawing/2010/main"/>
                      </a:ext>
                    </a:extLst>
                  </pic:spPr>
                </pic:pic>
              </a:graphicData>
            </a:graphic>
          </wp:inline>
        </w:drawing>
      </w:r>
    </w:p>
    <w:p w14:paraId="72F3BD5F" w14:textId="064BF01C" w:rsidR="00FC6313" w:rsidRDefault="00FC6313" w:rsidP="00E54C4D">
      <w:pPr>
        <w:wordWrap/>
        <w:spacing w:after="0" w:line="240" w:lineRule="auto"/>
        <w:rPr>
          <w:rFonts w:ascii="Times New Roman" w:eastAsiaTheme="minorEastAsia" w:hAnsi="Times New Roman" w:cs="Times New Roman"/>
          <w:b/>
          <w:bCs/>
          <w:sz w:val="24"/>
          <w:lang w:eastAsia="en-US"/>
        </w:rPr>
      </w:pPr>
      <w:r w:rsidRPr="000F13CF">
        <w:rPr>
          <w:rFonts w:ascii="Times New Roman" w:eastAsiaTheme="minorEastAsia" w:hAnsi="Times New Roman" w:cs="Times New Roman"/>
          <w:b/>
          <w:bCs/>
          <w:sz w:val="24"/>
          <w:lang w:eastAsia="en-US"/>
        </w:rPr>
        <w:t>Supplementary Fig. 1</w:t>
      </w:r>
      <w:r w:rsidR="00CF0F26" w:rsidRPr="000F13CF">
        <w:rPr>
          <w:rFonts w:ascii="Times New Roman" w:eastAsiaTheme="minorEastAsia" w:hAnsi="Times New Roman" w:cs="Times New Roman"/>
          <w:b/>
          <w:bCs/>
          <w:sz w:val="24"/>
          <w:lang w:eastAsia="en-US"/>
        </w:rPr>
        <w:t>4</w:t>
      </w:r>
      <w:r w:rsidRPr="000F13CF">
        <w:rPr>
          <w:rFonts w:ascii="Times New Roman" w:eastAsiaTheme="minorEastAsia" w:hAnsi="Times New Roman" w:cs="Times New Roman"/>
          <w:b/>
          <w:bCs/>
          <w:sz w:val="24"/>
          <w:lang w:eastAsia="en-US"/>
        </w:rPr>
        <w:t xml:space="preserve"> | Comparison of pulse signals acquired optically and electrically using the </w:t>
      </w:r>
      <w:r w:rsidR="00AE6BB7" w:rsidRPr="000F13CF">
        <w:rPr>
          <w:rFonts w:ascii="Times New Roman" w:eastAsiaTheme="minorEastAsia" w:hAnsi="Times New Roman" w:cs="Times New Roman"/>
          <w:b/>
          <w:bCs/>
          <w:sz w:val="24"/>
          <w:lang w:eastAsia="en-US"/>
        </w:rPr>
        <w:t xml:space="preserve">SS-SHP-based </w:t>
      </w:r>
      <w:r w:rsidRPr="000F13CF">
        <w:rPr>
          <w:rFonts w:ascii="Times New Roman" w:eastAsiaTheme="minorEastAsia" w:hAnsi="Times New Roman" w:cs="Times New Roman"/>
          <w:b/>
          <w:bCs/>
          <w:sz w:val="24"/>
          <w:lang w:eastAsia="en-US"/>
        </w:rPr>
        <w:t>pressure sensor. a</w:t>
      </w:r>
      <w:r w:rsidRPr="000F13CF">
        <w:rPr>
          <w:rFonts w:ascii="Times New Roman" w:eastAsiaTheme="minorEastAsia" w:hAnsi="Times New Roman" w:cs="Times New Roman"/>
          <w:bCs/>
          <w:sz w:val="24"/>
          <w:lang w:eastAsia="en-US"/>
        </w:rPr>
        <w:t>, Time-dependent resistance changes measured from the pressure sensor placed</w:t>
      </w:r>
      <w:r w:rsidRPr="00FC6313">
        <w:rPr>
          <w:rFonts w:ascii="Times New Roman" w:eastAsiaTheme="minorEastAsia" w:hAnsi="Times New Roman" w:cs="Times New Roman"/>
          <w:bCs/>
          <w:sz w:val="24"/>
          <w:lang w:eastAsia="en-US"/>
        </w:rPr>
        <w:t xml:space="preserve"> on the wrist. Inset: A magnified view of a single pulse waveform, showing two characteristic peaks (P</w:t>
      </w:r>
      <w:r w:rsidRPr="00FC6313">
        <w:rPr>
          <w:rFonts w:ascii="Times New Roman" w:eastAsiaTheme="minorEastAsia" w:hAnsi="Times New Roman" w:cs="Times New Roman"/>
          <w:bCs/>
          <w:sz w:val="24"/>
          <w:vertAlign w:val="subscript"/>
          <w:lang w:eastAsia="en-US"/>
        </w:rPr>
        <w:t>1</w:t>
      </w:r>
      <w:r w:rsidRPr="00FC6313">
        <w:rPr>
          <w:rFonts w:ascii="Times New Roman" w:eastAsiaTheme="minorEastAsia" w:hAnsi="Times New Roman" w:cs="Times New Roman"/>
          <w:bCs/>
          <w:sz w:val="24"/>
          <w:lang w:eastAsia="en-US"/>
        </w:rPr>
        <w:t xml:space="preserve"> and P</w:t>
      </w:r>
      <w:r w:rsidRPr="00FC6313">
        <w:rPr>
          <w:rFonts w:ascii="Times New Roman" w:eastAsiaTheme="minorEastAsia" w:hAnsi="Times New Roman" w:cs="Times New Roman"/>
          <w:bCs/>
          <w:sz w:val="24"/>
          <w:vertAlign w:val="subscript"/>
          <w:lang w:eastAsia="en-US"/>
        </w:rPr>
        <w:t>2</w:t>
      </w:r>
      <w:r w:rsidRPr="00FC6313">
        <w:rPr>
          <w:rFonts w:ascii="Times New Roman" w:eastAsiaTheme="minorEastAsia" w:hAnsi="Times New Roman" w:cs="Times New Roman"/>
          <w:bCs/>
          <w:sz w:val="24"/>
          <w:lang w:eastAsia="en-US"/>
        </w:rPr>
        <w:t>) and the time difference between them (</w:t>
      </w:r>
      <w:proofErr w:type="spellStart"/>
      <w:r w:rsidRPr="00FC6313">
        <w:rPr>
          <w:rFonts w:ascii="Times New Roman" w:eastAsiaTheme="minorEastAsia" w:hAnsi="Times New Roman" w:cs="Times New Roman"/>
          <w:bCs/>
          <w:sz w:val="24"/>
          <w:lang w:eastAsia="en-US"/>
        </w:rPr>
        <w:t>ΔT</w:t>
      </w:r>
      <w:r w:rsidRPr="00FC6313">
        <w:rPr>
          <w:rFonts w:ascii="Times New Roman" w:eastAsiaTheme="minorEastAsia" w:hAnsi="Times New Roman" w:cs="Times New Roman"/>
          <w:bCs/>
          <w:sz w:val="24"/>
          <w:vertAlign w:val="subscript"/>
          <w:lang w:eastAsia="en-US"/>
        </w:rPr>
        <w:t>dvp</w:t>
      </w:r>
      <w:proofErr w:type="spellEnd"/>
      <w:r w:rsidRPr="00FC6313">
        <w:rPr>
          <w:rFonts w:ascii="Times New Roman" w:eastAsiaTheme="minorEastAsia" w:hAnsi="Times New Roman" w:cs="Times New Roman"/>
          <w:bCs/>
          <w:sz w:val="24"/>
          <w:lang w:eastAsia="en-US"/>
        </w:rPr>
        <w:t>), which are associated with the systolic ejection (P</w:t>
      </w:r>
      <w:r w:rsidRPr="00FC6313">
        <w:rPr>
          <w:rFonts w:ascii="Times New Roman" w:eastAsiaTheme="minorEastAsia" w:hAnsi="Times New Roman" w:cs="Times New Roman"/>
          <w:bCs/>
          <w:sz w:val="24"/>
          <w:vertAlign w:val="subscript"/>
          <w:lang w:eastAsia="en-US"/>
        </w:rPr>
        <w:t>1</w:t>
      </w:r>
      <w:r w:rsidRPr="00FC6313">
        <w:rPr>
          <w:rFonts w:ascii="Times New Roman" w:eastAsiaTheme="minorEastAsia" w:hAnsi="Times New Roman" w:cs="Times New Roman"/>
          <w:bCs/>
          <w:sz w:val="24"/>
          <w:lang w:eastAsia="en-US"/>
        </w:rPr>
        <w:t>) and reflected wave (P</w:t>
      </w:r>
      <w:r w:rsidRPr="00FC6313">
        <w:rPr>
          <w:rFonts w:ascii="Times New Roman" w:eastAsiaTheme="minorEastAsia" w:hAnsi="Times New Roman" w:cs="Times New Roman"/>
          <w:bCs/>
          <w:sz w:val="24"/>
          <w:vertAlign w:val="subscript"/>
          <w:lang w:eastAsia="en-US"/>
        </w:rPr>
        <w:t>2</w:t>
      </w:r>
      <w:r w:rsidRPr="00FC6313">
        <w:rPr>
          <w:rFonts w:ascii="Times New Roman" w:eastAsiaTheme="minorEastAsia" w:hAnsi="Times New Roman" w:cs="Times New Roman"/>
          <w:bCs/>
          <w:sz w:val="24"/>
          <w:lang w:eastAsia="en-US"/>
        </w:rPr>
        <w:t xml:space="preserve">) of the arterial pulse. </w:t>
      </w:r>
      <w:proofErr w:type="spellStart"/>
      <w:r w:rsidRPr="00FC6313">
        <w:rPr>
          <w:rFonts w:ascii="Times New Roman" w:eastAsiaTheme="minorEastAsia" w:hAnsi="Times New Roman" w:cs="Times New Roman"/>
          <w:bCs/>
          <w:sz w:val="24"/>
          <w:lang w:eastAsia="en-US"/>
        </w:rPr>
        <w:t>ΔT</w:t>
      </w:r>
      <w:r w:rsidRPr="00FC6313">
        <w:rPr>
          <w:rFonts w:ascii="Times New Roman" w:eastAsiaTheme="minorEastAsia" w:hAnsi="Times New Roman" w:cs="Times New Roman"/>
          <w:bCs/>
          <w:sz w:val="24"/>
          <w:vertAlign w:val="subscript"/>
          <w:lang w:eastAsia="en-US"/>
        </w:rPr>
        <w:t>dvp</w:t>
      </w:r>
      <w:proofErr w:type="spellEnd"/>
      <w:r w:rsidRPr="00FC6313">
        <w:rPr>
          <w:rFonts w:ascii="Times New Roman" w:eastAsiaTheme="minorEastAsia" w:hAnsi="Times New Roman" w:cs="Times New Roman"/>
          <w:bCs/>
          <w:sz w:val="24"/>
          <w:lang w:eastAsia="en-US"/>
        </w:rPr>
        <w:t xml:space="preserve"> represents the temporal delay between the two peaks and can provide insights into vascular stiffness and cardiovascular condition. </w:t>
      </w:r>
      <w:r w:rsidRPr="00FC6313">
        <w:rPr>
          <w:rFonts w:ascii="Times New Roman" w:eastAsiaTheme="minorEastAsia" w:hAnsi="Times New Roman" w:cs="Times New Roman"/>
          <w:b/>
          <w:bCs/>
          <w:sz w:val="24"/>
          <w:lang w:eastAsia="en-US"/>
        </w:rPr>
        <w:t>b</w:t>
      </w:r>
      <w:r w:rsidRPr="00FC6313">
        <w:rPr>
          <w:rFonts w:ascii="Times New Roman" w:eastAsiaTheme="minorEastAsia" w:hAnsi="Times New Roman" w:cs="Times New Roman"/>
          <w:bCs/>
          <w:sz w:val="24"/>
          <w:lang w:eastAsia="en-US"/>
        </w:rPr>
        <w:t>, Time-dependent variation of IR LED gray value recorded via optical signal acquisition. Inset: A magnified optical pulse signal showing P</w:t>
      </w:r>
      <w:r w:rsidRPr="00FC6313">
        <w:rPr>
          <w:rFonts w:ascii="Times New Roman" w:eastAsiaTheme="minorEastAsia" w:hAnsi="Times New Roman" w:cs="Times New Roman"/>
          <w:bCs/>
          <w:sz w:val="24"/>
          <w:vertAlign w:val="subscript"/>
          <w:lang w:eastAsia="en-US"/>
        </w:rPr>
        <w:t>1</w:t>
      </w:r>
      <w:r w:rsidRPr="00FC6313">
        <w:rPr>
          <w:rFonts w:ascii="Times New Roman" w:eastAsiaTheme="minorEastAsia" w:hAnsi="Times New Roman" w:cs="Times New Roman"/>
          <w:bCs/>
          <w:sz w:val="24"/>
          <w:lang w:eastAsia="en-US"/>
        </w:rPr>
        <w:t>, P</w:t>
      </w:r>
      <w:r w:rsidRPr="00FC6313">
        <w:rPr>
          <w:rFonts w:ascii="Times New Roman" w:eastAsiaTheme="minorEastAsia" w:hAnsi="Times New Roman" w:cs="Times New Roman"/>
          <w:bCs/>
          <w:sz w:val="24"/>
          <w:vertAlign w:val="subscript"/>
          <w:lang w:eastAsia="en-US"/>
        </w:rPr>
        <w:t>2</w:t>
      </w:r>
      <w:r w:rsidRPr="00FC6313">
        <w:rPr>
          <w:rFonts w:ascii="Times New Roman" w:eastAsiaTheme="minorEastAsia" w:hAnsi="Times New Roman" w:cs="Times New Roman"/>
          <w:bCs/>
          <w:sz w:val="24"/>
          <w:lang w:eastAsia="en-US"/>
        </w:rPr>
        <w:t xml:space="preserve">, and </w:t>
      </w:r>
      <w:proofErr w:type="spellStart"/>
      <w:r w:rsidRPr="00FC6313">
        <w:rPr>
          <w:rFonts w:ascii="Times New Roman" w:eastAsiaTheme="minorEastAsia" w:hAnsi="Times New Roman" w:cs="Times New Roman"/>
          <w:bCs/>
          <w:sz w:val="24"/>
          <w:lang w:eastAsia="en-US"/>
        </w:rPr>
        <w:t>ΔT</w:t>
      </w:r>
      <w:r w:rsidRPr="00FC6313">
        <w:rPr>
          <w:rFonts w:ascii="Times New Roman" w:eastAsiaTheme="minorEastAsia" w:hAnsi="Times New Roman" w:cs="Times New Roman"/>
          <w:bCs/>
          <w:sz w:val="24"/>
          <w:vertAlign w:val="subscript"/>
          <w:lang w:eastAsia="en-US"/>
        </w:rPr>
        <w:t>dvp</w:t>
      </w:r>
      <w:proofErr w:type="spellEnd"/>
      <w:r w:rsidRPr="00FC6313">
        <w:rPr>
          <w:rFonts w:ascii="Times New Roman" w:eastAsiaTheme="minorEastAsia" w:hAnsi="Times New Roman" w:cs="Times New Roman"/>
          <w:bCs/>
          <w:sz w:val="24"/>
          <w:lang w:eastAsia="en-US"/>
        </w:rPr>
        <w:t>, which closely correspond to those obtained through electrical measurements, demonstrating strong agreement between the two sensing modalities.</w:t>
      </w:r>
    </w:p>
    <w:p w14:paraId="486B40E9" w14:textId="6D3B8C0A" w:rsidR="004A00B9" w:rsidRPr="004A00B9" w:rsidRDefault="004A00B9" w:rsidP="00AA364C">
      <w:pPr>
        <w:jc w:val="left"/>
        <w:rPr>
          <w:rFonts w:ascii="Times New Roman" w:eastAsia="굴림" w:hAnsi="Times New Roman" w:cs="Times New Roman"/>
          <w:sz w:val="24"/>
          <w:szCs w:val="24"/>
        </w:rPr>
      </w:pPr>
    </w:p>
    <w:sectPr w:rsidR="004A00B9" w:rsidRPr="004A00B9" w:rsidSect="00C76674">
      <w:headerReference w:type="default" r:id="rId25"/>
      <w:footerReference w:type="even" r:id="rId26"/>
      <w:footerReference w:type="default" r:id="rId27"/>
      <w:pgSz w:w="11906" w:h="16838"/>
      <w:pgMar w:top="1701" w:right="1440" w:bottom="1440" w:left="1440" w:header="851" w:footer="0" w:gutter="0"/>
      <w:lnNumType w:countBy="1" w:restart="continuous"/>
      <w:pgNumType w:start="1"/>
      <w:cols w:space="720"/>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0E0F9" w16cex:dateUtc="2022-12-11T14:0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CF62D7" w14:textId="77777777" w:rsidR="004F413B" w:rsidRDefault="004F413B">
      <w:pPr>
        <w:spacing w:after="0" w:line="240" w:lineRule="auto"/>
      </w:pPr>
      <w:r>
        <w:separator/>
      </w:r>
    </w:p>
  </w:endnote>
  <w:endnote w:type="continuationSeparator" w:id="0">
    <w:p w14:paraId="1F9D2512" w14:textId="77777777" w:rsidR="004F413B" w:rsidRDefault="004F4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D7FDA" w14:textId="77777777" w:rsidR="005A0736" w:rsidRDefault="005A0736">
    <w:pPr>
      <w:pBdr>
        <w:top w:val="nil"/>
        <w:left w:val="nil"/>
        <w:bottom w:val="nil"/>
        <w:right w:val="nil"/>
        <w:between w:val="nil"/>
      </w:pBdr>
      <w:tabs>
        <w:tab w:val="center" w:pos="4513"/>
        <w:tab w:val="right" w:pos="9026"/>
      </w:tabs>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69142" w14:textId="7584139C" w:rsidR="005A0736" w:rsidRDefault="005A0736">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857325">
      <w:rPr>
        <w:noProof/>
        <w:color w:val="000000"/>
      </w:rPr>
      <w:t>32</w:t>
    </w:r>
    <w:r>
      <w:rPr>
        <w:color w:val="000000"/>
      </w:rPr>
      <w:fldChar w:fldCharType="end"/>
    </w:r>
  </w:p>
  <w:p w14:paraId="33EF8185" w14:textId="77777777" w:rsidR="005A0736" w:rsidRDefault="005A0736">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E34941" w14:textId="77777777" w:rsidR="004F413B" w:rsidRDefault="004F413B">
      <w:pPr>
        <w:spacing w:after="0" w:line="240" w:lineRule="auto"/>
      </w:pPr>
      <w:r>
        <w:separator/>
      </w:r>
    </w:p>
  </w:footnote>
  <w:footnote w:type="continuationSeparator" w:id="0">
    <w:p w14:paraId="3889DD2C" w14:textId="77777777" w:rsidR="004F413B" w:rsidRDefault="004F4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225C1" w14:textId="77777777" w:rsidR="005A0736" w:rsidRDefault="005A0736">
    <w:pPr>
      <w:pBdr>
        <w:top w:val="nil"/>
        <w:left w:val="nil"/>
        <w:bottom w:val="nil"/>
        <w:right w:val="nil"/>
        <w:between w:val="nil"/>
      </w:pBdr>
      <w:tabs>
        <w:tab w:val="center" w:pos="4513"/>
        <w:tab w:val="right" w:pos="9026"/>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9080D"/>
    <w:multiLevelType w:val="hybridMultilevel"/>
    <w:tmpl w:val="CBBECAB8"/>
    <w:lvl w:ilvl="0" w:tplc="9A54EED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19283D6E"/>
    <w:multiLevelType w:val="hybridMultilevel"/>
    <w:tmpl w:val="7AEE7C7E"/>
    <w:lvl w:ilvl="0" w:tplc="DFBCC284">
      <w:start w:val="5"/>
      <w:numFmt w:val="bullet"/>
      <w:lvlText w:val="-"/>
      <w:lvlJc w:val="left"/>
      <w:pPr>
        <w:ind w:left="397" w:hanging="284"/>
      </w:pPr>
      <w:rPr>
        <w:rFonts w:ascii="Times New Roman" w:eastAsia="맑은 고딕"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activeWritingStyle w:appName="MSWord" w:lang="en-US" w:vendorID="64" w:dllVersion="6" w:nlCheck="1" w:checkStyle="0"/>
  <w:activeWritingStyle w:appName="MSWord" w:lang="ko-KR" w:vendorID="64" w:dllVersion="5" w:nlCheck="1" w:checkStyle="1"/>
  <w:activeWritingStyle w:appName="MSWord" w:lang="en-US" w:vendorID="64" w:dllVersion="4096" w:nlCheck="1" w:checkStyle="0"/>
  <w:activeWritingStyle w:appName="MSWord" w:lang="en-US" w:vendorID="64" w:dllVersion="0" w:nlCheck="1" w:checkStyle="0"/>
  <w:activeWritingStyle w:appName="MSWord" w:lang="ko-KR"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ature Communications&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rr5dwp2ddzpr8e5dftxeta5tdxefdeafx5x&quot;&gt;My EndNote Library&lt;record-ids&gt;&lt;item&gt;81&lt;/item&gt;&lt;/record-ids&gt;&lt;/item&gt;&lt;/Libraries&gt;"/>
  </w:docVars>
  <w:rsids>
    <w:rsidRoot w:val="0019479E"/>
    <w:rsid w:val="000004F4"/>
    <w:rsid w:val="0000105D"/>
    <w:rsid w:val="00001E29"/>
    <w:rsid w:val="00002584"/>
    <w:rsid w:val="00003263"/>
    <w:rsid w:val="000058B0"/>
    <w:rsid w:val="00005E69"/>
    <w:rsid w:val="000069C4"/>
    <w:rsid w:val="00007874"/>
    <w:rsid w:val="00010C61"/>
    <w:rsid w:val="00012DAB"/>
    <w:rsid w:val="00014BDE"/>
    <w:rsid w:val="00015014"/>
    <w:rsid w:val="00015157"/>
    <w:rsid w:val="00017210"/>
    <w:rsid w:val="00017794"/>
    <w:rsid w:val="000216FF"/>
    <w:rsid w:val="000229F0"/>
    <w:rsid w:val="00022BCA"/>
    <w:rsid w:val="00022DE5"/>
    <w:rsid w:val="000238F0"/>
    <w:rsid w:val="00023958"/>
    <w:rsid w:val="00024168"/>
    <w:rsid w:val="00026A57"/>
    <w:rsid w:val="00026F63"/>
    <w:rsid w:val="00030168"/>
    <w:rsid w:val="00030379"/>
    <w:rsid w:val="00030453"/>
    <w:rsid w:val="00030B57"/>
    <w:rsid w:val="00032A3A"/>
    <w:rsid w:val="00032C5E"/>
    <w:rsid w:val="00033E53"/>
    <w:rsid w:val="0003403A"/>
    <w:rsid w:val="00040D4E"/>
    <w:rsid w:val="00041B61"/>
    <w:rsid w:val="00042314"/>
    <w:rsid w:val="00043A5F"/>
    <w:rsid w:val="00044949"/>
    <w:rsid w:val="00044E3A"/>
    <w:rsid w:val="00045847"/>
    <w:rsid w:val="00045EB3"/>
    <w:rsid w:val="00046BCE"/>
    <w:rsid w:val="00050B3E"/>
    <w:rsid w:val="00052CDF"/>
    <w:rsid w:val="00054FCB"/>
    <w:rsid w:val="00055F3B"/>
    <w:rsid w:val="00056B25"/>
    <w:rsid w:val="000574BF"/>
    <w:rsid w:val="00060D23"/>
    <w:rsid w:val="0006194C"/>
    <w:rsid w:val="00061E12"/>
    <w:rsid w:val="0006312C"/>
    <w:rsid w:val="000649C6"/>
    <w:rsid w:val="00064B4A"/>
    <w:rsid w:val="000669E2"/>
    <w:rsid w:val="00066E46"/>
    <w:rsid w:val="00067BEC"/>
    <w:rsid w:val="00072806"/>
    <w:rsid w:val="00073EB5"/>
    <w:rsid w:val="000740AD"/>
    <w:rsid w:val="000746F3"/>
    <w:rsid w:val="00075BE4"/>
    <w:rsid w:val="00081FBE"/>
    <w:rsid w:val="000827C1"/>
    <w:rsid w:val="0008335A"/>
    <w:rsid w:val="000837AA"/>
    <w:rsid w:val="00086B2D"/>
    <w:rsid w:val="00087035"/>
    <w:rsid w:val="0008735D"/>
    <w:rsid w:val="000908C6"/>
    <w:rsid w:val="000915AF"/>
    <w:rsid w:val="00092B32"/>
    <w:rsid w:val="0009377A"/>
    <w:rsid w:val="000940F6"/>
    <w:rsid w:val="00095471"/>
    <w:rsid w:val="00097016"/>
    <w:rsid w:val="0009727D"/>
    <w:rsid w:val="000A16E0"/>
    <w:rsid w:val="000A1C1D"/>
    <w:rsid w:val="000A5F2A"/>
    <w:rsid w:val="000A6805"/>
    <w:rsid w:val="000A7123"/>
    <w:rsid w:val="000A7F79"/>
    <w:rsid w:val="000B0733"/>
    <w:rsid w:val="000B0741"/>
    <w:rsid w:val="000B08BD"/>
    <w:rsid w:val="000B0F62"/>
    <w:rsid w:val="000B28EC"/>
    <w:rsid w:val="000B54FD"/>
    <w:rsid w:val="000C0456"/>
    <w:rsid w:val="000C3A66"/>
    <w:rsid w:val="000C4630"/>
    <w:rsid w:val="000C4E3E"/>
    <w:rsid w:val="000C6F25"/>
    <w:rsid w:val="000D0587"/>
    <w:rsid w:val="000D1C45"/>
    <w:rsid w:val="000D23EA"/>
    <w:rsid w:val="000D2753"/>
    <w:rsid w:val="000D2D80"/>
    <w:rsid w:val="000D4366"/>
    <w:rsid w:val="000D5C9F"/>
    <w:rsid w:val="000D63F5"/>
    <w:rsid w:val="000D64D6"/>
    <w:rsid w:val="000D76BD"/>
    <w:rsid w:val="000D7C24"/>
    <w:rsid w:val="000D7E12"/>
    <w:rsid w:val="000E180C"/>
    <w:rsid w:val="000E38E5"/>
    <w:rsid w:val="000E3A09"/>
    <w:rsid w:val="000E3FEE"/>
    <w:rsid w:val="000E4621"/>
    <w:rsid w:val="000E4642"/>
    <w:rsid w:val="000E4804"/>
    <w:rsid w:val="000E49F5"/>
    <w:rsid w:val="000E4F5D"/>
    <w:rsid w:val="000E56AB"/>
    <w:rsid w:val="000E7791"/>
    <w:rsid w:val="000F038A"/>
    <w:rsid w:val="000F122F"/>
    <w:rsid w:val="000F13CF"/>
    <w:rsid w:val="000F392B"/>
    <w:rsid w:val="000F615D"/>
    <w:rsid w:val="000F62FF"/>
    <w:rsid w:val="000F6BB9"/>
    <w:rsid w:val="000F6D2F"/>
    <w:rsid w:val="000F6ED6"/>
    <w:rsid w:val="000F73E5"/>
    <w:rsid w:val="000F74BB"/>
    <w:rsid w:val="000F7A9A"/>
    <w:rsid w:val="000F7DF8"/>
    <w:rsid w:val="001000C0"/>
    <w:rsid w:val="001012A4"/>
    <w:rsid w:val="00102763"/>
    <w:rsid w:val="001027D6"/>
    <w:rsid w:val="00102A46"/>
    <w:rsid w:val="00102B28"/>
    <w:rsid w:val="00103280"/>
    <w:rsid w:val="0010396C"/>
    <w:rsid w:val="001039B4"/>
    <w:rsid w:val="00104654"/>
    <w:rsid w:val="0010498A"/>
    <w:rsid w:val="00104D8C"/>
    <w:rsid w:val="00105760"/>
    <w:rsid w:val="001106B5"/>
    <w:rsid w:val="0011072C"/>
    <w:rsid w:val="001117CE"/>
    <w:rsid w:val="001127CB"/>
    <w:rsid w:val="00114B59"/>
    <w:rsid w:val="00114D23"/>
    <w:rsid w:val="001179ED"/>
    <w:rsid w:val="00117E3A"/>
    <w:rsid w:val="0012087A"/>
    <w:rsid w:val="00121EAB"/>
    <w:rsid w:val="001241D4"/>
    <w:rsid w:val="001256AF"/>
    <w:rsid w:val="001261D2"/>
    <w:rsid w:val="00126A52"/>
    <w:rsid w:val="00127EB5"/>
    <w:rsid w:val="001301D9"/>
    <w:rsid w:val="001303F7"/>
    <w:rsid w:val="00130F17"/>
    <w:rsid w:val="00133BBB"/>
    <w:rsid w:val="00136ACA"/>
    <w:rsid w:val="001370D6"/>
    <w:rsid w:val="00137B6E"/>
    <w:rsid w:val="00140E94"/>
    <w:rsid w:val="00141AA9"/>
    <w:rsid w:val="00143F98"/>
    <w:rsid w:val="00144243"/>
    <w:rsid w:val="00146161"/>
    <w:rsid w:val="001472AC"/>
    <w:rsid w:val="00147AB9"/>
    <w:rsid w:val="0015039C"/>
    <w:rsid w:val="00151451"/>
    <w:rsid w:val="00151470"/>
    <w:rsid w:val="001527C7"/>
    <w:rsid w:val="001541F4"/>
    <w:rsid w:val="0015434C"/>
    <w:rsid w:val="001545D0"/>
    <w:rsid w:val="001545F2"/>
    <w:rsid w:val="001550F0"/>
    <w:rsid w:val="00155FFA"/>
    <w:rsid w:val="00157E77"/>
    <w:rsid w:val="00157F38"/>
    <w:rsid w:val="001644B2"/>
    <w:rsid w:val="00166175"/>
    <w:rsid w:val="00167BB6"/>
    <w:rsid w:val="00170F25"/>
    <w:rsid w:val="00171378"/>
    <w:rsid w:val="00171FB8"/>
    <w:rsid w:val="00174350"/>
    <w:rsid w:val="00174822"/>
    <w:rsid w:val="00174F8A"/>
    <w:rsid w:val="001757EC"/>
    <w:rsid w:val="00175B46"/>
    <w:rsid w:val="00176EB5"/>
    <w:rsid w:val="00180086"/>
    <w:rsid w:val="0018023F"/>
    <w:rsid w:val="00180297"/>
    <w:rsid w:val="00182CE1"/>
    <w:rsid w:val="00185CEF"/>
    <w:rsid w:val="0018616B"/>
    <w:rsid w:val="00186CDD"/>
    <w:rsid w:val="00187735"/>
    <w:rsid w:val="001877BF"/>
    <w:rsid w:val="001903A9"/>
    <w:rsid w:val="001904A6"/>
    <w:rsid w:val="001925D7"/>
    <w:rsid w:val="001932FD"/>
    <w:rsid w:val="0019479E"/>
    <w:rsid w:val="00195DAA"/>
    <w:rsid w:val="00196A23"/>
    <w:rsid w:val="001A00F5"/>
    <w:rsid w:val="001A1B03"/>
    <w:rsid w:val="001A376D"/>
    <w:rsid w:val="001A37DF"/>
    <w:rsid w:val="001A703A"/>
    <w:rsid w:val="001B03D8"/>
    <w:rsid w:val="001B0B6A"/>
    <w:rsid w:val="001B0FA1"/>
    <w:rsid w:val="001B2EF2"/>
    <w:rsid w:val="001B352F"/>
    <w:rsid w:val="001B4C04"/>
    <w:rsid w:val="001B4EF6"/>
    <w:rsid w:val="001B63B3"/>
    <w:rsid w:val="001B70F9"/>
    <w:rsid w:val="001B7A2E"/>
    <w:rsid w:val="001C223B"/>
    <w:rsid w:val="001C5721"/>
    <w:rsid w:val="001C6651"/>
    <w:rsid w:val="001C7123"/>
    <w:rsid w:val="001C7941"/>
    <w:rsid w:val="001D166F"/>
    <w:rsid w:val="001D2264"/>
    <w:rsid w:val="001D2AE4"/>
    <w:rsid w:val="001D2C89"/>
    <w:rsid w:val="001D489B"/>
    <w:rsid w:val="001D4D28"/>
    <w:rsid w:val="001D530A"/>
    <w:rsid w:val="001D535C"/>
    <w:rsid w:val="001D5DF7"/>
    <w:rsid w:val="001D7313"/>
    <w:rsid w:val="001E08C7"/>
    <w:rsid w:val="001E2251"/>
    <w:rsid w:val="001E2430"/>
    <w:rsid w:val="001E3D0A"/>
    <w:rsid w:val="001E3F4F"/>
    <w:rsid w:val="001E4AF1"/>
    <w:rsid w:val="001E4C93"/>
    <w:rsid w:val="001E5FA4"/>
    <w:rsid w:val="001E74B8"/>
    <w:rsid w:val="001E7694"/>
    <w:rsid w:val="001F0168"/>
    <w:rsid w:val="001F12B8"/>
    <w:rsid w:val="001F2381"/>
    <w:rsid w:val="001F258D"/>
    <w:rsid w:val="001F2666"/>
    <w:rsid w:val="001F424A"/>
    <w:rsid w:val="001F446D"/>
    <w:rsid w:val="001F47AC"/>
    <w:rsid w:val="001F5DC2"/>
    <w:rsid w:val="001F5E1A"/>
    <w:rsid w:val="001F6D2A"/>
    <w:rsid w:val="001F7CF0"/>
    <w:rsid w:val="001F7E30"/>
    <w:rsid w:val="00200060"/>
    <w:rsid w:val="00200DC3"/>
    <w:rsid w:val="00201869"/>
    <w:rsid w:val="00201B6E"/>
    <w:rsid w:val="00204A4F"/>
    <w:rsid w:val="00204F02"/>
    <w:rsid w:val="00205533"/>
    <w:rsid w:val="002055CB"/>
    <w:rsid w:val="002059D1"/>
    <w:rsid w:val="00206584"/>
    <w:rsid w:val="00207517"/>
    <w:rsid w:val="0021145F"/>
    <w:rsid w:val="002114A2"/>
    <w:rsid w:val="00211556"/>
    <w:rsid w:val="0021193F"/>
    <w:rsid w:val="00213973"/>
    <w:rsid w:val="00213A2D"/>
    <w:rsid w:val="00213DD4"/>
    <w:rsid w:val="00214C89"/>
    <w:rsid w:val="002159A6"/>
    <w:rsid w:val="002166B3"/>
    <w:rsid w:val="00216E9B"/>
    <w:rsid w:val="00217D23"/>
    <w:rsid w:val="00220D0B"/>
    <w:rsid w:val="00220D37"/>
    <w:rsid w:val="002211DB"/>
    <w:rsid w:val="00221622"/>
    <w:rsid w:val="002216A5"/>
    <w:rsid w:val="00221789"/>
    <w:rsid w:val="00222C82"/>
    <w:rsid w:val="00223C52"/>
    <w:rsid w:val="00224F4B"/>
    <w:rsid w:val="00226E22"/>
    <w:rsid w:val="002308AA"/>
    <w:rsid w:val="002320B7"/>
    <w:rsid w:val="0023313E"/>
    <w:rsid w:val="00233B15"/>
    <w:rsid w:val="00235E4D"/>
    <w:rsid w:val="0023621B"/>
    <w:rsid w:val="002367A5"/>
    <w:rsid w:val="00241721"/>
    <w:rsid w:val="00241AF7"/>
    <w:rsid w:val="00242A1D"/>
    <w:rsid w:val="00243745"/>
    <w:rsid w:val="00245C6D"/>
    <w:rsid w:val="00246F95"/>
    <w:rsid w:val="00246FA5"/>
    <w:rsid w:val="002506A0"/>
    <w:rsid w:val="00250E0B"/>
    <w:rsid w:val="00254219"/>
    <w:rsid w:val="00256DFF"/>
    <w:rsid w:val="00257061"/>
    <w:rsid w:val="002577E2"/>
    <w:rsid w:val="00260688"/>
    <w:rsid w:val="00261A58"/>
    <w:rsid w:val="00265FC1"/>
    <w:rsid w:val="0026701C"/>
    <w:rsid w:val="002700A2"/>
    <w:rsid w:val="00272119"/>
    <w:rsid w:val="00273196"/>
    <w:rsid w:val="00274A3F"/>
    <w:rsid w:val="002754EC"/>
    <w:rsid w:val="00276A58"/>
    <w:rsid w:val="0027755A"/>
    <w:rsid w:val="00280057"/>
    <w:rsid w:val="0028032E"/>
    <w:rsid w:val="00281A28"/>
    <w:rsid w:val="00284464"/>
    <w:rsid w:val="002847C4"/>
    <w:rsid w:val="0028493E"/>
    <w:rsid w:val="0028532D"/>
    <w:rsid w:val="002855EF"/>
    <w:rsid w:val="0028660B"/>
    <w:rsid w:val="00286B73"/>
    <w:rsid w:val="00287912"/>
    <w:rsid w:val="002925C8"/>
    <w:rsid w:val="00293F7C"/>
    <w:rsid w:val="00294399"/>
    <w:rsid w:val="00294651"/>
    <w:rsid w:val="0029537D"/>
    <w:rsid w:val="00296E22"/>
    <w:rsid w:val="00296E9A"/>
    <w:rsid w:val="002A317C"/>
    <w:rsid w:val="002A3785"/>
    <w:rsid w:val="002A38AC"/>
    <w:rsid w:val="002A530F"/>
    <w:rsid w:val="002A6CBA"/>
    <w:rsid w:val="002A6E02"/>
    <w:rsid w:val="002A77A6"/>
    <w:rsid w:val="002B1D4A"/>
    <w:rsid w:val="002B29F1"/>
    <w:rsid w:val="002B3C9A"/>
    <w:rsid w:val="002B41F1"/>
    <w:rsid w:val="002B4331"/>
    <w:rsid w:val="002B66C0"/>
    <w:rsid w:val="002B71FA"/>
    <w:rsid w:val="002B7441"/>
    <w:rsid w:val="002B7711"/>
    <w:rsid w:val="002B7B70"/>
    <w:rsid w:val="002C08C7"/>
    <w:rsid w:val="002C0D0E"/>
    <w:rsid w:val="002C34F1"/>
    <w:rsid w:val="002C3603"/>
    <w:rsid w:val="002C3D4F"/>
    <w:rsid w:val="002C5204"/>
    <w:rsid w:val="002C5875"/>
    <w:rsid w:val="002C5BBD"/>
    <w:rsid w:val="002C5D4C"/>
    <w:rsid w:val="002C6339"/>
    <w:rsid w:val="002C6826"/>
    <w:rsid w:val="002C6F15"/>
    <w:rsid w:val="002D0818"/>
    <w:rsid w:val="002D0A70"/>
    <w:rsid w:val="002D0B34"/>
    <w:rsid w:val="002D1135"/>
    <w:rsid w:val="002D2492"/>
    <w:rsid w:val="002D26A0"/>
    <w:rsid w:val="002D40A9"/>
    <w:rsid w:val="002D4C99"/>
    <w:rsid w:val="002D65B4"/>
    <w:rsid w:val="002D750E"/>
    <w:rsid w:val="002E036F"/>
    <w:rsid w:val="002E1C6F"/>
    <w:rsid w:val="002E2175"/>
    <w:rsid w:val="002E22A1"/>
    <w:rsid w:val="002E22E5"/>
    <w:rsid w:val="002E2333"/>
    <w:rsid w:val="002E2B81"/>
    <w:rsid w:val="002E2BAD"/>
    <w:rsid w:val="002E2C8A"/>
    <w:rsid w:val="002E3A38"/>
    <w:rsid w:val="002E46AD"/>
    <w:rsid w:val="002E6A11"/>
    <w:rsid w:val="002E70DF"/>
    <w:rsid w:val="002E7764"/>
    <w:rsid w:val="002E779F"/>
    <w:rsid w:val="002E7AB3"/>
    <w:rsid w:val="002F0E24"/>
    <w:rsid w:val="002F3763"/>
    <w:rsid w:val="002F3D60"/>
    <w:rsid w:val="002F4E37"/>
    <w:rsid w:val="002F51AC"/>
    <w:rsid w:val="002F6D05"/>
    <w:rsid w:val="003003D2"/>
    <w:rsid w:val="003008ED"/>
    <w:rsid w:val="003009E9"/>
    <w:rsid w:val="00304871"/>
    <w:rsid w:val="003049D6"/>
    <w:rsid w:val="003050B8"/>
    <w:rsid w:val="00305E4D"/>
    <w:rsid w:val="003066AF"/>
    <w:rsid w:val="003077A6"/>
    <w:rsid w:val="00307CFA"/>
    <w:rsid w:val="00310133"/>
    <w:rsid w:val="00310F56"/>
    <w:rsid w:val="00312188"/>
    <w:rsid w:val="003124FA"/>
    <w:rsid w:val="003138FE"/>
    <w:rsid w:val="00314769"/>
    <w:rsid w:val="00315321"/>
    <w:rsid w:val="003163DE"/>
    <w:rsid w:val="00316C48"/>
    <w:rsid w:val="00317848"/>
    <w:rsid w:val="0031797F"/>
    <w:rsid w:val="00320F2F"/>
    <w:rsid w:val="0032100E"/>
    <w:rsid w:val="00323234"/>
    <w:rsid w:val="003233FB"/>
    <w:rsid w:val="00324D6B"/>
    <w:rsid w:val="00325163"/>
    <w:rsid w:val="00325BAC"/>
    <w:rsid w:val="00325DBB"/>
    <w:rsid w:val="00325ED0"/>
    <w:rsid w:val="00326219"/>
    <w:rsid w:val="00326D97"/>
    <w:rsid w:val="003279B0"/>
    <w:rsid w:val="00327BA7"/>
    <w:rsid w:val="00330C2A"/>
    <w:rsid w:val="0033138B"/>
    <w:rsid w:val="00331D4F"/>
    <w:rsid w:val="00333137"/>
    <w:rsid w:val="00333534"/>
    <w:rsid w:val="00334AF1"/>
    <w:rsid w:val="00335041"/>
    <w:rsid w:val="003354DA"/>
    <w:rsid w:val="003354F9"/>
    <w:rsid w:val="003364A0"/>
    <w:rsid w:val="0033721C"/>
    <w:rsid w:val="00337736"/>
    <w:rsid w:val="00340BDF"/>
    <w:rsid w:val="00341210"/>
    <w:rsid w:val="00342462"/>
    <w:rsid w:val="00342744"/>
    <w:rsid w:val="00342777"/>
    <w:rsid w:val="00343D3C"/>
    <w:rsid w:val="00345558"/>
    <w:rsid w:val="0034615E"/>
    <w:rsid w:val="00346F75"/>
    <w:rsid w:val="00347CB0"/>
    <w:rsid w:val="003503C7"/>
    <w:rsid w:val="003506C2"/>
    <w:rsid w:val="003535C8"/>
    <w:rsid w:val="00354F4A"/>
    <w:rsid w:val="00355E97"/>
    <w:rsid w:val="00356D5A"/>
    <w:rsid w:val="00357639"/>
    <w:rsid w:val="00362F0F"/>
    <w:rsid w:val="00363CD9"/>
    <w:rsid w:val="00365340"/>
    <w:rsid w:val="003669E2"/>
    <w:rsid w:val="00367E8A"/>
    <w:rsid w:val="0037390F"/>
    <w:rsid w:val="003743E5"/>
    <w:rsid w:val="003754AC"/>
    <w:rsid w:val="00376423"/>
    <w:rsid w:val="0037689E"/>
    <w:rsid w:val="00376B6E"/>
    <w:rsid w:val="00377F6B"/>
    <w:rsid w:val="003805FF"/>
    <w:rsid w:val="0038112D"/>
    <w:rsid w:val="00382AB7"/>
    <w:rsid w:val="003850AC"/>
    <w:rsid w:val="00385999"/>
    <w:rsid w:val="003875D0"/>
    <w:rsid w:val="00394B4F"/>
    <w:rsid w:val="0039545A"/>
    <w:rsid w:val="003959CF"/>
    <w:rsid w:val="00395DA7"/>
    <w:rsid w:val="00395F24"/>
    <w:rsid w:val="003974C3"/>
    <w:rsid w:val="00397A57"/>
    <w:rsid w:val="00397EDA"/>
    <w:rsid w:val="003A346F"/>
    <w:rsid w:val="003A538C"/>
    <w:rsid w:val="003A539F"/>
    <w:rsid w:val="003A7764"/>
    <w:rsid w:val="003B0052"/>
    <w:rsid w:val="003B07E9"/>
    <w:rsid w:val="003B10B9"/>
    <w:rsid w:val="003B41EC"/>
    <w:rsid w:val="003B4A90"/>
    <w:rsid w:val="003B4BA5"/>
    <w:rsid w:val="003B516E"/>
    <w:rsid w:val="003B6B21"/>
    <w:rsid w:val="003B7193"/>
    <w:rsid w:val="003B782A"/>
    <w:rsid w:val="003C1179"/>
    <w:rsid w:val="003C136A"/>
    <w:rsid w:val="003C14FA"/>
    <w:rsid w:val="003C16BD"/>
    <w:rsid w:val="003C1D12"/>
    <w:rsid w:val="003C344D"/>
    <w:rsid w:val="003C5046"/>
    <w:rsid w:val="003C52FE"/>
    <w:rsid w:val="003C6F95"/>
    <w:rsid w:val="003C7A91"/>
    <w:rsid w:val="003D095C"/>
    <w:rsid w:val="003D3073"/>
    <w:rsid w:val="003D328F"/>
    <w:rsid w:val="003D3312"/>
    <w:rsid w:val="003D4358"/>
    <w:rsid w:val="003D4AC7"/>
    <w:rsid w:val="003D4C26"/>
    <w:rsid w:val="003D6E29"/>
    <w:rsid w:val="003D778F"/>
    <w:rsid w:val="003E020A"/>
    <w:rsid w:val="003E03F0"/>
    <w:rsid w:val="003E1516"/>
    <w:rsid w:val="003E2F7F"/>
    <w:rsid w:val="003E4F43"/>
    <w:rsid w:val="003E5A87"/>
    <w:rsid w:val="003E5AAF"/>
    <w:rsid w:val="003E68AC"/>
    <w:rsid w:val="003E76E4"/>
    <w:rsid w:val="003E7FA5"/>
    <w:rsid w:val="003F56F8"/>
    <w:rsid w:val="003F5AE2"/>
    <w:rsid w:val="003F5DE7"/>
    <w:rsid w:val="003F678B"/>
    <w:rsid w:val="00400887"/>
    <w:rsid w:val="004052F7"/>
    <w:rsid w:val="00406852"/>
    <w:rsid w:val="004101E7"/>
    <w:rsid w:val="004107A0"/>
    <w:rsid w:val="00411BC1"/>
    <w:rsid w:val="00411E3E"/>
    <w:rsid w:val="00411EAD"/>
    <w:rsid w:val="004120C0"/>
    <w:rsid w:val="004133FE"/>
    <w:rsid w:val="004135A5"/>
    <w:rsid w:val="004144C3"/>
    <w:rsid w:val="00414B8D"/>
    <w:rsid w:val="00414C1C"/>
    <w:rsid w:val="00415222"/>
    <w:rsid w:val="004166F1"/>
    <w:rsid w:val="00416739"/>
    <w:rsid w:val="00420F7A"/>
    <w:rsid w:val="00421C4B"/>
    <w:rsid w:val="00421D18"/>
    <w:rsid w:val="004244B2"/>
    <w:rsid w:val="00424AA8"/>
    <w:rsid w:val="00424EBC"/>
    <w:rsid w:val="0042631C"/>
    <w:rsid w:val="0043060F"/>
    <w:rsid w:val="00430829"/>
    <w:rsid w:val="004328C1"/>
    <w:rsid w:val="00433182"/>
    <w:rsid w:val="00433457"/>
    <w:rsid w:val="00433474"/>
    <w:rsid w:val="00433BA2"/>
    <w:rsid w:val="0043536C"/>
    <w:rsid w:val="0043573E"/>
    <w:rsid w:val="00436029"/>
    <w:rsid w:val="00436728"/>
    <w:rsid w:val="0043777A"/>
    <w:rsid w:val="0044113A"/>
    <w:rsid w:val="004429B9"/>
    <w:rsid w:val="0044382D"/>
    <w:rsid w:val="004461D1"/>
    <w:rsid w:val="0044757E"/>
    <w:rsid w:val="004519DE"/>
    <w:rsid w:val="004528BA"/>
    <w:rsid w:val="00453171"/>
    <w:rsid w:val="00454912"/>
    <w:rsid w:val="0045540B"/>
    <w:rsid w:val="00455E75"/>
    <w:rsid w:val="004614C0"/>
    <w:rsid w:val="004623CB"/>
    <w:rsid w:val="0046256F"/>
    <w:rsid w:val="004634CF"/>
    <w:rsid w:val="00463DFD"/>
    <w:rsid w:val="0046495A"/>
    <w:rsid w:val="00465B09"/>
    <w:rsid w:val="00466C86"/>
    <w:rsid w:val="0046779B"/>
    <w:rsid w:val="00467E2B"/>
    <w:rsid w:val="0047099A"/>
    <w:rsid w:val="00470EA4"/>
    <w:rsid w:val="00472256"/>
    <w:rsid w:val="00472CD4"/>
    <w:rsid w:val="00473085"/>
    <w:rsid w:val="00473839"/>
    <w:rsid w:val="004753E1"/>
    <w:rsid w:val="004818BB"/>
    <w:rsid w:val="00481FF7"/>
    <w:rsid w:val="004830F8"/>
    <w:rsid w:val="004848A1"/>
    <w:rsid w:val="00484CFC"/>
    <w:rsid w:val="0048628E"/>
    <w:rsid w:val="0048701E"/>
    <w:rsid w:val="0049096D"/>
    <w:rsid w:val="00491313"/>
    <w:rsid w:val="00491CAB"/>
    <w:rsid w:val="00491F0B"/>
    <w:rsid w:val="00494B0C"/>
    <w:rsid w:val="004951B8"/>
    <w:rsid w:val="0049560F"/>
    <w:rsid w:val="00495D35"/>
    <w:rsid w:val="00496642"/>
    <w:rsid w:val="00496A56"/>
    <w:rsid w:val="00497B67"/>
    <w:rsid w:val="00497EB0"/>
    <w:rsid w:val="004A00B9"/>
    <w:rsid w:val="004A3A1B"/>
    <w:rsid w:val="004A475B"/>
    <w:rsid w:val="004A547C"/>
    <w:rsid w:val="004A589C"/>
    <w:rsid w:val="004A6983"/>
    <w:rsid w:val="004B09D2"/>
    <w:rsid w:val="004B0C19"/>
    <w:rsid w:val="004B110C"/>
    <w:rsid w:val="004B1C05"/>
    <w:rsid w:val="004B205A"/>
    <w:rsid w:val="004B3A8D"/>
    <w:rsid w:val="004B4D03"/>
    <w:rsid w:val="004B5035"/>
    <w:rsid w:val="004B5CC7"/>
    <w:rsid w:val="004B6BF3"/>
    <w:rsid w:val="004B7360"/>
    <w:rsid w:val="004C03AC"/>
    <w:rsid w:val="004C173F"/>
    <w:rsid w:val="004C238B"/>
    <w:rsid w:val="004C41F2"/>
    <w:rsid w:val="004C4866"/>
    <w:rsid w:val="004C4A7B"/>
    <w:rsid w:val="004C640C"/>
    <w:rsid w:val="004C66D1"/>
    <w:rsid w:val="004C724F"/>
    <w:rsid w:val="004D0342"/>
    <w:rsid w:val="004D1208"/>
    <w:rsid w:val="004D1B2E"/>
    <w:rsid w:val="004D2805"/>
    <w:rsid w:val="004D48CC"/>
    <w:rsid w:val="004D686D"/>
    <w:rsid w:val="004D70CC"/>
    <w:rsid w:val="004D7F35"/>
    <w:rsid w:val="004E117C"/>
    <w:rsid w:val="004E534C"/>
    <w:rsid w:val="004E7107"/>
    <w:rsid w:val="004E7387"/>
    <w:rsid w:val="004F0C17"/>
    <w:rsid w:val="004F2F33"/>
    <w:rsid w:val="004F3B24"/>
    <w:rsid w:val="004F413B"/>
    <w:rsid w:val="004F4585"/>
    <w:rsid w:val="004F4752"/>
    <w:rsid w:val="004F5FDD"/>
    <w:rsid w:val="0050026A"/>
    <w:rsid w:val="00500310"/>
    <w:rsid w:val="0050113B"/>
    <w:rsid w:val="00501579"/>
    <w:rsid w:val="0050291F"/>
    <w:rsid w:val="0050371C"/>
    <w:rsid w:val="00505B99"/>
    <w:rsid w:val="0050780B"/>
    <w:rsid w:val="005116F3"/>
    <w:rsid w:val="00512008"/>
    <w:rsid w:val="00512468"/>
    <w:rsid w:val="005126C5"/>
    <w:rsid w:val="00512EBB"/>
    <w:rsid w:val="00513955"/>
    <w:rsid w:val="00513F9E"/>
    <w:rsid w:val="00514D24"/>
    <w:rsid w:val="00516020"/>
    <w:rsid w:val="00517631"/>
    <w:rsid w:val="00523514"/>
    <w:rsid w:val="00523A28"/>
    <w:rsid w:val="00523FCD"/>
    <w:rsid w:val="0052470D"/>
    <w:rsid w:val="00525706"/>
    <w:rsid w:val="00525752"/>
    <w:rsid w:val="00526EFE"/>
    <w:rsid w:val="0053285E"/>
    <w:rsid w:val="00532FC2"/>
    <w:rsid w:val="00534273"/>
    <w:rsid w:val="00535BF9"/>
    <w:rsid w:val="00541BBA"/>
    <w:rsid w:val="00542631"/>
    <w:rsid w:val="005434EC"/>
    <w:rsid w:val="00543A96"/>
    <w:rsid w:val="00544058"/>
    <w:rsid w:val="0054450A"/>
    <w:rsid w:val="00545A58"/>
    <w:rsid w:val="00545D43"/>
    <w:rsid w:val="00546A0B"/>
    <w:rsid w:val="00546B91"/>
    <w:rsid w:val="00554985"/>
    <w:rsid w:val="00554BC1"/>
    <w:rsid w:val="00557355"/>
    <w:rsid w:val="00557BA8"/>
    <w:rsid w:val="005617F7"/>
    <w:rsid w:val="00562465"/>
    <w:rsid w:val="0056314A"/>
    <w:rsid w:val="005651BD"/>
    <w:rsid w:val="0056611A"/>
    <w:rsid w:val="005666AB"/>
    <w:rsid w:val="00571577"/>
    <w:rsid w:val="00571DCA"/>
    <w:rsid w:val="00572152"/>
    <w:rsid w:val="0057337A"/>
    <w:rsid w:val="00573791"/>
    <w:rsid w:val="00573EA5"/>
    <w:rsid w:val="00575EED"/>
    <w:rsid w:val="00576C20"/>
    <w:rsid w:val="00576E97"/>
    <w:rsid w:val="00577551"/>
    <w:rsid w:val="00580416"/>
    <w:rsid w:val="00580BD0"/>
    <w:rsid w:val="00581CCB"/>
    <w:rsid w:val="00581D71"/>
    <w:rsid w:val="00582649"/>
    <w:rsid w:val="0058646B"/>
    <w:rsid w:val="00586C63"/>
    <w:rsid w:val="00587439"/>
    <w:rsid w:val="00587537"/>
    <w:rsid w:val="00590672"/>
    <w:rsid w:val="00590BAF"/>
    <w:rsid w:val="00591C46"/>
    <w:rsid w:val="00592E60"/>
    <w:rsid w:val="0059515D"/>
    <w:rsid w:val="005951A5"/>
    <w:rsid w:val="0059530C"/>
    <w:rsid w:val="0059736F"/>
    <w:rsid w:val="0059793E"/>
    <w:rsid w:val="005A0736"/>
    <w:rsid w:val="005A08CC"/>
    <w:rsid w:val="005A122F"/>
    <w:rsid w:val="005A1517"/>
    <w:rsid w:val="005A21C3"/>
    <w:rsid w:val="005A227B"/>
    <w:rsid w:val="005A3161"/>
    <w:rsid w:val="005A431F"/>
    <w:rsid w:val="005A5453"/>
    <w:rsid w:val="005A5955"/>
    <w:rsid w:val="005A6105"/>
    <w:rsid w:val="005A61BC"/>
    <w:rsid w:val="005A6E5B"/>
    <w:rsid w:val="005A7625"/>
    <w:rsid w:val="005B18F8"/>
    <w:rsid w:val="005B1AAA"/>
    <w:rsid w:val="005B40FE"/>
    <w:rsid w:val="005B4B78"/>
    <w:rsid w:val="005B57CA"/>
    <w:rsid w:val="005B59AB"/>
    <w:rsid w:val="005B605E"/>
    <w:rsid w:val="005B6EEE"/>
    <w:rsid w:val="005C107C"/>
    <w:rsid w:val="005C1CD7"/>
    <w:rsid w:val="005C262D"/>
    <w:rsid w:val="005C30D6"/>
    <w:rsid w:val="005C324C"/>
    <w:rsid w:val="005C3C5C"/>
    <w:rsid w:val="005C44FF"/>
    <w:rsid w:val="005C497A"/>
    <w:rsid w:val="005C4DFC"/>
    <w:rsid w:val="005C4F3F"/>
    <w:rsid w:val="005C665D"/>
    <w:rsid w:val="005C683E"/>
    <w:rsid w:val="005C69C1"/>
    <w:rsid w:val="005D0BD3"/>
    <w:rsid w:val="005D1232"/>
    <w:rsid w:val="005D1B8E"/>
    <w:rsid w:val="005D3740"/>
    <w:rsid w:val="005D4EFF"/>
    <w:rsid w:val="005D5499"/>
    <w:rsid w:val="005D5B29"/>
    <w:rsid w:val="005E0918"/>
    <w:rsid w:val="005E10E3"/>
    <w:rsid w:val="005E2A35"/>
    <w:rsid w:val="005E415D"/>
    <w:rsid w:val="005E4A4D"/>
    <w:rsid w:val="005E612A"/>
    <w:rsid w:val="005E6438"/>
    <w:rsid w:val="005E6530"/>
    <w:rsid w:val="005F0FCA"/>
    <w:rsid w:val="005F45FC"/>
    <w:rsid w:val="006004B3"/>
    <w:rsid w:val="006013E9"/>
    <w:rsid w:val="006016C9"/>
    <w:rsid w:val="0060201F"/>
    <w:rsid w:val="00602069"/>
    <w:rsid w:val="00602181"/>
    <w:rsid w:val="00603497"/>
    <w:rsid w:val="0060360C"/>
    <w:rsid w:val="006037CA"/>
    <w:rsid w:val="00603DC1"/>
    <w:rsid w:val="00604594"/>
    <w:rsid w:val="006049FC"/>
    <w:rsid w:val="00607214"/>
    <w:rsid w:val="0061133C"/>
    <w:rsid w:val="00611738"/>
    <w:rsid w:val="00612699"/>
    <w:rsid w:val="00615AA3"/>
    <w:rsid w:val="006178FA"/>
    <w:rsid w:val="00620349"/>
    <w:rsid w:val="00620EAF"/>
    <w:rsid w:val="00620ED2"/>
    <w:rsid w:val="00623904"/>
    <w:rsid w:val="00624695"/>
    <w:rsid w:val="006253E4"/>
    <w:rsid w:val="006311A8"/>
    <w:rsid w:val="006322AF"/>
    <w:rsid w:val="00632547"/>
    <w:rsid w:val="00632F47"/>
    <w:rsid w:val="0063369F"/>
    <w:rsid w:val="00636A09"/>
    <w:rsid w:val="0063767E"/>
    <w:rsid w:val="00637851"/>
    <w:rsid w:val="00640BB6"/>
    <w:rsid w:val="00640EA6"/>
    <w:rsid w:val="00641CE1"/>
    <w:rsid w:val="00641EA1"/>
    <w:rsid w:val="00643D05"/>
    <w:rsid w:val="00644124"/>
    <w:rsid w:val="00644AD3"/>
    <w:rsid w:val="00645EDD"/>
    <w:rsid w:val="0064632F"/>
    <w:rsid w:val="00646B6E"/>
    <w:rsid w:val="00647FCA"/>
    <w:rsid w:val="00650276"/>
    <w:rsid w:val="00651604"/>
    <w:rsid w:val="00652F4A"/>
    <w:rsid w:val="006530B9"/>
    <w:rsid w:val="006549D2"/>
    <w:rsid w:val="00656417"/>
    <w:rsid w:val="00656830"/>
    <w:rsid w:val="00656A2E"/>
    <w:rsid w:val="00656BAB"/>
    <w:rsid w:val="00656D23"/>
    <w:rsid w:val="006575ED"/>
    <w:rsid w:val="00660B08"/>
    <w:rsid w:val="00660CAE"/>
    <w:rsid w:val="00662917"/>
    <w:rsid w:val="006633F1"/>
    <w:rsid w:val="006635A0"/>
    <w:rsid w:val="00663DCC"/>
    <w:rsid w:val="006640E7"/>
    <w:rsid w:val="00666F80"/>
    <w:rsid w:val="006674AF"/>
    <w:rsid w:val="006701E3"/>
    <w:rsid w:val="00670A16"/>
    <w:rsid w:val="0067115C"/>
    <w:rsid w:val="00672B62"/>
    <w:rsid w:val="00675419"/>
    <w:rsid w:val="0067562D"/>
    <w:rsid w:val="00675D47"/>
    <w:rsid w:val="006778B9"/>
    <w:rsid w:val="00677ED5"/>
    <w:rsid w:val="00681156"/>
    <w:rsid w:val="0068146F"/>
    <w:rsid w:val="00682706"/>
    <w:rsid w:val="0068318B"/>
    <w:rsid w:val="00683F9E"/>
    <w:rsid w:val="0068783C"/>
    <w:rsid w:val="006903D1"/>
    <w:rsid w:val="006905E7"/>
    <w:rsid w:val="00692A77"/>
    <w:rsid w:val="00693121"/>
    <w:rsid w:val="0069705E"/>
    <w:rsid w:val="00697C88"/>
    <w:rsid w:val="00697F11"/>
    <w:rsid w:val="006A1421"/>
    <w:rsid w:val="006A2940"/>
    <w:rsid w:val="006A4432"/>
    <w:rsid w:val="006A47BF"/>
    <w:rsid w:val="006A66CD"/>
    <w:rsid w:val="006B1400"/>
    <w:rsid w:val="006B23E3"/>
    <w:rsid w:val="006B327C"/>
    <w:rsid w:val="006B4B65"/>
    <w:rsid w:val="006B4BC0"/>
    <w:rsid w:val="006B4DF9"/>
    <w:rsid w:val="006B641C"/>
    <w:rsid w:val="006C13BE"/>
    <w:rsid w:val="006C3EAC"/>
    <w:rsid w:val="006C4821"/>
    <w:rsid w:val="006C48A9"/>
    <w:rsid w:val="006C53A0"/>
    <w:rsid w:val="006C65FA"/>
    <w:rsid w:val="006C6AB9"/>
    <w:rsid w:val="006D2FF0"/>
    <w:rsid w:val="006D45CA"/>
    <w:rsid w:val="006D4716"/>
    <w:rsid w:val="006D51CD"/>
    <w:rsid w:val="006D5C75"/>
    <w:rsid w:val="006D5C98"/>
    <w:rsid w:val="006D6184"/>
    <w:rsid w:val="006D7110"/>
    <w:rsid w:val="006D715A"/>
    <w:rsid w:val="006D78C3"/>
    <w:rsid w:val="006E0606"/>
    <w:rsid w:val="006E06FD"/>
    <w:rsid w:val="006E115A"/>
    <w:rsid w:val="006E2892"/>
    <w:rsid w:val="006E30A5"/>
    <w:rsid w:val="006E3688"/>
    <w:rsid w:val="006E48A2"/>
    <w:rsid w:val="006E4FCA"/>
    <w:rsid w:val="006F0E6E"/>
    <w:rsid w:val="006F18CD"/>
    <w:rsid w:val="006F29B2"/>
    <w:rsid w:val="006F3C1F"/>
    <w:rsid w:val="006F478A"/>
    <w:rsid w:val="006F483B"/>
    <w:rsid w:val="006F593B"/>
    <w:rsid w:val="006F5EE2"/>
    <w:rsid w:val="006F6973"/>
    <w:rsid w:val="00701ACB"/>
    <w:rsid w:val="00703334"/>
    <w:rsid w:val="0070389B"/>
    <w:rsid w:val="00705311"/>
    <w:rsid w:val="007062E9"/>
    <w:rsid w:val="00706BAE"/>
    <w:rsid w:val="00707DE5"/>
    <w:rsid w:val="00710158"/>
    <w:rsid w:val="007104C6"/>
    <w:rsid w:val="007104DD"/>
    <w:rsid w:val="00711D22"/>
    <w:rsid w:val="00712397"/>
    <w:rsid w:val="00712AAF"/>
    <w:rsid w:val="00713136"/>
    <w:rsid w:val="007136D4"/>
    <w:rsid w:val="0071451D"/>
    <w:rsid w:val="0071506E"/>
    <w:rsid w:val="00715489"/>
    <w:rsid w:val="007166B2"/>
    <w:rsid w:val="00716B4B"/>
    <w:rsid w:val="00720C54"/>
    <w:rsid w:val="0072104F"/>
    <w:rsid w:val="00721994"/>
    <w:rsid w:val="0072206E"/>
    <w:rsid w:val="00722599"/>
    <w:rsid w:val="00723B44"/>
    <w:rsid w:val="007261B4"/>
    <w:rsid w:val="00726DE2"/>
    <w:rsid w:val="00727323"/>
    <w:rsid w:val="00730316"/>
    <w:rsid w:val="007308B7"/>
    <w:rsid w:val="00730944"/>
    <w:rsid w:val="00731FAE"/>
    <w:rsid w:val="00733153"/>
    <w:rsid w:val="00733771"/>
    <w:rsid w:val="00737A54"/>
    <w:rsid w:val="00737BD6"/>
    <w:rsid w:val="00737EAD"/>
    <w:rsid w:val="00740A00"/>
    <w:rsid w:val="007411C7"/>
    <w:rsid w:val="00741F5B"/>
    <w:rsid w:val="0074245C"/>
    <w:rsid w:val="00743093"/>
    <w:rsid w:val="007432E5"/>
    <w:rsid w:val="00743880"/>
    <w:rsid w:val="00743F69"/>
    <w:rsid w:val="00744FFD"/>
    <w:rsid w:val="00745830"/>
    <w:rsid w:val="007467DE"/>
    <w:rsid w:val="007470D2"/>
    <w:rsid w:val="0074713A"/>
    <w:rsid w:val="00752386"/>
    <w:rsid w:val="00753FC8"/>
    <w:rsid w:val="007545FA"/>
    <w:rsid w:val="00756AFC"/>
    <w:rsid w:val="00761417"/>
    <w:rsid w:val="007624F3"/>
    <w:rsid w:val="00763FB7"/>
    <w:rsid w:val="00764251"/>
    <w:rsid w:val="00764521"/>
    <w:rsid w:val="00767307"/>
    <w:rsid w:val="007675D5"/>
    <w:rsid w:val="00770FE5"/>
    <w:rsid w:val="00771F7F"/>
    <w:rsid w:val="00772595"/>
    <w:rsid w:val="00772847"/>
    <w:rsid w:val="00774301"/>
    <w:rsid w:val="007746A9"/>
    <w:rsid w:val="00775B34"/>
    <w:rsid w:val="00777D23"/>
    <w:rsid w:val="0078079A"/>
    <w:rsid w:val="00780F49"/>
    <w:rsid w:val="00781B45"/>
    <w:rsid w:val="00783337"/>
    <w:rsid w:val="00784A65"/>
    <w:rsid w:val="007861FD"/>
    <w:rsid w:val="00787727"/>
    <w:rsid w:val="00787969"/>
    <w:rsid w:val="00787A77"/>
    <w:rsid w:val="00787E61"/>
    <w:rsid w:val="00790BA8"/>
    <w:rsid w:val="0079134C"/>
    <w:rsid w:val="007928C7"/>
    <w:rsid w:val="007937CD"/>
    <w:rsid w:val="00793B7A"/>
    <w:rsid w:val="00794049"/>
    <w:rsid w:val="0079437E"/>
    <w:rsid w:val="007956D5"/>
    <w:rsid w:val="007A0816"/>
    <w:rsid w:val="007A24FF"/>
    <w:rsid w:val="007A4A1B"/>
    <w:rsid w:val="007A60B7"/>
    <w:rsid w:val="007A6669"/>
    <w:rsid w:val="007B0474"/>
    <w:rsid w:val="007B2D58"/>
    <w:rsid w:val="007B3683"/>
    <w:rsid w:val="007B585A"/>
    <w:rsid w:val="007B7C0D"/>
    <w:rsid w:val="007C05BC"/>
    <w:rsid w:val="007C0D1E"/>
    <w:rsid w:val="007C2718"/>
    <w:rsid w:val="007C5BB9"/>
    <w:rsid w:val="007C643A"/>
    <w:rsid w:val="007C6C1D"/>
    <w:rsid w:val="007D0B73"/>
    <w:rsid w:val="007D2B2E"/>
    <w:rsid w:val="007D7FB1"/>
    <w:rsid w:val="007E063A"/>
    <w:rsid w:val="007E08D8"/>
    <w:rsid w:val="007E1E78"/>
    <w:rsid w:val="007E202F"/>
    <w:rsid w:val="007E26B1"/>
    <w:rsid w:val="007E34AF"/>
    <w:rsid w:val="007E3E2B"/>
    <w:rsid w:val="007E4EE7"/>
    <w:rsid w:val="007E6319"/>
    <w:rsid w:val="007E7D0A"/>
    <w:rsid w:val="007F00D8"/>
    <w:rsid w:val="007F1C74"/>
    <w:rsid w:val="007F2412"/>
    <w:rsid w:val="007F25E2"/>
    <w:rsid w:val="007F3C1F"/>
    <w:rsid w:val="007F45C6"/>
    <w:rsid w:val="007F57EC"/>
    <w:rsid w:val="007F7850"/>
    <w:rsid w:val="007F7C89"/>
    <w:rsid w:val="00800885"/>
    <w:rsid w:val="00800A44"/>
    <w:rsid w:val="00801159"/>
    <w:rsid w:val="00802B7A"/>
    <w:rsid w:val="00802E18"/>
    <w:rsid w:val="00805C40"/>
    <w:rsid w:val="0080630A"/>
    <w:rsid w:val="00806F2E"/>
    <w:rsid w:val="00806FF0"/>
    <w:rsid w:val="00807094"/>
    <w:rsid w:val="00810481"/>
    <w:rsid w:val="00812B0E"/>
    <w:rsid w:val="0081308E"/>
    <w:rsid w:val="008143E0"/>
    <w:rsid w:val="0081496E"/>
    <w:rsid w:val="00815C3A"/>
    <w:rsid w:val="00817322"/>
    <w:rsid w:val="00820F6D"/>
    <w:rsid w:val="0082195C"/>
    <w:rsid w:val="00822766"/>
    <w:rsid w:val="0082333C"/>
    <w:rsid w:val="0082382A"/>
    <w:rsid w:val="008239B5"/>
    <w:rsid w:val="00824569"/>
    <w:rsid w:val="0082531A"/>
    <w:rsid w:val="0082653A"/>
    <w:rsid w:val="00826919"/>
    <w:rsid w:val="008275A6"/>
    <w:rsid w:val="00827707"/>
    <w:rsid w:val="00827DBF"/>
    <w:rsid w:val="00827E16"/>
    <w:rsid w:val="008306FC"/>
    <w:rsid w:val="00830728"/>
    <w:rsid w:val="00831C85"/>
    <w:rsid w:val="008334CE"/>
    <w:rsid w:val="00834014"/>
    <w:rsid w:val="00834070"/>
    <w:rsid w:val="008353F1"/>
    <w:rsid w:val="00836A9B"/>
    <w:rsid w:val="00837230"/>
    <w:rsid w:val="00837316"/>
    <w:rsid w:val="00837E4F"/>
    <w:rsid w:val="008401AA"/>
    <w:rsid w:val="00840C4B"/>
    <w:rsid w:val="00840CE9"/>
    <w:rsid w:val="00841AD3"/>
    <w:rsid w:val="00841DF0"/>
    <w:rsid w:val="00841E95"/>
    <w:rsid w:val="008429A8"/>
    <w:rsid w:val="00842BA5"/>
    <w:rsid w:val="008453CC"/>
    <w:rsid w:val="0084613F"/>
    <w:rsid w:val="00846354"/>
    <w:rsid w:val="00846510"/>
    <w:rsid w:val="008471D9"/>
    <w:rsid w:val="00847387"/>
    <w:rsid w:val="00847537"/>
    <w:rsid w:val="00847BC1"/>
    <w:rsid w:val="00850E94"/>
    <w:rsid w:val="008512F2"/>
    <w:rsid w:val="0085187D"/>
    <w:rsid w:val="00854A93"/>
    <w:rsid w:val="00855FC4"/>
    <w:rsid w:val="00857325"/>
    <w:rsid w:val="00860934"/>
    <w:rsid w:val="00863AAB"/>
    <w:rsid w:val="008641D5"/>
    <w:rsid w:val="00864E86"/>
    <w:rsid w:val="00865DC8"/>
    <w:rsid w:val="0086744C"/>
    <w:rsid w:val="0086792F"/>
    <w:rsid w:val="0087225E"/>
    <w:rsid w:val="0087295E"/>
    <w:rsid w:val="00872C45"/>
    <w:rsid w:val="008731D2"/>
    <w:rsid w:val="00873B12"/>
    <w:rsid w:val="00874399"/>
    <w:rsid w:val="00875032"/>
    <w:rsid w:val="0087561F"/>
    <w:rsid w:val="00876FD8"/>
    <w:rsid w:val="00877A7D"/>
    <w:rsid w:val="00877FFE"/>
    <w:rsid w:val="008807A4"/>
    <w:rsid w:val="00881556"/>
    <w:rsid w:val="00881AAF"/>
    <w:rsid w:val="00881DCE"/>
    <w:rsid w:val="00881E49"/>
    <w:rsid w:val="00881E54"/>
    <w:rsid w:val="00883207"/>
    <w:rsid w:val="00883FCA"/>
    <w:rsid w:val="008842EC"/>
    <w:rsid w:val="00884A66"/>
    <w:rsid w:val="00885DAB"/>
    <w:rsid w:val="00886429"/>
    <w:rsid w:val="00890240"/>
    <w:rsid w:val="008927AA"/>
    <w:rsid w:val="008936BE"/>
    <w:rsid w:val="008A03D8"/>
    <w:rsid w:val="008A06DD"/>
    <w:rsid w:val="008A08D8"/>
    <w:rsid w:val="008A1025"/>
    <w:rsid w:val="008A1068"/>
    <w:rsid w:val="008A1F30"/>
    <w:rsid w:val="008A2400"/>
    <w:rsid w:val="008A2496"/>
    <w:rsid w:val="008A4413"/>
    <w:rsid w:val="008A4B6B"/>
    <w:rsid w:val="008A5312"/>
    <w:rsid w:val="008A5E96"/>
    <w:rsid w:val="008A5ECF"/>
    <w:rsid w:val="008A5FDD"/>
    <w:rsid w:val="008A7DC1"/>
    <w:rsid w:val="008A7EE1"/>
    <w:rsid w:val="008B1875"/>
    <w:rsid w:val="008B2807"/>
    <w:rsid w:val="008B3219"/>
    <w:rsid w:val="008B33C1"/>
    <w:rsid w:val="008B3C1C"/>
    <w:rsid w:val="008B3F61"/>
    <w:rsid w:val="008B46DA"/>
    <w:rsid w:val="008B64C0"/>
    <w:rsid w:val="008B7325"/>
    <w:rsid w:val="008C12B4"/>
    <w:rsid w:val="008C202C"/>
    <w:rsid w:val="008C212D"/>
    <w:rsid w:val="008C298B"/>
    <w:rsid w:val="008C63DE"/>
    <w:rsid w:val="008D0D8F"/>
    <w:rsid w:val="008D1749"/>
    <w:rsid w:val="008D1CD8"/>
    <w:rsid w:val="008D357D"/>
    <w:rsid w:val="008D3BCC"/>
    <w:rsid w:val="008D41B7"/>
    <w:rsid w:val="008D56D2"/>
    <w:rsid w:val="008D589A"/>
    <w:rsid w:val="008D5EDF"/>
    <w:rsid w:val="008D6509"/>
    <w:rsid w:val="008D6B63"/>
    <w:rsid w:val="008D6C09"/>
    <w:rsid w:val="008D7C3E"/>
    <w:rsid w:val="008E04E3"/>
    <w:rsid w:val="008E240E"/>
    <w:rsid w:val="008E4DD0"/>
    <w:rsid w:val="008E503E"/>
    <w:rsid w:val="008E5053"/>
    <w:rsid w:val="008E5CB0"/>
    <w:rsid w:val="008E60CE"/>
    <w:rsid w:val="008E6321"/>
    <w:rsid w:val="008E63A6"/>
    <w:rsid w:val="008F0625"/>
    <w:rsid w:val="008F0866"/>
    <w:rsid w:val="008F12A1"/>
    <w:rsid w:val="008F1C06"/>
    <w:rsid w:val="008F24DE"/>
    <w:rsid w:val="008F2B42"/>
    <w:rsid w:val="008F44FB"/>
    <w:rsid w:val="008F47E1"/>
    <w:rsid w:val="008F4F1A"/>
    <w:rsid w:val="00902C59"/>
    <w:rsid w:val="0090366C"/>
    <w:rsid w:val="009048B9"/>
    <w:rsid w:val="00905FE9"/>
    <w:rsid w:val="0090670B"/>
    <w:rsid w:val="00906E29"/>
    <w:rsid w:val="009074F7"/>
    <w:rsid w:val="00910CE4"/>
    <w:rsid w:val="009134CD"/>
    <w:rsid w:val="009157AD"/>
    <w:rsid w:val="00916268"/>
    <w:rsid w:val="009165AA"/>
    <w:rsid w:val="00916647"/>
    <w:rsid w:val="009169E2"/>
    <w:rsid w:val="00916A27"/>
    <w:rsid w:val="00916E13"/>
    <w:rsid w:val="00921657"/>
    <w:rsid w:val="0092223A"/>
    <w:rsid w:val="009230CF"/>
    <w:rsid w:val="00923301"/>
    <w:rsid w:val="00923980"/>
    <w:rsid w:val="00924637"/>
    <w:rsid w:val="00924E7C"/>
    <w:rsid w:val="009268AC"/>
    <w:rsid w:val="00930C55"/>
    <w:rsid w:val="00930DF7"/>
    <w:rsid w:val="00932855"/>
    <w:rsid w:val="00933238"/>
    <w:rsid w:val="00933E0E"/>
    <w:rsid w:val="0093625B"/>
    <w:rsid w:val="00937554"/>
    <w:rsid w:val="009379DB"/>
    <w:rsid w:val="009411B7"/>
    <w:rsid w:val="00942812"/>
    <w:rsid w:val="009429CF"/>
    <w:rsid w:val="0094495F"/>
    <w:rsid w:val="00947ACB"/>
    <w:rsid w:val="00951C32"/>
    <w:rsid w:val="00951E71"/>
    <w:rsid w:val="009523C2"/>
    <w:rsid w:val="00953164"/>
    <w:rsid w:val="009532D8"/>
    <w:rsid w:val="00955A83"/>
    <w:rsid w:val="0095648D"/>
    <w:rsid w:val="009574A2"/>
    <w:rsid w:val="00957A28"/>
    <w:rsid w:val="0096040E"/>
    <w:rsid w:val="009621BF"/>
    <w:rsid w:val="0096255E"/>
    <w:rsid w:val="00966E66"/>
    <w:rsid w:val="00967500"/>
    <w:rsid w:val="00971815"/>
    <w:rsid w:val="0097204B"/>
    <w:rsid w:val="009731B7"/>
    <w:rsid w:val="00973A6F"/>
    <w:rsid w:val="0097473A"/>
    <w:rsid w:val="00974F16"/>
    <w:rsid w:val="0097528E"/>
    <w:rsid w:val="0097593F"/>
    <w:rsid w:val="0097710A"/>
    <w:rsid w:val="009801FF"/>
    <w:rsid w:val="00980EBF"/>
    <w:rsid w:val="00981148"/>
    <w:rsid w:val="00982C21"/>
    <w:rsid w:val="00983950"/>
    <w:rsid w:val="00983C1E"/>
    <w:rsid w:val="00985E7B"/>
    <w:rsid w:val="00987A9E"/>
    <w:rsid w:val="00987D3E"/>
    <w:rsid w:val="00990958"/>
    <w:rsid w:val="00990C68"/>
    <w:rsid w:val="00992307"/>
    <w:rsid w:val="0099274D"/>
    <w:rsid w:val="00993A3E"/>
    <w:rsid w:val="00993D5F"/>
    <w:rsid w:val="00994212"/>
    <w:rsid w:val="00995E0D"/>
    <w:rsid w:val="0099663B"/>
    <w:rsid w:val="00997650"/>
    <w:rsid w:val="009A28FD"/>
    <w:rsid w:val="009A2985"/>
    <w:rsid w:val="009A2D2B"/>
    <w:rsid w:val="009A3A37"/>
    <w:rsid w:val="009A43E3"/>
    <w:rsid w:val="009A5751"/>
    <w:rsid w:val="009A64B7"/>
    <w:rsid w:val="009A67CE"/>
    <w:rsid w:val="009B02F4"/>
    <w:rsid w:val="009B0753"/>
    <w:rsid w:val="009B1BA7"/>
    <w:rsid w:val="009B38FE"/>
    <w:rsid w:val="009B7F59"/>
    <w:rsid w:val="009C0EA1"/>
    <w:rsid w:val="009C1F59"/>
    <w:rsid w:val="009C227E"/>
    <w:rsid w:val="009C27F8"/>
    <w:rsid w:val="009C2985"/>
    <w:rsid w:val="009C325A"/>
    <w:rsid w:val="009C434C"/>
    <w:rsid w:val="009C449A"/>
    <w:rsid w:val="009C4A02"/>
    <w:rsid w:val="009C65B9"/>
    <w:rsid w:val="009C7708"/>
    <w:rsid w:val="009D1573"/>
    <w:rsid w:val="009D3344"/>
    <w:rsid w:val="009D357D"/>
    <w:rsid w:val="009D5ECA"/>
    <w:rsid w:val="009D6624"/>
    <w:rsid w:val="009D6D19"/>
    <w:rsid w:val="009D7113"/>
    <w:rsid w:val="009D7FE9"/>
    <w:rsid w:val="009E0DA3"/>
    <w:rsid w:val="009E1D72"/>
    <w:rsid w:val="009E1FAC"/>
    <w:rsid w:val="009E4286"/>
    <w:rsid w:val="009E5C8C"/>
    <w:rsid w:val="009E5EE3"/>
    <w:rsid w:val="009E64F6"/>
    <w:rsid w:val="009E6DA1"/>
    <w:rsid w:val="009F0701"/>
    <w:rsid w:val="009F0B82"/>
    <w:rsid w:val="009F106D"/>
    <w:rsid w:val="009F24C9"/>
    <w:rsid w:val="009F3825"/>
    <w:rsid w:val="009F43EC"/>
    <w:rsid w:val="009F45C4"/>
    <w:rsid w:val="009F6B0C"/>
    <w:rsid w:val="009F6EFA"/>
    <w:rsid w:val="009F71BF"/>
    <w:rsid w:val="009F73B2"/>
    <w:rsid w:val="009F7BC3"/>
    <w:rsid w:val="009F7F6D"/>
    <w:rsid w:val="00A00328"/>
    <w:rsid w:val="00A00F2A"/>
    <w:rsid w:val="00A01992"/>
    <w:rsid w:val="00A04CE2"/>
    <w:rsid w:val="00A05A72"/>
    <w:rsid w:val="00A061F6"/>
    <w:rsid w:val="00A06C4F"/>
    <w:rsid w:val="00A073F3"/>
    <w:rsid w:val="00A10CF8"/>
    <w:rsid w:val="00A12672"/>
    <w:rsid w:val="00A128C7"/>
    <w:rsid w:val="00A1364C"/>
    <w:rsid w:val="00A13725"/>
    <w:rsid w:val="00A13E16"/>
    <w:rsid w:val="00A152C7"/>
    <w:rsid w:val="00A15849"/>
    <w:rsid w:val="00A161BB"/>
    <w:rsid w:val="00A1627D"/>
    <w:rsid w:val="00A174F6"/>
    <w:rsid w:val="00A20168"/>
    <w:rsid w:val="00A20BC4"/>
    <w:rsid w:val="00A22329"/>
    <w:rsid w:val="00A224C1"/>
    <w:rsid w:val="00A235B1"/>
    <w:rsid w:val="00A25DBC"/>
    <w:rsid w:val="00A26D12"/>
    <w:rsid w:val="00A26F3E"/>
    <w:rsid w:val="00A2723D"/>
    <w:rsid w:val="00A30FD0"/>
    <w:rsid w:val="00A313BE"/>
    <w:rsid w:val="00A32211"/>
    <w:rsid w:val="00A32246"/>
    <w:rsid w:val="00A32A7D"/>
    <w:rsid w:val="00A33BD4"/>
    <w:rsid w:val="00A3417B"/>
    <w:rsid w:val="00A3630A"/>
    <w:rsid w:val="00A37012"/>
    <w:rsid w:val="00A37486"/>
    <w:rsid w:val="00A37B31"/>
    <w:rsid w:val="00A37D26"/>
    <w:rsid w:val="00A4116A"/>
    <w:rsid w:val="00A42CBB"/>
    <w:rsid w:val="00A44C35"/>
    <w:rsid w:val="00A456BA"/>
    <w:rsid w:val="00A46ABF"/>
    <w:rsid w:val="00A46ED5"/>
    <w:rsid w:val="00A47026"/>
    <w:rsid w:val="00A476AB"/>
    <w:rsid w:val="00A47883"/>
    <w:rsid w:val="00A503F6"/>
    <w:rsid w:val="00A509BD"/>
    <w:rsid w:val="00A50ED1"/>
    <w:rsid w:val="00A51666"/>
    <w:rsid w:val="00A51A05"/>
    <w:rsid w:val="00A51CF5"/>
    <w:rsid w:val="00A521C3"/>
    <w:rsid w:val="00A528E9"/>
    <w:rsid w:val="00A529F8"/>
    <w:rsid w:val="00A54EA6"/>
    <w:rsid w:val="00A55C74"/>
    <w:rsid w:val="00A564A9"/>
    <w:rsid w:val="00A56F1E"/>
    <w:rsid w:val="00A60196"/>
    <w:rsid w:val="00A611D6"/>
    <w:rsid w:val="00A61B47"/>
    <w:rsid w:val="00A62BC6"/>
    <w:rsid w:val="00A62C85"/>
    <w:rsid w:val="00A6358F"/>
    <w:rsid w:val="00A6480F"/>
    <w:rsid w:val="00A64907"/>
    <w:rsid w:val="00A64B02"/>
    <w:rsid w:val="00A64CF8"/>
    <w:rsid w:val="00A66ABB"/>
    <w:rsid w:val="00A730DD"/>
    <w:rsid w:val="00A73CD4"/>
    <w:rsid w:val="00A74346"/>
    <w:rsid w:val="00A7438D"/>
    <w:rsid w:val="00A7633F"/>
    <w:rsid w:val="00A77595"/>
    <w:rsid w:val="00A776E2"/>
    <w:rsid w:val="00A83B76"/>
    <w:rsid w:val="00A84D89"/>
    <w:rsid w:val="00A867A8"/>
    <w:rsid w:val="00A90E69"/>
    <w:rsid w:val="00A9223B"/>
    <w:rsid w:val="00A93127"/>
    <w:rsid w:val="00A93706"/>
    <w:rsid w:val="00A94F00"/>
    <w:rsid w:val="00A9566D"/>
    <w:rsid w:val="00A95DE7"/>
    <w:rsid w:val="00A95F92"/>
    <w:rsid w:val="00A96E25"/>
    <w:rsid w:val="00A97363"/>
    <w:rsid w:val="00A9749E"/>
    <w:rsid w:val="00AA249C"/>
    <w:rsid w:val="00AA364C"/>
    <w:rsid w:val="00AA3761"/>
    <w:rsid w:val="00AA3AE6"/>
    <w:rsid w:val="00AA5436"/>
    <w:rsid w:val="00AA5C51"/>
    <w:rsid w:val="00AA60D7"/>
    <w:rsid w:val="00AA701B"/>
    <w:rsid w:val="00AB1796"/>
    <w:rsid w:val="00AB2F90"/>
    <w:rsid w:val="00AB3C25"/>
    <w:rsid w:val="00AB6FB5"/>
    <w:rsid w:val="00AB740F"/>
    <w:rsid w:val="00AB7E85"/>
    <w:rsid w:val="00AC131D"/>
    <w:rsid w:val="00AC2049"/>
    <w:rsid w:val="00AC3793"/>
    <w:rsid w:val="00AC3E49"/>
    <w:rsid w:val="00AC4708"/>
    <w:rsid w:val="00AC5F48"/>
    <w:rsid w:val="00AC6309"/>
    <w:rsid w:val="00AC6347"/>
    <w:rsid w:val="00AC6368"/>
    <w:rsid w:val="00AC74A8"/>
    <w:rsid w:val="00AD034F"/>
    <w:rsid w:val="00AD0389"/>
    <w:rsid w:val="00AD03BF"/>
    <w:rsid w:val="00AD0A42"/>
    <w:rsid w:val="00AD0B91"/>
    <w:rsid w:val="00AD1536"/>
    <w:rsid w:val="00AD3595"/>
    <w:rsid w:val="00AD3739"/>
    <w:rsid w:val="00AD5AE9"/>
    <w:rsid w:val="00AD6858"/>
    <w:rsid w:val="00AD6927"/>
    <w:rsid w:val="00AD6A28"/>
    <w:rsid w:val="00AD6A88"/>
    <w:rsid w:val="00AE03CF"/>
    <w:rsid w:val="00AE0763"/>
    <w:rsid w:val="00AE130D"/>
    <w:rsid w:val="00AE3393"/>
    <w:rsid w:val="00AE4AFC"/>
    <w:rsid w:val="00AE5821"/>
    <w:rsid w:val="00AE5C77"/>
    <w:rsid w:val="00AE64D9"/>
    <w:rsid w:val="00AE6902"/>
    <w:rsid w:val="00AE6BB7"/>
    <w:rsid w:val="00AF0096"/>
    <w:rsid w:val="00AF1651"/>
    <w:rsid w:val="00AF1B8D"/>
    <w:rsid w:val="00AF21C7"/>
    <w:rsid w:val="00AF34BB"/>
    <w:rsid w:val="00AF503D"/>
    <w:rsid w:val="00AF6624"/>
    <w:rsid w:val="00AF77EA"/>
    <w:rsid w:val="00AF7E55"/>
    <w:rsid w:val="00B026E6"/>
    <w:rsid w:val="00B05343"/>
    <w:rsid w:val="00B06741"/>
    <w:rsid w:val="00B06E92"/>
    <w:rsid w:val="00B100A3"/>
    <w:rsid w:val="00B11541"/>
    <w:rsid w:val="00B12B47"/>
    <w:rsid w:val="00B12BA2"/>
    <w:rsid w:val="00B14E79"/>
    <w:rsid w:val="00B173EB"/>
    <w:rsid w:val="00B17DD3"/>
    <w:rsid w:val="00B2085C"/>
    <w:rsid w:val="00B2186C"/>
    <w:rsid w:val="00B22FCD"/>
    <w:rsid w:val="00B2302F"/>
    <w:rsid w:val="00B232FA"/>
    <w:rsid w:val="00B23890"/>
    <w:rsid w:val="00B257AE"/>
    <w:rsid w:val="00B3077B"/>
    <w:rsid w:val="00B30F10"/>
    <w:rsid w:val="00B31219"/>
    <w:rsid w:val="00B329E9"/>
    <w:rsid w:val="00B345F5"/>
    <w:rsid w:val="00B364AC"/>
    <w:rsid w:val="00B36C76"/>
    <w:rsid w:val="00B3799B"/>
    <w:rsid w:val="00B40184"/>
    <w:rsid w:val="00B40440"/>
    <w:rsid w:val="00B41413"/>
    <w:rsid w:val="00B42669"/>
    <w:rsid w:val="00B430F8"/>
    <w:rsid w:val="00B434C1"/>
    <w:rsid w:val="00B435FA"/>
    <w:rsid w:val="00B4367F"/>
    <w:rsid w:val="00B44C76"/>
    <w:rsid w:val="00B45201"/>
    <w:rsid w:val="00B4543B"/>
    <w:rsid w:val="00B45EDA"/>
    <w:rsid w:val="00B50881"/>
    <w:rsid w:val="00B51112"/>
    <w:rsid w:val="00B51CB4"/>
    <w:rsid w:val="00B51DE6"/>
    <w:rsid w:val="00B55905"/>
    <w:rsid w:val="00B5666E"/>
    <w:rsid w:val="00B567DE"/>
    <w:rsid w:val="00B57235"/>
    <w:rsid w:val="00B6027E"/>
    <w:rsid w:val="00B60360"/>
    <w:rsid w:val="00B60559"/>
    <w:rsid w:val="00B60A0C"/>
    <w:rsid w:val="00B62201"/>
    <w:rsid w:val="00B62E20"/>
    <w:rsid w:val="00B633F9"/>
    <w:rsid w:val="00B637C1"/>
    <w:rsid w:val="00B638C3"/>
    <w:rsid w:val="00B63A9B"/>
    <w:rsid w:val="00B66743"/>
    <w:rsid w:val="00B672E8"/>
    <w:rsid w:val="00B67587"/>
    <w:rsid w:val="00B70A75"/>
    <w:rsid w:val="00B720FA"/>
    <w:rsid w:val="00B73AF6"/>
    <w:rsid w:val="00B761D3"/>
    <w:rsid w:val="00B77E38"/>
    <w:rsid w:val="00B80CDD"/>
    <w:rsid w:val="00B81C5E"/>
    <w:rsid w:val="00B829C4"/>
    <w:rsid w:val="00B8561B"/>
    <w:rsid w:val="00B86C39"/>
    <w:rsid w:val="00B90087"/>
    <w:rsid w:val="00B90B87"/>
    <w:rsid w:val="00B935B3"/>
    <w:rsid w:val="00B94252"/>
    <w:rsid w:val="00B942AF"/>
    <w:rsid w:val="00B9438C"/>
    <w:rsid w:val="00B96A71"/>
    <w:rsid w:val="00BA08B6"/>
    <w:rsid w:val="00BA0CCC"/>
    <w:rsid w:val="00BA129B"/>
    <w:rsid w:val="00BA12D9"/>
    <w:rsid w:val="00BA1B8B"/>
    <w:rsid w:val="00BA2904"/>
    <w:rsid w:val="00BA388D"/>
    <w:rsid w:val="00BA47EE"/>
    <w:rsid w:val="00BA6674"/>
    <w:rsid w:val="00BA6A1D"/>
    <w:rsid w:val="00BB02CE"/>
    <w:rsid w:val="00BB069F"/>
    <w:rsid w:val="00BB0911"/>
    <w:rsid w:val="00BB1720"/>
    <w:rsid w:val="00BB2470"/>
    <w:rsid w:val="00BB2CD1"/>
    <w:rsid w:val="00BB35B4"/>
    <w:rsid w:val="00BB39E6"/>
    <w:rsid w:val="00BB3B5B"/>
    <w:rsid w:val="00BB43AF"/>
    <w:rsid w:val="00BB6276"/>
    <w:rsid w:val="00BB6630"/>
    <w:rsid w:val="00BC10D6"/>
    <w:rsid w:val="00BC1665"/>
    <w:rsid w:val="00BC1F47"/>
    <w:rsid w:val="00BC3174"/>
    <w:rsid w:val="00BC5952"/>
    <w:rsid w:val="00BC63FC"/>
    <w:rsid w:val="00BC665A"/>
    <w:rsid w:val="00BC6C17"/>
    <w:rsid w:val="00BC766A"/>
    <w:rsid w:val="00BC7B97"/>
    <w:rsid w:val="00BD2463"/>
    <w:rsid w:val="00BD46DF"/>
    <w:rsid w:val="00BD569C"/>
    <w:rsid w:val="00BD5A5A"/>
    <w:rsid w:val="00BD6E26"/>
    <w:rsid w:val="00BD6EEF"/>
    <w:rsid w:val="00BD7380"/>
    <w:rsid w:val="00BD75DA"/>
    <w:rsid w:val="00BD7667"/>
    <w:rsid w:val="00BD7E1B"/>
    <w:rsid w:val="00BD7E26"/>
    <w:rsid w:val="00BE037C"/>
    <w:rsid w:val="00BE2353"/>
    <w:rsid w:val="00BE2B06"/>
    <w:rsid w:val="00BE37FD"/>
    <w:rsid w:val="00BE3D1A"/>
    <w:rsid w:val="00BE437B"/>
    <w:rsid w:val="00BE5B40"/>
    <w:rsid w:val="00BF05B3"/>
    <w:rsid w:val="00BF09FA"/>
    <w:rsid w:val="00BF34C9"/>
    <w:rsid w:val="00BF5B93"/>
    <w:rsid w:val="00BF5BC8"/>
    <w:rsid w:val="00BF6F9B"/>
    <w:rsid w:val="00C00228"/>
    <w:rsid w:val="00C00563"/>
    <w:rsid w:val="00C041EE"/>
    <w:rsid w:val="00C0541E"/>
    <w:rsid w:val="00C06700"/>
    <w:rsid w:val="00C068A6"/>
    <w:rsid w:val="00C06E14"/>
    <w:rsid w:val="00C07090"/>
    <w:rsid w:val="00C10FF5"/>
    <w:rsid w:val="00C117EF"/>
    <w:rsid w:val="00C1264E"/>
    <w:rsid w:val="00C12CD0"/>
    <w:rsid w:val="00C12DD9"/>
    <w:rsid w:val="00C17405"/>
    <w:rsid w:val="00C17491"/>
    <w:rsid w:val="00C17825"/>
    <w:rsid w:val="00C208D1"/>
    <w:rsid w:val="00C20EF9"/>
    <w:rsid w:val="00C23066"/>
    <w:rsid w:val="00C236F2"/>
    <w:rsid w:val="00C26B70"/>
    <w:rsid w:val="00C27048"/>
    <w:rsid w:val="00C2709E"/>
    <w:rsid w:val="00C279A1"/>
    <w:rsid w:val="00C3339C"/>
    <w:rsid w:val="00C334BE"/>
    <w:rsid w:val="00C34410"/>
    <w:rsid w:val="00C34502"/>
    <w:rsid w:val="00C3494B"/>
    <w:rsid w:val="00C35540"/>
    <w:rsid w:val="00C35D5C"/>
    <w:rsid w:val="00C41973"/>
    <w:rsid w:val="00C41AEB"/>
    <w:rsid w:val="00C43A15"/>
    <w:rsid w:val="00C44DD3"/>
    <w:rsid w:val="00C450F6"/>
    <w:rsid w:val="00C47095"/>
    <w:rsid w:val="00C47E72"/>
    <w:rsid w:val="00C505FC"/>
    <w:rsid w:val="00C50717"/>
    <w:rsid w:val="00C52A31"/>
    <w:rsid w:val="00C53625"/>
    <w:rsid w:val="00C54B64"/>
    <w:rsid w:val="00C55F67"/>
    <w:rsid w:val="00C57E7C"/>
    <w:rsid w:val="00C61F53"/>
    <w:rsid w:val="00C630D3"/>
    <w:rsid w:val="00C6341A"/>
    <w:rsid w:val="00C634B5"/>
    <w:rsid w:val="00C65063"/>
    <w:rsid w:val="00C6651C"/>
    <w:rsid w:val="00C66BD3"/>
    <w:rsid w:val="00C6775A"/>
    <w:rsid w:val="00C70895"/>
    <w:rsid w:val="00C71DC7"/>
    <w:rsid w:val="00C7397C"/>
    <w:rsid w:val="00C76674"/>
    <w:rsid w:val="00C7690F"/>
    <w:rsid w:val="00C76A5E"/>
    <w:rsid w:val="00C813C4"/>
    <w:rsid w:val="00C81D6E"/>
    <w:rsid w:val="00C82119"/>
    <w:rsid w:val="00C859EA"/>
    <w:rsid w:val="00C86973"/>
    <w:rsid w:val="00C874E5"/>
    <w:rsid w:val="00C909CD"/>
    <w:rsid w:val="00C90B19"/>
    <w:rsid w:val="00C91BE1"/>
    <w:rsid w:val="00C92276"/>
    <w:rsid w:val="00C92A3E"/>
    <w:rsid w:val="00C934F6"/>
    <w:rsid w:val="00C93E47"/>
    <w:rsid w:val="00C94A87"/>
    <w:rsid w:val="00C96072"/>
    <w:rsid w:val="00C97175"/>
    <w:rsid w:val="00C9729B"/>
    <w:rsid w:val="00CA16F5"/>
    <w:rsid w:val="00CA272A"/>
    <w:rsid w:val="00CA2741"/>
    <w:rsid w:val="00CA3324"/>
    <w:rsid w:val="00CA33DD"/>
    <w:rsid w:val="00CA34DC"/>
    <w:rsid w:val="00CA3AA2"/>
    <w:rsid w:val="00CA41A2"/>
    <w:rsid w:val="00CA50AD"/>
    <w:rsid w:val="00CA5E58"/>
    <w:rsid w:val="00CA7F8E"/>
    <w:rsid w:val="00CB0354"/>
    <w:rsid w:val="00CB2A61"/>
    <w:rsid w:val="00CB2BAB"/>
    <w:rsid w:val="00CB3B3E"/>
    <w:rsid w:val="00CB4236"/>
    <w:rsid w:val="00CB49BD"/>
    <w:rsid w:val="00CB6C80"/>
    <w:rsid w:val="00CB753E"/>
    <w:rsid w:val="00CB7F78"/>
    <w:rsid w:val="00CC03AC"/>
    <w:rsid w:val="00CC0927"/>
    <w:rsid w:val="00CC174E"/>
    <w:rsid w:val="00CC2844"/>
    <w:rsid w:val="00CC2B1C"/>
    <w:rsid w:val="00CC3388"/>
    <w:rsid w:val="00CC58F6"/>
    <w:rsid w:val="00CC59E8"/>
    <w:rsid w:val="00CC65D6"/>
    <w:rsid w:val="00CC7008"/>
    <w:rsid w:val="00CC7991"/>
    <w:rsid w:val="00CC7BBD"/>
    <w:rsid w:val="00CD0A5B"/>
    <w:rsid w:val="00CD13B4"/>
    <w:rsid w:val="00CD19AB"/>
    <w:rsid w:val="00CD1A26"/>
    <w:rsid w:val="00CD244F"/>
    <w:rsid w:val="00CD5353"/>
    <w:rsid w:val="00CD6882"/>
    <w:rsid w:val="00CD758D"/>
    <w:rsid w:val="00CD7A68"/>
    <w:rsid w:val="00CE1971"/>
    <w:rsid w:val="00CE1EEC"/>
    <w:rsid w:val="00CE5606"/>
    <w:rsid w:val="00CE5871"/>
    <w:rsid w:val="00CE749B"/>
    <w:rsid w:val="00CF0642"/>
    <w:rsid w:val="00CF0F26"/>
    <w:rsid w:val="00CF1213"/>
    <w:rsid w:val="00CF2D81"/>
    <w:rsid w:val="00CF391C"/>
    <w:rsid w:val="00CF5DCD"/>
    <w:rsid w:val="00D0001C"/>
    <w:rsid w:val="00D010CE"/>
    <w:rsid w:val="00D01D40"/>
    <w:rsid w:val="00D04C54"/>
    <w:rsid w:val="00D0542B"/>
    <w:rsid w:val="00D058CC"/>
    <w:rsid w:val="00D05A87"/>
    <w:rsid w:val="00D07CB4"/>
    <w:rsid w:val="00D1032B"/>
    <w:rsid w:val="00D10401"/>
    <w:rsid w:val="00D106B2"/>
    <w:rsid w:val="00D11503"/>
    <w:rsid w:val="00D11736"/>
    <w:rsid w:val="00D11C6E"/>
    <w:rsid w:val="00D11FDD"/>
    <w:rsid w:val="00D12417"/>
    <w:rsid w:val="00D13CD0"/>
    <w:rsid w:val="00D15756"/>
    <w:rsid w:val="00D175F2"/>
    <w:rsid w:val="00D21CB2"/>
    <w:rsid w:val="00D224E5"/>
    <w:rsid w:val="00D225B6"/>
    <w:rsid w:val="00D22C19"/>
    <w:rsid w:val="00D2348E"/>
    <w:rsid w:val="00D249E2"/>
    <w:rsid w:val="00D2504D"/>
    <w:rsid w:val="00D25478"/>
    <w:rsid w:val="00D254BF"/>
    <w:rsid w:val="00D26BD3"/>
    <w:rsid w:val="00D26F33"/>
    <w:rsid w:val="00D27865"/>
    <w:rsid w:val="00D27DED"/>
    <w:rsid w:val="00D27E08"/>
    <w:rsid w:val="00D30BFF"/>
    <w:rsid w:val="00D3118B"/>
    <w:rsid w:val="00D3167A"/>
    <w:rsid w:val="00D32304"/>
    <w:rsid w:val="00D32B63"/>
    <w:rsid w:val="00D32DE7"/>
    <w:rsid w:val="00D346CD"/>
    <w:rsid w:val="00D35A64"/>
    <w:rsid w:val="00D361D2"/>
    <w:rsid w:val="00D36B0D"/>
    <w:rsid w:val="00D373F0"/>
    <w:rsid w:val="00D400A6"/>
    <w:rsid w:val="00D43105"/>
    <w:rsid w:val="00D439A6"/>
    <w:rsid w:val="00D44394"/>
    <w:rsid w:val="00D4529A"/>
    <w:rsid w:val="00D4563E"/>
    <w:rsid w:val="00D45951"/>
    <w:rsid w:val="00D45AC6"/>
    <w:rsid w:val="00D51413"/>
    <w:rsid w:val="00D51C4F"/>
    <w:rsid w:val="00D52A6F"/>
    <w:rsid w:val="00D52B90"/>
    <w:rsid w:val="00D54BA1"/>
    <w:rsid w:val="00D5755C"/>
    <w:rsid w:val="00D57836"/>
    <w:rsid w:val="00D61397"/>
    <w:rsid w:val="00D6231F"/>
    <w:rsid w:val="00D63912"/>
    <w:rsid w:val="00D64055"/>
    <w:rsid w:val="00D6575C"/>
    <w:rsid w:val="00D70FB5"/>
    <w:rsid w:val="00D7181E"/>
    <w:rsid w:val="00D735C3"/>
    <w:rsid w:val="00D73DDA"/>
    <w:rsid w:val="00D76273"/>
    <w:rsid w:val="00D80614"/>
    <w:rsid w:val="00D80F8D"/>
    <w:rsid w:val="00D81F50"/>
    <w:rsid w:val="00D82250"/>
    <w:rsid w:val="00D828A9"/>
    <w:rsid w:val="00D82F33"/>
    <w:rsid w:val="00D83798"/>
    <w:rsid w:val="00D845B4"/>
    <w:rsid w:val="00D85451"/>
    <w:rsid w:val="00D8756C"/>
    <w:rsid w:val="00D87B8E"/>
    <w:rsid w:val="00D90D06"/>
    <w:rsid w:val="00D92E54"/>
    <w:rsid w:val="00D92FC1"/>
    <w:rsid w:val="00D93D4F"/>
    <w:rsid w:val="00D94CA6"/>
    <w:rsid w:val="00D96B02"/>
    <w:rsid w:val="00D97942"/>
    <w:rsid w:val="00DA0E0E"/>
    <w:rsid w:val="00DA10A2"/>
    <w:rsid w:val="00DA1172"/>
    <w:rsid w:val="00DA2436"/>
    <w:rsid w:val="00DA284C"/>
    <w:rsid w:val="00DA4842"/>
    <w:rsid w:val="00DA56DD"/>
    <w:rsid w:val="00DA75BF"/>
    <w:rsid w:val="00DB24D8"/>
    <w:rsid w:val="00DB2759"/>
    <w:rsid w:val="00DB32CC"/>
    <w:rsid w:val="00DB34AF"/>
    <w:rsid w:val="00DB3C3D"/>
    <w:rsid w:val="00DB3D52"/>
    <w:rsid w:val="00DB404A"/>
    <w:rsid w:val="00DB4EB7"/>
    <w:rsid w:val="00DB515B"/>
    <w:rsid w:val="00DB55F5"/>
    <w:rsid w:val="00DB5D34"/>
    <w:rsid w:val="00DB654A"/>
    <w:rsid w:val="00DB6C9C"/>
    <w:rsid w:val="00DB713E"/>
    <w:rsid w:val="00DB7FDD"/>
    <w:rsid w:val="00DC18F5"/>
    <w:rsid w:val="00DC2BB9"/>
    <w:rsid w:val="00DC2FA8"/>
    <w:rsid w:val="00DC37EB"/>
    <w:rsid w:val="00DC47D0"/>
    <w:rsid w:val="00DC561E"/>
    <w:rsid w:val="00DC625D"/>
    <w:rsid w:val="00DD0818"/>
    <w:rsid w:val="00DD0DEB"/>
    <w:rsid w:val="00DD254C"/>
    <w:rsid w:val="00DD2B07"/>
    <w:rsid w:val="00DD3F59"/>
    <w:rsid w:val="00DD4091"/>
    <w:rsid w:val="00DD4276"/>
    <w:rsid w:val="00DD4AB5"/>
    <w:rsid w:val="00DD5B00"/>
    <w:rsid w:val="00DD5BF7"/>
    <w:rsid w:val="00DD6113"/>
    <w:rsid w:val="00DD624B"/>
    <w:rsid w:val="00DD660F"/>
    <w:rsid w:val="00DD78B9"/>
    <w:rsid w:val="00DD7A4C"/>
    <w:rsid w:val="00DE0CC1"/>
    <w:rsid w:val="00DE3A7F"/>
    <w:rsid w:val="00DE4882"/>
    <w:rsid w:val="00DE59F8"/>
    <w:rsid w:val="00DE5AE0"/>
    <w:rsid w:val="00DF04D3"/>
    <w:rsid w:val="00DF0C1C"/>
    <w:rsid w:val="00DF1802"/>
    <w:rsid w:val="00DF1BAC"/>
    <w:rsid w:val="00DF2C1E"/>
    <w:rsid w:val="00DF2F8C"/>
    <w:rsid w:val="00DF60E9"/>
    <w:rsid w:val="00DF6469"/>
    <w:rsid w:val="00DF64EB"/>
    <w:rsid w:val="00DF6846"/>
    <w:rsid w:val="00DF7CD9"/>
    <w:rsid w:val="00E00FAC"/>
    <w:rsid w:val="00E00FFF"/>
    <w:rsid w:val="00E02F2F"/>
    <w:rsid w:val="00E058D5"/>
    <w:rsid w:val="00E05D1C"/>
    <w:rsid w:val="00E06B12"/>
    <w:rsid w:val="00E06EBD"/>
    <w:rsid w:val="00E0722B"/>
    <w:rsid w:val="00E07E64"/>
    <w:rsid w:val="00E07FB6"/>
    <w:rsid w:val="00E11CB5"/>
    <w:rsid w:val="00E11CD8"/>
    <w:rsid w:val="00E12B60"/>
    <w:rsid w:val="00E13B00"/>
    <w:rsid w:val="00E14EF1"/>
    <w:rsid w:val="00E154D0"/>
    <w:rsid w:val="00E15D01"/>
    <w:rsid w:val="00E166C0"/>
    <w:rsid w:val="00E1685C"/>
    <w:rsid w:val="00E16BF3"/>
    <w:rsid w:val="00E16C13"/>
    <w:rsid w:val="00E17D36"/>
    <w:rsid w:val="00E17FD3"/>
    <w:rsid w:val="00E21BCD"/>
    <w:rsid w:val="00E25D77"/>
    <w:rsid w:val="00E27317"/>
    <w:rsid w:val="00E27E0E"/>
    <w:rsid w:val="00E306B0"/>
    <w:rsid w:val="00E30AF7"/>
    <w:rsid w:val="00E30DE8"/>
    <w:rsid w:val="00E3145A"/>
    <w:rsid w:val="00E315CE"/>
    <w:rsid w:val="00E34216"/>
    <w:rsid w:val="00E419B8"/>
    <w:rsid w:val="00E41DB5"/>
    <w:rsid w:val="00E42549"/>
    <w:rsid w:val="00E445C8"/>
    <w:rsid w:val="00E45819"/>
    <w:rsid w:val="00E47403"/>
    <w:rsid w:val="00E50333"/>
    <w:rsid w:val="00E522BD"/>
    <w:rsid w:val="00E52B60"/>
    <w:rsid w:val="00E540E0"/>
    <w:rsid w:val="00E548FF"/>
    <w:rsid w:val="00E54C4D"/>
    <w:rsid w:val="00E55027"/>
    <w:rsid w:val="00E56061"/>
    <w:rsid w:val="00E56360"/>
    <w:rsid w:val="00E600A3"/>
    <w:rsid w:val="00E622C6"/>
    <w:rsid w:val="00E629B5"/>
    <w:rsid w:val="00E62B1B"/>
    <w:rsid w:val="00E63241"/>
    <w:rsid w:val="00E63A53"/>
    <w:rsid w:val="00E63F15"/>
    <w:rsid w:val="00E645C7"/>
    <w:rsid w:val="00E64DBC"/>
    <w:rsid w:val="00E652CB"/>
    <w:rsid w:val="00E67B91"/>
    <w:rsid w:val="00E7144B"/>
    <w:rsid w:val="00E71800"/>
    <w:rsid w:val="00E71EA4"/>
    <w:rsid w:val="00E72215"/>
    <w:rsid w:val="00E72563"/>
    <w:rsid w:val="00E7351F"/>
    <w:rsid w:val="00E73A0C"/>
    <w:rsid w:val="00E73DC3"/>
    <w:rsid w:val="00E76AB6"/>
    <w:rsid w:val="00E76B27"/>
    <w:rsid w:val="00E811DE"/>
    <w:rsid w:val="00E82F7B"/>
    <w:rsid w:val="00E832BF"/>
    <w:rsid w:val="00E8339A"/>
    <w:rsid w:val="00E837CA"/>
    <w:rsid w:val="00E83FF2"/>
    <w:rsid w:val="00E849CA"/>
    <w:rsid w:val="00E85349"/>
    <w:rsid w:val="00E86FAB"/>
    <w:rsid w:val="00E870A9"/>
    <w:rsid w:val="00E93CC0"/>
    <w:rsid w:val="00E94316"/>
    <w:rsid w:val="00E9442F"/>
    <w:rsid w:val="00E94BC0"/>
    <w:rsid w:val="00E9518F"/>
    <w:rsid w:val="00E95EE9"/>
    <w:rsid w:val="00E967F6"/>
    <w:rsid w:val="00E976B4"/>
    <w:rsid w:val="00E9782F"/>
    <w:rsid w:val="00EA09BA"/>
    <w:rsid w:val="00EA2018"/>
    <w:rsid w:val="00EA23BC"/>
    <w:rsid w:val="00EA35FF"/>
    <w:rsid w:val="00EA3F0B"/>
    <w:rsid w:val="00EA53B5"/>
    <w:rsid w:val="00EA597B"/>
    <w:rsid w:val="00EA6003"/>
    <w:rsid w:val="00EA74EC"/>
    <w:rsid w:val="00EA7CB4"/>
    <w:rsid w:val="00EA7D7A"/>
    <w:rsid w:val="00EB03C2"/>
    <w:rsid w:val="00EB18B3"/>
    <w:rsid w:val="00EB2ABC"/>
    <w:rsid w:val="00EB2F5F"/>
    <w:rsid w:val="00EB32C3"/>
    <w:rsid w:val="00EB53A6"/>
    <w:rsid w:val="00EB7139"/>
    <w:rsid w:val="00EB7F32"/>
    <w:rsid w:val="00EC1D3F"/>
    <w:rsid w:val="00EC2282"/>
    <w:rsid w:val="00EC52EB"/>
    <w:rsid w:val="00EC560C"/>
    <w:rsid w:val="00EC582C"/>
    <w:rsid w:val="00EC5E33"/>
    <w:rsid w:val="00ED0BBA"/>
    <w:rsid w:val="00ED186D"/>
    <w:rsid w:val="00ED2108"/>
    <w:rsid w:val="00ED2337"/>
    <w:rsid w:val="00ED2B64"/>
    <w:rsid w:val="00ED2ED9"/>
    <w:rsid w:val="00ED2F16"/>
    <w:rsid w:val="00ED377D"/>
    <w:rsid w:val="00ED4B59"/>
    <w:rsid w:val="00ED7512"/>
    <w:rsid w:val="00ED770D"/>
    <w:rsid w:val="00EE16A8"/>
    <w:rsid w:val="00EE1CD4"/>
    <w:rsid w:val="00EE2231"/>
    <w:rsid w:val="00EE521B"/>
    <w:rsid w:val="00EF0582"/>
    <w:rsid w:val="00EF0C27"/>
    <w:rsid w:val="00EF12DF"/>
    <w:rsid w:val="00EF12FF"/>
    <w:rsid w:val="00EF50C1"/>
    <w:rsid w:val="00EF6083"/>
    <w:rsid w:val="00EF6346"/>
    <w:rsid w:val="00EF65F6"/>
    <w:rsid w:val="00EF7847"/>
    <w:rsid w:val="00F00D05"/>
    <w:rsid w:val="00F02A2D"/>
    <w:rsid w:val="00F051E7"/>
    <w:rsid w:val="00F072EF"/>
    <w:rsid w:val="00F07BBA"/>
    <w:rsid w:val="00F1108E"/>
    <w:rsid w:val="00F11318"/>
    <w:rsid w:val="00F126E0"/>
    <w:rsid w:val="00F1327A"/>
    <w:rsid w:val="00F13778"/>
    <w:rsid w:val="00F14212"/>
    <w:rsid w:val="00F1721F"/>
    <w:rsid w:val="00F1780C"/>
    <w:rsid w:val="00F2008F"/>
    <w:rsid w:val="00F208E6"/>
    <w:rsid w:val="00F2097D"/>
    <w:rsid w:val="00F22CA3"/>
    <w:rsid w:val="00F23368"/>
    <w:rsid w:val="00F2347F"/>
    <w:rsid w:val="00F25EF1"/>
    <w:rsid w:val="00F27AC1"/>
    <w:rsid w:val="00F300FC"/>
    <w:rsid w:val="00F322FC"/>
    <w:rsid w:val="00F349B4"/>
    <w:rsid w:val="00F34B93"/>
    <w:rsid w:val="00F36BF0"/>
    <w:rsid w:val="00F3732F"/>
    <w:rsid w:val="00F4038E"/>
    <w:rsid w:val="00F40557"/>
    <w:rsid w:val="00F41649"/>
    <w:rsid w:val="00F41742"/>
    <w:rsid w:val="00F41C8A"/>
    <w:rsid w:val="00F439EF"/>
    <w:rsid w:val="00F4551A"/>
    <w:rsid w:val="00F457A4"/>
    <w:rsid w:val="00F45CF8"/>
    <w:rsid w:val="00F474E4"/>
    <w:rsid w:val="00F518B2"/>
    <w:rsid w:val="00F51D3E"/>
    <w:rsid w:val="00F52333"/>
    <w:rsid w:val="00F530CF"/>
    <w:rsid w:val="00F53492"/>
    <w:rsid w:val="00F54DF7"/>
    <w:rsid w:val="00F56044"/>
    <w:rsid w:val="00F56BF1"/>
    <w:rsid w:val="00F57061"/>
    <w:rsid w:val="00F57AA8"/>
    <w:rsid w:val="00F6067A"/>
    <w:rsid w:val="00F60BBC"/>
    <w:rsid w:val="00F63017"/>
    <w:rsid w:val="00F655CB"/>
    <w:rsid w:val="00F663FB"/>
    <w:rsid w:val="00F668EE"/>
    <w:rsid w:val="00F672FD"/>
    <w:rsid w:val="00F70935"/>
    <w:rsid w:val="00F70C41"/>
    <w:rsid w:val="00F70EE5"/>
    <w:rsid w:val="00F71725"/>
    <w:rsid w:val="00F71727"/>
    <w:rsid w:val="00F7428E"/>
    <w:rsid w:val="00F75727"/>
    <w:rsid w:val="00F80207"/>
    <w:rsid w:val="00F812B8"/>
    <w:rsid w:val="00F821B4"/>
    <w:rsid w:val="00F82734"/>
    <w:rsid w:val="00F82A52"/>
    <w:rsid w:val="00F85E17"/>
    <w:rsid w:val="00F86A02"/>
    <w:rsid w:val="00F91145"/>
    <w:rsid w:val="00F91511"/>
    <w:rsid w:val="00F91913"/>
    <w:rsid w:val="00F91C13"/>
    <w:rsid w:val="00F92ED1"/>
    <w:rsid w:val="00F94BE0"/>
    <w:rsid w:val="00F94E89"/>
    <w:rsid w:val="00F95E5E"/>
    <w:rsid w:val="00F97BA2"/>
    <w:rsid w:val="00FA259E"/>
    <w:rsid w:val="00FA2B37"/>
    <w:rsid w:val="00FA2B75"/>
    <w:rsid w:val="00FA39C2"/>
    <w:rsid w:val="00FA4749"/>
    <w:rsid w:val="00FA5355"/>
    <w:rsid w:val="00FA662B"/>
    <w:rsid w:val="00FA6BE5"/>
    <w:rsid w:val="00FA7149"/>
    <w:rsid w:val="00FA7659"/>
    <w:rsid w:val="00FA7694"/>
    <w:rsid w:val="00FA7851"/>
    <w:rsid w:val="00FB41D8"/>
    <w:rsid w:val="00FB5D2D"/>
    <w:rsid w:val="00FB5EBB"/>
    <w:rsid w:val="00FB61C7"/>
    <w:rsid w:val="00FC1A14"/>
    <w:rsid w:val="00FC3BCA"/>
    <w:rsid w:val="00FC41F8"/>
    <w:rsid w:val="00FC4663"/>
    <w:rsid w:val="00FC4854"/>
    <w:rsid w:val="00FC5B8D"/>
    <w:rsid w:val="00FC5D51"/>
    <w:rsid w:val="00FC6313"/>
    <w:rsid w:val="00FD0151"/>
    <w:rsid w:val="00FD038B"/>
    <w:rsid w:val="00FD03E4"/>
    <w:rsid w:val="00FD39C9"/>
    <w:rsid w:val="00FD3B93"/>
    <w:rsid w:val="00FD405E"/>
    <w:rsid w:val="00FD44BD"/>
    <w:rsid w:val="00FD779A"/>
    <w:rsid w:val="00FD7C5A"/>
    <w:rsid w:val="00FE0F3C"/>
    <w:rsid w:val="00FE0FD6"/>
    <w:rsid w:val="00FE11A8"/>
    <w:rsid w:val="00FE33E3"/>
    <w:rsid w:val="00FE3B39"/>
    <w:rsid w:val="00FE3FA1"/>
    <w:rsid w:val="00FE53B3"/>
    <w:rsid w:val="00FE7C80"/>
    <w:rsid w:val="00FE7EA6"/>
    <w:rsid w:val="00FF1C16"/>
    <w:rsid w:val="00FF1EC8"/>
    <w:rsid w:val="00FF2128"/>
    <w:rsid w:val="00FF24AF"/>
    <w:rsid w:val="00FF2EFA"/>
    <w:rsid w:val="00FF31F4"/>
    <w:rsid w:val="00FF4494"/>
    <w:rsid w:val="00FF494C"/>
    <w:rsid w:val="00FF53D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C38323"/>
  <w15:docId w15:val="{2346E503-CAE8-4788-B40B-E93F84B79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맑은 고딕" w:eastAsia="맑은 고딕" w:hAnsi="맑은 고딕" w:cs="맑은 고딕"/>
        <w:lang w:val="en-US" w:eastAsia="ko-KR" w:bidi="ar-SA"/>
      </w:rPr>
    </w:rPrDefault>
    <w:pPrDefault>
      <w:pPr>
        <w:widowControl w:val="0"/>
        <w:spacing w:after="160" w:line="48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ordWrap w:val="0"/>
      <w:autoSpaceDE w:val="0"/>
      <w:autoSpaceDN w:val="0"/>
    </w:pPr>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header"/>
    <w:basedOn w:val="a"/>
    <w:link w:val="Char"/>
    <w:unhideWhenUsed/>
    <w:rsid w:val="00D12E05"/>
    <w:pPr>
      <w:tabs>
        <w:tab w:val="center" w:pos="4513"/>
        <w:tab w:val="right" w:pos="9026"/>
      </w:tabs>
      <w:snapToGrid w:val="0"/>
    </w:pPr>
  </w:style>
  <w:style w:type="character" w:customStyle="1" w:styleId="Char">
    <w:name w:val="머리글 Char"/>
    <w:basedOn w:val="a0"/>
    <w:link w:val="a4"/>
    <w:rsid w:val="00D12E05"/>
  </w:style>
  <w:style w:type="paragraph" w:styleId="a5">
    <w:name w:val="footer"/>
    <w:basedOn w:val="a"/>
    <w:link w:val="Char0"/>
    <w:uiPriority w:val="99"/>
    <w:unhideWhenUsed/>
    <w:rsid w:val="00D12E05"/>
    <w:pPr>
      <w:tabs>
        <w:tab w:val="center" w:pos="4513"/>
        <w:tab w:val="right" w:pos="9026"/>
      </w:tabs>
      <w:snapToGrid w:val="0"/>
    </w:pPr>
  </w:style>
  <w:style w:type="character" w:customStyle="1" w:styleId="Char0">
    <w:name w:val="바닥글 Char"/>
    <w:basedOn w:val="a0"/>
    <w:link w:val="a5"/>
    <w:uiPriority w:val="99"/>
    <w:rsid w:val="00D12E05"/>
  </w:style>
  <w:style w:type="paragraph" w:styleId="a6">
    <w:name w:val="List Paragraph"/>
    <w:basedOn w:val="a"/>
    <w:uiPriority w:val="34"/>
    <w:qFormat/>
    <w:rsid w:val="00127739"/>
    <w:pPr>
      <w:ind w:leftChars="400" w:left="800"/>
    </w:pPr>
  </w:style>
  <w:style w:type="character" w:styleId="a7">
    <w:name w:val="annotation reference"/>
    <w:basedOn w:val="a0"/>
    <w:uiPriority w:val="99"/>
    <w:semiHidden/>
    <w:unhideWhenUsed/>
    <w:rsid w:val="007D7D22"/>
    <w:rPr>
      <w:sz w:val="18"/>
      <w:szCs w:val="18"/>
    </w:rPr>
  </w:style>
  <w:style w:type="paragraph" w:styleId="a8">
    <w:name w:val="annotation text"/>
    <w:basedOn w:val="a"/>
    <w:link w:val="Char1"/>
    <w:uiPriority w:val="99"/>
    <w:unhideWhenUsed/>
    <w:rsid w:val="007D7D22"/>
    <w:pPr>
      <w:jc w:val="left"/>
    </w:pPr>
  </w:style>
  <w:style w:type="character" w:customStyle="1" w:styleId="Char1">
    <w:name w:val="메모 텍스트 Char"/>
    <w:basedOn w:val="a0"/>
    <w:link w:val="a8"/>
    <w:uiPriority w:val="99"/>
    <w:rsid w:val="007D7D22"/>
  </w:style>
  <w:style w:type="paragraph" w:styleId="a9">
    <w:name w:val="annotation subject"/>
    <w:basedOn w:val="a8"/>
    <w:next w:val="a8"/>
    <w:link w:val="Char2"/>
    <w:uiPriority w:val="99"/>
    <w:semiHidden/>
    <w:unhideWhenUsed/>
    <w:rsid w:val="007D7D22"/>
    <w:rPr>
      <w:b/>
      <w:bCs/>
    </w:rPr>
  </w:style>
  <w:style w:type="character" w:customStyle="1" w:styleId="Char2">
    <w:name w:val="메모 주제 Char"/>
    <w:basedOn w:val="Char1"/>
    <w:link w:val="a9"/>
    <w:uiPriority w:val="99"/>
    <w:semiHidden/>
    <w:rsid w:val="007D7D22"/>
    <w:rPr>
      <w:b/>
      <w:bCs/>
    </w:rPr>
  </w:style>
  <w:style w:type="paragraph" w:styleId="aa">
    <w:name w:val="Balloon Text"/>
    <w:basedOn w:val="a"/>
    <w:link w:val="Char3"/>
    <w:semiHidden/>
    <w:unhideWhenUsed/>
    <w:rsid w:val="007D7D22"/>
    <w:pPr>
      <w:spacing w:after="0" w:line="240" w:lineRule="auto"/>
    </w:pPr>
    <w:rPr>
      <w:rFonts w:asciiTheme="majorHAnsi" w:eastAsiaTheme="majorEastAsia" w:hAnsiTheme="majorHAnsi" w:cstheme="majorBidi"/>
      <w:sz w:val="18"/>
      <w:szCs w:val="18"/>
    </w:rPr>
  </w:style>
  <w:style w:type="character" w:customStyle="1" w:styleId="Char3">
    <w:name w:val="풍선 도움말 텍스트 Char"/>
    <w:basedOn w:val="a0"/>
    <w:link w:val="aa"/>
    <w:uiPriority w:val="99"/>
    <w:semiHidden/>
    <w:rsid w:val="007D7D22"/>
    <w:rPr>
      <w:rFonts w:asciiTheme="majorHAnsi" w:eastAsiaTheme="majorEastAsia" w:hAnsiTheme="majorHAnsi" w:cstheme="majorBidi"/>
      <w:sz w:val="18"/>
      <w:szCs w:val="18"/>
    </w:rPr>
  </w:style>
  <w:style w:type="paragraph" w:customStyle="1" w:styleId="EndNoteBibliographyTitle">
    <w:name w:val="EndNote Bibliography Title"/>
    <w:basedOn w:val="a"/>
    <w:link w:val="EndNoteBibliographyTitleChar"/>
    <w:rsid w:val="00297204"/>
    <w:pPr>
      <w:spacing w:after="0"/>
      <w:jc w:val="center"/>
    </w:pPr>
    <w:rPr>
      <w:noProof/>
    </w:rPr>
  </w:style>
  <w:style w:type="character" w:customStyle="1" w:styleId="EndNoteBibliographyTitleChar">
    <w:name w:val="EndNote Bibliography Title Char"/>
    <w:basedOn w:val="a0"/>
    <w:link w:val="EndNoteBibliographyTitle"/>
    <w:rsid w:val="00297204"/>
    <w:rPr>
      <w:noProof/>
    </w:rPr>
  </w:style>
  <w:style w:type="paragraph" w:customStyle="1" w:styleId="EndNoteBibliography">
    <w:name w:val="EndNote Bibliography"/>
    <w:basedOn w:val="a"/>
    <w:link w:val="EndNoteBibliographyChar"/>
    <w:rsid w:val="00297204"/>
    <w:pPr>
      <w:spacing w:line="240" w:lineRule="auto"/>
    </w:pPr>
    <w:rPr>
      <w:noProof/>
    </w:rPr>
  </w:style>
  <w:style w:type="character" w:customStyle="1" w:styleId="EndNoteBibliographyChar">
    <w:name w:val="EndNote Bibliography Char"/>
    <w:basedOn w:val="a0"/>
    <w:link w:val="EndNoteBibliography"/>
    <w:rsid w:val="00297204"/>
    <w:rPr>
      <w:noProof/>
    </w:rPr>
  </w:style>
  <w:style w:type="table" w:styleId="ab">
    <w:name w:val="Table Grid"/>
    <w:basedOn w:val="a1"/>
    <w:uiPriority w:val="39"/>
    <w:rsid w:val="002E3A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laceholder Text"/>
    <w:basedOn w:val="a0"/>
    <w:uiPriority w:val="99"/>
    <w:semiHidden/>
    <w:rsid w:val="002E3A63"/>
    <w:rPr>
      <w:color w:val="808080"/>
    </w:rPr>
  </w:style>
  <w:style w:type="character" w:styleId="ad">
    <w:name w:val="Hyperlink"/>
    <w:basedOn w:val="a0"/>
    <w:uiPriority w:val="99"/>
    <w:unhideWhenUsed/>
    <w:rsid w:val="003C244E"/>
    <w:rPr>
      <w:color w:val="0563C1" w:themeColor="hyperlink"/>
      <w:u w:val="single"/>
    </w:rPr>
  </w:style>
  <w:style w:type="paragraph" w:styleId="ae">
    <w:name w:val="Normal (Web)"/>
    <w:basedOn w:val="a"/>
    <w:uiPriority w:val="99"/>
    <w:semiHidden/>
    <w:unhideWhenUsed/>
    <w:rsid w:val="007E6DEC"/>
    <w:pPr>
      <w:widowControl/>
      <w:wordWrap/>
      <w:autoSpaceDE/>
      <w:autoSpaceDN/>
      <w:spacing w:before="100" w:beforeAutospacing="1" w:after="100" w:afterAutospacing="1" w:line="240" w:lineRule="auto"/>
      <w:jc w:val="left"/>
    </w:pPr>
    <w:rPr>
      <w:rFonts w:ascii="굴림" w:eastAsia="굴림" w:hAnsi="굴림" w:cs="굴림"/>
      <w:sz w:val="24"/>
      <w:szCs w:val="24"/>
    </w:rPr>
  </w:style>
  <w:style w:type="paragraph" w:styleId="af">
    <w:name w:val="Revision"/>
    <w:hidden/>
    <w:uiPriority w:val="99"/>
    <w:semiHidden/>
    <w:rsid w:val="00116D03"/>
    <w:pPr>
      <w:spacing w:after="0" w:line="240" w:lineRule="auto"/>
      <w:jc w:val="left"/>
    </w:pPr>
  </w:style>
  <w:style w:type="paragraph" w:customStyle="1" w:styleId="Paragraph">
    <w:name w:val="Paragraph"/>
    <w:basedOn w:val="a"/>
    <w:rsid w:val="00734851"/>
    <w:pPr>
      <w:widowControl/>
      <w:wordWrap/>
      <w:autoSpaceDE/>
      <w:autoSpaceDN/>
      <w:spacing w:before="120" w:after="0" w:line="240" w:lineRule="auto"/>
      <w:ind w:firstLine="720"/>
      <w:jc w:val="left"/>
    </w:pPr>
    <w:rPr>
      <w:rFonts w:ascii="Times New Roman" w:eastAsia="Times New Roman" w:hAnsi="Times New Roman" w:cs="Times New Roman"/>
      <w:sz w:val="24"/>
      <w:szCs w:val="24"/>
      <w:lang w:eastAsia="en-US"/>
    </w:rPr>
  </w:style>
  <w:style w:type="paragraph" w:styleId="af0">
    <w:name w:val="Subtitle"/>
    <w:basedOn w:val="a"/>
    <w:next w:val="a"/>
    <w:pPr>
      <w:keepNext/>
      <w:keepLines/>
      <w:spacing w:before="360" w:after="80"/>
    </w:pPr>
    <w:rPr>
      <w:rFonts w:ascii="Georgia" w:eastAsia="Georgia" w:hAnsi="Georgia" w:cs="Georgia"/>
      <w:i/>
      <w:color w:val="666666"/>
      <w:sz w:val="48"/>
      <w:szCs w:val="48"/>
    </w:rPr>
  </w:style>
  <w:style w:type="paragraph" w:customStyle="1" w:styleId="10">
    <w:name w:val="표준1"/>
    <w:basedOn w:val="a"/>
    <w:rsid w:val="00FF494C"/>
    <w:pPr>
      <w:spacing w:line="256" w:lineRule="auto"/>
      <w:textAlignment w:val="baseline"/>
    </w:pPr>
    <w:rPr>
      <w:rFonts w:eastAsia="굴림" w:hAnsi="굴림" w:cs="굴림"/>
      <w:color w:val="000000"/>
      <w:kern w:val="2"/>
    </w:rPr>
  </w:style>
  <w:style w:type="character" w:styleId="af1">
    <w:name w:val="Strong"/>
    <w:basedOn w:val="a0"/>
    <w:uiPriority w:val="22"/>
    <w:qFormat/>
    <w:rsid w:val="003233FB"/>
    <w:rPr>
      <w:b/>
      <w:bCs/>
    </w:rPr>
  </w:style>
  <w:style w:type="paragraph" w:styleId="af2">
    <w:name w:val="No Spacing"/>
    <w:uiPriority w:val="1"/>
    <w:qFormat/>
    <w:rsid w:val="0043573E"/>
    <w:pPr>
      <w:wordWrap w:val="0"/>
      <w:autoSpaceDE w:val="0"/>
      <w:autoSpaceDN w:val="0"/>
      <w:spacing w:after="0" w:line="240" w:lineRule="auto"/>
    </w:pPr>
    <w:rPr>
      <w:rFonts w:asciiTheme="minorHAnsi" w:eastAsiaTheme="minorEastAsia" w:hAnsiTheme="minorHAnsi" w:cstheme="minorBidi"/>
      <w:kern w:val="2"/>
      <w:szCs w:val="22"/>
    </w:rPr>
  </w:style>
  <w:style w:type="paragraph" w:customStyle="1" w:styleId="History">
    <w:name w:val="History"/>
    <w:basedOn w:val="a"/>
    <w:rsid w:val="006311A8"/>
    <w:pPr>
      <w:widowControl/>
      <w:wordWrap/>
      <w:autoSpaceDE/>
      <w:autoSpaceDN/>
      <w:spacing w:before="230" w:after="460" w:line="180" w:lineRule="exact"/>
      <w:jc w:val="right"/>
    </w:pPr>
    <w:rPr>
      <w:rFonts w:ascii="Arial" w:eastAsia="MS Mincho" w:hAnsi="Arial" w:cs="Times New Roman"/>
      <w:sz w:val="14"/>
      <w:szCs w:val="16"/>
      <w:lang w:val="de-DE" w:eastAsia="ja-JP"/>
    </w:rPr>
  </w:style>
  <w:style w:type="paragraph" w:customStyle="1" w:styleId="References">
    <w:name w:val="References"/>
    <w:basedOn w:val="a"/>
    <w:rsid w:val="006311A8"/>
    <w:pPr>
      <w:widowControl/>
      <w:wordWrap/>
      <w:autoSpaceDE/>
      <w:autoSpaceDN/>
      <w:spacing w:after="0" w:line="200" w:lineRule="exact"/>
      <w:ind w:left="425" w:hanging="425"/>
    </w:pPr>
    <w:rPr>
      <w:rFonts w:ascii="Times New Roman" w:eastAsia="MS Mincho" w:hAnsi="Times New Roman" w:cs="Times New Roman"/>
      <w:sz w:val="15"/>
      <w:szCs w:val="14"/>
      <w:lang w:val="en-GB" w:eastAsia="ja-JP"/>
    </w:rPr>
  </w:style>
  <w:style w:type="paragraph" w:customStyle="1" w:styleId="HExperimentalSection">
    <w:name w:val="HExperimental_Section"/>
    <w:basedOn w:val="a"/>
    <w:rsid w:val="006311A8"/>
    <w:pPr>
      <w:widowControl/>
      <w:wordWrap/>
      <w:autoSpaceDE/>
      <w:autoSpaceDN/>
      <w:spacing w:before="460" w:after="230" w:line="230" w:lineRule="atLeast"/>
      <w:jc w:val="left"/>
    </w:pPr>
    <w:rPr>
      <w:rFonts w:ascii="Times New Roman" w:eastAsia="MS Mincho" w:hAnsi="Times New Roman" w:cs="Times New Roman"/>
      <w:i/>
      <w:sz w:val="24"/>
      <w:lang w:val="de-DE" w:eastAsia="ja-JP"/>
    </w:rPr>
  </w:style>
  <w:style w:type="paragraph" w:customStyle="1" w:styleId="ExperimentalSection">
    <w:name w:val="ExperimentalSection"/>
    <w:basedOn w:val="a"/>
    <w:rsid w:val="006311A8"/>
    <w:pPr>
      <w:widowControl/>
      <w:wordWrap/>
      <w:autoSpaceDE/>
      <w:autoSpaceDN/>
      <w:spacing w:after="240" w:line="200" w:lineRule="exact"/>
      <w:ind w:firstLine="170"/>
    </w:pPr>
    <w:rPr>
      <w:rFonts w:ascii="Times New Roman" w:eastAsia="MS Mincho" w:hAnsi="Times New Roman" w:cs="Times New Roman"/>
      <w:sz w:val="16"/>
      <w:szCs w:val="14"/>
      <w:lang w:val="en-GB" w:eastAsia="ja-JP"/>
    </w:rPr>
  </w:style>
  <w:style w:type="paragraph" w:customStyle="1" w:styleId="FNB">
    <w:name w:val="FNB"/>
    <w:basedOn w:val="a"/>
    <w:link w:val="FNBChar"/>
    <w:rsid w:val="006311A8"/>
    <w:pPr>
      <w:wordWrap/>
      <w:autoSpaceDE/>
      <w:autoSpaceDN/>
      <w:spacing w:after="40" w:line="160" w:lineRule="exact"/>
      <w:ind w:left="567" w:right="4434" w:hanging="567"/>
    </w:pPr>
    <w:rPr>
      <w:rFonts w:ascii="Times" w:eastAsia="MS Mincho" w:hAnsi="Times" w:cs="Times New Roman"/>
      <w:sz w:val="14"/>
      <w:szCs w:val="3276"/>
      <w:lang w:val="en-GB" w:eastAsia="de-DE"/>
    </w:rPr>
  </w:style>
  <w:style w:type="character" w:customStyle="1" w:styleId="FNBChar">
    <w:name w:val="FNB Char"/>
    <w:link w:val="FNB"/>
    <w:rsid w:val="006311A8"/>
    <w:rPr>
      <w:rFonts w:ascii="Times" w:eastAsia="MS Mincho" w:hAnsi="Times" w:cs="Times New Roman"/>
      <w:sz w:val="14"/>
      <w:szCs w:val="3276"/>
      <w:lang w:val="en-GB" w:eastAsia="de-DE"/>
    </w:rPr>
  </w:style>
  <w:style w:type="paragraph" w:customStyle="1" w:styleId="Ack">
    <w:name w:val="Ack"/>
    <w:basedOn w:val="a"/>
    <w:rsid w:val="006311A8"/>
    <w:pPr>
      <w:widowControl/>
      <w:wordWrap/>
      <w:autoSpaceDE/>
      <w:autoSpaceDN/>
      <w:spacing w:after="0" w:line="240" w:lineRule="auto"/>
      <w:jc w:val="left"/>
    </w:pPr>
    <w:rPr>
      <w:rFonts w:ascii="Times New Roman" w:eastAsia="MS Mincho" w:hAnsi="Times New Roman" w:cs="Times New Roman"/>
      <w:sz w:val="24"/>
      <w:szCs w:val="24"/>
      <w:lang w:val="de-DE" w:eastAsia="ja-JP"/>
    </w:rPr>
  </w:style>
  <w:style w:type="paragraph" w:customStyle="1" w:styleId="TableCaption">
    <w:name w:val="TableCaption"/>
    <w:basedOn w:val="a"/>
    <w:rsid w:val="006311A8"/>
    <w:pPr>
      <w:widowControl/>
      <w:wordWrap/>
      <w:autoSpaceDE/>
      <w:autoSpaceDN/>
      <w:spacing w:after="120" w:line="190" w:lineRule="exact"/>
    </w:pPr>
    <w:rPr>
      <w:rFonts w:ascii="Arial" w:eastAsia="MS Mincho" w:hAnsi="Arial" w:cs="Times New Roman"/>
      <w:sz w:val="16"/>
      <w:szCs w:val="14"/>
      <w:lang w:val="en-GB" w:eastAsia="ja-JP"/>
    </w:rPr>
  </w:style>
  <w:style w:type="paragraph" w:customStyle="1" w:styleId="TableHead">
    <w:name w:val="TableHead"/>
    <w:basedOn w:val="TableCaption"/>
    <w:rsid w:val="006311A8"/>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311A8"/>
  </w:style>
  <w:style w:type="paragraph" w:customStyle="1" w:styleId="TableFoot">
    <w:name w:val="TableFoot"/>
    <w:basedOn w:val="TableBody"/>
    <w:rsid w:val="006311A8"/>
    <w:pPr>
      <w:spacing w:before="60" w:after="60"/>
    </w:pPr>
  </w:style>
  <w:style w:type="paragraph" w:customStyle="1" w:styleId="SchemeCaption">
    <w:name w:val="SchemeCaption"/>
    <w:basedOn w:val="a"/>
    <w:rsid w:val="006311A8"/>
    <w:pPr>
      <w:widowControl/>
      <w:wordWrap/>
      <w:autoSpaceDE/>
      <w:autoSpaceDN/>
      <w:spacing w:before="230" w:after="460" w:line="190" w:lineRule="exact"/>
    </w:pPr>
    <w:rPr>
      <w:rFonts w:ascii="Arial" w:eastAsia="MS Mincho" w:hAnsi="Arial" w:cs="Times New Roman"/>
      <w:sz w:val="16"/>
      <w:szCs w:val="14"/>
      <w:lang w:val="en-GB" w:eastAsia="ja-JP"/>
    </w:rPr>
  </w:style>
  <w:style w:type="paragraph" w:styleId="af3">
    <w:name w:val="footnote text"/>
    <w:basedOn w:val="a"/>
    <w:link w:val="Char4"/>
    <w:semiHidden/>
    <w:rsid w:val="006311A8"/>
    <w:pPr>
      <w:keepLines/>
      <w:wordWrap/>
      <w:autoSpaceDE/>
      <w:autoSpaceDN/>
      <w:spacing w:after="0" w:line="240" w:lineRule="auto"/>
    </w:pPr>
    <w:rPr>
      <w:rFonts w:ascii="Times New Roman" w:eastAsia="Times New Roman" w:hAnsi="Times New Roman" w:cs="Times New Roman"/>
      <w:lang w:val="en-GB" w:eastAsia="ro-RO"/>
    </w:rPr>
  </w:style>
  <w:style w:type="character" w:customStyle="1" w:styleId="Char4">
    <w:name w:val="각주 텍스트 Char"/>
    <w:basedOn w:val="a0"/>
    <w:link w:val="af3"/>
    <w:semiHidden/>
    <w:rsid w:val="006311A8"/>
    <w:rPr>
      <w:rFonts w:ascii="Times New Roman" w:eastAsia="Times New Roman" w:hAnsi="Times New Roman" w:cs="Times New Roman"/>
      <w:lang w:val="en-GB" w:eastAsia="ro-RO"/>
    </w:rPr>
  </w:style>
  <w:style w:type="paragraph" w:customStyle="1" w:styleId="STOE">
    <w:name w:val="STOE"/>
    <w:basedOn w:val="a"/>
    <w:link w:val="STOEChar1"/>
    <w:rsid w:val="006311A8"/>
    <w:pPr>
      <w:wordWrap/>
      <w:autoSpaceDE/>
      <w:autoSpaceDN/>
      <w:spacing w:after="0" w:line="236" w:lineRule="exact"/>
      <w:ind w:right="4434"/>
    </w:pPr>
    <w:rPr>
      <w:rFonts w:ascii="Times" w:eastAsia="MS Mincho" w:hAnsi="Times" w:cs="Times New Roman"/>
      <w:sz w:val="18"/>
      <w:szCs w:val="3276"/>
      <w:lang w:val="en-GB" w:eastAsia="de-DE"/>
    </w:rPr>
  </w:style>
  <w:style w:type="character" w:customStyle="1" w:styleId="STOEChar1">
    <w:name w:val="STOE Char1"/>
    <w:link w:val="STOE"/>
    <w:rsid w:val="006311A8"/>
    <w:rPr>
      <w:rFonts w:ascii="Times" w:eastAsia="MS Mincho" w:hAnsi="Times" w:cs="Times New Roman"/>
      <w:sz w:val="18"/>
      <w:szCs w:val="3276"/>
      <w:lang w:val="en-GB" w:eastAsia="de-DE"/>
    </w:rPr>
  </w:style>
  <w:style w:type="paragraph" w:customStyle="1" w:styleId="Title1">
    <w:name w:val="Title1"/>
    <w:basedOn w:val="a"/>
    <w:rsid w:val="006311A8"/>
    <w:pPr>
      <w:widowControl/>
      <w:wordWrap/>
      <w:autoSpaceDE/>
      <w:autoSpaceDN/>
      <w:spacing w:after="0" w:line="240" w:lineRule="auto"/>
      <w:jc w:val="left"/>
    </w:pPr>
    <w:rPr>
      <w:rFonts w:ascii="Times New Roman" w:eastAsia="MS Mincho" w:hAnsi="Times New Roman" w:cs="Times New Roman"/>
      <w:b/>
      <w:sz w:val="24"/>
      <w:szCs w:val="24"/>
      <w:lang w:eastAsia="ja-JP"/>
    </w:rPr>
  </w:style>
  <w:style w:type="paragraph" w:customStyle="1" w:styleId="AuthorsFull">
    <w:name w:val="Authors Full"/>
    <w:basedOn w:val="a"/>
    <w:rsid w:val="006311A8"/>
    <w:pPr>
      <w:widowControl/>
      <w:wordWrap/>
      <w:autoSpaceDE/>
      <w:autoSpaceDN/>
      <w:spacing w:after="0" w:line="240" w:lineRule="auto"/>
      <w:jc w:val="left"/>
    </w:pPr>
    <w:rPr>
      <w:rFonts w:ascii="Times New Roman" w:eastAsia="MS Mincho" w:hAnsi="Times New Roman" w:cs="Times New Roman"/>
      <w:i/>
      <w:sz w:val="24"/>
      <w:szCs w:val="24"/>
      <w:lang w:eastAsia="ja-JP"/>
    </w:rPr>
  </w:style>
  <w:style w:type="paragraph" w:customStyle="1" w:styleId="dedication">
    <w:name w:val="dedication"/>
    <w:basedOn w:val="a"/>
    <w:rsid w:val="006311A8"/>
    <w:pPr>
      <w:widowControl/>
      <w:wordWrap/>
      <w:autoSpaceDE/>
      <w:autoSpaceDN/>
      <w:spacing w:after="0" w:line="240" w:lineRule="auto"/>
      <w:jc w:val="left"/>
    </w:pPr>
    <w:rPr>
      <w:rFonts w:ascii="Times New Roman" w:eastAsia="MS Mincho" w:hAnsi="Times New Roman" w:cs="Times New Roman"/>
      <w:i/>
      <w:sz w:val="24"/>
      <w:szCs w:val="24"/>
      <w:lang w:eastAsia="ja-JP"/>
    </w:rPr>
  </w:style>
  <w:style w:type="paragraph" w:customStyle="1" w:styleId="Addresses">
    <w:name w:val="Addresses"/>
    <w:basedOn w:val="a"/>
    <w:rsid w:val="006311A8"/>
    <w:pPr>
      <w:widowControl/>
      <w:wordWrap/>
      <w:autoSpaceDE/>
      <w:autoSpaceDN/>
      <w:spacing w:after="0" w:line="240" w:lineRule="auto"/>
      <w:jc w:val="left"/>
    </w:pPr>
    <w:rPr>
      <w:rFonts w:ascii="Times New Roman" w:eastAsia="MS Mincho" w:hAnsi="Times New Roman" w:cs="Times New Roman"/>
      <w:sz w:val="24"/>
      <w:szCs w:val="24"/>
      <w:lang w:eastAsia="ja-JP"/>
    </w:rPr>
  </w:style>
  <w:style w:type="paragraph" w:customStyle="1" w:styleId="Acknowledgements">
    <w:name w:val="Acknowledgements"/>
    <w:basedOn w:val="a"/>
    <w:rsid w:val="006311A8"/>
    <w:pPr>
      <w:widowControl/>
      <w:wordWrap/>
      <w:autoSpaceDE/>
      <w:autoSpaceDN/>
      <w:spacing w:after="0" w:line="240" w:lineRule="auto"/>
      <w:jc w:val="left"/>
    </w:pPr>
    <w:rPr>
      <w:rFonts w:ascii="Times New Roman" w:eastAsia="MS Mincho" w:hAnsi="Times New Roman" w:cs="Times New Roman"/>
      <w:sz w:val="24"/>
      <w:szCs w:val="24"/>
      <w:lang w:eastAsia="ja-JP"/>
    </w:rPr>
  </w:style>
  <w:style w:type="paragraph" w:customStyle="1" w:styleId="Abstract">
    <w:name w:val="Abstract"/>
    <w:basedOn w:val="a"/>
    <w:autoRedefine/>
    <w:rsid w:val="006311A8"/>
    <w:pPr>
      <w:widowControl/>
      <w:wordWrap/>
      <w:autoSpaceDE/>
      <w:autoSpaceDN/>
      <w:spacing w:after="0"/>
      <w:jc w:val="left"/>
    </w:pPr>
    <w:rPr>
      <w:rFonts w:ascii="Times New Roman" w:eastAsia="MS Mincho" w:hAnsi="Times New Roman" w:cs="Times New Roman"/>
      <w:sz w:val="24"/>
      <w:szCs w:val="24"/>
      <w:lang w:eastAsia="ja-JP"/>
    </w:rPr>
  </w:style>
  <w:style w:type="paragraph" w:customStyle="1" w:styleId="Head1">
    <w:name w:val="Head 1"/>
    <w:basedOn w:val="a"/>
    <w:autoRedefine/>
    <w:rsid w:val="006311A8"/>
    <w:pPr>
      <w:widowControl/>
      <w:wordWrap/>
      <w:autoSpaceDE/>
      <w:autoSpaceDN/>
      <w:spacing w:after="0" w:line="360" w:lineRule="auto"/>
      <w:jc w:val="left"/>
    </w:pPr>
    <w:rPr>
      <w:rFonts w:ascii="Times New Roman" w:eastAsiaTheme="minorEastAsia" w:hAnsi="Times New Roman" w:cs="Times New Roman"/>
      <w:b/>
      <w:sz w:val="24"/>
      <w:szCs w:val="24"/>
    </w:rPr>
  </w:style>
  <w:style w:type="paragraph" w:customStyle="1" w:styleId="Head2">
    <w:name w:val="Head 2"/>
    <w:basedOn w:val="a"/>
    <w:autoRedefine/>
    <w:rsid w:val="006311A8"/>
    <w:pPr>
      <w:widowControl/>
      <w:wordWrap/>
      <w:autoSpaceDE/>
      <w:autoSpaceDN/>
      <w:spacing w:after="0" w:line="360" w:lineRule="auto"/>
      <w:jc w:val="left"/>
    </w:pPr>
    <w:rPr>
      <w:rFonts w:ascii="Times New Roman" w:eastAsia="MS Mincho" w:hAnsi="Times New Roman" w:cs="Times New Roman"/>
      <w:i/>
      <w:sz w:val="24"/>
      <w:szCs w:val="24"/>
      <w:lang w:eastAsia="ja-JP"/>
    </w:rPr>
  </w:style>
  <w:style w:type="paragraph" w:customStyle="1" w:styleId="dates">
    <w:name w:val="dates"/>
    <w:basedOn w:val="a"/>
    <w:rsid w:val="006311A8"/>
    <w:pPr>
      <w:widowControl/>
      <w:wordWrap/>
      <w:autoSpaceDE/>
      <w:autoSpaceDN/>
      <w:spacing w:after="0" w:line="240" w:lineRule="auto"/>
      <w:jc w:val="right"/>
    </w:pPr>
    <w:rPr>
      <w:rFonts w:ascii="Times New Roman" w:eastAsia="MS Mincho" w:hAnsi="Times New Roman" w:cs="Times New Roman"/>
      <w:sz w:val="24"/>
      <w:szCs w:val="24"/>
      <w:lang w:eastAsia="ja-JP"/>
    </w:rPr>
  </w:style>
  <w:style w:type="paragraph" w:customStyle="1" w:styleId="Literature">
    <w:name w:val="Literature"/>
    <w:basedOn w:val="a"/>
    <w:rsid w:val="006311A8"/>
    <w:pPr>
      <w:widowControl/>
      <w:wordWrap/>
      <w:autoSpaceDE/>
      <w:autoSpaceDN/>
      <w:spacing w:after="0"/>
      <w:jc w:val="left"/>
    </w:pPr>
    <w:rPr>
      <w:rFonts w:ascii="Times New Roman" w:eastAsia="MS Mincho" w:hAnsi="Times New Roman" w:cs="Times New Roman"/>
      <w:sz w:val="24"/>
      <w:szCs w:val="24"/>
      <w:lang w:val="de-DE" w:eastAsia="ja-JP"/>
    </w:rPr>
  </w:style>
  <w:style w:type="paragraph" w:customStyle="1" w:styleId="Legend">
    <w:name w:val="Legend"/>
    <w:basedOn w:val="a"/>
    <w:rsid w:val="006311A8"/>
    <w:pPr>
      <w:widowControl/>
      <w:wordWrap/>
      <w:autoSpaceDE/>
      <w:autoSpaceDN/>
      <w:spacing w:after="0" w:line="240" w:lineRule="auto"/>
      <w:jc w:val="left"/>
    </w:pPr>
    <w:rPr>
      <w:rFonts w:ascii="Times New Roman" w:eastAsia="MS Mincho" w:hAnsi="Times New Roman" w:cs="Times New Roman"/>
      <w:sz w:val="24"/>
      <w:szCs w:val="24"/>
      <w:lang w:eastAsia="ja-JP"/>
    </w:rPr>
  </w:style>
  <w:style w:type="paragraph" w:customStyle="1" w:styleId="MainText">
    <w:name w:val="Main Text"/>
    <w:basedOn w:val="a"/>
    <w:link w:val="MainTextChar"/>
    <w:rsid w:val="006311A8"/>
    <w:pPr>
      <w:widowControl/>
      <w:wordWrap/>
      <w:autoSpaceDE/>
      <w:autoSpaceDN/>
      <w:spacing w:after="0"/>
      <w:jc w:val="left"/>
    </w:pPr>
    <w:rPr>
      <w:rFonts w:ascii="Times New Roman" w:eastAsia="MS Mincho" w:hAnsi="Times New Roman" w:cs="Times New Roman"/>
      <w:sz w:val="24"/>
      <w:szCs w:val="24"/>
      <w:lang w:eastAsia="ja-JP"/>
    </w:rPr>
  </w:style>
  <w:style w:type="paragraph" w:customStyle="1" w:styleId="Tableofcontents">
    <w:name w:val="Table of contents"/>
    <w:basedOn w:val="a"/>
    <w:autoRedefine/>
    <w:rsid w:val="006311A8"/>
    <w:pPr>
      <w:widowControl/>
      <w:wordWrap/>
      <w:autoSpaceDE/>
      <w:autoSpaceDN/>
      <w:spacing w:after="0" w:line="360" w:lineRule="auto"/>
      <w:jc w:val="left"/>
    </w:pPr>
    <w:rPr>
      <w:rFonts w:ascii="Times New Roman" w:eastAsia="MS Mincho" w:hAnsi="Times New Roman" w:cs="Times New Roman"/>
      <w:sz w:val="24"/>
      <w:szCs w:val="24"/>
      <w:lang w:eastAsia="ja-JP"/>
    </w:rPr>
  </w:style>
  <w:style w:type="paragraph" w:customStyle="1" w:styleId="ExperimentalText">
    <w:name w:val="Experimental Text"/>
    <w:basedOn w:val="a"/>
    <w:link w:val="ExperimentalTextChar"/>
    <w:rsid w:val="006311A8"/>
    <w:pPr>
      <w:widowControl/>
      <w:wordWrap/>
      <w:autoSpaceDE/>
      <w:autoSpaceDN/>
      <w:spacing w:after="0"/>
      <w:jc w:val="left"/>
    </w:pPr>
    <w:rPr>
      <w:rFonts w:ascii="Times New Roman" w:eastAsia="MS Mincho" w:hAnsi="Times New Roman" w:cs="Times New Roman"/>
      <w:sz w:val="24"/>
      <w:szCs w:val="24"/>
      <w:lang w:eastAsia="ja-JP"/>
    </w:rPr>
  </w:style>
  <w:style w:type="character" w:customStyle="1" w:styleId="ExperimentalTextChar">
    <w:name w:val="Experimental Text Char"/>
    <w:link w:val="ExperimentalText"/>
    <w:rsid w:val="006311A8"/>
    <w:rPr>
      <w:rFonts w:ascii="Times New Roman" w:eastAsia="MS Mincho" w:hAnsi="Times New Roman" w:cs="Times New Roman"/>
      <w:sz w:val="24"/>
      <w:szCs w:val="24"/>
      <w:lang w:eastAsia="ja-JP"/>
    </w:rPr>
  </w:style>
  <w:style w:type="character" w:customStyle="1" w:styleId="MainTextChar">
    <w:name w:val="Main Text Char"/>
    <w:link w:val="MainText"/>
    <w:rsid w:val="006311A8"/>
    <w:rPr>
      <w:rFonts w:ascii="Times New Roman" w:eastAsia="MS Mincho" w:hAnsi="Times New Roman" w:cs="Times New Roman"/>
      <w:sz w:val="24"/>
      <w:szCs w:val="24"/>
      <w:lang w:eastAsia="ja-JP"/>
    </w:rPr>
  </w:style>
  <w:style w:type="paragraph" w:customStyle="1" w:styleId="Title2">
    <w:name w:val="Title2"/>
    <w:basedOn w:val="a"/>
    <w:rsid w:val="006311A8"/>
    <w:pPr>
      <w:widowControl/>
      <w:wordWrap/>
      <w:autoSpaceDE/>
      <w:autoSpaceDN/>
      <w:spacing w:after="0" w:line="240" w:lineRule="auto"/>
      <w:jc w:val="left"/>
    </w:pPr>
    <w:rPr>
      <w:rFonts w:ascii="Times New Roman" w:eastAsia="MS Mincho" w:hAnsi="Times New Roman" w:cs="Times New Roman"/>
      <w:b/>
      <w:sz w:val="24"/>
      <w:szCs w:val="24"/>
      <w:lang w:eastAsia="ja-JP"/>
    </w:rPr>
  </w:style>
  <w:style w:type="paragraph" w:customStyle="1" w:styleId="Dedication0">
    <w:name w:val="Dedication"/>
    <w:basedOn w:val="a"/>
    <w:autoRedefine/>
    <w:rsid w:val="006311A8"/>
    <w:pPr>
      <w:widowControl/>
      <w:wordWrap/>
      <w:autoSpaceDE/>
      <w:autoSpaceDN/>
      <w:spacing w:after="0" w:line="240" w:lineRule="auto"/>
      <w:jc w:val="left"/>
    </w:pPr>
    <w:rPr>
      <w:rFonts w:ascii="Times New Roman" w:eastAsia="MS Mincho" w:hAnsi="Times New Roman" w:cs="Times New Roman"/>
      <w:sz w:val="24"/>
      <w:szCs w:val="24"/>
      <w:lang w:eastAsia="ja-JP"/>
    </w:rPr>
  </w:style>
  <w:style w:type="paragraph" w:customStyle="1" w:styleId="Maintext0">
    <w:name w:val="Main text"/>
    <w:basedOn w:val="a"/>
    <w:link w:val="MaintextChar0"/>
    <w:autoRedefine/>
    <w:rsid w:val="006311A8"/>
    <w:pPr>
      <w:widowControl/>
      <w:wordWrap/>
      <w:autoSpaceDE/>
      <w:autoSpaceDN/>
      <w:spacing w:after="0"/>
      <w:jc w:val="left"/>
    </w:pPr>
    <w:rPr>
      <w:rFonts w:ascii="Times New Roman" w:eastAsia="MS Mincho" w:hAnsi="Times New Roman" w:cs="Times New Roman"/>
      <w:sz w:val="24"/>
      <w:szCs w:val="24"/>
      <w:lang w:eastAsia="ja-JP"/>
    </w:rPr>
  </w:style>
  <w:style w:type="character" w:customStyle="1" w:styleId="MaintextChar0">
    <w:name w:val="Main text Char"/>
    <w:link w:val="Maintext0"/>
    <w:rsid w:val="006311A8"/>
    <w:rPr>
      <w:rFonts w:ascii="Times New Roman" w:eastAsia="MS Mincho" w:hAnsi="Times New Roman" w:cs="Times New Roman"/>
      <w:sz w:val="24"/>
      <w:szCs w:val="24"/>
      <w:lang w:eastAsia="ja-JP"/>
    </w:rPr>
  </w:style>
  <w:style w:type="paragraph" w:customStyle="1" w:styleId="Biography">
    <w:name w:val="Biography"/>
    <w:basedOn w:val="a"/>
    <w:autoRedefine/>
    <w:rsid w:val="006311A8"/>
    <w:pPr>
      <w:widowControl/>
      <w:wordWrap/>
      <w:autoSpaceDE/>
      <w:autoSpaceDN/>
      <w:spacing w:after="0" w:line="240" w:lineRule="auto"/>
      <w:jc w:val="left"/>
    </w:pPr>
    <w:rPr>
      <w:rFonts w:ascii="Times New Roman" w:eastAsia="MS Mincho" w:hAnsi="Times New Roman" w:cs="Times New Roman"/>
      <w:i/>
      <w:sz w:val="24"/>
      <w:szCs w:val="24"/>
      <w:lang w:eastAsia="ja-JP"/>
    </w:rPr>
  </w:style>
  <w:style w:type="character" w:styleId="af4">
    <w:name w:val="line number"/>
    <w:basedOn w:val="a0"/>
    <w:uiPriority w:val="99"/>
    <w:semiHidden/>
    <w:unhideWhenUsed/>
    <w:rsid w:val="00BE437B"/>
  </w:style>
  <w:style w:type="paragraph" w:customStyle="1" w:styleId="SMcaption">
    <w:name w:val="SM caption"/>
    <w:basedOn w:val="a"/>
    <w:qFormat/>
    <w:rsid w:val="00EF0C27"/>
    <w:pPr>
      <w:widowControl/>
      <w:wordWrap/>
      <w:autoSpaceDE/>
      <w:autoSpaceDN/>
      <w:spacing w:after="0" w:line="240" w:lineRule="auto"/>
      <w:jc w:val="left"/>
    </w:pPr>
    <w:rPr>
      <w:rFonts w:ascii="Times New Roman" w:eastAsiaTheme="minorEastAsia" w:hAnsi="Times New Roman" w:cs="Times New Roman"/>
      <w:sz w:val="24"/>
      <w:lang w:eastAsia="en-US"/>
    </w:rPr>
  </w:style>
  <w:style w:type="paragraph" w:customStyle="1" w:styleId="TAMainText">
    <w:name w:val="TA_Main_Text"/>
    <w:basedOn w:val="a"/>
    <w:rsid w:val="00C6651C"/>
    <w:pPr>
      <w:widowControl/>
      <w:wordWrap/>
      <w:autoSpaceDE/>
      <w:autoSpaceDN/>
      <w:spacing w:before="120" w:after="0"/>
      <w:ind w:firstLine="202"/>
    </w:pPr>
    <w:rPr>
      <w:rFonts w:ascii="Times" w:eastAsia="Times New Roman" w:hAnsi="Times" w:cs="Times New Roman"/>
      <w:sz w:val="24"/>
      <w:lang w:eastAsia="en-US"/>
    </w:rPr>
  </w:style>
  <w:style w:type="paragraph" w:customStyle="1" w:styleId="BCAuthorAddress">
    <w:name w:val="BC_Author_Address"/>
    <w:basedOn w:val="a"/>
    <w:next w:val="BIEmailAddress"/>
    <w:rsid w:val="00C6651C"/>
    <w:pPr>
      <w:widowControl/>
      <w:wordWrap/>
      <w:autoSpaceDE/>
      <w:autoSpaceDN/>
      <w:spacing w:before="120" w:after="240"/>
      <w:jc w:val="center"/>
    </w:pPr>
    <w:rPr>
      <w:rFonts w:ascii="Times" w:eastAsia="Times New Roman" w:hAnsi="Times" w:cs="Times New Roman"/>
      <w:sz w:val="24"/>
      <w:lang w:eastAsia="en-US"/>
    </w:rPr>
  </w:style>
  <w:style w:type="paragraph" w:customStyle="1" w:styleId="BIEmailAddress">
    <w:name w:val="BI_Email_Address"/>
    <w:basedOn w:val="a"/>
    <w:next w:val="AIReceivedDate"/>
    <w:rsid w:val="00C6651C"/>
    <w:pPr>
      <w:widowControl/>
      <w:wordWrap/>
      <w:autoSpaceDE/>
      <w:autoSpaceDN/>
      <w:spacing w:before="120" w:after="200"/>
    </w:pPr>
    <w:rPr>
      <w:rFonts w:ascii="Times" w:eastAsia="Times New Roman" w:hAnsi="Times" w:cs="Times New Roman"/>
      <w:sz w:val="24"/>
      <w:lang w:eastAsia="en-US"/>
    </w:rPr>
  </w:style>
  <w:style w:type="paragraph" w:customStyle="1" w:styleId="AIReceivedDate">
    <w:name w:val="AI_Received_Date"/>
    <w:basedOn w:val="a"/>
    <w:next w:val="a"/>
    <w:rsid w:val="00C6651C"/>
    <w:pPr>
      <w:widowControl/>
      <w:wordWrap/>
      <w:autoSpaceDE/>
      <w:autoSpaceDN/>
      <w:spacing w:before="120" w:after="240"/>
    </w:pPr>
    <w:rPr>
      <w:rFonts w:ascii="Times" w:eastAsia="Times New Roman" w:hAnsi="Times" w:cs="Times New Roman"/>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7214">
      <w:bodyDiv w:val="1"/>
      <w:marLeft w:val="0"/>
      <w:marRight w:val="0"/>
      <w:marTop w:val="0"/>
      <w:marBottom w:val="0"/>
      <w:divBdr>
        <w:top w:val="none" w:sz="0" w:space="0" w:color="auto"/>
        <w:left w:val="none" w:sz="0" w:space="0" w:color="auto"/>
        <w:bottom w:val="none" w:sz="0" w:space="0" w:color="auto"/>
        <w:right w:val="none" w:sz="0" w:space="0" w:color="auto"/>
      </w:divBdr>
    </w:div>
    <w:div w:id="59407488">
      <w:bodyDiv w:val="1"/>
      <w:marLeft w:val="0"/>
      <w:marRight w:val="0"/>
      <w:marTop w:val="0"/>
      <w:marBottom w:val="0"/>
      <w:divBdr>
        <w:top w:val="none" w:sz="0" w:space="0" w:color="auto"/>
        <w:left w:val="none" w:sz="0" w:space="0" w:color="auto"/>
        <w:bottom w:val="none" w:sz="0" w:space="0" w:color="auto"/>
        <w:right w:val="none" w:sz="0" w:space="0" w:color="auto"/>
      </w:divBdr>
    </w:div>
    <w:div w:id="90013235">
      <w:bodyDiv w:val="1"/>
      <w:marLeft w:val="0"/>
      <w:marRight w:val="0"/>
      <w:marTop w:val="0"/>
      <w:marBottom w:val="0"/>
      <w:divBdr>
        <w:top w:val="none" w:sz="0" w:space="0" w:color="auto"/>
        <w:left w:val="none" w:sz="0" w:space="0" w:color="auto"/>
        <w:bottom w:val="none" w:sz="0" w:space="0" w:color="auto"/>
        <w:right w:val="none" w:sz="0" w:space="0" w:color="auto"/>
      </w:divBdr>
    </w:div>
    <w:div w:id="95563703">
      <w:bodyDiv w:val="1"/>
      <w:marLeft w:val="0"/>
      <w:marRight w:val="0"/>
      <w:marTop w:val="0"/>
      <w:marBottom w:val="0"/>
      <w:divBdr>
        <w:top w:val="none" w:sz="0" w:space="0" w:color="auto"/>
        <w:left w:val="none" w:sz="0" w:space="0" w:color="auto"/>
        <w:bottom w:val="none" w:sz="0" w:space="0" w:color="auto"/>
        <w:right w:val="none" w:sz="0" w:space="0" w:color="auto"/>
      </w:divBdr>
    </w:div>
    <w:div w:id="122190641">
      <w:bodyDiv w:val="1"/>
      <w:marLeft w:val="0"/>
      <w:marRight w:val="0"/>
      <w:marTop w:val="0"/>
      <w:marBottom w:val="0"/>
      <w:divBdr>
        <w:top w:val="none" w:sz="0" w:space="0" w:color="auto"/>
        <w:left w:val="none" w:sz="0" w:space="0" w:color="auto"/>
        <w:bottom w:val="none" w:sz="0" w:space="0" w:color="auto"/>
        <w:right w:val="none" w:sz="0" w:space="0" w:color="auto"/>
      </w:divBdr>
    </w:div>
    <w:div w:id="158738178">
      <w:bodyDiv w:val="1"/>
      <w:marLeft w:val="0"/>
      <w:marRight w:val="0"/>
      <w:marTop w:val="0"/>
      <w:marBottom w:val="0"/>
      <w:divBdr>
        <w:top w:val="none" w:sz="0" w:space="0" w:color="auto"/>
        <w:left w:val="none" w:sz="0" w:space="0" w:color="auto"/>
        <w:bottom w:val="none" w:sz="0" w:space="0" w:color="auto"/>
        <w:right w:val="none" w:sz="0" w:space="0" w:color="auto"/>
      </w:divBdr>
    </w:div>
    <w:div w:id="298650508">
      <w:bodyDiv w:val="1"/>
      <w:marLeft w:val="0"/>
      <w:marRight w:val="0"/>
      <w:marTop w:val="0"/>
      <w:marBottom w:val="0"/>
      <w:divBdr>
        <w:top w:val="none" w:sz="0" w:space="0" w:color="auto"/>
        <w:left w:val="none" w:sz="0" w:space="0" w:color="auto"/>
        <w:bottom w:val="none" w:sz="0" w:space="0" w:color="auto"/>
        <w:right w:val="none" w:sz="0" w:space="0" w:color="auto"/>
      </w:divBdr>
    </w:div>
    <w:div w:id="317270748">
      <w:bodyDiv w:val="1"/>
      <w:marLeft w:val="0"/>
      <w:marRight w:val="0"/>
      <w:marTop w:val="0"/>
      <w:marBottom w:val="0"/>
      <w:divBdr>
        <w:top w:val="none" w:sz="0" w:space="0" w:color="auto"/>
        <w:left w:val="none" w:sz="0" w:space="0" w:color="auto"/>
        <w:bottom w:val="none" w:sz="0" w:space="0" w:color="auto"/>
        <w:right w:val="none" w:sz="0" w:space="0" w:color="auto"/>
      </w:divBdr>
    </w:div>
    <w:div w:id="322661819">
      <w:bodyDiv w:val="1"/>
      <w:marLeft w:val="0"/>
      <w:marRight w:val="0"/>
      <w:marTop w:val="0"/>
      <w:marBottom w:val="0"/>
      <w:divBdr>
        <w:top w:val="none" w:sz="0" w:space="0" w:color="auto"/>
        <w:left w:val="none" w:sz="0" w:space="0" w:color="auto"/>
        <w:bottom w:val="none" w:sz="0" w:space="0" w:color="auto"/>
        <w:right w:val="none" w:sz="0" w:space="0" w:color="auto"/>
      </w:divBdr>
    </w:div>
    <w:div w:id="331222940">
      <w:bodyDiv w:val="1"/>
      <w:marLeft w:val="0"/>
      <w:marRight w:val="0"/>
      <w:marTop w:val="0"/>
      <w:marBottom w:val="0"/>
      <w:divBdr>
        <w:top w:val="none" w:sz="0" w:space="0" w:color="auto"/>
        <w:left w:val="none" w:sz="0" w:space="0" w:color="auto"/>
        <w:bottom w:val="none" w:sz="0" w:space="0" w:color="auto"/>
        <w:right w:val="none" w:sz="0" w:space="0" w:color="auto"/>
      </w:divBdr>
    </w:div>
    <w:div w:id="335691629">
      <w:bodyDiv w:val="1"/>
      <w:marLeft w:val="0"/>
      <w:marRight w:val="0"/>
      <w:marTop w:val="0"/>
      <w:marBottom w:val="0"/>
      <w:divBdr>
        <w:top w:val="none" w:sz="0" w:space="0" w:color="auto"/>
        <w:left w:val="none" w:sz="0" w:space="0" w:color="auto"/>
        <w:bottom w:val="none" w:sz="0" w:space="0" w:color="auto"/>
        <w:right w:val="none" w:sz="0" w:space="0" w:color="auto"/>
      </w:divBdr>
    </w:div>
    <w:div w:id="338121304">
      <w:bodyDiv w:val="1"/>
      <w:marLeft w:val="0"/>
      <w:marRight w:val="0"/>
      <w:marTop w:val="0"/>
      <w:marBottom w:val="0"/>
      <w:divBdr>
        <w:top w:val="none" w:sz="0" w:space="0" w:color="auto"/>
        <w:left w:val="none" w:sz="0" w:space="0" w:color="auto"/>
        <w:bottom w:val="none" w:sz="0" w:space="0" w:color="auto"/>
        <w:right w:val="none" w:sz="0" w:space="0" w:color="auto"/>
      </w:divBdr>
    </w:div>
    <w:div w:id="341442845">
      <w:bodyDiv w:val="1"/>
      <w:marLeft w:val="0"/>
      <w:marRight w:val="0"/>
      <w:marTop w:val="0"/>
      <w:marBottom w:val="0"/>
      <w:divBdr>
        <w:top w:val="none" w:sz="0" w:space="0" w:color="auto"/>
        <w:left w:val="none" w:sz="0" w:space="0" w:color="auto"/>
        <w:bottom w:val="none" w:sz="0" w:space="0" w:color="auto"/>
        <w:right w:val="none" w:sz="0" w:space="0" w:color="auto"/>
      </w:divBdr>
    </w:div>
    <w:div w:id="349064185">
      <w:bodyDiv w:val="1"/>
      <w:marLeft w:val="0"/>
      <w:marRight w:val="0"/>
      <w:marTop w:val="0"/>
      <w:marBottom w:val="0"/>
      <w:divBdr>
        <w:top w:val="none" w:sz="0" w:space="0" w:color="auto"/>
        <w:left w:val="none" w:sz="0" w:space="0" w:color="auto"/>
        <w:bottom w:val="none" w:sz="0" w:space="0" w:color="auto"/>
        <w:right w:val="none" w:sz="0" w:space="0" w:color="auto"/>
      </w:divBdr>
    </w:div>
    <w:div w:id="365062720">
      <w:bodyDiv w:val="1"/>
      <w:marLeft w:val="0"/>
      <w:marRight w:val="0"/>
      <w:marTop w:val="0"/>
      <w:marBottom w:val="0"/>
      <w:divBdr>
        <w:top w:val="none" w:sz="0" w:space="0" w:color="auto"/>
        <w:left w:val="none" w:sz="0" w:space="0" w:color="auto"/>
        <w:bottom w:val="none" w:sz="0" w:space="0" w:color="auto"/>
        <w:right w:val="none" w:sz="0" w:space="0" w:color="auto"/>
      </w:divBdr>
    </w:div>
    <w:div w:id="370879862">
      <w:bodyDiv w:val="1"/>
      <w:marLeft w:val="0"/>
      <w:marRight w:val="0"/>
      <w:marTop w:val="0"/>
      <w:marBottom w:val="0"/>
      <w:divBdr>
        <w:top w:val="none" w:sz="0" w:space="0" w:color="auto"/>
        <w:left w:val="none" w:sz="0" w:space="0" w:color="auto"/>
        <w:bottom w:val="none" w:sz="0" w:space="0" w:color="auto"/>
        <w:right w:val="none" w:sz="0" w:space="0" w:color="auto"/>
      </w:divBdr>
    </w:div>
    <w:div w:id="407771829">
      <w:bodyDiv w:val="1"/>
      <w:marLeft w:val="0"/>
      <w:marRight w:val="0"/>
      <w:marTop w:val="0"/>
      <w:marBottom w:val="0"/>
      <w:divBdr>
        <w:top w:val="none" w:sz="0" w:space="0" w:color="auto"/>
        <w:left w:val="none" w:sz="0" w:space="0" w:color="auto"/>
        <w:bottom w:val="none" w:sz="0" w:space="0" w:color="auto"/>
        <w:right w:val="none" w:sz="0" w:space="0" w:color="auto"/>
      </w:divBdr>
    </w:div>
    <w:div w:id="417481388">
      <w:bodyDiv w:val="1"/>
      <w:marLeft w:val="0"/>
      <w:marRight w:val="0"/>
      <w:marTop w:val="0"/>
      <w:marBottom w:val="0"/>
      <w:divBdr>
        <w:top w:val="none" w:sz="0" w:space="0" w:color="auto"/>
        <w:left w:val="none" w:sz="0" w:space="0" w:color="auto"/>
        <w:bottom w:val="none" w:sz="0" w:space="0" w:color="auto"/>
        <w:right w:val="none" w:sz="0" w:space="0" w:color="auto"/>
      </w:divBdr>
    </w:div>
    <w:div w:id="458911958">
      <w:bodyDiv w:val="1"/>
      <w:marLeft w:val="0"/>
      <w:marRight w:val="0"/>
      <w:marTop w:val="0"/>
      <w:marBottom w:val="0"/>
      <w:divBdr>
        <w:top w:val="none" w:sz="0" w:space="0" w:color="auto"/>
        <w:left w:val="none" w:sz="0" w:space="0" w:color="auto"/>
        <w:bottom w:val="none" w:sz="0" w:space="0" w:color="auto"/>
        <w:right w:val="none" w:sz="0" w:space="0" w:color="auto"/>
      </w:divBdr>
    </w:div>
    <w:div w:id="470903046">
      <w:bodyDiv w:val="1"/>
      <w:marLeft w:val="0"/>
      <w:marRight w:val="0"/>
      <w:marTop w:val="0"/>
      <w:marBottom w:val="0"/>
      <w:divBdr>
        <w:top w:val="none" w:sz="0" w:space="0" w:color="auto"/>
        <w:left w:val="none" w:sz="0" w:space="0" w:color="auto"/>
        <w:bottom w:val="none" w:sz="0" w:space="0" w:color="auto"/>
        <w:right w:val="none" w:sz="0" w:space="0" w:color="auto"/>
      </w:divBdr>
    </w:div>
    <w:div w:id="521364694">
      <w:bodyDiv w:val="1"/>
      <w:marLeft w:val="0"/>
      <w:marRight w:val="0"/>
      <w:marTop w:val="0"/>
      <w:marBottom w:val="0"/>
      <w:divBdr>
        <w:top w:val="none" w:sz="0" w:space="0" w:color="auto"/>
        <w:left w:val="none" w:sz="0" w:space="0" w:color="auto"/>
        <w:bottom w:val="none" w:sz="0" w:space="0" w:color="auto"/>
        <w:right w:val="none" w:sz="0" w:space="0" w:color="auto"/>
      </w:divBdr>
    </w:div>
    <w:div w:id="543323256">
      <w:bodyDiv w:val="1"/>
      <w:marLeft w:val="0"/>
      <w:marRight w:val="0"/>
      <w:marTop w:val="0"/>
      <w:marBottom w:val="0"/>
      <w:divBdr>
        <w:top w:val="none" w:sz="0" w:space="0" w:color="auto"/>
        <w:left w:val="none" w:sz="0" w:space="0" w:color="auto"/>
        <w:bottom w:val="none" w:sz="0" w:space="0" w:color="auto"/>
        <w:right w:val="none" w:sz="0" w:space="0" w:color="auto"/>
      </w:divBdr>
    </w:div>
    <w:div w:id="558907318">
      <w:bodyDiv w:val="1"/>
      <w:marLeft w:val="0"/>
      <w:marRight w:val="0"/>
      <w:marTop w:val="0"/>
      <w:marBottom w:val="0"/>
      <w:divBdr>
        <w:top w:val="none" w:sz="0" w:space="0" w:color="auto"/>
        <w:left w:val="none" w:sz="0" w:space="0" w:color="auto"/>
        <w:bottom w:val="none" w:sz="0" w:space="0" w:color="auto"/>
        <w:right w:val="none" w:sz="0" w:space="0" w:color="auto"/>
      </w:divBdr>
    </w:div>
    <w:div w:id="561872165">
      <w:bodyDiv w:val="1"/>
      <w:marLeft w:val="0"/>
      <w:marRight w:val="0"/>
      <w:marTop w:val="0"/>
      <w:marBottom w:val="0"/>
      <w:divBdr>
        <w:top w:val="none" w:sz="0" w:space="0" w:color="auto"/>
        <w:left w:val="none" w:sz="0" w:space="0" w:color="auto"/>
        <w:bottom w:val="none" w:sz="0" w:space="0" w:color="auto"/>
        <w:right w:val="none" w:sz="0" w:space="0" w:color="auto"/>
      </w:divBdr>
    </w:div>
    <w:div w:id="569847169">
      <w:bodyDiv w:val="1"/>
      <w:marLeft w:val="0"/>
      <w:marRight w:val="0"/>
      <w:marTop w:val="0"/>
      <w:marBottom w:val="0"/>
      <w:divBdr>
        <w:top w:val="none" w:sz="0" w:space="0" w:color="auto"/>
        <w:left w:val="none" w:sz="0" w:space="0" w:color="auto"/>
        <w:bottom w:val="none" w:sz="0" w:space="0" w:color="auto"/>
        <w:right w:val="none" w:sz="0" w:space="0" w:color="auto"/>
      </w:divBdr>
    </w:div>
    <w:div w:id="583492550">
      <w:bodyDiv w:val="1"/>
      <w:marLeft w:val="0"/>
      <w:marRight w:val="0"/>
      <w:marTop w:val="0"/>
      <w:marBottom w:val="0"/>
      <w:divBdr>
        <w:top w:val="none" w:sz="0" w:space="0" w:color="auto"/>
        <w:left w:val="none" w:sz="0" w:space="0" w:color="auto"/>
        <w:bottom w:val="none" w:sz="0" w:space="0" w:color="auto"/>
        <w:right w:val="none" w:sz="0" w:space="0" w:color="auto"/>
      </w:divBdr>
    </w:div>
    <w:div w:id="601769635">
      <w:bodyDiv w:val="1"/>
      <w:marLeft w:val="0"/>
      <w:marRight w:val="0"/>
      <w:marTop w:val="0"/>
      <w:marBottom w:val="0"/>
      <w:divBdr>
        <w:top w:val="none" w:sz="0" w:space="0" w:color="auto"/>
        <w:left w:val="none" w:sz="0" w:space="0" w:color="auto"/>
        <w:bottom w:val="none" w:sz="0" w:space="0" w:color="auto"/>
        <w:right w:val="none" w:sz="0" w:space="0" w:color="auto"/>
      </w:divBdr>
    </w:div>
    <w:div w:id="630749290">
      <w:bodyDiv w:val="1"/>
      <w:marLeft w:val="0"/>
      <w:marRight w:val="0"/>
      <w:marTop w:val="0"/>
      <w:marBottom w:val="0"/>
      <w:divBdr>
        <w:top w:val="none" w:sz="0" w:space="0" w:color="auto"/>
        <w:left w:val="none" w:sz="0" w:space="0" w:color="auto"/>
        <w:bottom w:val="none" w:sz="0" w:space="0" w:color="auto"/>
        <w:right w:val="none" w:sz="0" w:space="0" w:color="auto"/>
      </w:divBdr>
    </w:div>
    <w:div w:id="669866829">
      <w:bodyDiv w:val="1"/>
      <w:marLeft w:val="0"/>
      <w:marRight w:val="0"/>
      <w:marTop w:val="0"/>
      <w:marBottom w:val="0"/>
      <w:divBdr>
        <w:top w:val="none" w:sz="0" w:space="0" w:color="auto"/>
        <w:left w:val="none" w:sz="0" w:space="0" w:color="auto"/>
        <w:bottom w:val="none" w:sz="0" w:space="0" w:color="auto"/>
        <w:right w:val="none" w:sz="0" w:space="0" w:color="auto"/>
      </w:divBdr>
    </w:div>
    <w:div w:id="754670003">
      <w:bodyDiv w:val="1"/>
      <w:marLeft w:val="0"/>
      <w:marRight w:val="0"/>
      <w:marTop w:val="0"/>
      <w:marBottom w:val="0"/>
      <w:divBdr>
        <w:top w:val="none" w:sz="0" w:space="0" w:color="auto"/>
        <w:left w:val="none" w:sz="0" w:space="0" w:color="auto"/>
        <w:bottom w:val="none" w:sz="0" w:space="0" w:color="auto"/>
        <w:right w:val="none" w:sz="0" w:space="0" w:color="auto"/>
      </w:divBdr>
    </w:div>
    <w:div w:id="764769580">
      <w:bodyDiv w:val="1"/>
      <w:marLeft w:val="0"/>
      <w:marRight w:val="0"/>
      <w:marTop w:val="0"/>
      <w:marBottom w:val="0"/>
      <w:divBdr>
        <w:top w:val="none" w:sz="0" w:space="0" w:color="auto"/>
        <w:left w:val="none" w:sz="0" w:space="0" w:color="auto"/>
        <w:bottom w:val="none" w:sz="0" w:space="0" w:color="auto"/>
        <w:right w:val="none" w:sz="0" w:space="0" w:color="auto"/>
      </w:divBdr>
    </w:div>
    <w:div w:id="773204860">
      <w:bodyDiv w:val="1"/>
      <w:marLeft w:val="0"/>
      <w:marRight w:val="0"/>
      <w:marTop w:val="0"/>
      <w:marBottom w:val="0"/>
      <w:divBdr>
        <w:top w:val="none" w:sz="0" w:space="0" w:color="auto"/>
        <w:left w:val="none" w:sz="0" w:space="0" w:color="auto"/>
        <w:bottom w:val="none" w:sz="0" w:space="0" w:color="auto"/>
        <w:right w:val="none" w:sz="0" w:space="0" w:color="auto"/>
      </w:divBdr>
    </w:div>
    <w:div w:id="815731268">
      <w:bodyDiv w:val="1"/>
      <w:marLeft w:val="0"/>
      <w:marRight w:val="0"/>
      <w:marTop w:val="0"/>
      <w:marBottom w:val="0"/>
      <w:divBdr>
        <w:top w:val="none" w:sz="0" w:space="0" w:color="auto"/>
        <w:left w:val="none" w:sz="0" w:space="0" w:color="auto"/>
        <w:bottom w:val="none" w:sz="0" w:space="0" w:color="auto"/>
        <w:right w:val="none" w:sz="0" w:space="0" w:color="auto"/>
      </w:divBdr>
    </w:div>
    <w:div w:id="819886826">
      <w:bodyDiv w:val="1"/>
      <w:marLeft w:val="0"/>
      <w:marRight w:val="0"/>
      <w:marTop w:val="0"/>
      <w:marBottom w:val="0"/>
      <w:divBdr>
        <w:top w:val="none" w:sz="0" w:space="0" w:color="auto"/>
        <w:left w:val="none" w:sz="0" w:space="0" w:color="auto"/>
        <w:bottom w:val="none" w:sz="0" w:space="0" w:color="auto"/>
        <w:right w:val="none" w:sz="0" w:space="0" w:color="auto"/>
      </w:divBdr>
    </w:div>
    <w:div w:id="824247737">
      <w:bodyDiv w:val="1"/>
      <w:marLeft w:val="0"/>
      <w:marRight w:val="0"/>
      <w:marTop w:val="0"/>
      <w:marBottom w:val="0"/>
      <w:divBdr>
        <w:top w:val="none" w:sz="0" w:space="0" w:color="auto"/>
        <w:left w:val="none" w:sz="0" w:space="0" w:color="auto"/>
        <w:bottom w:val="none" w:sz="0" w:space="0" w:color="auto"/>
        <w:right w:val="none" w:sz="0" w:space="0" w:color="auto"/>
      </w:divBdr>
    </w:div>
    <w:div w:id="837766905">
      <w:bodyDiv w:val="1"/>
      <w:marLeft w:val="0"/>
      <w:marRight w:val="0"/>
      <w:marTop w:val="0"/>
      <w:marBottom w:val="0"/>
      <w:divBdr>
        <w:top w:val="none" w:sz="0" w:space="0" w:color="auto"/>
        <w:left w:val="none" w:sz="0" w:space="0" w:color="auto"/>
        <w:bottom w:val="none" w:sz="0" w:space="0" w:color="auto"/>
        <w:right w:val="none" w:sz="0" w:space="0" w:color="auto"/>
      </w:divBdr>
    </w:div>
    <w:div w:id="870337450">
      <w:bodyDiv w:val="1"/>
      <w:marLeft w:val="0"/>
      <w:marRight w:val="0"/>
      <w:marTop w:val="0"/>
      <w:marBottom w:val="0"/>
      <w:divBdr>
        <w:top w:val="none" w:sz="0" w:space="0" w:color="auto"/>
        <w:left w:val="none" w:sz="0" w:space="0" w:color="auto"/>
        <w:bottom w:val="none" w:sz="0" w:space="0" w:color="auto"/>
        <w:right w:val="none" w:sz="0" w:space="0" w:color="auto"/>
      </w:divBdr>
    </w:div>
    <w:div w:id="890267367">
      <w:bodyDiv w:val="1"/>
      <w:marLeft w:val="0"/>
      <w:marRight w:val="0"/>
      <w:marTop w:val="0"/>
      <w:marBottom w:val="0"/>
      <w:divBdr>
        <w:top w:val="none" w:sz="0" w:space="0" w:color="auto"/>
        <w:left w:val="none" w:sz="0" w:space="0" w:color="auto"/>
        <w:bottom w:val="none" w:sz="0" w:space="0" w:color="auto"/>
        <w:right w:val="none" w:sz="0" w:space="0" w:color="auto"/>
      </w:divBdr>
    </w:div>
    <w:div w:id="948783688">
      <w:bodyDiv w:val="1"/>
      <w:marLeft w:val="0"/>
      <w:marRight w:val="0"/>
      <w:marTop w:val="0"/>
      <w:marBottom w:val="0"/>
      <w:divBdr>
        <w:top w:val="none" w:sz="0" w:space="0" w:color="auto"/>
        <w:left w:val="none" w:sz="0" w:space="0" w:color="auto"/>
        <w:bottom w:val="none" w:sz="0" w:space="0" w:color="auto"/>
        <w:right w:val="none" w:sz="0" w:space="0" w:color="auto"/>
      </w:divBdr>
    </w:div>
    <w:div w:id="957490318">
      <w:bodyDiv w:val="1"/>
      <w:marLeft w:val="0"/>
      <w:marRight w:val="0"/>
      <w:marTop w:val="0"/>
      <w:marBottom w:val="0"/>
      <w:divBdr>
        <w:top w:val="none" w:sz="0" w:space="0" w:color="auto"/>
        <w:left w:val="none" w:sz="0" w:space="0" w:color="auto"/>
        <w:bottom w:val="none" w:sz="0" w:space="0" w:color="auto"/>
        <w:right w:val="none" w:sz="0" w:space="0" w:color="auto"/>
      </w:divBdr>
    </w:div>
    <w:div w:id="967318320">
      <w:bodyDiv w:val="1"/>
      <w:marLeft w:val="0"/>
      <w:marRight w:val="0"/>
      <w:marTop w:val="0"/>
      <w:marBottom w:val="0"/>
      <w:divBdr>
        <w:top w:val="none" w:sz="0" w:space="0" w:color="auto"/>
        <w:left w:val="none" w:sz="0" w:space="0" w:color="auto"/>
        <w:bottom w:val="none" w:sz="0" w:space="0" w:color="auto"/>
        <w:right w:val="none" w:sz="0" w:space="0" w:color="auto"/>
      </w:divBdr>
    </w:div>
    <w:div w:id="1000238869">
      <w:bodyDiv w:val="1"/>
      <w:marLeft w:val="0"/>
      <w:marRight w:val="0"/>
      <w:marTop w:val="0"/>
      <w:marBottom w:val="0"/>
      <w:divBdr>
        <w:top w:val="none" w:sz="0" w:space="0" w:color="auto"/>
        <w:left w:val="none" w:sz="0" w:space="0" w:color="auto"/>
        <w:bottom w:val="none" w:sz="0" w:space="0" w:color="auto"/>
        <w:right w:val="none" w:sz="0" w:space="0" w:color="auto"/>
      </w:divBdr>
    </w:div>
    <w:div w:id="1042244573">
      <w:bodyDiv w:val="1"/>
      <w:marLeft w:val="0"/>
      <w:marRight w:val="0"/>
      <w:marTop w:val="0"/>
      <w:marBottom w:val="0"/>
      <w:divBdr>
        <w:top w:val="none" w:sz="0" w:space="0" w:color="auto"/>
        <w:left w:val="none" w:sz="0" w:space="0" w:color="auto"/>
        <w:bottom w:val="none" w:sz="0" w:space="0" w:color="auto"/>
        <w:right w:val="none" w:sz="0" w:space="0" w:color="auto"/>
      </w:divBdr>
    </w:div>
    <w:div w:id="1055008596">
      <w:bodyDiv w:val="1"/>
      <w:marLeft w:val="0"/>
      <w:marRight w:val="0"/>
      <w:marTop w:val="0"/>
      <w:marBottom w:val="0"/>
      <w:divBdr>
        <w:top w:val="none" w:sz="0" w:space="0" w:color="auto"/>
        <w:left w:val="none" w:sz="0" w:space="0" w:color="auto"/>
        <w:bottom w:val="none" w:sz="0" w:space="0" w:color="auto"/>
        <w:right w:val="none" w:sz="0" w:space="0" w:color="auto"/>
      </w:divBdr>
    </w:div>
    <w:div w:id="1063413168">
      <w:bodyDiv w:val="1"/>
      <w:marLeft w:val="0"/>
      <w:marRight w:val="0"/>
      <w:marTop w:val="0"/>
      <w:marBottom w:val="0"/>
      <w:divBdr>
        <w:top w:val="none" w:sz="0" w:space="0" w:color="auto"/>
        <w:left w:val="none" w:sz="0" w:space="0" w:color="auto"/>
        <w:bottom w:val="none" w:sz="0" w:space="0" w:color="auto"/>
        <w:right w:val="none" w:sz="0" w:space="0" w:color="auto"/>
      </w:divBdr>
    </w:div>
    <w:div w:id="1121849669">
      <w:bodyDiv w:val="1"/>
      <w:marLeft w:val="0"/>
      <w:marRight w:val="0"/>
      <w:marTop w:val="0"/>
      <w:marBottom w:val="0"/>
      <w:divBdr>
        <w:top w:val="none" w:sz="0" w:space="0" w:color="auto"/>
        <w:left w:val="none" w:sz="0" w:space="0" w:color="auto"/>
        <w:bottom w:val="none" w:sz="0" w:space="0" w:color="auto"/>
        <w:right w:val="none" w:sz="0" w:space="0" w:color="auto"/>
      </w:divBdr>
    </w:div>
    <w:div w:id="1167356280">
      <w:bodyDiv w:val="1"/>
      <w:marLeft w:val="0"/>
      <w:marRight w:val="0"/>
      <w:marTop w:val="0"/>
      <w:marBottom w:val="0"/>
      <w:divBdr>
        <w:top w:val="none" w:sz="0" w:space="0" w:color="auto"/>
        <w:left w:val="none" w:sz="0" w:space="0" w:color="auto"/>
        <w:bottom w:val="none" w:sz="0" w:space="0" w:color="auto"/>
        <w:right w:val="none" w:sz="0" w:space="0" w:color="auto"/>
      </w:divBdr>
    </w:div>
    <w:div w:id="1235163621">
      <w:bodyDiv w:val="1"/>
      <w:marLeft w:val="0"/>
      <w:marRight w:val="0"/>
      <w:marTop w:val="0"/>
      <w:marBottom w:val="0"/>
      <w:divBdr>
        <w:top w:val="none" w:sz="0" w:space="0" w:color="auto"/>
        <w:left w:val="none" w:sz="0" w:space="0" w:color="auto"/>
        <w:bottom w:val="none" w:sz="0" w:space="0" w:color="auto"/>
        <w:right w:val="none" w:sz="0" w:space="0" w:color="auto"/>
      </w:divBdr>
    </w:div>
    <w:div w:id="1264877201">
      <w:bodyDiv w:val="1"/>
      <w:marLeft w:val="0"/>
      <w:marRight w:val="0"/>
      <w:marTop w:val="0"/>
      <w:marBottom w:val="0"/>
      <w:divBdr>
        <w:top w:val="none" w:sz="0" w:space="0" w:color="auto"/>
        <w:left w:val="none" w:sz="0" w:space="0" w:color="auto"/>
        <w:bottom w:val="none" w:sz="0" w:space="0" w:color="auto"/>
        <w:right w:val="none" w:sz="0" w:space="0" w:color="auto"/>
      </w:divBdr>
    </w:div>
    <w:div w:id="1281109152">
      <w:bodyDiv w:val="1"/>
      <w:marLeft w:val="0"/>
      <w:marRight w:val="0"/>
      <w:marTop w:val="0"/>
      <w:marBottom w:val="0"/>
      <w:divBdr>
        <w:top w:val="none" w:sz="0" w:space="0" w:color="auto"/>
        <w:left w:val="none" w:sz="0" w:space="0" w:color="auto"/>
        <w:bottom w:val="none" w:sz="0" w:space="0" w:color="auto"/>
        <w:right w:val="none" w:sz="0" w:space="0" w:color="auto"/>
      </w:divBdr>
    </w:div>
    <w:div w:id="1320504035">
      <w:bodyDiv w:val="1"/>
      <w:marLeft w:val="0"/>
      <w:marRight w:val="0"/>
      <w:marTop w:val="0"/>
      <w:marBottom w:val="0"/>
      <w:divBdr>
        <w:top w:val="none" w:sz="0" w:space="0" w:color="auto"/>
        <w:left w:val="none" w:sz="0" w:space="0" w:color="auto"/>
        <w:bottom w:val="none" w:sz="0" w:space="0" w:color="auto"/>
        <w:right w:val="none" w:sz="0" w:space="0" w:color="auto"/>
      </w:divBdr>
    </w:div>
    <w:div w:id="1352025860">
      <w:bodyDiv w:val="1"/>
      <w:marLeft w:val="0"/>
      <w:marRight w:val="0"/>
      <w:marTop w:val="0"/>
      <w:marBottom w:val="0"/>
      <w:divBdr>
        <w:top w:val="none" w:sz="0" w:space="0" w:color="auto"/>
        <w:left w:val="none" w:sz="0" w:space="0" w:color="auto"/>
        <w:bottom w:val="none" w:sz="0" w:space="0" w:color="auto"/>
        <w:right w:val="none" w:sz="0" w:space="0" w:color="auto"/>
      </w:divBdr>
    </w:div>
    <w:div w:id="1400976427">
      <w:bodyDiv w:val="1"/>
      <w:marLeft w:val="0"/>
      <w:marRight w:val="0"/>
      <w:marTop w:val="0"/>
      <w:marBottom w:val="0"/>
      <w:divBdr>
        <w:top w:val="none" w:sz="0" w:space="0" w:color="auto"/>
        <w:left w:val="none" w:sz="0" w:space="0" w:color="auto"/>
        <w:bottom w:val="none" w:sz="0" w:space="0" w:color="auto"/>
        <w:right w:val="none" w:sz="0" w:space="0" w:color="auto"/>
      </w:divBdr>
    </w:div>
    <w:div w:id="1430420330">
      <w:bodyDiv w:val="1"/>
      <w:marLeft w:val="0"/>
      <w:marRight w:val="0"/>
      <w:marTop w:val="0"/>
      <w:marBottom w:val="0"/>
      <w:divBdr>
        <w:top w:val="none" w:sz="0" w:space="0" w:color="auto"/>
        <w:left w:val="none" w:sz="0" w:space="0" w:color="auto"/>
        <w:bottom w:val="none" w:sz="0" w:space="0" w:color="auto"/>
        <w:right w:val="none" w:sz="0" w:space="0" w:color="auto"/>
      </w:divBdr>
    </w:div>
    <w:div w:id="1447314406">
      <w:bodyDiv w:val="1"/>
      <w:marLeft w:val="0"/>
      <w:marRight w:val="0"/>
      <w:marTop w:val="0"/>
      <w:marBottom w:val="0"/>
      <w:divBdr>
        <w:top w:val="none" w:sz="0" w:space="0" w:color="auto"/>
        <w:left w:val="none" w:sz="0" w:space="0" w:color="auto"/>
        <w:bottom w:val="none" w:sz="0" w:space="0" w:color="auto"/>
        <w:right w:val="none" w:sz="0" w:space="0" w:color="auto"/>
      </w:divBdr>
    </w:div>
    <w:div w:id="1476529224">
      <w:bodyDiv w:val="1"/>
      <w:marLeft w:val="0"/>
      <w:marRight w:val="0"/>
      <w:marTop w:val="0"/>
      <w:marBottom w:val="0"/>
      <w:divBdr>
        <w:top w:val="none" w:sz="0" w:space="0" w:color="auto"/>
        <w:left w:val="none" w:sz="0" w:space="0" w:color="auto"/>
        <w:bottom w:val="none" w:sz="0" w:space="0" w:color="auto"/>
        <w:right w:val="none" w:sz="0" w:space="0" w:color="auto"/>
      </w:divBdr>
    </w:div>
    <w:div w:id="1490290276">
      <w:bodyDiv w:val="1"/>
      <w:marLeft w:val="0"/>
      <w:marRight w:val="0"/>
      <w:marTop w:val="0"/>
      <w:marBottom w:val="0"/>
      <w:divBdr>
        <w:top w:val="none" w:sz="0" w:space="0" w:color="auto"/>
        <w:left w:val="none" w:sz="0" w:space="0" w:color="auto"/>
        <w:bottom w:val="none" w:sz="0" w:space="0" w:color="auto"/>
        <w:right w:val="none" w:sz="0" w:space="0" w:color="auto"/>
      </w:divBdr>
    </w:div>
    <w:div w:id="1511986560">
      <w:bodyDiv w:val="1"/>
      <w:marLeft w:val="0"/>
      <w:marRight w:val="0"/>
      <w:marTop w:val="0"/>
      <w:marBottom w:val="0"/>
      <w:divBdr>
        <w:top w:val="none" w:sz="0" w:space="0" w:color="auto"/>
        <w:left w:val="none" w:sz="0" w:space="0" w:color="auto"/>
        <w:bottom w:val="none" w:sz="0" w:space="0" w:color="auto"/>
        <w:right w:val="none" w:sz="0" w:space="0" w:color="auto"/>
      </w:divBdr>
    </w:div>
    <w:div w:id="1544898950">
      <w:bodyDiv w:val="1"/>
      <w:marLeft w:val="0"/>
      <w:marRight w:val="0"/>
      <w:marTop w:val="0"/>
      <w:marBottom w:val="0"/>
      <w:divBdr>
        <w:top w:val="none" w:sz="0" w:space="0" w:color="auto"/>
        <w:left w:val="none" w:sz="0" w:space="0" w:color="auto"/>
        <w:bottom w:val="none" w:sz="0" w:space="0" w:color="auto"/>
        <w:right w:val="none" w:sz="0" w:space="0" w:color="auto"/>
      </w:divBdr>
    </w:div>
    <w:div w:id="1553686391">
      <w:bodyDiv w:val="1"/>
      <w:marLeft w:val="0"/>
      <w:marRight w:val="0"/>
      <w:marTop w:val="0"/>
      <w:marBottom w:val="0"/>
      <w:divBdr>
        <w:top w:val="none" w:sz="0" w:space="0" w:color="auto"/>
        <w:left w:val="none" w:sz="0" w:space="0" w:color="auto"/>
        <w:bottom w:val="none" w:sz="0" w:space="0" w:color="auto"/>
        <w:right w:val="none" w:sz="0" w:space="0" w:color="auto"/>
      </w:divBdr>
    </w:div>
    <w:div w:id="1554583242">
      <w:bodyDiv w:val="1"/>
      <w:marLeft w:val="0"/>
      <w:marRight w:val="0"/>
      <w:marTop w:val="0"/>
      <w:marBottom w:val="0"/>
      <w:divBdr>
        <w:top w:val="none" w:sz="0" w:space="0" w:color="auto"/>
        <w:left w:val="none" w:sz="0" w:space="0" w:color="auto"/>
        <w:bottom w:val="none" w:sz="0" w:space="0" w:color="auto"/>
        <w:right w:val="none" w:sz="0" w:space="0" w:color="auto"/>
      </w:divBdr>
    </w:div>
    <w:div w:id="1569850316">
      <w:bodyDiv w:val="1"/>
      <w:marLeft w:val="0"/>
      <w:marRight w:val="0"/>
      <w:marTop w:val="0"/>
      <w:marBottom w:val="0"/>
      <w:divBdr>
        <w:top w:val="none" w:sz="0" w:space="0" w:color="auto"/>
        <w:left w:val="none" w:sz="0" w:space="0" w:color="auto"/>
        <w:bottom w:val="none" w:sz="0" w:space="0" w:color="auto"/>
        <w:right w:val="none" w:sz="0" w:space="0" w:color="auto"/>
      </w:divBdr>
    </w:div>
    <w:div w:id="1579245359">
      <w:bodyDiv w:val="1"/>
      <w:marLeft w:val="0"/>
      <w:marRight w:val="0"/>
      <w:marTop w:val="0"/>
      <w:marBottom w:val="0"/>
      <w:divBdr>
        <w:top w:val="none" w:sz="0" w:space="0" w:color="auto"/>
        <w:left w:val="none" w:sz="0" w:space="0" w:color="auto"/>
        <w:bottom w:val="none" w:sz="0" w:space="0" w:color="auto"/>
        <w:right w:val="none" w:sz="0" w:space="0" w:color="auto"/>
      </w:divBdr>
    </w:div>
    <w:div w:id="1584796375">
      <w:bodyDiv w:val="1"/>
      <w:marLeft w:val="0"/>
      <w:marRight w:val="0"/>
      <w:marTop w:val="0"/>
      <w:marBottom w:val="0"/>
      <w:divBdr>
        <w:top w:val="none" w:sz="0" w:space="0" w:color="auto"/>
        <w:left w:val="none" w:sz="0" w:space="0" w:color="auto"/>
        <w:bottom w:val="none" w:sz="0" w:space="0" w:color="auto"/>
        <w:right w:val="none" w:sz="0" w:space="0" w:color="auto"/>
      </w:divBdr>
    </w:div>
    <w:div w:id="1605112817">
      <w:bodyDiv w:val="1"/>
      <w:marLeft w:val="0"/>
      <w:marRight w:val="0"/>
      <w:marTop w:val="0"/>
      <w:marBottom w:val="0"/>
      <w:divBdr>
        <w:top w:val="none" w:sz="0" w:space="0" w:color="auto"/>
        <w:left w:val="none" w:sz="0" w:space="0" w:color="auto"/>
        <w:bottom w:val="none" w:sz="0" w:space="0" w:color="auto"/>
        <w:right w:val="none" w:sz="0" w:space="0" w:color="auto"/>
      </w:divBdr>
    </w:div>
    <w:div w:id="1675179613">
      <w:bodyDiv w:val="1"/>
      <w:marLeft w:val="0"/>
      <w:marRight w:val="0"/>
      <w:marTop w:val="0"/>
      <w:marBottom w:val="0"/>
      <w:divBdr>
        <w:top w:val="none" w:sz="0" w:space="0" w:color="auto"/>
        <w:left w:val="none" w:sz="0" w:space="0" w:color="auto"/>
        <w:bottom w:val="none" w:sz="0" w:space="0" w:color="auto"/>
        <w:right w:val="none" w:sz="0" w:space="0" w:color="auto"/>
      </w:divBdr>
    </w:div>
    <w:div w:id="1676420623">
      <w:bodyDiv w:val="1"/>
      <w:marLeft w:val="0"/>
      <w:marRight w:val="0"/>
      <w:marTop w:val="0"/>
      <w:marBottom w:val="0"/>
      <w:divBdr>
        <w:top w:val="none" w:sz="0" w:space="0" w:color="auto"/>
        <w:left w:val="none" w:sz="0" w:space="0" w:color="auto"/>
        <w:bottom w:val="none" w:sz="0" w:space="0" w:color="auto"/>
        <w:right w:val="none" w:sz="0" w:space="0" w:color="auto"/>
      </w:divBdr>
    </w:div>
    <w:div w:id="1677884417">
      <w:bodyDiv w:val="1"/>
      <w:marLeft w:val="0"/>
      <w:marRight w:val="0"/>
      <w:marTop w:val="0"/>
      <w:marBottom w:val="0"/>
      <w:divBdr>
        <w:top w:val="none" w:sz="0" w:space="0" w:color="auto"/>
        <w:left w:val="none" w:sz="0" w:space="0" w:color="auto"/>
        <w:bottom w:val="none" w:sz="0" w:space="0" w:color="auto"/>
        <w:right w:val="none" w:sz="0" w:space="0" w:color="auto"/>
      </w:divBdr>
    </w:div>
    <w:div w:id="1707557599">
      <w:bodyDiv w:val="1"/>
      <w:marLeft w:val="0"/>
      <w:marRight w:val="0"/>
      <w:marTop w:val="0"/>
      <w:marBottom w:val="0"/>
      <w:divBdr>
        <w:top w:val="none" w:sz="0" w:space="0" w:color="auto"/>
        <w:left w:val="none" w:sz="0" w:space="0" w:color="auto"/>
        <w:bottom w:val="none" w:sz="0" w:space="0" w:color="auto"/>
        <w:right w:val="none" w:sz="0" w:space="0" w:color="auto"/>
      </w:divBdr>
    </w:div>
    <w:div w:id="1709144165">
      <w:bodyDiv w:val="1"/>
      <w:marLeft w:val="0"/>
      <w:marRight w:val="0"/>
      <w:marTop w:val="0"/>
      <w:marBottom w:val="0"/>
      <w:divBdr>
        <w:top w:val="none" w:sz="0" w:space="0" w:color="auto"/>
        <w:left w:val="none" w:sz="0" w:space="0" w:color="auto"/>
        <w:bottom w:val="none" w:sz="0" w:space="0" w:color="auto"/>
        <w:right w:val="none" w:sz="0" w:space="0" w:color="auto"/>
      </w:divBdr>
    </w:div>
    <w:div w:id="1725593203">
      <w:bodyDiv w:val="1"/>
      <w:marLeft w:val="0"/>
      <w:marRight w:val="0"/>
      <w:marTop w:val="0"/>
      <w:marBottom w:val="0"/>
      <w:divBdr>
        <w:top w:val="none" w:sz="0" w:space="0" w:color="auto"/>
        <w:left w:val="none" w:sz="0" w:space="0" w:color="auto"/>
        <w:bottom w:val="none" w:sz="0" w:space="0" w:color="auto"/>
        <w:right w:val="none" w:sz="0" w:space="0" w:color="auto"/>
      </w:divBdr>
    </w:div>
    <w:div w:id="1856841715">
      <w:bodyDiv w:val="1"/>
      <w:marLeft w:val="0"/>
      <w:marRight w:val="0"/>
      <w:marTop w:val="0"/>
      <w:marBottom w:val="0"/>
      <w:divBdr>
        <w:top w:val="none" w:sz="0" w:space="0" w:color="auto"/>
        <w:left w:val="none" w:sz="0" w:space="0" w:color="auto"/>
        <w:bottom w:val="none" w:sz="0" w:space="0" w:color="auto"/>
        <w:right w:val="none" w:sz="0" w:space="0" w:color="auto"/>
      </w:divBdr>
    </w:div>
    <w:div w:id="1873567953">
      <w:bodyDiv w:val="1"/>
      <w:marLeft w:val="0"/>
      <w:marRight w:val="0"/>
      <w:marTop w:val="0"/>
      <w:marBottom w:val="0"/>
      <w:divBdr>
        <w:top w:val="none" w:sz="0" w:space="0" w:color="auto"/>
        <w:left w:val="none" w:sz="0" w:space="0" w:color="auto"/>
        <w:bottom w:val="none" w:sz="0" w:space="0" w:color="auto"/>
        <w:right w:val="none" w:sz="0" w:space="0" w:color="auto"/>
      </w:divBdr>
    </w:div>
    <w:div w:id="1879924754">
      <w:bodyDiv w:val="1"/>
      <w:marLeft w:val="0"/>
      <w:marRight w:val="0"/>
      <w:marTop w:val="0"/>
      <w:marBottom w:val="0"/>
      <w:divBdr>
        <w:top w:val="none" w:sz="0" w:space="0" w:color="auto"/>
        <w:left w:val="none" w:sz="0" w:space="0" w:color="auto"/>
        <w:bottom w:val="none" w:sz="0" w:space="0" w:color="auto"/>
        <w:right w:val="none" w:sz="0" w:space="0" w:color="auto"/>
      </w:divBdr>
    </w:div>
    <w:div w:id="1996373494">
      <w:bodyDiv w:val="1"/>
      <w:marLeft w:val="0"/>
      <w:marRight w:val="0"/>
      <w:marTop w:val="0"/>
      <w:marBottom w:val="0"/>
      <w:divBdr>
        <w:top w:val="none" w:sz="0" w:space="0" w:color="auto"/>
        <w:left w:val="none" w:sz="0" w:space="0" w:color="auto"/>
        <w:bottom w:val="none" w:sz="0" w:space="0" w:color="auto"/>
        <w:right w:val="none" w:sz="0" w:space="0" w:color="auto"/>
      </w:divBdr>
    </w:div>
    <w:div w:id="2047676254">
      <w:bodyDiv w:val="1"/>
      <w:marLeft w:val="0"/>
      <w:marRight w:val="0"/>
      <w:marTop w:val="0"/>
      <w:marBottom w:val="0"/>
      <w:divBdr>
        <w:top w:val="none" w:sz="0" w:space="0" w:color="auto"/>
        <w:left w:val="none" w:sz="0" w:space="0" w:color="auto"/>
        <w:bottom w:val="none" w:sz="0" w:space="0" w:color="auto"/>
        <w:right w:val="none" w:sz="0" w:space="0" w:color="auto"/>
      </w:divBdr>
    </w:div>
    <w:div w:id="20703000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47"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문서" ma:contentTypeID="0x0101007217FE28F2A3224F980541F9B9200E48" ma:contentTypeVersion="9" ma:contentTypeDescription="새 문서를 만듭니다." ma:contentTypeScope="" ma:versionID="4ce89f9d0a20a0f4d7a8c83a9b4dc985">
  <xsd:schema xmlns:xsd="http://www.w3.org/2001/XMLSchema" xmlns:xs="http://www.w3.org/2001/XMLSchema" xmlns:p="http://schemas.microsoft.com/office/2006/metadata/properties" xmlns:ns3="82d3d3d8-0b9f-46ae-a4cf-250e2ddb66f9" targetNamespace="http://schemas.microsoft.com/office/2006/metadata/properties" ma:root="true" ma:fieldsID="ff2ea2d6644e7e505a9111d9cfba8b17" ns3:_="">
    <xsd:import namespace="82d3d3d8-0b9f-46ae-a4cf-250e2ddb66f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d3d3d8-0b9f-46ae-a4cf-250e2ddb66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go:docsCustomData xmlns:go="http://customooxmlschemas.google.com/" roundtripDataSignature="AMtx7miQHEVEC3sZLrlVz9t60O6hxqXJXw==">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</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1A926-4C14-4334-8977-1BAE110B05A4}">
  <ds:schemaRefs>
    <ds:schemaRef ds:uri="http://schemas.microsoft.com/sharepoint/v3/contenttype/forms"/>
  </ds:schemaRefs>
</ds:datastoreItem>
</file>

<file path=customXml/itemProps2.xml><?xml version="1.0" encoding="utf-8"?>
<ds:datastoreItem xmlns:ds="http://schemas.openxmlformats.org/officeDocument/2006/customXml" ds:itemID="{FC582B37-1293-4BCD-9CD5-F253617D0D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d3d3d8-0b9f-46ae-a4cf-250e2ddb66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FB84F81-712B-43A6-8227-5DD9E5BBA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1948</TotalTime>
  <Pages>15</Pages>
  <Words>1284</Words>
  <Characters>7328</Characters>
  <Application>Microsoft Office Word</Application>
  <DocSecurity>0</DocSecurity>
  <Lines>140</Lines>
  <Paragraphs>22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Sangmin Song</dc:creator>
  <cp:keywords/>
  <dc:description/>
  <cp:lastModifiedBy>Haechang Lee</cp:lastModifiedBy>
  <cp:revision>149</cp:revision>
  <cp:lastPrinted>2022-11-30T01:30:00Z</cp:lastPrinted>
  <dcterms:created xsi:type="dcterms:W3CDTF">2022-12-11T04:20:00Z</dcterms:created>
  <dcterms:modified xsi:type="dcterms:W3CDTF">2025-06-18T02:45:00Z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0x0101007217FE28F2A3224F980541F9B9200E48</vt:lpwstr>
  </property>
  <property fmtid="{D5CDD505-2E9C-101B-9397-08002B2CF9AE}" pid="3" name="Mendeley Recent Style Id 0_1">
    <vt:lpwstr>http://www.zotero.org/styles/american-chemical-society</vt:lpwstr>
  </property>
  <property fmtid="{D5CDD505-2E9C-101B-9397-08002B2CF9AE}" pid="4" name="Mendeley Recent Style Name 0_1">
    <vt:lpwstr>American Chemical Society</vt:lpwstr>
  </property>
  <property fmtid="{D5CDD505-2E9C-101B-9397-08002B2CF9AE}" pid="5" name="Mendeley Recent Style Id 1_1">
    <vt:lpwstr>http://www.zotero.org/styles/american-medical-association</vt:lpwstr>
  </property>
  <property fmtid="{D5CDD505-2E9C-101B-9397-08002B2CF9AE}" pid="6" name="Mendeley Recent Style Name 1_1">
    <vt:lpwstr>American Medical Association 11th edition</vt:lpwstr>
  </property>
  <property fmtid="{D5CDD505-2E9C-101B-9397-08002B2CF9AE}" pid="7" name="Mendeley Recent Style Id 2_1">
    <vt:lpwstr>http://www.zotero.org/styles/american-political-science-association</vt:lpwstr>
  </property>
  <property fmtid="{D5CDD505-2E9C-101B-9397-08002B2CF9AE}" pid="8" name="Mendeley Recent Style Name 2_1">
    <vt:lpwstr>American Political Science Association</vt:lpwstr>
  </property>
  <property fmtid="{D5CDD505-2E9C-101B-9397-08002B2CF9AE}" pid="9" name="Mendeley Recent Style Id 3_1">
    <vt:lpwstr>http://www.zotero.org/styles/apa</vt:lpwstr>
  </property>
  <property fmtid="{D5CDD505-2E9C-101B-9397-08002B2CF9AE}" pid="10" name="Mendeley Recent Style Name 3_1">
    <vt:lpwstr>American Psychological Association 7th edition</vt:lpwstr>
  </property>
  <property fmtid="{D5CDD505-2E9C-101B-9397-08002B2CF9AE}" pid="11" name="Mendeley Recent Style Id 4_1">
    <vt:lpwstr>http://www.zotero.org/styles/american-sociological-association</vt:lpwstr>
  </property>
  <property fmtid="{D5CDD505-2E9C-101B-9397-08002B2CF9AE}" pid="12" name="Mendeley Recent Style Name 4_1">
    <vt:lpwstr>American Sociological Association 6th edition</vt:lpwstr>
  </property>
  <property fmtid="{D5CDD505-2E9C-101B-9397-08002B2CF9AE}" pid="13" name="Mendeley Recent Style Id 5_1">
    <vt:lpwstr>http://www.zotero.org/styles/chicago-author-date</vt:lpwstr>
  </property>
  <property fmtid="{D5CDD505-2E9C-101B-9397-08002B2CF9AE}" pid="14" name="Mendeley Recent Style Name 5_1">
    <vt:lpwstr>Chicago Manual of Style 17th edition (author-date)</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http://www.zotero.org/styles/matter</vt:lpwstr>
  </property>
  <property fmtid="{D5CDD505-2E9C-101B-9397-08002B2CF9AE}" pid="18" name="Mendeley Recent Style Name 7_1">
    <vt:lpwstr>Matter</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http://www.zotero.org/styles/science-advances</vt:lpwstr>
  </property>
  <property fmtid="{D5CDD505-2E9C-101B-9397-08002B2CF9AE}" pid="22" name="Mendeley Recent Style Name 9_1">
    <vt:lpwstr>Science Advances</vt:lpwstr>
  </property>
  <property fmtid="{D5CDD505-2E9C-101B-9397-08002B2CF9AE}" pid="23" name="Mendeley Document_1">
    <vt:lpwstr>True</vt:lpwstr>
  </property>
  <property fmtid="{D5CDD505-2E9C-101B-9397-08002B2CF9AE}" pid="24" name="Mendeley Citation Style_1">
    <vt:lpwstr>http://www.zotero.org/styles/matter</vt:lpwstr>
  </property>
  <property fmtid="{D5CDD505-2E9C-101B-9397-08002B2CF9AE}" pid="25" name="Mendeley Unique User Id_1">
    <vt:lpwstr>3c278e5e-ff40-325f-938e-4e63c511eb7c</vt:lpwstr>
  </property>
  <property fmtid="{D5CDD505-2E9C-101B-9397-08002B2CF9AE}" pid="26" name="GrammarlyDocumentId">
    <vt:lpwstr>d5dd5e38-40c1-4c3d-b12b-f87623325416</vt:lpwstr>
  </property>
</Properties>
</file>