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E38D" w14:textId="39ED1A0E" w:rsidR="002E31CB" w:rsidRDefault="00B536E8" w:rsidP="00D95173">
      <w:pPr>
        <w:widowControl/>
        <w:spacing w:after="200" w:line="480" w:lineRule="auto"/>
        <w:jc w:val="center"/>
        <w:rPr>
          <w:rFonts w:eastAsia="等线 Light"/>
          <w:b/>
          <w:color w:val="000000" w:themeColor="text1"/>
          <w:sz w:val="20"/>
          <w:szCs w:val="20"/>
        </w:rPr>
      </w:pPr>
      <w:r w:rsidRPr="00B536E8">
        <w:rPr>
          <w:rFonts w:eastAsia="等线 Light"/>
          <w:b/>
          <w:color w:val="000000" w:themeColor="text1"/>
          <w:sz w:val="20"/>
          <w:szCs w:val="20"/>
        </w:rPr>
        <w:t>Supplementary Information</w:t>
      </w:r>
      <w:r>
        <w:rPr>
          <w:rFonts w:eastAsia="等线 Light" w:hint="eastAsia"/>
          <w:b/>
          <w:color w:val="000000" w:themeColor="text1"/>
          <w:sz w:val="20"/>
          <w:szCs w:val="20"/>
        </w:rPr>
        <w:t xml:space="preserve"> of </w:t>
      </w:r>
    </w:p>
    <w:p w14:paraId="78458C56" w14:textId="77777777" w:rsidR="00B536E8" w:rsidRPr="00D95173" w:rsidRDefault="00B536E8" w:rsidP="00B536E8">
      <w:pPr>
        <w:widowControl/>
        <w:spacing w:after="200" w:line="480" w:lineRule="auto"/>
        <w:jc w:val="center"/>
        <w:rPr>
          <w:rFonts w:eastAsia="等线 Light"/>
          <w:b/>
          <w:color w:val="000000" w:themeColor="text1"/>
          <w:sz w:val="20"/>
          <w:szCs w:val="20"/>
        </w:rPr>
      </w:pPr>
      <w:r w:rsidRPr="00D95173">
        <w:rPr>
          <w:rFonts w:cs="Times New Roman"/>
          <w:b/>
          <w:sz w:val="20"/>
          <w:szCs w:val="20"/>
        </w:rPr>
        <w:t>Regulatory integration and transregional corporations’ new investments</w:t>
      </w:r>
      <w:r w:rsidRPr="00D95173">
        <w:rPr>
          <w:rFonts w:cs="Times New Roman" w:hint="eastAsia"/>
          <w:b/>
          <w:sz w:val="20"/>
          <w:szCs w:val="20"/>
        </w:rPr>
        <w:t xml:space="preserve"> </w:t>
      </w:r>
      <w:r w:rsidRPr="00D95173">
        <w:rPr>
          <w:rFonts w:eastAsia="等线 Light"/>
          <w:b/>
          <w:color w:val="000000" w:themeColor="text1"/>
          <w:sz w:val="20"/>
          <w:szCs w:val="20"/>
        </w:rPr>
        <w:t>under ex-ante regulation and ex-post liability: A real option perspective</w:t>
      </w:r>
    </w:p>
    <w:p w14:paraId="45C5822A" w14:textId="6B2923F6" w:rsidR="00D95173" w:rsidRPr="00B536E8" w:rsidRDefault="00B536E8" w:rsidP="00B536E8">
      <w:pPr>
        <w:widowControl/>
        <w:spacing w:after="200" w:line="480" w:lineRule="auto"/>
        <w:jc w:val="center"/>
        <w:rPr>
          <w:rFonts w:eastAsia="等线 Light"/>
          <w:bCs/>
          <w:i/>
          <w:iCs/>
          <w:color w:val="000000" w:themeColor="text1"/>
          <w:sz w:val="20"/>
          <w:szCs w:val="20"/>
        </w:rPr>
      </w:pPr>
      <w:r w:rsidRPr="00B536E8">
        <w:rPr>
          <w:rFonts w:eastAsia="等线 Light"/>
          <w:bCs/>
          <w:color w:val="000000" w:themeColor="text1"/>
          <w:sz w:val="20"/>
          <w:szCs w:val="20"/>
        </w:rPr>
        <w:t>F</w:t>
      </w:r>
      <w:r w:rsidRPr="00B536E8">
        <w:rPr>
          <w:rFonts w:eastAsia="等线 Light" w:hint="eastAsia"/>
          <w:bCs/>
          <w:color w:val="000000" w:themeColor="text1"/>
          <w:sz w:val="20"/>
          <w:szCs w:val="20"/>
        </w:rPr>
        <w:t>or journal</w:t>
      </w:r>
      <w:r>
        <w:rPr>
          <w:rFonts w:eastAsia="等线 Light" w:hint="eastAsia"/>
          <w:bCs/>
          <w:color w:val="000000" w:themeColor="text1"/>
          <w:sz w:val="20"/>
          <w:szCs w:val="20"/>
        </w:rPr>
        <w:t>:</w:t>
      </w:r>
      <w:r>
        <w:rPr>
          <w:rFonts w:eastAsia="等线 Light" w:hint="eastAsia"/>
          <w:b/>
          <w:color w:val="000000" w:themeColor="text1"/>
          <w:sz w:val="20"/>
          <w:szCs w:val="20"/>
        </w:rPr>
        <w:t xml:space="preserve"> </w:t>
      </w:r>
      <w:proofErr w:type="spellStart"/>
      <w:r w:rsidR="00D95173" w:rsidRPr="00B536E8">
        <w:rPr>
          <w:rFonts w:eastAsia="等线 Light" w:hint="eastAsia"/>
          <w:bCs/>
          <w:i/>
          <w:iCs/>
          <w:color w:val="000000" w:themeColor="text1"/>
          <w:sz w:val="20"/>
          <w:szCs w:val="20"/>
        </w:rPr>
        <w:t>Journal</w:t>
      </w:r>
      <w:proofErr w:type="spellEnd"/>
      <w:r w:rsidR="00D95173" w:rsidRPr="00B536E8">
        <w:rPr>
          <w:rFonts w:eastAsia="等线 Light" w:hint="eastAsia"/>
          <w:bCs/>
          <w:i/>
          <w:iCs/>
          <w:color w:val="000000" w:themeColor="text1"/>
          <w:sz w:val="20"/>
          <w:szCs w:val="20"/>
        </w:rPr>
        <w:t xml:space="preserve"> of Regulatory Economics</w:t>
      </w:r>
    </w:p>
    <w:p w14:paraId="4A79D18D" w14:textId="77777777" w:rsidR="00D95173" w:rsidRDefault="00D95173" w:rsidP="00002B67">
      <w:pPr>
        <w:widowControl/>
        <w:spacing w:after="200" w:line="480" w:lineRule="auto"/>
        <w:jc w:val="center"/>
        <w:rPr>
          <w:rFonts w:cs="Times New Roman"/>
          <w:b/>
          <w:sz w:val="20"/>
          <w:szCs w:val="20"/>
        </w:rPr>
      </w:pPr>
    </w:p>
    <w:p w14:paraId="580C205D" w14:textId="0A740824" w:rsidR="00CC7722" w:rsidRPr="00D95173" w:rsidRDefault="00CC7722" w:rsidP="00CC7722">
      <w:pPr>
        <w:jc w:val="center"/>
        <w:rPr>
          <w:sz w:val="20"/>
          <w:szCs w:val="20"/>
          <w:vertAlign w:val="superscript"/>
        </w:rPr>
      </w:pPr>
      <w:r w:rsidRPr="00D95173">
        <w:rPr>
          <w:rFonts w:hint="eastAsia"/>
          <w:sz w:val="20"/>
          <w:szCs w:val="20"/>
        </w:rPr>
        <w:t>Mengshuai</w:t>
      </w:r>
      <w:r w:rsidRPr="00D95173">
        <w:rPr>
          <w:sz w:val="20"/>
          <w:szCs w:val="20"/>
        </w:rPr>
        <w:t xml:space="preserve"> </w:t>
      </w:r>
      <w:proofErr w:type="spellStart"/>
      <w:proofErr w:type="gramStart"/>
      <w:r w:rsidRPr="00D95173">
        <w:rPr>
          <w:rFonts w:hint="eastAsia"/>
          <w:sz w:val="20"/>
          <w:szCs w:val="20"/>
        </w:rPr>
        <w:t>Z</w:t>
      </w:r>
      <w:r w:rsidRPr="00D95173">
        <w:rPr>
          <w:sz w:val="20"/>
          <w:szCs w:val="20"/>
        </w:rPr>
        <w:t>hu</w:t>
      </w:r>
      <w:r w:rsidRPr="00D95173">
        <w:rPr>
          <w:sz w:val="20"/>
          <w:szCs w:val="20"/>
          <w:vertAlign w:val="superscript"/>
        </w:rPr>
        <w:t>a,</w:t>
      </w:r>
      <w:r w:rsidRPr="00D95173">
        <w:rPr>
          <w:rFonts w:hint="eastAsia"/>
          <w:sz w:val="20"/>
          <w:szCs w:val="20"/>
          <w:vertAlign w:val="superscript"/>
        </w:rPr>
        <w:t>b</w:t>
      </w:r>
      <w:proofErr w:type="spellEnd"/>
      <w:proofErr w:type="gramEnd"/>
      <w:r w:rsidRPr="00D95173">
        <w:rPr>
          <w:rFonts w:hint="eastAsia"/>
          <w:sz w:val="20"/>
          <w:szCs w:val="20"/>
          <w:vertAlign w:val="superscript"/>
        </w:rPr>
        <w:t>,</w:t>
      </w:r>
      <w:r w:rsidRPr="00D95173">
        <w:rPr>
          <w:sz w:val="20"/>
          <w:szCs w:val="20"/>
          <w:vertAlign w:val="superscript"/>
        </w:rPr>
        <w:t xml:space="preserve"> *</w:t>
      </w:r>
      <w:r w:rsidRPr="00D95173">
        <w:rPr>
          <w:sz w:val="20"/>
          <w:szCs w:val="20"/>
        </w:rPr>
        <w:t xml:space="preserve">, Kutay </w:t>
      </w:r>
      <w:proofErr w:type="spellStart"/>
      <w:r w:rsidRPr="00D95173">
        <w:rPr>
          <w:sz w:val="20"/>
          <w:szCs w:val="20"/>
        </w:rPr>
        <w:t>Cingiz</w:t>
      </w:r>
      <w:r w:rsidRPr="00D95173">
        <w:rPr>
          <w:sz w:val="20"/>
          <w:szCs w:val="20"/>
          <w:vertAlign w:val="superscript"/>
        </w:rPr>
        <w:t>b</w:t>
      </w:r>
      <w:proofErr w:type="spellEnd"/>
      <w:r w:rsidRPr="00D95173">
        <w:rPr>
          <w:sz w:val="20"/>
          <w:szCs w:val="20"/>
        </w:rPr>
        <w:t xml:space="preserve">, </w:t>
      </w:r>
      <w:proofErr w:type="spellStart"/>
      <w:r w:rsidRPr="00D95173">
        <w:rPr>
          <w:sz w:val="20"/>
          <w:szCs w:val="20"/>
        </w:rPr>
        <w:t>Jifang</w:t>
      </w:r>
      <w:proofErr w:type="spellEnd"/>
      <w:r w:rsidRPr="00D95173">
        <w:rPr>
          <w:sz w:val="20"/>
          <w:szCs w:val="20"/>
        </w:rPr>
        <w:t xml:space="preserve"> Liu</w:t>
      </w:r>
      <w:r w:rsidRPr="00D95173">
        <w:rPr>
          <w:sz w:val="20"/>
          <w:szCs w:val="20"/>
          <w:vertAlign w:val="superscript"/>
        </w:rPr>
        <w:t xml:space="preserve"> a</w:t>
      </w:r>
      <w:r w:rsidR="00AA3CA3" w:rsidRPr="00D95173">
        <w:rPr>
          <w:rFonts w:hint="eastAsia"/>
          <w:sz w:val="20"/>
          <w:szCs w:val="20"/>
          <w:vertAlign w:val="superscript"/>
        </w:rPr>
        <w:t>,</w:t>
      </w:r>
      <w:r w:rsidR="00C51871" w:rsidRPr="00D95173">
        <w:rPr>
          <w:rFonts w:hint="eastAsia"/>
          <w:sz w:val="20"/>
          <w:szCs w:val="20"/>
          <w:vertAlign w:val="superscript"/>
        </w:rPr>
        <w:t xml:space="preserve"> </w:t>
      </w:r>
      <w:r w:rsidR="00AA3CA3" w:rsidRPr="00D95173">
        <w:rPr>
          <w:rFonts w:hint="eastAsia"/>
          <w:sz w:val="20"/>
          <w:szCs w:val="20"/>
          <w:vertAlign w:val="superscript"/>
        </w:rPr>
        <w:t>*</w:t>
      </w:r>
      <w:r w:rsidRPr="00D95173">
        <w:rPr>
          <w:sz w:val="20"/>
          <w:szCs w:val="20"/>
        </w:rPr>
        <w:t xml:space="preserve">, Justus </w:t>
      </w:r>
      <w:proofErr w:type="spellStart"/>
      <w:r w:rsidRPr="00D95173">
        <w:rPr>
          <w:sz w:val="20"/>
          <w:szCs w:val="20"/>
        </w:rPr>
        <w:t>Wesseler</w:t>
      </w:r>
      <w:r w:rsidRPr="00D95173">
        <w:rPr>
          <w:sz w:val="20"/>
          <w:szCs w:val="20"/>
          <w:vertAlign w:val="superscript"/>
        </w:rPr>
        <w:t>b</w:t>
      </w:r>
      <w:proofErr w:type="spellEnd"/>
    </w:p>
    <w:p w14:paraId="644268CC" w14:textId="77777777" w:rsidR="00CC7722" w:rsidRPr="00D95173" w:rsidRDefault="00CC7722" w:rsidP="00CC7722">
      <w:pPr>
        <w:jc w:val="center"/>
        <w:rPr>
          <w:sz w:val="20"/>
          <w:szCs w:val="20"/>
        </w:rPr>
      </w:pPr>
    </w:p>
    <w:p w14:paraId="62BB5238" w14:textId="77777777" w:rsidR="00CC7722" w:rsidRPr="00D95173" w:rsidRDefault="00CC7722" w:rsidP="00CC7722">
      <w:pPr>
        <w:pStyle w:val="ListParagraph"/>
        <w:widowControl/>
        <w:numPr>
          <w:ilvl w:val="0"/>
          <w:numId w:val="23"/>
        </w:numPr>
        <w:spacing w:line="240" w:lineRule="auto"/>
        <w:jc w:val="left"/>
        <w:rPr>
          <w:sz w:val="20"/>
          <w:szCs w:val="20"/>
        </w:rPr>
      </w:pPr>
      <w:r w:rsidRPr="00D95173">
        <w:rPr>
          <w:sz w:val="20"/>
          <w:szCs w:val="20"/>
        </w:rPr>
        <w:t xml:space="preserve">Agricultural Information </w:t>
      </w:r>
      <w:r w:rsidRPr="00D95173">
        <w:rPr>
          <w:rFonts w:hint="eastAsia"/>
          <w:sz w:val="20"/>
          <w:szCs w:val="20"/>
        </w:rPr>
        <w:t>Institute</w:t>
      </w:r>
      <w:r w:rsidRPr="00D95173">
        <w:rPr>
          <w:sz w:val="20"/>
          <w:szCs w:val="20"/>
        </w:rPr>
        <w:t>, Chinese Academy of Agricultural Sciences</w:t>
      </w:r>
      <w:r w:rsidRPr="00D95173">
        <w:rPr>
          <w:rFonts w:hint="eastAsia"/>
          <w:sz w:val="20"/>
          <w:szCs w:val="20"/>
        </w:rPr>
        <w:t>,</w:t>
      </w:r>
      <w:r w:rsidRPr="00D95173">
        <w:rPr>
          <w:sz w:val="20"/>
          <w:szCs w:val="20"/>
        </w:rPr>
        <w:t xml:space="preserve"> 10081 Beijing, China</w:t>
      </w:r>
    </w:p>
    <w:p w14:paraId="474E0EB4" w14:textId="77777777" w:rsidR="00CC7722" w:rsidRPr="00D95173" w:rsidRDefault="00CC7722" w:rsidP="00CC7722">
      <w:pPr>
        <w:pStyle w:val="ListParagraph"/>
        <w:widowControl/>
        <w:numPr>
          <w:ilvl w:val="0"/>
          <w:numId w:val="23"/>
        </w:numPr>
        <w:spacing w:line="240" w:lineRule="auto"/>
        <w:jc w:val="left"/>
        <w:rPr>
          <w:sz w:val="20"/>
          <w:szCs w:val="20"/>
        </w:rPr>
      </w:pPr>
      <w:r w:rsidRPr="00D95173">
        <w:rPr>
          <w:sz w:val="20"/>
          <w:szCs w:val="20"/>
        </w:rPr>
        <w:t xml:space="preserve">Agricultural Economics and Rural Policy Group, </w:t>
      </w:r>
      <w:r w:rsidRPr="00D95173">
        <w:rPr>
          <w:rFonts w:hint="eastAsia"/>
          <w:sz w:val="20"/>
          <w:szCs w:val="20"/>
        </w:rPr>
        <w:t>Wageningen</w:t>
      </w:r>
      <w:r w:rsidRPr="00D95173">
        <w:rPr>
          <w:sz w:val="20"/>
          <w:szCs w:val="20"/>
        </w:rPr>
        <w:t xml:space="preserve"> </w:t>
      </w:r>
      <w:r w:rsidRPr="00D95173">
        <w:rPr>
          <w:rFonts w:hint="eastAsia"/>
          <w:sz w:val="20"/>
          <w:szCs w:val="20"/>
        </w:rPr>
        <w:t>University</w:t>
      </w:r>
      <w:r w:rsidRPr="00D95173">
        <w:rPr>
          <w:sz w:val="20"/>
          <w:szCs w:val="20"/>
        </w:rPr>
        <w:t>, 6706</w:t>
      </w:r>
      <w:r w:rsidRPr="00D95173">
        <w:rPr>
          <w:rFonts w:hint="eastAsia"/>
          <w:sz w:val="20"/>
          <w:szCs w:val="20"/>
        </w:rPr>
        <w:t>KN</w:t>
      </w:r>
      <w:r w:rsidRPr="00D95173">
        <w:rPr>
          <w:sz w:val="20"/>
          <w:szCs w:val="20"/>
        </w:rPr>
        <w:t xml:space="preserve"> Wageningen, The Netherlands</w:t>
      </w:r>
    </w:p>
    <w:p w14:paraId="50800605" w14:textId="77777777" w:rsidR="00361363" w:rsidRPr="00D95173" w:rsidRDefault="00361363" w:rsidP="00361363">
      <w:pPr>
        <w:widowControl/>
        <w:spacing w:line="240" w:lineRule="auto"/>
        <w:jc w:val="left"/>
        <w:rPr>
          <w:sz w:val="20"/>
          <w:szCs w:val="20"/>
        </w:rPr>
      </w:pPr>
    </w:p>
    <w:p w14:paraId="405E3AC0" w14:textId="77777777" w:rsidR="00005247" w:rsidRPr="00D95173" w:rsidRDefault="00361363" w:rsidP="00361363">
      <w:pPr>
        <w:rPr>
          <w:sz w:val="20"/>
          <w:szCs w:val="20"/>
        </w:rPr>
      </w:pPr>
      <w:r w:rsidRPr="00D95173">
        <w:rPr>
          <w:sz w:val="20"/>
          <w:szCs w:val="20"/>
        </w:rPr>
        <w:t xml:space="preserve">Corresponding author: </w:t>
      </w:r>
    </w:p>
    <w:p w14:paraId="75D6B2F5" w14:textId="361AE209" w:rsidR="00361363" w:rsidRPr="00D95173" w:rsidRDefault="00361363" w:rsidP="00361363">
      <w:pPr>
        <w:rPr>
          <w:sz w:val="20"/>
          <w:szCs w:val="20"/>
        </w:rPr>
      </w:pPr>
      <w:r w:rsidRPr="00D95173">
        <w:rPr>
          <w:rFonts w:hint="eastAsia"/>
          <w:sz w:val="20"/>
          <w:szCs w:val="20"/>
        </w:rPr>
        <w:t>Mengshuai Zhu</w:t>
      </w:r>
      <w:r w:rsidRPr="00D95173">
        <w:rPr>
          <w:sz w:val="20"/>
          <w:szCs w:val="20"/>
        </w:rPr>
        <w:t xml:space="preserve">, Email: </w:t>
      </w:r>
      <w:hyperlink r:id="rId11" w:history="1">
        <w:r w:rsidRPr="00D95173">
          <w:rPr>
            <w:rStyle w:val="Hyperlink"/>
            <w:rFonts w:hint="eastAsia"/>
            <w:sz w:val="20"/>
            <w:szCs w:val="20"/>
          </w:rPr>
          <w:t>zhumengshuai</w:t>
        </w:r>
        <w:r w:rsidRPr="00D95173">
          <w:rPr>
            <w:rStyle w:val="Hyperlink"/>
            <w:sz w:val="20"/>
            <w:szCs w:val="20"/>
          </w:rPr>
          <w:t>@caas.cn</w:t>
        </w:r>
      </w:hyperlink>
      <w:r w:rsidRPr="00D95173">
        <w:rPr>
          <w:rFonts w:hint="eastAsia"/>
          <w:sz w:val="20"/>
          <w:szCs w:val="20"/>
        </w:rPr>
        <w:t xml:space="preserve">; </w:t>
      </w:r>
      <w:hyperlink r:id="rId12" w:history="1">
        <w:r w:rsidRPr="00D95173">
          <w:rPr>
            <w:rStyle w:val="Hyperlink"/>
            <w:rFonts w:hint="eastAsia"/>
            <w:sz w:val="20"/>
            <w:szCs w:val="20"/>
          </w:rPr>
          <w:t>mengshuai.zhu@wur.nl</w:t>
        </w:r>
      </w:hyperlink>
      <w:r w:rsidRPr="00D95173">
        <w:rPr>
          <w:rFonts w:hint="eastAsia"/>
          <w:sz w:val="20"/>
          <w:szCs w:val="20"/>
        </w:rPr>
        <w:t>.</w:t>
      </w:r>
      <w:r w:rsidRPr="00D95173">
        <w:rPr>
          <w:sz w:val="20"/>
          <w:szCs w:val="20"/>
        </w:rPr>
        <w:t xml:space="preserve"> </w:t>
      </w:r>
    </w:p>
    <w:p w14:paraId="489C5BF6" w14:textId="77777777" w:rsidR="00361363" w:rsidRPr="00D95173" w:rsidRDefault="00361363" w:rsidP="00361363">
      <w:pPr>
        <w:rPr>
          <w:sz w:val="20"/>
          <w:szCs w:val="20"/>
        </w:rPr>
      </w:pPr>
      <w:proofErr w:type="spellStart"/>
      <w:r w:rsidRPr="00D95173">
        <w:rPr>
          <w:rFonts w:hint="eastAsia"/>
          <w:sz w:val="20"/>
          <w:szCs w:val="20"/>
        </w:rPr>
        <w:t>Jifang</w:t>
      </w:r>
      <w:proofErr w:type="spellEnd"/>
      <w:r w:rsidRPr="00D95173">
        <w:rPr>
          <w:rFonts w:hint="eastAsia"/>
          <w:sz w:val="20"/>
          <w:szCs w:val="20"/>
        </w:rPr>
        <w:t xml:space="preserve"> Liu, Email: </w:t>
      </w:r>
      <w:hyperlink r:id="rId13" w:history="1">
        <w:r w:rsidRPr="00D95173">
          <w:rPr>
            <w:rStyle w:val="Hyperlink"/>
            <w:rFonts w:hint="eastAsia"/>
            <w:sz w:val="20"/>
            <w:szCs w:val="20"/>
          </w:rPr>
          <w:t>liujifang@caas.cn</w:t>
        </w:r>
      </w:hyperlink>
      <w:r w:rsidRPr="00D95173">
        <w:rPr>
          <w:rFonts w:hint="eastAsia"/>
          <w:sz w:val="20"/>
          <w:szCs w:val="20"/>
        </w:rPr>
        <w:t xml:space="preserve"> </w:t>
      </w:r>
    </w:p>
    <w:p w14:paraId="07B40B8B" w14:textId="77777777" w:rsidR="00005247" w:rsidRPr="00D95173" w:rsidRDefault="00005247" w:rsidP="00005247">
      <w:pPr>
        <w:rPr>
          <w:sz w:val="20"/>
          <w:szCs w:val="20"/>
        </w:rPr>
      </w:pPr>
      <w:r w:rsidRPr="00D95173">
        <w:rPr>
          <w:sz w:val="20"/>
          <w:szCs w:val="20"/>
        </w:rPr>
        <w:t xml:space="preserve">Address: No. 12 </w:t>
      </w:r>
      <w:proofErr w:type="spellStart"/>
      <w:r w:rsidRPr="00D95173">
        <w:rPr>
          <w:sz w:val="20"/>
          <w:szCs w:val="20"/>
        </w:rPr>
        <w:t>Zhongguancun</w:t>
      </w:r>
      <w:proofErr w:type="spellEnd"/>
      <w:r w:rsidRPr="00D95173">
        <w:rPr>
          <w:sz w:val="20"/>
          <w:szCs w:val="20"/>
        </w:rPr>
        <w:t xml:space="preserve"> South Str</w:t>
      </w:r>
      <w:r w:rsidRPr="00D95173">
        <w:rPr>
          <w:rFonts w:hint="eastAsia"/>
          <w:sz w:val="20"/>
          <w:szCs w:val="20"/>
        </w:rPr>
        <w:t>eet,</w:t>
      </w:r>
      <w:r w:rsidRPr="00D95173">
        <w:rPr>
          <w:sz w:val="20"/>
          <w:szCs w:val="20"/>
        </w:rPr>
        <w:t xml:space="preserve"> </w:t>
      </w:r>
      <w:proofErr w:type="spellStart"/>
      <w:r w:rsidRPr="00D95173">
        <w:rPr>
          <w:sz w:val="20"/>
          <w:szCs w:val="20"/>
        </w:rPr>
        <w:t>Haidian</w:t>
      </w:r>
      <w:proofErr w:type="spellEnd"/>
      <w:r w:rsidRPr="00D95173">
        <w:rPr>
          <w:sz w:val="20"/>
          <w:szCs w:val="20"/>
        </w:rPr>
        <w:t xml:space="preserve">, 10081 Beijing, </w:t>
      </w:r>
      <w:r w:rsidRPr="00D95173">
        <w:rPr>
          <w:rFonts w:hint="eastAsia"/>
          <w:sz w:val="20"/>
          <w:szCs w:val="20"/>
        </w:rPr>
        <w:t>China</w:t>
      </w:r>
      <w:r w:rsidRPr="00D95173">
        <w:rPr>
          <w:sz w:val="20"/>
          <w:szCs w:val="20"/>
        </w:rPr>
        <w:t xml:space="preserve">. </w:t>
      </w:r>
    </w:p>
    <w:p w14:paraId="4C047A79" w14:textId="529A9519" w:rsidR="00D95173" w:rsidRPr="00D95173" w:rsidRDefault="00D95173">
      <w:pPr>
        <w:widowControl/>
        <w:spacing w:after="160" w:line="259" w:lineRule="auto"/>
        <w:jc w:val="left"/>
        <w:rPr>
          <w:sz w:val="20"/>
          <w:szCs w:val="20"/>
        </w:rPr>
      </w:pPr>
      <w:r w:rsidRPr="00D95173">
        <w:rPr>
          <w:sz w:val="20"/>
          <w:szCs w:val="20"/>
        </w:rPr>
        <w:br w:type="page"/>
      </w:r>
    </w:p>
    <w:p w14:paraId="347AC5BD" w14:textId="77777777" w:rsidR="00EC6536" w:rsidRPr="004732C4" w:rsidRDefault="00F275AA" w:rsidP="00002B67">
      <w:pPr>
        <w:widowControl/>
        <w:spacing w:after="200" w:line="480" w:lineRule="auto"/>
        <w:rPr>
          <w:rFonts w:cs="Times New Roman"/>
          <w:b/>
          <w:sz w:val="20"/>
          <w:szCs w:val="20"/>
        </w:rPr>
      </w:pPr>
      <w:r w:rsidRPr="004732C4">
        <w:rPr>
          <w:rFonts w:cs="Times New Roman"/>
          <w:b/>
          <w:sz w:val="20"/>
          <w:szCs w:val="20"/>
        </w:rPr>
        <w:lastRenderedPageBreak/>
        <w:t xml:space="preserve">A </w:t>
      </w:r>
      <w:r w:rsidR="00EC6536" w:rsidRPr="004732C4">
        <w:rPr>
          <w:rFonts w:cs="Times New Roman"/>
          <w:b/>
          <w:sz w:val="20"/>
          <w:szCs w:val="20"/>
        </w:rPr>
        <w:t xml:space="preserve">The Basic Model </w:t>
      </w:r>
    </w:p>
    <w:p w14:paraId="647ED6B1" w14:textId="62F71104" w:rsidR="00EC6536" w:rsidRPr="004732C4" w:rsidRDefault="00EC6536" w:rsidP="00002B67">
      <w:pPr>
        <w:adjustRightInd w:val="0"/>
        <w:snapToGrid w:val="0"/>
        <w:spacing w:line="480" w:lineRule="auto"/>
        <w:rPr>
          <w:sz w:val="20"/>
          <w:szCs w:val="20"/>
          <w:shd w:val="clear" w:color="auto" w:fill="FFFFFF"/>
        </w:rPr>
      </w:pPr>
      <w:r w:rsidRPr="004732C4">
        <w:rPr>
          <w:sz w:val="20"/>
          <w:szCs w:val="20"/>
          <w:shd w:val="clear" w:color="auto" w:fill="FFFFFF"/>
        </w:rPr>
        <w:t xml:space="preserve">Through Purnhagen and Wesseler </w:t>
      </w:r>
      <w:r w:rsidR="009B5FBA" w:rsidRPr="004732C4">
        <w:rPr>
          <w:sz w:val="20"/>
          <w:szCs w:val="20"/>
          <w:shd w:val="clear" w:color="auto" w:fill="FFFFFF"/>
        </w:rPr>
        <w:fldChar w:fldCharType="begin"/>
      </w:r>
      <w:r w:rsidR="009B5FBA" w:rsidRPr="004732C4">
        <w:rPr>
          <w:sz w:val="20"/>
          <w:szCs w:val="20"/>
          <w:shd w:val="clear" w:color="auto" w:fill="FFFFFF"/>
        </w:rPr>
        <w:instrText xml:space="preserve"> ADDIN ZOTERO_ITEM CSL_CITATION {"citationID":"CBdyrJDC","properties":{"formattedCitation":"(Purnhagen and Wesseler 2019)","plainCitation":"(Purnhagen and Wesseler 2019)","noteIndex":0},"citationItems":[{"id":1101,"uris":["http://zotero.org/users/8881393/items/SL29V8KA"],"itemData":{"id":1101,"type":"article-journal","abstract":"New plant-breeding technologies (NPBTs), including gene editing, are widely used and drive the development of new crops. However, these new technologies are disputed, creating uncertainty in how their application for agricultural and food uses will be regulated. While in North America regulatory systems respond with a differentiated approach to NPBTs, the Court of Justice of the European Union (EU) has in effect made most if not all NPBT subject to the same regulatory regime as genetically modified organisms (GMOs). This paper discusses from a law and economics point of view different options that are available for the EU's multi-level legal order. Using an ex-ante regulation versus ex-post liability framework allows the economic implications of different options to be addressed. The results show that under current conditions, some options are more expensive than others. The least costly option encompasses regulating new crops derived from NPBTs similar to those used in 'conventional' breeding. The current regulatory situation in the EU, namely making the use of NPBTs subject to the same conditions as GMOs, is the most costly option. © 2019 The Authors. Pest Management Science published by John Wiley &amp; Sons Ltd on behalf of Society of Chemical Industry.","archive_location":"16 citation(s)","call-number":"4.845","container-title":"Pest Management Science","DOI":"10.1002/ps.5367","ISSN":"1526-4998","issue":"9","journalAbbreviation":"Pest Manag Sci","language":"eng","note":"PMID: 30714289\nPMCID: PMC6767570","page":"2310-2315","source":"1","title":"Maximum vs minimum harmonization: what to expect from the institutional and legal battles in the EU on gene editing technologies","title-short":"Maximum vs minimum harmonization","volume":"75","author":[{"family":"Purnhagen","given":"Kai P."},{"family":"Wesseler","given":"Justus Hh"}],"issued":{"date-parts":[["2019",9]]}}}],"schema":"https://github.com/citation-style-language/schema/raw/master/csl-citation.json"} </w:instrText>
      </w:r>
      <w:r w:rsidR="009B5FBA" w:rsidRPr="004732C4">
        <w:rPr>
          <w:sz w:val="20"/>
          <w:szCs w:val="20"/>
          <w:shd w:val="clear" w:color="auto" w:fill="FFFFFF"/>
        </w:rPr>
        <w:fldChar w:fldCharType="separate"/>
      </w:r>
      <w:r w:rsidR="00D669F0" w:rsidRPr="004732C4">
        <w:rPr>
          <w:rFonts w:cs="Times New Roman"/>
          <w:sz w:val="20"/>
          <w:szCs w:val="20"/>
        </w:rPr>
        <w:t>(2019)</w:t>
      </w:r>
      <w:r w:rsidR="009B5FBA" w:rsidRPr="004732C4">
        <w:rPr>
          <w:sz w:val="20"/>
          <w:szCs w:val="20"/>
          <w:shd w:val="clear" w:color="auto" w:fill="FFFFFF"/>
        </w:rPr>
        <w:fldChar w:fldCharType="end"/>
      </w:r>
      <w:r w:rsidRPr="004732C4">
        <w:rPr>
          <w:sz w:val="20"/>
          <w:szCs w:val="20"/>
          <w:shd w:val="clear" w:color="auto" w:fill="FFFFFF"/>
        </w:rPr>
        <w:fldChar w:fldCharType="begin"/>
      </w:r>
      <w:r w:rsidRPr="004732C4">
        <w:rPr>
          <w:sz w:val="20"/>
          <w:szCs w:val="20"/>
          <w:shd w:val="clear" w:color="auto" w:fill="FFFFFF"/>
        </w:rPr>
        <w:instrText xml:space="preserve"> ADDIN EN.CITE &lt;EndNote&gt;&lt;Cite&gt;&lt;Author&gt;Purnhagen&lt;/Author&gt;&lt;Year&gt;2019&lt;/Year&gt;&lt;RecNum&gt;149&lt;/RecNum&gt;&lt;DisplayText&gt;(Purnhagen and Wesseler, 2019)&lt;/DisplayText&gt;&lt;record&gt;&lt;rec-number&gt;149&lt;/rec-number&gt;&lt;foreign-keys&gt;&lt;key app="EN" db-id="w59we5d2cda2zpe2fp9pwfdu2rszv2sdf95s" timestamp="1590349826"&gt;149&lt;/key&gt;&lt;/foreign-keys&gt;&lt;ref-type name="Journal Article"&gt;17&lt;/ref-type&gt;&lt;contributors&gt;&lt;authors&gt;&lt;author&gt;Purnhagen, K. P.&lt;/author&gt;&lt;author&gt;Wesseler, J. H.&lt;/author&gt;&lt;/authors&gt;&lt;/contributors&gt;&lt;auth-address&gt;Department of Social Sciences, Wageningen University, Wageningen, The Netherlands.&lt;/auth-address&gt;&lt;titles&gt;&lt;title&gt;Maximum vs minimum harmonization: what to expect from the institutional and legal battles in the EU on gene editing technologies&lt;/title&gt;&lt;secondary-title&gt;Pest Manag Sci&lt;/secondary-title&gt;&lt;/titles&gt;&lt;periodical&gt;&lt;full-title&gt;Pest Manag Sci&lt;/full-title&gt;&lt;/periodical&gt;&lt;pages&gt;2310-2315&lt;/pages&gt;&lt;volume&gt;75&lt;/volume&gt;&lt;number&gt;9&lt;/number&gt;&lt;edition&gt;2019/02/05&lt;/edition&gt;&lt;keywords&gt;&lt;keyword&gt;*European Union&lt;/keyword&gt;&lt;keyword&gt;Gene Editing/*legislation &amp;amp; jurisprudence&lt;/keyword&gt;&lt;keyword&gt;*Government Regulation&lt;/keyword&gt;&lt;keyword&gt;Plant Breeding/*legislation &amp;amp; jurisprudence&lt;/keyword&gt;&lt;keyword&gt;European Union&lt;/keyword&gt;&lt;keyword&gt;approval costs&lt;/keyword&gt;&lt;keyword&gt;ex-ante regulation&lt;/keyword&gt;&lt;keyword&gt;ex-post liability&lt;/keyword&gt;&lt;keyword&gt;gene editing&lt;/keyword&gt;&lt;keyword&gt;investment&lt;/keyword&gt;&lt;keyword&gt;maximum harmonization&lt;/keyword&gt;&lt;keyword&gt;minimum harmonization&lt;/keyword&gt;&lt;keyword&gt;new plant breeding technologies&lt;/keyword&gt;&lt;keyword&gt;real options&lt;/keyword&gt;&lt;keyword&gt;regulation&lt;/keyword&gt;&lt;/keywords&gt;&lt;dates&gt;&lt;year&gt;2019&lt;/year&gt;&lt;pub-dates&gt;&lt;date&gt;Sep&lt;/date&gt;&lt;/pub-dates&gt;&lt;/dates&gt;&lt;isbn&gt;1526-4998 (Electronic)&amp;#xD;1526-498X (Linking)&lt;/isbn&gt;&lt;accession-num&gt;30714289&lt;/accession-num&gt;&lt;urls&gt;&lt;related-urls&gt;&lt;url&gt;https://www.ncbi.nlm.nih.gov/pubmed/30714289&lt;/url&gt;&lt;/related-urls&gt;&lt;/urls&gt;&lt;custom2&gt;PMC6767570&lt;/custom2&gt;&lt;electronic-resource-num&gt;10.1002/ps.5367&lt;/electronic-resource-num&gt;&lt;/record&gt;&lt;/Cite&gt;&lt;/EndNote&gt;</w:instrText>
      </w:r>
      <w:r w:rsidRPr="004732C4">
        <w:rPr>
          <w:sz w:val="20"/>
          <w:szCs w:val="20"/>
          <w:shd w:val="clear" w:color="auto" w:fill="FFFFFF"/>
        </w:rPr>
        <w:fldChar w:fldCharType="separate"/>
      </w:r>
      <w:r w:rsidRPr="004732C4">
        <w:rPr>
          <w:sz w:val="20"/>
          <w:szCs w:val="20"/>
          <w:shd w:val="clear" w:color="auto" w:fill="FFFFFF"/>
        </w:rPr>
        <w:fldChar w:fldCharType="end"/>
      </w:r>
      <w:r w:rsidRPr="004732C4">
        <w:rPr>
          <w:sz w:val="20"/>
          <w:szCs w:val="20"/>
          <w:shd w:val="clear" w:color="auto" w:fill="FFFFFF"/>
        </w:rPr>
        <w:t xml:space="preserve">, in </w:t>
      </w:r>
      <w:r w:rsidR="00002B67" w:rsidRPr="004732C4">
        <w:rPr>
          <w:sz w:val="20"/>
          <w:szCs w:val="20"/>
          <w:shd w:val="clear" w:color="auto" w:fill="FFFFFF"/>
        </w:rPr>
        <w:t xml:space="preserve">the </w:t>
      </w:r>
      <w:r w:rsidRPr="004732C4">
        <w:rPr>
          <w:sz w:val="20"/>
          <w:szCs w:val="20"/>
          <w:shd w:val="clear" w:color="auto" w:fill="FFFFFF"/>
        </w:rPr>
        <w:t xml:space="preserve">research phase, the firm should invest in research cost </w:t>
      </w:r>
      <w:r w:rsidR="005E6B8E" w:rsidRPr="004732C4">
        <w:rPr>
          <w:position w:val="-4"/>
          <w:sz w:val="20"/>
          <w:szCs w:val="20"/>
          <w:shd w:val="clear" w:color="auto" w:fill="FFFFFF"/>
        </w:rPr>
        <w:object w:dxaOrig="240" w:dyaOrig="260" w14:anchorId="73B1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3.25pt" o:ole="">
            <v:imagedata r:id="rId14" o:title=""/>
          </v:shape>
          <o:OLEObject Type="Embed" ProgID="Equation.DSMT4" ShapeID="_x0000_i1025" DrawAspect="Content" ObjectID="_1811744896" r:id="rId15"/>
        </w:object>
      </w:r>
      <w:r w:rsidRPr="004732C4">
        <w:rPr>
          <w:sz w:val="20"/>
          <w:szCs w:val="20"/>
          <w:shd w:val="clear" w:color="auto" w:fill="FFFFFF"/>
        </w:rPr>
        <w:t xml:space="preserve"> at the start and annual research costs</w:t>
      </w:r>
      <w:r w:rsidR="00987557" w:rsidRPr="004732C4">
        <w:rPr>
          <w:sz w:val="20"/>
          <w:szCs w:val="20"/>
          <w:shd w:val="clear" w:color="auto" w:fill="FFFFFF"/>
        </w:rPr>
        <w:t xml:space="preserve"> </w:t>
      </w:r>
      <w:r w:rsidR="00987557" w:rsidRPr="004732C4">
        <w:rPr>
          <w:position w:val="-12"/>
          <w:sz w:val="20"/>
          <w:szCs w:val="20"/>
          <w:shd w:val="clear" w:color="auto" w:fill="FFFFFF"/>
        </w:rPr>
        <w:object w:dxaOrig="200" w:dyaOrig="360" w14:anchorId="1F6CEC37">
          <v:shape id="_x0000_i1026" type="#_x0000_t75" style="width:9.8pt;height:17.85pt" o:ole="">
            <v:imagedata r:id="rId16" o:title=""/>
          </v:shape>
          <o:OLEObject Type="Embed" ProgID="Equation.DSMT4" ShapeID="_x0000_i1026" DrawAspect="Content" ObjectID="_1811744897" r:id="rId17"/>
        </w:object>
      </w:r>
      <w:r w:rsidRPr="004732C4">
        <w:rPr>
          <w:sz w:val="20"/>
          <w:szCs w:val="20"/>
          <w:shd w:val="clear" w:color="auto" w:fill="FFFFFF"/>
        </w:rPr>
        <w:t xml:space="preserve">; in </w:t>
      </w:r>
      <w:r w:rsidR="00002B67" w:rsidRPr="004732C4">
        <w:rPr>
          <w:sz w:val="20"/>
          <w:szCs w:val="20"/>
          <w:shd w:val="clear" w:color="auto" w:fill="FFFFFF"/>
        </w:rPr>
        <w:t xml:space="preserve">the </w:t>
      </w:r>
      <w:r w:rsidR="00FD57B8" w:rsidRPr="004732C4">
        <w:rPr>
          <w:sz w:val="20"/>
          <w:szCs w:val="20"/>
          <w:shd w:val="clear" w:color="auto" w:fill="FFFFFF"/>
        </w:rPr>
        <w:t>ap</w:t>
      </w:r>
      <w:r w:rsidRPr="004732C4">
        <w:rPr>
          <w:sz w:val="20"/>
          <w:szCs w:val="20"/>
          <w:shd w:val="clear" w:color="auto" w:fill="FFFFFF"/>
        </w:rPr>
        <w:t xml:space="preserve">proval phase, the firm should invest a sunk approval cost </w:t>
      </w:r>
      <w:r w:rsidR="005E6B8E" w:rsidRPr="004732C4">
        <w:rPr>
          <w:position w:val="-4"/>
          <w:sz w:val="20"/>
          <w:szCs w:val="20"/>
          <w:shd w:val="clear" w:color="auto" w:fill="FFFFFF"/>
        </w:rPr>
        <w:object w:dxaOrig="240" w:dyaOrig="260" w14:anchorId="2651A222">
          <v:shape id="_x0000_i1027" type="#_x0000_t75" style="width:11.5pt;height:13.25pt" o:ole="">
            <v:imagedata r:id="rId18" o:title=""/>
          </v:shape>
          <o:OLEObject Type="Embed" ProgID="Equation.DSMT4" ShapeID="_x0000_i1027" DrawAspect="Content" ObjectID="_1811744898" r:id="rId19"/>
        </w:object>
      </w:r>
      <w:r w:rsidRPr="004732C4">
        <w:rPr>
          <w:sz w:val="20"/>
          <w:szCs w:val="20"/>
          <w:shd w:val="clear" w:color="auto" w:fill="FFFFFF"/>
        </w:rPr>
        <w:t xml:space="preserve"> at the start and annual approval costs</w:t>
      </w:r>
      <w:r w:rsidR="005E6B8E" w:rsidRPr="004732C4">
        <w:rPr>
          <w:sz w:val="20"/>
          <w:szCs w:val="20"/>
          <w:shd w:val="clear" w:color="auto" w:fill="FFFFFF"/>
        </w:rPr>
        <w:t xml:space="preserve"> </w:t>
      </w:r>
      <w:r w:rsidR="005E6B8E" w:rsidRPr="004732C4">
        <w:rPr>
          <w:position w:val="-12"/>
          <w:sz w:val="20"/>
          <w:szCs w:val="20"/>
          <w:shd w:val="clear" w:color="auto" w:fill="FFFFFF"/>
        </w:rPr>
        <w:object w:dxaOrig="240" w:dyaOrig="360" w14:anchorId="2E75B250">
          <v:shape id="_x0000_i1028" type="#_x0000_t75" style="width:11.5pt;height:17.85pt" o:ole="">
            <v:imagedata r:id="rId20" o:title=""/>
          </v:shape>
          <o:OLEObject Type="Embed" ProgID="Equation.DSMT4" ShapeID="_x0000_i1028" DrawAspect="Content" ObjectID="_1811744899" r:id="rId21"/>
        </w:object>
      </w:r>
      <w:r w:rsidRPr="004732C4">
        <w:rPr>
          <w:sz w:val="20"/>
          <w:szCs w:val="20"/>
          <w:shd w:val="clear" w:color="auto" w:fill="FFFFFF"/>
        </w:rPr>
        <w:t xml:space="preserve">, with </w:t>
      </w:r>
      <w:r w:rsidR="00F35595" w:rsidRPr="004732C4">
        <w:rPr>
          <w:position w:val="-6"/>
          <w:sz w:val="20"/>
          <w:szCs w:val="20"/>
          <w:shd w:val="clear" w:color="auto" w:fill="FFFFFF"/>
        </w:rPr>
        <w:object w:dxaOrig="139" w:dyaOrig="240" w14:anchorId="2C9E3FF5">
          <v:shape id="_x0000_i1029" type="#_x0000_t75" style="width:6.9pt;height:11.5pt" o:ole="">
            <v:imagedata r:id="rId22" o:title=""/>
          </v:shape>
          <o:OLEObject Type="Embed" ProgID="Equation.DSMT4" ShapeID="_x0000_i1029" DrawAspect="Content" ObjectID="_1811744900" r:id="rId23"/>
        </w:object>
      </w:r>
      <w:r w:rsidRPr="004732C4">
        <w:rPr>
          <w:sz w:val="20"/>
          <w:szCs w:val="20"/>
          <w:shd w:val="clear" w:color="auto" w:fill="FFFFFF"/>
        </w:rPr>
        <w:t xml:space="preserve"> indicating time. The time needed to complete research and approval is unknown, but expectations exist, which are denoted as </w:t>
      </w:r>
      <w:r w:rsidR="00F35595" w:rsidRPr="004732C4">
        <w:rPr>
          <w:position w:val="-12"/>
          <w:sz w:val="20"/>
          <w:szCs w:val="20"/>
          <w:shd w:val="clear" w:color="auto" w:fill="FFFFFF"/>
        </w:rPr>
        <w:object w:dxaOrig="260" w:dyaOrig="360" w14:anchorId="5B62EEDD">
          <v:shape id="_x0000_i1030" type="#_x0000_t75" style="width:13.25pt;height:17.85pt" o:ole="">
            <v:imagedata r:id="rId24" o:title=""/>
          </v:shape>
          <o:OLEObject Type="Embed" ProgID="Equation.DSMT4" ShapeID="_x0000_i1030" DrawAspect="Content" ObjectID="_1811744901" r:id="rId25"/>
        </w:object>
      </w:r>
      <w:r w:rsidRPr="004732C4">
        <w:rPr>
          <w:sz w:val="20"/>
          <w:szCs w:val="20"/>
          <w:shd w:val="clear" w:color="auto" w:fill="FFFFFF"/>
        </w:rPr>
        <w:t xml:space="preserve"> and </w:t>
      </w:r>
      <w:r w:rsidR="00015B8D" w:rsidRPr="004732C4">
        <w:rPr>
          <w:position w:val="-12"/>
          <w:sz w:val="20"/>
          <w:szCs w:val="20"/>
          <w:shd w:val="clear" w:color="auto" w:fill="FFFFFF"/>
        </w:rPr>
        <w:object w:dxaOrig="279" w:dyaOrig="360" w14:anchorId="39310E92">
          <v:shape id="_x0000_i1031" type="#_x0000_t75" style="width:14.4pt;height:17.85pt" o:ole="">
            <v:imagedata r:id="rId26" o:title=""/>
          </v:shape>
          <o:OLEObject Type="Embed" ProgID="Equation.DSMT4" ShapeID="_x0000_i1031" DrawAspect="Content" ObjectID="_1811744902" r:id="rId27"/>
        </w:object>
      </w:r>
      <w:r w:rsidRPr="004732C4">
        <w:rPr>
          <w:sz w:val="20"/>
          <w:szCs w:val="20"/>
          <w:shd w:val="clear" w:color="auto" w:fill="FFFFFF"/>
        </w:rPr>
        <w:t xml:space="preserve"> for the research and approval phases, respectively. The time length is denoted by the random variables</w:t>
      </w:r>
      <w:r w:rsidR="00015B8D" w:rsidRPr="004732C4">
        <w:rPr>
          <w:sz w:val="20"/>
          <w:szCs w:val="20"/>
          <w:shd w:val="clear" w:color="auto" w:fill="FFFFFF"/>
        </w:rPr>
        <w:t xml:space="preserve"> </w:t>
      </w:r>
      <w:r w:rsidR="006C2805" w:rsidRPr="004732C4">
        <w:rPr>
          <w:position w:val="-14"/>
          <w:sz w:val="20"/>
          <w:szCs w:val="20"/>
          <w:shd w:val="clear" w:color="auto" w:fill="FFFFFF"/>
        </w:rPr>
        <w:object w:dxaOrig="1060" w:dyaOrig="400" w14:anchorId="4B860C2B">
          <v:shape id="_x0000_i1032" type="#_x0000_t75" style="width:53pt;height:20.75pt" o:ole="">
            <v:imagedata r:id="rId28" o:title=""/>
          </v:shape>
          <o:OLEObject Type="Embed" ProgID="Equation.DSMT4" ShapeID="_x0000_i1032" DrawAspect="Content" ObjectID="_1811744903" r:id="rId29"/>
        </w:object>
      </w:r>
      <w:r w:rsidRPr="004732C4">
        <w:rPr>
          <w:sz w:val="20"/>
          <w:szCs w:val="20"/>
          <w:shd w:val="clear" w:color="auto" w:fill="FFFFFF"/>
        </w:rPr>
        <w:t xml:space="preserve">. </w:t>
      </w:r>
      <w:r w:rsidR="001C1579" w:rsidRPr="004732C4">
        <w:rPr>
          <w:position w:val="-12"/>
          <w:sz w:val="20"/>
          <w:szCs w:val="20"/>
          <w:shd w:val="clear" w:color="auto" w:fill="FFFFFF"/>
        </w:rPr>
        <w:object w:dxaOrig="260" w:dyaOrig="360" w14:anchorId="1040D821">
          <v:shape id="_x0000_i1033" type="#_x0000_t75" style="width:13.25pt;height:17.85pt" o:ole="">
            <v:imagedata r:id="rId30" o:title=""/>
          </v:shape>
          <o:OLEObject Type="Embed" ProgID="Equation.DSMT4" ShapeID="_x0000_i1033" DrawAspect="Content" ObjectID="_1811744904" r:id="rId31"/>
        </w:object>
      </w:r>
      <w:r w:rsidRPr="004732C4">
        <w:rPr>
          <w:sz w:val="20"/>
          <w:szCs w:val="20"/>
          <w:shd w:val="clear" w:color="auto" w:fill="FFFFFF"/>
        </w:rPr>
        <w:t xml:space="preserve"> follows an exponential failure function with</w:t>
      </w:r>
      <w:r w:rsidR="001C1579" w:rsidRPr="004732C4">
        <w:rPr>
          <w:sz w:val="20"/>
          <w:szCs w:val="20"/>
          <w:shd w:val="clear" w:color="auto" w:fill="FFFFFF"/>
        </w:rPr>
        <w:t xml:space="preserve"> </w:t>
      </w:r>
      <w:r w:rsidR="007B5965" w:rsidRPr="004732C4">
        <w:rPr>
          <w:position w:val="-14"/>
          <w:sz w:val="20"/>
          <w:szCs w:val="20"/>
          <w:shd w:val="clear" w:color="auto" w:fill="FFFFFF"/>
        </w:rPr>
        <w:object w:dxaOrig="1460" w:dyaOrig="400" w14:anchorId="7FA08DB3">
          <v:shape id="_x0000_i1034" type="#_x0000_t75" style="width:72.6pt;height:20.75pt" o:ole="">
            <v:imagedata r:id="rId32" o:title=""/>
          </v:shape>
          <o:OLEObject Type="Embed" ProgID="Equation.DSMT4" ShapeID="_x0000_i1034" DrawAspect="Content" ObjectID="_1811744905" r:id="rId33"/>
        </w:object>
      </w:r>
      <w:r w:rsidRPr="004732C4">
        <w:rPr>
          <w:sz w:val="20"/>
          <w:szCs w:val="20"/>
          <w:shd w:val="clear" w:color="auto" w:fill="FFFFFF"/>
        </w:rPr>
        <w:t xml:space="preserve">, and </w:t>
      </w:r>
      <w:r w:rsidR="001C29DD" w:rsidRPr="004732C4">
        <w:rPr>
          <w:position w:val="-30"/>
          <w:sz w:val="20"/>
          <w:szCs w:val="20"/>
          <w:shd w:val="clear" w:color="auto" w:fill="FFFFFF"/>
        </w:rPr>
        <w:object w:dxaOrig="1100" w:dyaOrig="680" w14:anchorId="05265255">
          <v:shape id="_x0000_i1035" type="#_x0000_t75" style="width:54.15pt;height:34pt" o:ole="">
            <v:imagedata r:id="rId34" o:title=""/>
          </v:shape>
          <o:OLEObject Type="Embed" ProgID="Equation.DSMT4" ShapeID="_x0000_i1035" DrawAspect="Content" ObjectID="_1811744906" r:id="rId35"/>
        </w:object>
      </w:r>
      <w:r w:rsidRPr="004732C4">
        <w:rPr>
          <w:sz w:val="20"/>
          <w:szCs w:val="20"/>
          <w:shd w:val="clear" w:color="auto" w:fill="FFFFFF"/>
        </w:rPr>
        <w:t xml:space="preserve">, where </w:t>
      </w:r>
      <w:r w:rsidR="001C29DD" w:rsidRPr="004732C4">
        <w:rPr>
          <w:position w:val="-12"/>
          <w:sz w:val="20"/>
          <w:szCs w:val="20"/>
          <w:shd w:val="clear" w:color="auto" w:fill="FFFFFF"/>
        </w:rPr>
        <w:object w:dxaOrig="220" w:dyaOrig="360" w14:anchorId="6FE5946F">
          <v:shape id="_x0000_i1036" type="#_x0000_t75" style="width:10.95pt;height:17.85pt" o:ole="">
            <v:imagedata r:id="rId36" o:title=""/>
          </v:shape>
          <o:OLEObject Type="Embed" ProgID="Equation.DSMT4" ShapeID="_x0000_i1036" DrawAspect="Content" ObjectID="_1811744907" r:id="rId37"/>
        </w:object>
      </w:r>
      <w:r w:rsidRPr="004732C4">
        <w:rPr>
          <w:sz w:val="20"/>
          <w:szCs w:val="20"/>
          <w:shd w:val="clear" w:color="auto" w:fill="FFFFFF"/>
        </w:rPr>
        <w:t xml:space="preserve"> denotes the failure rate. The firm will get a benefit stream </w:t>
      </w:r>
      <w:r w:rsidR="00D9211F" w:rsidRPr="004732C4">
        <w:rPr>
          <w:position w:val="-4"/>
          <w:sz w:val="20"/>
          <w:szCs w:val="20"/>
          <w:shd w:val="clear" w:color="auto" w:fill="FFFFFF"/>
        </w:rPr>
        <w:object w:dxaOrig="240" w:dyaOrig="260" w14:anchorId="1ABC3EB3">
          <v:shape id="_x0000_i1037" type="#_x0000_t75" style="width:11.5pt;height:13.25pt" o:ole="">
            <v:imagedata r:id="rId38" o:title=""/>
          </v:shape>
          <o:OLEObject Type="Embed" ProgID="Equation.DSMT4" ShapeID="_x0000_i1037" DrawAspect="Content" ObjectID="_1811744908" r:id="rId39"/>
        </w:object>
      </w:r>
      <w:r w:rsidRPr="004732C4">
        <w:rPr>
          <w:sz w:val="20"/>
          <w:szCs w:val="20"/>
          <w:shd w:val="clear" w:color="auto" w:fill="FFFFFF"/>
        </w:rPr>
        <w:t xml:space="preserve">, expressed in net-present-value terms, </w:t>
      </w:r>
      <w:r w:rsidR="00D9211F" w:rsidRPr="004732C4">
        <w:rPr>
          <w:position w:val="-12"/>
          <w:sz w:val="20"/>
          <w:szCs w:val="20"/>
          <w:shd w:val="clear" w:color="auto" w:fill="FFFFFF"/>
        </w:rPr>
        <w:object w:dxaOrig="300" w:dyaOrig="360" w14:anchorId="28EE1238">
          <v:shape id="_x0000_i1038" type="#_x0000_t75" style="width:15pt;height:17.85pt" o:ole="">
            <v:imagedata r:id="rId40" o:title=""/>
          </v:shape>
          <o:OLEObject Type="Embed" ProgID="Equation.DSMT4" ShapeID="_x0000_i1038" DrawAspect="Content" ObjectID="_1811744909" r:id="rId41"/>
        </w:object>
      </w:r>
      <w:r w:rsidRPr="004732C4">
        <w:rPr>
          <w:sz w:val="20"/>
          <w:szCs w:val="20"/>
          <w:shd w:val="clear" w:color="auto" w:fill="FFFFFF"/>
        </w:rPr>
        <w:t>, at time</w:t>
      </w:r>
      <w:r w:rsidR="00D9211F" w:rsidRPr="004732C4">
        <w:rPr>
          <w:sz w:val="20"/>
          <w:szCs w:val="20"/>
          <w:shd w:val="clear" w:color="auto" w:fill="FFFFFF"/>
        </w:rPr>
        <w:t xml:space="preserve"> </w:t>
      </w:r>
      <w:r w:rsidR="00D9211F" w:rsidRPr="004732C4">
        <w:rPr>
          <w:position w:val="-12"/>
          <w:sz w:val="20"/>
          <w:szCs w:val="20"/>
          <w:shd w:val="clear" w:color="auto" w:fill="FFFFFF"/>
        </w:rPr>
        <w:object w:dxaOrig="279" w:dyaOrig="360" w14:anchorId="2706C16D">
          <v:shape id="_x0000_i1039" type="#_x0000_t75" style="width:14.4pt;height:17.85pt" o:ole="">
            <v:imagedata r:id="rId42" o:title=""/>
          </v:shape>
          <o:OLEObject Type="Embed" ProgID="Equation.DSMT4" ShapeID="_x0000_i1039" DrawAspect="Content" ObjectID="_1811744910" r:id="rId43"/>
        </w:object>
      </w:r>
      <w:r w:rsidRPr="004732C4">
        <w:rPr>
          <w:sz w:val="20"/>
          <w:szCs w:val="20"/>
          <w:shd w:val="clear" w:color="auto" w:fill="FFFFFF"/>
        </w:rPr>
        <w:t xml:space="preserve">, with ex-post tort liability costs </w:t>
      </w:r>
      <w:r w:rsidR="00141F16" w:rsidRPr="004732C4">
        <w:rPr>
          <w:position w:val="-6"/>
          <w:sz w:val="20"/>
          <w:szCs w:val="20"/>
          <w:shd w:val="clear" w:color="auto" w:fill="FFFFFF"/>
        </w:rPr>
        <w:object w:dxaOrig="200" w:dyaOrig="279" w14:anchorId="53C4521C">
          <v:shape id="_x0000_i1040" type="#_x0000_t75" style="width:9.8pt;height:14.4pt" o:ole="">
            <v:imagedata r:id="rId44" o:title=""/>
          </v:shape>
          <o:OLEObject Type="Embed" ProgID="Equation.DSMT4" ShapeID="_x0000_i1040" DrawAspect="Content" ObjectID="_1811744911" r:id="rId45"/>
        </w:object>
      </w:r>
      <w:r w:rsidRPr="004732C4">
        <w:rPr>
          <w:sz w:val="20"/>
          <w:szCs w:val="20"/>
          <w:shd w:val="clear" w:color="auto" w:fill="FFFFFF"/>
        </w:rPr>
        <w:t xml:space="preserve">; the time length is </w:t>
      </w:r>
      <w:r w:rsidR="00141F16" w:rsidRPr="004732C4">
        <w:rPr>
          <w:sz w:val="20"/>
          <w:szCs w:val="20"/>
          <w:shd w:val="clear" w:color="auto" w:fill="FFFFFF"/>
        </w:rPr>
        <w:t>modelled</w:t>
      </w:r>
      <w:r w:rsidRPr="004732C4">
        <w:rPr>
          <w:sz w:val="20"/>
          <w:szCs w:val="20"/>
          <w:shd w:val="clear" w:color="auto" w:fill="FFFFFF"/>
        </w:rPr>
        <w:t xml:space="preserve"> as</w:t>
      </w:r>
      <w:r w:rsidR="00141F16" w:rsidRPr="004732C4">
        <w:rPr>
          <w:sz w:val="20"/>
          <w:szCs w:val="20"/>
          <w:shd w:val="clear" w:color="auto" w:fill="FFFFFF"/>
        </w:rPr>
        <w:t xml:space="preserve"> </w:t>
      </w:r>
      <w:r w:rsidR="00141F16" w:rsidRPr="004732C4">
        <w:rPr>
          <w:position w:val="-12"/>
          <w:sz w:val="20"/>
          <w:szCs w:val="20"/>
          <w:shd w:val="clear" w:color="auto" w:fill="FFFFFF"/>
        </w:rPr>
        <w:object w:dxaOrig="279" w:dyaOrig="360" w14:anchorId="2C2687E0">
          <v:shape id="_x0000_i1041" type="#_x0000_t75" style="width:14.4pt;height:17.85pt" o:ole="">
            <v:imagedata r:id="rId46" o:title=""/>
          </v:shape>
          <o:OLEObject Type="Embed" ProgID="Equation.DSMT4" ShapeID="_x0000_i1041" DrawAspect="Content" ObjectID="_1811744912" r:id="rId47"/>
        </w:object>
      </w:r>
      <w:r w:rsidRPr="004732C4">
        <w:rPr>
          <w:sz w:val="20"/>
          <w:szCs w:val="20"/>
          <w:shd w:val="clear" w:color="auto" w:fill="FFFFFF"/>
        </w:rPr>
        <w:t>.</w:t>
      </w:r>
    </w:p>
    <w:p w14:paraId="70FF3CDC" w14:textId="77777777" w:rsidR="00EC6536" w:rsidRPr="004732C4" w:rsidRDefault="00EC6536" w:rsidP="00002B67">
      <w:pPr>
        <w:adjustRightInd w:val="0"/>
        <w:snapToGrid w:val="0"/>
        <w:spacing w:line="480" w:lineRule="auto"/>
        <w:ind w:firstLineChars="200" w:firstLine="400"/>
        <w:rPr>
          <w:sz w:val="20"/>
          <w:szCs w:val="20"/>
          <w:shd w:val="clear" w:color="auto" w:fill="FFFFFF"/>
        </w:rPr>
      </w:pPr>
      <w:r w:rsidRPr="004732C4">
        <w:rPr>
          <w:sz w:val="20"/>
          <w:szCs w:val="20"/>
          <w:shd w:val="clear" w:color="auto" w:fill="FFFFFF"/>
        </w:rPr>
        <w:t>The expected value of investment can be written as follows:</w:t>
      </w:r>
    </w:p>
    <w:p w14:paraId="3CE3C5CD" w14:textId="25D01A0C" w:rsidR="00C96FCB" w:rsidRPr="004732C4" w:rsidRDefault="00C96FCB" w:rsidP="00002B67">
      <w:pPr>
        <w:adjustRightInd w:val="0"/>
        <w:snapToGrid w:val="0"/>
        <w:spacing w:line="480" w:lineRule="auto"/>
        <w:ind w:firstLineChars="200" w:firstLine="400"/>
        <w:rPr>
          <w:sz w:val="20"/>
          <w:szCs w:val="20"/>
          <w:shd w:val="clear" w:color="auto" w:fill="FFFFFF"/>
        </w:rPr>
      </w:pPr>
      <w:r w:rsidRPr="004732C4">
        <w:rPr>
          <w:position w:val="-120"/>
          <w:sz w:val="20"/>
          <w:szCs w:val="20"/>
        </w:rPr>
        <w:object w:dxaOrig="7880" w:dyaOrig="2520" w14:anchorId="09282A6F">
          <v:shape id="_x0000_i1042" type="#_x0000_t75" style="width:394pt;height:127.3pt" o:ole="">
            <v:imagedata r:id="rId48" o:title=""/>
          </v:shape>
          <o:OLEObject Type="Embed" ProgID="Equation.DSMT4" ShapeID="_x0000_i1042" DrawAspect="Content" ObjectID="_1811744913" r:id="rId49"/>
        </w:object>
      </w:r>
      <w:r w:rsidR="0004443F" w:rsidRPr="004732C4">
        <w:rPr>
          <w:rFonts w:hint="eastAsia"/>
          <w:sz w:val="20"/>
          <w:szCs w:val="20"/>
        </w:rPr>
        <w:t xml:space="preserve"> (1)</w:t>
      </w:r>
    </w:p>
    <w:p w14:paraId="35056250" w14:textId="3B54B4AC" w:rsidR="00EC6536" w:rsidRPr="004732C4" w:rsidRDefault="00EC6536" w:rsidP="00002B67">
      <w:pPr>
        <w:pStyle w:val="BodyText"/>
        <w:adjustRightInd w:val="0"/>
        <w:snapToGrid w:val="0"/>
        <w:spacing w:line="480" w:lineRule="auto"/>
        <w:ind w:firstLineChars="200" w:firstLine="400"/>
        <w:rPr>
          <w:rFonts w:ascii="Times New Roman" w:eastAsiaTheme="minorEastAsia" w:hAnsi="Times New Roman" w:cs="Times New Roman"/>
          <w:lang w:eastAsia="zh-CN"/>
        </w:rPr>
      </w:pPr>
      <w:r w:rsidRPr="004732C4">
        <w:rPr>
          <w:rFonts w:ascii="Times New Roman" w:eastAsiaTheme="minorEastAsia" w:hAnsi="Times New Roman" w:cs="Times New Roman"/>
          <w:lang w:eastAsia="zh-CN"/>
        </w:rPr>
        <w:t>Assuming</w:t>
      </w:r>
      <w:r w:rsidR="004A730A" w:rsidRPr="004732C4">
        <w:rPr>
          <w:rFonts w:ascii="Times New Roman" w:eastAsiaTheme="minorEastAsia" w:hAnsi="Times New Roman" w:cs="Times New Roman"/>
          <w:lang w:eastAsia="zh-CN"/>
        </w:rPr>
        <w:t xml:space="preserve"> </w:t>
      </w:r>
      <w:r w:rsidR="002C3808" w:rsidRPr="004732C4">
        <w:rPr>
          <w:rFonts w:ascii="Times New Roman" w:eastAsiaTheme="minorEastAsia" w:hAnsi="Times New Roman" w:cs="Times New Roman"/>
          <w:position w:val="-12"/>
          <w:lang w:eastAsia="zh-CN"/>
        </w:rPr>
        <w:object w:dxaOrig="180" w:dyaOrig="360" w14:anchorId="65F013D9">
          <v:shape id="_x0000_i1043" type="#_x0000_t75" style="width:8.65pt;height:17.85pt" o:ole="">
            <v:imagedata r:id="rId50" o:title=""/>
          </v:shape>
          <o:OLEObject Type="Embed" ProgID="Equation.DSMT4" ShapeID="_x0000_i1043" DrawAspect="Content" ObjectID="_1811744914" r:id="rId51"/>
        </w:object>
      </w:r>
      <w:r w:rsidRPr="004732C4">
        <w:rPr>
          <w:rFonts w:ascii="Times New Roman" w:eastAsiaTheme="minorEastAsia" w:hAnsi="Times New Roman" w:cs="Times New Roman"/>
          <w:lang w:eastAsia="zh-CN"/>
        </w:rPr>
        <w:t xml:space="preserve"> and</w:t>
      </w:r>
      <w:r w:rsidR="002C3808" w:rsidRPr="004732C4">
        <w:rPr>
          <w:rFonts w:ascii="Times New Roman" w:eastAsiaTheme="minorEastAsia" w:hAnsi="Times New Roman" w:cs="Times New Roman"/>
          <w:lang w:eastAsia="zh-CN"/>
        </w:rPr>
        <w:t xml:space="preserve"> </w:t>
      </w:r>
      <w:r w:rsidR="002C3808" w:rsidRPr="004732C4">
        <w:rPr>
          <w:rFonts w:ascii="Times New Roman" w:eastAsiaTheme="minorEastAsia" w:hAnsi="Times New Roman" w:cs="Times New Roman"/>
          <w:position w:val="-12"/>
          <w:lang w:eastAsia="zh-CN"/>
        </w:rPr>
        <w:object w:dxaOrig="240" w:dyaOrig="360" w14:anchorId="1D5B0720">
          <v:shape id="_x0000_i1044" type="#_x0000_t75" style="width:11.5pt;height:17.85pt" o:ole="">
            <v:imagedata r:id="rId52" o:title=""/>
          </v:shape>
          <o:OLEObject Type="Embed" ProgID="Equation.DSMT4" ShapeID="_x0000_i1044" DrawAspect="Content" ObjectID="_1811744915" r:id="rId53"/>
        </w:object>
      </w:r>
      <w:r w:rsidR="002C3808" w:rsidRPr="004732C4">
        <w:rPr>
          <w:rFonts w:ascii="Times New Roman" w:eastAsiaTheme="minorEastAsia" w:hAnsi="Times New Roman" w:cs="Times New Roman"/>
          <w:lang w:eastAsia="zh-CN"/>
        </w:rPr>
        <w:t xml:space="preserve"> </w:t>
      </w:r>
      <w:r w:rsidRPr="004732C4">
        <w:rPr>
          <w:rFonts w:ascii="Times New Roman" w:eastAsiaTheme="minorEastAsia" w:hAnsi="Times New Roman" w:cs="Times New Roman"/>
          <w:lang w:eastAsia="zh-CN"/>
        </w:rPr>
        <w:t>are constant, then</w:t>
      </w:r>
      <w:r w:rsidR="00141F16" w:rsidRPr="004732C4">
        <w:rPr>
          <w:rFonts w:ascii="Times New Roman" w:eastAsiaTheme="minorEastAsia" w:hAnsi="Times New Roman" w:cs="Times New Roman"/>
          <w:lang w:eastAsia="zh-CN"/>
        </w:rPr>
        <w:t>:</w:t>
      </w:r>
    </w:p>
    <w:p w14:paraId="516361DB" w14:textId="66DC67B1" w:rsidR="002D7BF3" w:rsidRPr="004732C4" w:rsidRDefault="002D7BF3" w:rsidP="00002B67">
      <w:pPr>
        <w:pStyle w:val="BodyText"/>
        <w:adjustRightInd w:val="0"/>
        <w:snapToGrid w:val="0"/>
        <w:spacing w:line="480" w:lineRule="auto"/>
        <w:rPr>
          <w:rFonts w:ascii="Times New Roman" w:eastAsiaTheme="minorEastAsia" w:hAnsi="Times New Roman" w:cs="Times New Roman"/>
          <w:lang w:eastAsia="zh-CN"/>
        </w:rPr>
      </w:pPr>
      <w:r w:rsidRPr="004732C4">
        <w:rPr>
          <w:position w:val="-32"/>
        </w:rPr>
        <w:object w:dxaOrig="8199" w:dyaOrig="700" w14:anchorId="31D33505">
          <v:shape id="_x0000_i1045" type="#_x0000_t75" style="width:410.1pt;height:35.15pt" o:ole="">
            <v:imagedata r:id="rId54" o:title=""/>
          </v:shape>
          <o:OLEObject Type="Embed" ProgID="Equation.DSMT4" ShapeID="_x0000_i1045" DrawAspect="Content" ObjectID="_1811744916" r:id="rId55"/>
        </w:object>
      </w:r>
      <w:r w:rsidR="0004443F" w:rsidRPr="004732C4">
        <w:rPr>
          <w:rFonts w:eastAsiaTheme="minorEastAsia" w:hint="eastAsia"/>
          <w:lang w:eastAsia="zh-CN"/>
        </w:rPr>
        <w:t xml:space="preserve">  (2)</w:t>
      </w:r>
    </w:p>
    <w:p w14:paraId="4B3EA602" w14:textId="12822262" w:rsidR="00DC6BB2" w:rsidRPr="004732C4" w:rsidRDefault="00B10545" w:rsidP="00002B67">
      <w:pPr>
        <w:spacing w:line="480" w:lineRule="auto"/>
        <w:jc w:val="left"/>
        <w:rPr>
          <w:sz w:val="20"/>
          <w:szCs w:val="20"/>
        </w:rPr>
      </w:pPr>
      <w:r w:rsidRPr="004732C4">
        <w:rPr>
          <w:rFonts w:cs="Times New Roman"/>
          <w:b/>
          <w:sz w:val="20"/>
          <w:szCs w:val="20"/>
        </w:rPr>
        <w:t>B</w:t>
      </w:r>
      <w:r w:rsidR="00E84B5C" w:rsidRPr="004732C4">
        <w:rPr>
          <w:rFonts w:cs="Times New Roman"/>
          <w:b/>
          <w:sz w:val="20"/>
          <w:szCs w:val="20"/>
        </w:rPr>
        <w:t xml:space="preserve"> </w:t>
      </w:r>
      <w:r w:rsidR="00500C5A" w:rsidRPr="004732C4">
        <w:rPr>
          <w:rFonts w:cs="Times New Roman"/>
          <w:b/>
          <w:sz w:val="20"/>
          <w:szCs w:val="20"/>
        </w:rPr>
        <w:t xml:space="preserve">Calculating </w:t>
      </w:r>
      <w:r w:rsidR="00BD586D" w:rsidRPr="004732C4">
        <w:rPr>
          <w:rFonts w:cs="Times New Roman"/>
          <w:b/>
          <w:sz w:val="20"/>
          <w:szCs w:val="20"/>
        </w:rPr>
        <w:t>the expected value under</w:t>
      </w:r>
      <w:r w:rsidR="00500C5A" w:rsidRPr="004732C4">
        <w:rPr>
          <w:rFonts w:cs="Times New Roman"/>
          <w:b/>
          <w:sz w:val="20"/>
          <w:szCs w:val="20"/>
        </w:rPr>
        <w:t xml:space="preserve"> </w:t>
      </w:r>
      <w:r w:rsidR="00202C37" w:rsidRPr="004732C4">
        <w:rPr>
          <w:rFonts w:cs="Times New Roman"/>
          <w:b/>
          <w:sz w:val="20"/>
          <w:szCs w:val="20"/>
        </w:rPr>
        <w:t>HR</w:t>
      </w:r>
      <w:r w:rsidR="00E84B5C" w:rsidRPr="004732C4">
        <w:rPr>
          <w:rFonts w:cs="Times New Roman"/>
          <w:b/>
          <w:sz w:val="20"/>
          <w:szCs w:val="20"/>
        </w:rPr>
        <w:t xml:space="preserve"> </w:t>
      </w:r>
      <w:r w:rsidR="00916026" w:rsidRPr="004732C4">
        <w:rPr>
          <w:rFonts w:cs="Times New Roman"/>
          <w:b/>
          <w:sz w:val="20"/>
          <w:szCs w:val="20"/>
        </w:rPr>
        <w:t xml:space="preserve">and </w:t>
      </w:r>
      <w:r w:rsidR="005D7BAB" w:rsidRPr="004732C4">
        <w:rPr>
          <w:rFonts w:cs="Times New Roman"/>
          <w:b/>
          <w:sz w:val="20"/>
          <w:szCs w:val="20"/>
        </w:rPr>
        <w:t>IR</w:t>
      </w:r>
      <w:r w:rsidR="00555D67" w:rsidRPr="004732C4">
        <w:rPr>
          <w:rFonts w:ascii="Cambria Math" w:eastAsia="等线" w:hAnsi="Cambria Math"/>
          <w:sz w:val="20"/>
          <w:szCs w:val="20"/>
          <w:lang w:val="en-US"/>
        </w:rPr>
        <w:br/>
      </w:r>
      <w:r w:rsidR="00DC6BB2" w:rsidRPr="004732C4">
        <w:rPr>
          <w:position w:val="-120"/>
          <w:sz w:val="20"/>
          <w:szCs w:val="20"/>
        </w:rPr>
        <w:object w:dxaOrig="8480" w:dyaOrig="2520" w14:anchorId="3D737CA9">
          <v:shape id="_x0000_i1046" type="#_x0000_t75" style="width:423.35pt;height:127.3pt" o:ole="">
            <v:imagedata r:id="rId56" o:title=""/>
          </v:shape>
          <o:OLEObject Type="Embed" ProgID="Equation.DSMT4" ShapeID="_x0000_i1046" DrawAspect="Content" ObjectID="_1811744917" r:id="rId57"/>
        </w:object>
      </w:r>
    </w:p>
    <w:p w14:paraId="44F04E0C" w14:textId="1F1976CB" w:rsidR="00663C24" w:rsidRPr="004732C4" w:rsidRDefault="0036439B" w:rsidP="00002B67">
      <w:pPr>
        <w:spacing w:line="480" w:lineRule="auto"/>
        <w:ind w:firstLine="1134"/>
        <w:jc w:val="left"/>
        <w:rPr>
          <w:sz w:val="20"/>
          <w:szCs w:val="20"/>
        </w:rPr>
      </w:pPr>
      <w:r w:rsidRPr="004732C4">
        <w:rPr>
          <w:position w:val="-110"/>
          <w:sz w:val="20"/>
          <w:szCs w:val="20"/>
        </w:rPr>
        <w:object w:dxaOrig="7620" w:dyaOrig="2320" w14:anchorId="51EEEAAA">
          <v:shape id="_x0000_i1047" type="#_x0000_t75" style="width:380.15pt;height:115.8pt" o:ole="">
            <v:imagedata r:id="rId58" o:title=""/>
          </v:shape>
          <o:OLEObject Type="Embed" ProgID="Equation.DSMT4" ShapeID="_x0000_i1047" DrawAspect="Content" ObjectID="_1811744918" r:id="rId59"/>
        </w:object>
      </w:r>
    </w:p>
    <w:p w14:paraId="743D63F9" w14:textId="6988E8C8" w:rsidR="002F789E" w:rsidRPr="004732C4" w:rsidRDefault="0036439B" w:rsidP="00002B67">
      <w:pPr>
        <w:spacing w:line="480" w:lineRule="auto"/>
        <w:ind w:firstLine="1134"/>
        <w:jc w:val="left"/>
        <w:rPr>
          <w:rFonts w:ascii="Cambria Math" w:eastAsia="等线" w:hAnsi="Cambria Math"/>
          <w:sz w:val="20"/>
          <w:szCs w:val="20"/>
          <w:lang w:val="en-US"/>
        </w:rPr>
      </w:pPr>
      <w:r w:rsidRPr="004732C4">
        <w:rPr>
          <w:position w:val="-138"/>
          <w:sz w:val="20"/>
          <w:szCs w:val="20"/>
        </w:rPr>
        <w:object w:dxaOrig="6300" w:dyaOrig="2880" w14:anchorId="72312F88">
          <v:shape id="_x0000_i1048" type="#_x0000_t75" style="width:314.5pt;height:144.6pt" o:ole="">
            <v:imagedata r:id="rId60" o:title=""/>
          </v:shape>
          <o:OLEObject Type="Embed" ProgID="Equation.DSMT4" ShapeID="_x0000_i1048" DrawAspect="Content" ObjectID="_1811744919" r:id="rId61"/>
        </w:object>
      </w:r>
    </w:p>
    <w:p w14:paraId="7E3F543C" w14:textId="7B6EE1BC" w:rsidR="00EC2224" w:rsidRPr="004732C4" w:rsidRDefault="0036439B" w:rsidP="00002B67">
      <w:pPr>
        <w:spacing w:line="480" w:lineRule="auto"/>
        <w:ind w:firstLine="1134"/>
        <w:jc w:val="left"/>
        <w:rPr>
          <w:rFonts w:ascii="Cambria Math" w:eastAsia="等线" w:hAnsi="Cambria Math"/>
          <w:sz w:val="20"/>
          <w:szCs w:val="20"/>
          <w:lang w:val="en-US"/>
        </w:rPr>
      </w:pPr>
      <w:r w:rsidRPr="004732C4">
        <w:rPr>
          <w:position w:val="-136"/>
          <w:sz w:val="20"/>
          <w:szCs w:val="20"/>
        </w:rPr>
        <w:object w:dxaOrig="4819" w:dyaOrig="2840" w14:anchorId="72A6DE9B">
          <v:shape id="_x0000_i1049" type="#_x0000_t75" style="width:240.75pt;height:142.85pt" o:ole="">
            <v:imagedata r:id="rId62" o:title=""/>
          </v:shape>
          <o:OLEObject Type="Embed" ProgID="Equation.DSMT4" ShapeID="_x0000_i1049" DrawAspect="Content" ObjectID="_1811744920" r:id="rId63"/>
        </w:object>
      </w:r>
      <w:r w:rsidR="00CF75FD" w:rsidRPr="004732C4">
        <w:rPr>
          <w:rFonts w:ascii="Cambria Math" w:eastAsia="等线" w:hAnsi="Cambria Math" w:hint="eastAsia"/>
          <w:sz w:val="20"/>
          <w:szCs w:val="20"/>
          <w:lang w:val="en-US"/>
        </w:rPr>
        <w:t xml:space="preserve"> </w:t>
      </w:r>
    </w:p>
    <w:p w14:paraId="2F33A94C" w14:textId="3DE65C17" w:rsidR="0068557B" w:rsidRPr="004732C4" w:rsidRDefault="00931BE0" w:rsidP="00002B67">
      <w:pPr>
        <w:spacing w:line="480" w:lineRule="auto"/>
        <w:ind w:firstLine="1134"/>
        <w:jc w:val="left"/>
        <w:rPr>
          <w:sz w:val="20"/>
          <w:szCs w:val="20"/>
        </w:rPr>
      </w:pPr>
      <w:r w:rsidRPr="004732C4">
        <w:rPr>
          <w:position w:val="-64"/>
          <w:sz w:val="20"/>
          <w:szCs w:val="20"/>
        </w:rPr>
        <w:object w:dxaOrig="5080" w:dyaOrig="1400" w14:anchorId="6BF29F60">
          <v:shape id="_x0000_i1050" type="#_x0000_t75" style="width:253.45pt;height:69.7pt" o:ole="">
            <v:imagedata r:id="rId64" o:title=""/>
          </v:shape>
          <o:OLEObject Type="Embed" ProgID="Equation.DSMT4" ShapeID="_x0000_i1050" DrawAspect="Content" ObjectID="_1811744921" r:id="rId65"/>
        </w:object>
      </w:r>
    </w:p>
    <w:p w14:paraId="32D91181" w14:textId="6D27C077" w:rsidR="00A72A16" w:rsidRPr="004732C4" w:rsidRDefault="00647B06" w:rsidP="00002B67">
      <w:pPr>
        <w:spacing w:line="480" w:lineRule="auto"/>
        <w:ind w:firstLine="1134"/>
        <w:jc w:val="left"/>
        <w:rPr>
          <w:sz w:val="20"/>
          <w:szCs w:val="20"/>
        </w:rPr>
      </w:pPr>
      <w:r w:rsidRPr="004732C4">
        <w:rPr>
          <w:position w:val="-32"/>
          <w:sz w:val="20"/>
          <w:szCs w:val="20"/>
        </w:rPr>
        <w:object w:dxaOrig="7420" w:dyaOrig="760" w14:anchorId="4C815EB3">
          <v:shape id="_x0000_i1051" type="#_x0000_t75" style="width:369.8pt;height:38pt" o:ole="">
            <v:imagedata r:id="rId66" o:title=""/>
          </v:shape>
          <o:OLEObject Type="Embed" ProgID="Equation.DSMT4" ShapeID="_x0000_i1051" DrawAspect="Content" ObjectID="_1811744922" r:id="rId67"/>
        </w:object>
      </w:r>
    </w:p>
    <w:p w14:paraId="505FFEDB" w14:textId="48DE4E0B" w:rsidR="0004443F" w:rsidRPr="004732C4" w:rsidRDefault="0004443F" w:rsidP="0004443F">
      <w:pPr>
        <w:spacing w:line="480" w:lineRule="auto"/>
        <w:ind w:firstLine="1134"/>
        <w:jc w:val="right"/>
        <w:rPr>
          <w:rFonts w:ascii="Cambria Math" w:eastAsia="等线" w:hAnsi="Cambria Math"/>
          <w:sz w:val="20"/>
          <w:szCs w:val="20"/>
          <w:lang w:val="en-US"/>
        </w:rPr>
      </w:pPr>
      <w:r w:rsidRPr="004732C4">
        <w:rPr>
          <w:rFonts w:hint="eastAsia"/>
          <w:sz w:val="20"/>
          <w:szCs w:val="20"/>
        </w:rPr>
        <w:t>(3)</w:t>
      </w:r>
    </w:p>
    <w:p w14:paraId="23FF65D2" w14:textId="1FDF07A3" w:rsidR="00CC61A9" w:rsidRPr="004732C4" w:rsidRDefault="00CC61A9" w:rsidP="00002B67">
      <w:pPr>
        <w:spacing w:line="480" w:lineRule="auto"/>
        <w:jc w:val="left"/>
        <w:rPr>
          <w:sz w:val="20"/>
          <w:szCs w:val="20"/>
          <w:shd w:val="clear" w:color="auto" w:fill="FFFFFF"/>
        </w:rPr>
      </w:pPr>
      <w:r w:rsidRPr="004732C4">
        <w:rPr>
          <w:sz w:val="20"/>
          <w:szCs w:val="20"/>
          <w:shd w:val="clear" w:color="auto" w:fill="FFFFFF"/>
        </w:rPr>
        <w:t xml:space="preserve">Also, we can </w:t>
      </w:r>
      <w:r w:rsidR="00BD586D" w:rsidRPr="004732C4">
        <w:rPr>
          <w:sz w:val="20"/>
          <w:szCs w:val="20"/>
          <w:shd w:val="clear" w:color="auto" w:fill="FFFFFF"/>
        </w:rPr>
        <w:t>perform</w:t>
      </w:r>
      <w:r w:rsidRPr="004732C4">
        <w:rPr>
          <w:sz w:val="20"/>
          <w:szCs w:val="20"/>
          <w:shd w:val="clear" w:color="auto" w:fill="FFFFFF"/>
        </w:rPr>
        <w:t xml:space="preserve"> a similar </w:t>
      </w:r>
      <w:r w:rsidR="00BD586D" w:rsidRPr="004732C4">
        <w:rPr>
          <w:sz w:val="20"/>
          <w:szCs w:val="20"/>
          <w:shd w:val="clear" w:color="auto" w:fill="FFFFFF"/>
        </w:rPr>
        <w:t>calculation</w:t>
      </w:r>
      <w:r w:rsidRPr="004732C4">
        <w:rPr>
          <w:sz w:val="20"/>
          <w:szCs w:val="20"/>
          <w:shd w:val="clear" w:color="auto" w:fill="FFFFFF"/>
        </w:rPr>
        <w:t xml:space="preserve"> </w:t>
      </w:r>
      <w:r w:rsidR="00BD586D" w:rsidRPr="004732C4">
        <w:rPr>
          <w:sz w:val="20"/>
          <w:szCs w:val="20"/>
          <w:shd w:val="clear" w:color="auto" w:fill="FFFFFF"/>
        </w:rPr>
        <w:t>under</w:t>
      </w:r>
      <w:r w:rsidRPr="004732C4">
        <w:rPr>
          <w:sz w:val="20"/>
          <w:szCs w:val="20"/>
          <w:shd w:val="clear" w:color="auto" w:fill="FFFFFF"/>
        </w:rPr>
        <w:t xml:space="preserve"> </w:t>
      </w:r>
      <w:r w:rsidR="00E65706" w:rsidRPr="004732C4">
        <w:rPr>
          <w:sz w:val="20"/>
          <w:szCs w:val="20"/>
          <w:shd w:val="clear" w:color="auto" w:fill="FFFFFF"/>
        </w:rPr>
        <w:t>IR</w:t>
      </w:r>
      <w:r w:rsidRPr="004732C4">
        <w:rPr>
          <w:sz w:val="20"/>
          <w:szCs w:val="20"/>
          <w:shd w:val="clear" w:color="auto" w:fill="FFFFFF"/>
        </w:rPr>
        <w:t>.</w:t>
      </w:r>
    </w:p>
    <w:p w14:paraId="6D2ACE86" w14:textId="38CEF952" w:rsidR="00CB083C" w:rsidRPr="004732C4" w:rsidRDefault="00B10545" w:rsidP="00002B67">
      <w:pPr>
        <w:widowControl/>
        <w:spacing w:after="200" w:line="480" w:lineRule="auto"/>
        <w:rPr>
          <w:rFonts w:cs="Times New Roman"/>
          <w:b/>
          <w:sz w:val="20"/>
          <w:szCs w:val="20"/>
        </w:rPr>
      </w:pPr>
      <w:r w:rsidRPr="004732C4">
        <w:rPr>
          <w:rFonts w:cs="Times New Roman"/>
          <w:b/>
          <w:sz w:val="20"/>
          <w:szCs w:val="20"/>
        </w:rPr>
        <w:t>C</w:t>
      </w:r>
      <w:r w:rsidR="00CF264B" w:rsidRPr="004732C4">
        <w:rPr>
          <w:rFonts w:cs="Times New Roman"/>
          <w:b/>
          <w:sz w:val="20"/>
          <w:szCs w:val="20"/>
        </w:rPr>
        <w:t xml:space="preserve"> </w:t>
      </w:r>
      <w:r w:rsidR="00CB083C" w:rsidRPr="004732C4">
        <w:rPr>
          <w:rFonts w:cs="Times New Roman"/>
          <w:b/>
          <w:sz w:val="20"/>
          <w:szCs w:val="20"/>
        </w:rPr>
        <w:t>Proof of proposition 2</w:t>
      </w:r>
    </w:p>
    <w:p w14:paraId="606FA232" w14:textId="77777777" w:rsidR="00CB083C" w:rsidRPr="004732C4" w:rsidRDefault="00CB083C" w:rsidP="00002B67">
      <w:pPr>
        <w:adjustRightInd w:val="0"/>
        <w:snapToGrid w:val="0"/>
        <w:spacing w:line="480" w:lineRule="auto"/>
        <w:ind w:firstLineChars="200" w:firstLine="400"/>
        <w:rPr>
          <w:sz w:val="20"/>
          <w:szCs w:val="20"/>
          <w:shd w:val="clear" w:color="auto" w:fill="FFFFFF"/>
        </w:rPr>
      </w:pPr>
      <w:r w:rsidRPr="004732C4">
        <w:rPr>
          <w:i/>
          <w:iCs/>
          <w:sz w:val="20"/>
          <w:szCs w:val="20"/>
          <w:shd w:val="clear" w:color="auto" w:fill="FFFFFF"/>
        </w:rPr>
        <w:t xml:space="preserve">Proposition 2. </w:t>
      </w:r>
      <w:r w:rsidRPr="004732C4">
        <w:rPr>
          <w:sz w:val="20"/>
          <w:szCs w:val="20"/>
          <w:shd w:val="clear" w:color="auto" w:fill="FFFFFF"/>
        </w:rPr>
        <w:t xml:space="preserve">With OHR, there is a threshold of country quantities for firms to invest in new products with HR. </w:t>
      </w:r>
    </w:p>
    <w:p w14:paraId="35AE4A35" w14:textId="3BA40BBE" w:rsidR="00CB083C" w:rsidRPr="004732C4" w:rsidRDefault="00CB083C" w:rsidP="00002B67">
      <w:pPr>
        <w:adjustRightInd w:val="0"/>
        <w:snapToGrid w:val="0"/>
        <w:spacing w:line="480" w:lineRule="auto"/>
        <w:ind w:firstLineChars="200" w:firstLine="400"/>
        <w:rPr>
          <w:sz w:val="20"/>
          <w:szCs w:val="20"/>
          <w:shd w:val="clear" w:color="auto" w:fill="FFFFFF"/>
        </w:rPr>
      </w:pPr>
      <w:r w:rsidRPr="004732C4">
        <w:rPr>
          <w:i/>
          <w:iCs/>
          <w:sz w:val="20"/>
          <w:szCs w:val="20"/>
          <w:shd w:val="clear" w:color="auto" w:fill="FFFFFF"/>
        </w:rPr>
        <w:lastRenderedPageBreak/>
        <w:t xml:space="preserve">Proof. </w:t>
      </w:r>
      <w:r w:rsidRPr="004732C4">
        <w:rPr>
          <w:sz w:val="20"/>
          <w:szCs w:val="20"/>
          <w:shd w:val="clear" w:color="auto" w:fill="FFFFFF"/>
        </w:rPr>
        <w:t xml:space="preserve">With </w:t>
      </w:r>
      <m:oMath>
        <m:r>
          <w:rPr>
            <w:rFonts w:ascii="Cambria Math" w:hAnsi="Cambria Math"/>
            <w:sz w:val="20"/>
            <w:szCs w:val="20"/>
            <w:shd w:val="clear" w:color="auto" w:fill="FFFFFF"/>
          </w:rPr>
          <m:t>m</m:t>
        </m:r>
      </m:oMath>
      <w:r w:rsidRPr="004732C4">
        <w:rPr>
          <w:sz w:val="20"/>
          <w:szCs w:val="20"/>
          <w:shd w:val="clear" w:color="auto" w:fill="FFFFFF"/>
        </w:rPr>
        <w:t xml:space="preserve"> as an independent variable and </w:t>
      </w:r>
      <w:r w:rsidR="00C3453A" w:rsidRPr="004732C4">
        <w:rPr>
          <w:sz w:val="20"/>
          <w:szCs w:val="20"/>
          <w:shd w:val="clear" w:color="auto" w:fill="FFFFFF"/>
        </w:rPr>
        <w:t>expected value</w:t>
      </w:r>
      <w:r w:rsidR="00E46E69" w:rsidRPr="004732C4">
        <w:rPr>
          <w:sz w:val="20"/>
          <w:szCs w:val="20"/>
          <w:shd w:val="clear" w:color="auto" w:fill="FFFFFF"/>
        </w:rPr>
        <w:t>s</w:t>
      </w:r>
      <w:r w:rsidRPr="004732C4">
        <w:rPr>
          <w:sz w:val="20"/>
          <w:szCs w:val="20"/>
          <w:shd w:val="clear" w:color="auto" w:fill="FFFFFF"/>
        </w:rPr>
        <w:t xml:space="preserve"> as the dependent variable</w:t>
      </w:r>
      <w:r w:rsidR="00E46E69" w:rsidRPr="004732C4">
        <w:rPr>
          <w:sz w:val="20"/>
          <w:szCs w:val="20"/>
          <w:shd w:val="clear" w:color="auto" w:fill="FFFFFF"/>
        </w:rPr>
        <w:t>s</w:t>
      </w:r>
      <w:r w:rsidRPr="004732C4">
        <w:rPr>
          <w:sz w:val="20"/>
          <w:szCs w:val="20"/>
          <w:shd w:val="clear" w:color="auto" w:fill="FFFFFF"/>
        </w:rPr>
        <w:t>, let</w:t>
      </w:r>
      <w:r w:rsidR="00651306" w:rsidRPr="004732C4">
        <w:rPr>
          <w:sz w:val="20"/>
          <w:szCs w:val="20"/>
          <w:shd w:val="clear" w:color="auto" w:fill="FFFFFF"/>
        </w:rPr>
        <w:t xml:space="preserve"> </w:t>
      </w:r>
      <w:r w:rsidR="003F09EE" w:rsidRPr="004732C4">
        <w:rPr>
          <w:position w:val="-14"/>
          <w:sz w:val="20"/>
          <w:szCs w:val="20"/>
          <w:shd w:val="clear" w:color="auto" w:fill="FFFFFF"/>
        </w:rPr>
        <w:object w:dxaOrig="2280" w:dyaOrig="380" w14:anchorId="12BF479C">
          <v:shape id="_x0000_i1052" type="#_x0000_t75" style="width:114.05pt;height:19pt" o:ole="">
            <v:imagedata r:id="rId68" o:title=""/>
          </v:shape>
          <o:OLEObject Type="Embed" ProgID="Equation.DSMT4" ShapeID="_x0000_i1052" DrawAspect="Content" ObjectID="_1811744923" r:id="rId69"/>
        </w:object>
      </w:r>
      <w:r w:rsidRPr="004732C4">
        <w:rPr>
          <w:rFonts w:hint="eastAsia"/>
          <w:sz w:val="20"/>
          <w:szCs w:val="20"/>
          <w:shd w:val="clear" w:color="auto" w:fill="FFFFFF"/>
        </w:rPr>
        <w:t>,</w:t>
      </w:r>
      <w:r w:rsidRPr="004732C4">
        <w:rPr>
          <w:sz w:val="20"/>
          <w:szCs w:val="20"/>
          <w:shd w:val="clear" w:color="auto" w:fill="FFFFFF"/>
        </w:rPr>
        <w:t xml:space="preserve"> we could get</w:t>
      </w:r>
      <w:r w:rsidR="00141F16" w:rsidRPr="004732C4">
        <w:rPr>
          <w:sz w:val="20"/>
          <w:szCs w:val="20"/>
          <w:shd w:val="clear" w:color="auto" w:fill="FFFFFF"/>
        </w:rPr>
        <w:t>:</w:t>
      </w:r>
      <w:r w:rsidRPr="004732C4">
        <w:rPr>
          <w:sz w:val="20"/>
          <w:szCs w:val="20"/>
          <w:shd w:val="clear" w:color="auto" w:fill="FFFFFF"/>
        </w:rPr>
        <w:t xml:space="preserve"> </w:t>
      </w:r>
    </w:p>
    <w:p w14:paraId="7622C9E8" w14:textId="205B6EED" w:rsidR="00732360" w:rsidRPr="004732C4" w:rsidRDefault="00701C1B" w:rsidP="00002B67">
      <w:pPr>
        <w:adjustRightInd w:val="0"/>
        <w:snapToGrid w:val="0"/>
        <w:spacing w:line="480" w:lineRule="auto"/>
        <w:ind w:firstLineChars="200" w:firstLine="400"/>
        <w:rPr>
          <w:sz w:val="20"/>
          <w:szCs w:val="20"/>
          <w:shd w:val="clear" w:color="auto" w:fill="FFFFFF"/>
        </w:rPr>
      </w:pPr>
      <w:r w:rsidRPr="004732C4">
        <w:rPr>
          <w:position w:val="-70"/>
          <w:sz w:val="20"/>
          <w:szCs w:val="20"/>
        </w:rPr>
        <w:object w:dxaOrig="7900" w:dyaOrig="1520" w14:anchorId="2FA8B494">
          <v:shape id="_x0000_i1053" type="#_x0000_t75" style="width:394.55pt;height:76.05pt" o:ole="">
            <v:imagedata r:id="rId70" o:title=""/>
          </v:shape>
          <o:OLEObject Type="Embed" ProgID="Equation.DSMT4" ShapeID="_x0000_i1053" DrawAspect="Content" ObjectID="_1811744924" r:id="rId71"/>
        </w:object>
      </w:r>
      <w:r w:rsidR="0004443F" w:rsidRPr="004732C4">
        <w:rPr>
          <w:rFonts w:hint="eastAsia"/>
          <w:sz w:val="20"/>
          <w:szCs w:val="20"/>
        </w:rPr>
        <w:t xml:space="preserve">  (4)</w:t>
      </w:r>
    </w:p>
    <w:p w14:paraId="0D1B2759" w14:textId="77777777" w:rsidR="00CB083C" w:rsidRPr="004732C4" w:rsidRDefault="00CB083C" w:rsidP="00002B67">
      <w:pPr>
        <w:adjustRightInd w:val="0"/>
        <w:snapToGrid w:val="0"/>
        <w:spacing w:line="480" w:lineRule="auto"/>
        <w:ind w:firstLineChars="200" w:firstLine="400"/>
        <w:rPr>
          <w:sz w:val="20"/>
          <w:szCs w:val="20"/>
          <w:shd w:val="clear" w:color="auto" w:fill="FFFFFF"/>
        </w:rPr>
      </w:pPr>
      <w:r w:rsidRPr="004732C4">
        <w:rPr>
          <w:sz w:val="20"/>
          <w:szCs w:val="20"/>
          <w:shd w:val="clear" w:color="auto" w:fill="FFFFFF"/>
        </w:rPr>
        <w:t xml:space="preserve">Then </w:t>
      </w:r>
    </w:p>
    <w:p w14:paraId="31A13862" w14:textId="58AA6EE5" w:rsidR="00E74F52" w:rsidRPr="004732C4" w:rsidRDefault="00BA4DCD" w:rsidP="00002B67">
      <w:pPr>
        <w:pStyle w:val="MTDisplayEquation"/>
        <w:spacing w:line="480" w:lineRule="auto"/>
        <w:rPr>
          <w:sz w:val="20"/>
          <w:szCs w:val="20"/>
          <w:shd w:val="clear" w:color="auto" w:fill="FFFFFF"/>
        </w:rPr>
      </w:pPr>
      <w:r w:rsidRPr="004732C4">
        <w:rPr>
          <w:position w:val="-70"/>
          <w:sz w:val="20"/>
          <w:szCs w:val="20"/>
          <w:shd w:val="clear" w:color="auto" w:fill="FFFFFF"/>
        </w:rPr>
        <w:object w:dxaOrig="9360" w:dyaOrig="1520" w14:anchorId="0D0E80DB">
          <v:shape id="_x0000_i1054" type="#_x0000_t75" style="width:468.85pt;height:76.05pt" o:ole="">
            <v:imagedata r:id="rId72" o:title=""/>
          </v:shape>
          <o:OLEObject Type="Embed" ProgID="Equation.DSMT4" ShapeID="_x0000_i1054" DrawAspect="Content" ObjectID="_1811744925" r:id="rId73"/>
        </w:object>
      </w:r>
    </w:p>
    <w:p w14:paraId="6CB100AF" w14:textId="0E6E1AB8" w:rsidR="0004443F" w:rsidRPr="004732C4" w:rsidRDefault="0004443F" w:rsidP="0004443F">
      <w:pPr>
        <w:jc w:val="right"/>
        <w:rPr>
          <w:sz w:val="20"/>
          <w:szCs w:val="20"/>
        </w:rPr>
      </w:pPr>
      <w:r w:rsidRPr="004732C4">
        <w:rPr>
          <w:rFonts w:hint="eastAsia"/>
          <w:sz w:val="20"/>
          <w:szCs w:val="20"/>
        </w:rPr>
        <w:t>(5)</w:t>
      </w:r>
    </w:p>
    <w:p w14:paraId="3F3944B3" w14:textId="09227E32" w:rsidR="00CB083C" w:rsidRPr="004732C4" w:rsidRDefault="00141F16" w:rsidP="00002B67">
      <w:pPr>
        <w:adjustRightInd w:val="0"/>
        <w:snapToGrid w:val="0"/>
        <w:spacing w:line="480" w:lineRule="auto"/>
        <w:ind w:firstLineChars="200" w:firstLine="400"/>
        <w:rPr>
          <w:sz w:val="20"/>
          <w:szCs w:val="20"/>
          <w:shd w:val="clear" w:color="auto" w:fill="FFFFFF"/>
        </w:rPr>
      </w:pPr>
      <w:r w:rsidRPr="004732C4">
        <w:rPr>
          <w:sz w:val="20"/>
          <w:szCs w:val="20"/>
          <w:shd w:val="clear" w:color="auto" w:fill="FFFFFF"/>
        </w:rPr>
        <w:t>So,</w:t>
      </w:r>
      <w:r w:rsidR="00CB083C" w:rsidRPr="004732C4">
        <w:rPr>
          <w:sz w:val="20"/>
          <w:szCs w:val="20"/>
          <w:shd w:val="clear" w:color="auto" w:fill="FFFFFF"/>
        </w:rPr>
        <w:t xml:space="preserve"> we could get</w:t>
      </w:r>
      <w:r w:rsidR="00DC08E2" w:rsidRPr="004732C4">
        <w:rPr>
          <w:sz w:val="20"/>
          <w:szCs w:val="20"/>
          <w:shd w:val="clear" w:color="auto" w:fill="FFFFFF"/>
        </w:rPr>
        <w:t>:</w:t>
      </w:r>
    </w:p>
    <w:p w14:paraId="130D66B7" w14:textId="3469C49F" w:rsidR="00CB083C" w:rsidRPr="004732C4" w:rsidRDefault="00AF1495" w:rsidP="00002B67">
      <w:pPr>
        <w:adjustRightInd w:val="0"/>
        <w:snapToGrid w:val="0"/>
        <w:spacing w:line="480" w:lineRule="auto"/>
        <w:ind w:firstLineChars="200" w:firstLine="400"/>
        <w:rPr>
          <w:sz w:val="20"/>
          <w:szCs w:val="20"/>
        </w:rPr>
      </w:pPr>
      <w:r w:rsidRPr="004732C4">
        <w:rPr>
          <w:position w:val="-70"/>
          <w:sz w:val="20"/>
          <w:szCs w:val="20"/>
        </w:rPr>
        <w:object w:dxaOrig="8800" w:dyaOrig="1480" w14:anchorId="798B3473">
          <v:shape id="_x0000_i1055" type="#_x0000_t75" style="width:440.05pt;height:73.75pt" o:ole="">
            <v:imagedata r:id="rId74" o:title=""/>
          </v:shape>
          <o:OLEObject Type="Embed" ProgID="Equation.DSMT4" ShapeID="_x0000_i1055" DrawAspect="Content" ObjectID="_1811744926" r:id="rId75"/>
        </w:object>
      </w:r>
    </w:p>
    <w:p w14:paraId="48C87B63" w14:textId="0C7D97B3" w:rsidR="0004443F" w:rsidRPr="004732C4" w:rsidRDefault="0004443F" w:rsidP="0004443F">
      <w:pPr>
        <w:adjustRightInd w:val="0"/>
        <w:snapToGrid w:val="0"/>
        <w:spacing w:line="480" w:lineRule="auto"/>
        <w:ind w:firstLineChars="200" w:firstLine="400"/>
        <w:jc w:val="right"/>
        <w:rPr>
          <w:sz w:val="20"/>
          <w:szCs w:val="20"/>
          <w:shd w:val="clear" w:color="auto" w:fill="FFFFFF"/>
        </w:rPr>
      </w:pPr>
      <w:r w:rsidRPr="004732C4">
        <w:rPr>
          <w:rFonts w:hint="eastAsia"/>
          <w:sz w:val="20"/>
          <w:szCs w:val="20"/>
        </w:rPr>
        <w:t>(6)</w:t>
      </w:r>
    </w:p>
    <w:p w14:paraId="042A2C3D" w14:textId="0938AB78" w:rsidR="00CB083C" w:rsidRPr="004732C4" w:rsidRDefault="00CB083C" w:rsidP="00002B67">
      <w:pPr>
        <w:adjustRightInd w:val="0"/>
        <w:snapToGrid w:val="0"/>
        <w:spacing w:line="480" w:lineRule="auto"/>
        <w:ind w:firstLineChars="200" w:firstLine="400"/>
        <w:jc w:val="left"/>
        <w:rPr>
          <w:sz w:val="20"/>
          <w:szCs w:val="20"/>
          <w:shd w:val="clear" w:color="auto" w:fill="FFFFFF"/>
        </w:rPr>
      </w:pPr>
      <w:r w:rsidRPr="004732C4">
        <w:rPr>
          <w:rFonts w:hint="eastAsia"/>
          <w:sz w:val="20"/>
          <w:szCs w:val="20"/>
          <w:shd w:val="clear" w:color="auto" w:fill="FFFFFF"/>
        </w:rPr>
        <w:t>N</w:t>
      </w:r>
      <w:r w:rsidRPr="004732C4">
        <w:rPr>
          <w:sz w:val="20"/>
          <w:szCs w:val="20"/>
          <w:shd w:val="clear" w:color="auto" w:fill="FFFFFF"/>
        </w:rPr>
        <w:t>ow let</w:t>
      </w:r>
      <w:r w:rsidR="002B30D8" w:rsidRPr="004732C4">
        <w:rPr>
          <w:sz w:val="20"/>
          <w:szCs w:val="20"/>
          <w:shd w:val="clear" w:color="auto" w:fill="FFFFFF"/>
        </w:rPr>
        <w:t xml:space="preserve"> </w:t>
      </w:r>
      <w:r w:rsidR="00485CE7" w:rsidRPr="004732C4">
        <w:rPr>
          <w:position w:val="-70"/>
          <w:sz w:val="20"/>
          <w:szCs w:val="20"/>
          <w:shd w:val="clear" w:color="auto" w:fill="FFFFFF"/>
        </w:rPr>
        <w:object w:dxaOrig="8900" w:dyaOrig="1480" w14:anchorId="3E1640F3">
          <v:shape id="_x0000_i1056" type="#_x0000_t75" style="width:444.1pt;height:73.75pt" o:ole="">
            <v:imagedata r:id="rId76" o:title=""/>
          </v:shape>
          <o:OLEObject Type="Embed" ProgID="Equation.DSMT4" ShapeID="_x0000_i1056" DrawAspect="Content" ObjectID="_1811744927" r:id="rId77"/>
        </w:object>
      </w:r>
    </w:p>
    <w:p w14:paraId="7F193807" w14:textId="35CB7E87" w:rsidR="0004443F" w:rsidRPr="004732C4" w:rsidRDefault="0004443F" w:rsidP="0004443F">
      <w:pPr>
        <w:adjustRightInd w:val="0"/>
        <w:snapToGrid w:val="0"/>
        <w:spacing w:line="480" w:lineRule="auto"/>
        <w:ind w:firstLineChars="200" w:firstLine="400"/>
        <w:jc w:val="right"/>
        <w:rPr>
          <w:sz w:val="20"/>
          <w:szCs w:val="20"/>
          <w:shd w:val="clear" w:color="auto" w:fill="FFFFFF"/>
        </w:rPr>
      </w:pPr>
      <w:r w:rsidRPr="004732C4">
        <w:rPr>
          <w:rFonts w:hint="eastAsia"/>
          <w:sz w:val="20"/>
          <w:szCs w:val="20"/>
          <w:shd w:val="clear" w:color="auto" w:fill="FFFFFF"/>
        </w:rPr>
        <w:t>(7)</w:t>
      </w:r>
    </w:p>
    <w:p w14:paraId="6957FFC0" w14:textId="062DB76E" w:rsidR="00CB083C" w:rsidRPr="004732C4" w:rsidRDefault="00CB083C" w:rsidP="00002B67">
      <w:pPr>
        <w:adjustRightInd w:val="0"/>
        <w:snapToGrid w:val="0"/>
        <w:spacing w:line="480" w:lineRule="auto"/>
        <w:ind w:firstLineChars="200" w:firstLine="400"/>
        <w:rPr>
          <w:sz w:val="20"/>
          <w:szCs w:val="20"/>
          <w:shd w:val="clear" w:color="auto" w:fill="FFFFFF"/>
        </w:rPr>
      </w:pPr>
      <w:r w:rsidRPr="004732C4">
        <w:rPr>
          <w:sz w:val="20"/>
          <w:szCs w:val="20"/>
          <w:shd w:val="clear" w:color="auto" w:fill="FFFFFF"/>
        </w:rPr>
        <w:t xml:space="preserve">Thus, we have </w:t>
      </w:r>
      <w:r w:rsidR="008A6A7C" w:rsidRPr="004732C4">
        <w:rPr>
          <w:position w:val="-12"/>
          <w:sz w:val="20"/>
          <w:szCs w:val="20"/>
          <w:shd w:val="clear" w:color="auto" w:fill="FFFFFF"/>
        </w:rPr>
        <w:object w:dxaOrig="740" w:dyaOrig="380" w14:anchorId="0744EBD9">
          <v:shape id="_x0000_i1057" type="#_x0000_t75" style="width:36.3pt;height:19pt" o:ole="">
            <v:imagedata r:id="rId78" o:title=""/>
          </v:shape>
          <o:OLEObject Type="Embed" ProgID="Equation.DSMT4" ShapeID="_x0000_i1057" DrawAspect="Content" ObjectID="_1811744928" r:id="rId79"/>
        </w:object>
      </w:r>
      <w:r w:rsidRPr="004732C4">
        <w:rPr>
          <w:sz w:val="20"/>
          <w:szCs w:val="20"/>
          <w:shd w:val="clear" w:color="auto" w:fill="FFFFFF"/>
        </w:rPr>
        <w:t xml:space="preserve">if we suppose </w:t>
      </w:r>
      <w:r w:rsidR="008A6A7C" w:rsidRPr="004732C4">
        <w:rPr>
          <w:position w:val="-14"/>
          <w:sz w:val="20"/>
          <w:szCs w:val="20"/>
          <w:shd w:val="clear" w:color="auto" w:fill="FFFFFF"/>
        </w:rPr>
        <w:object w:dxaOrig="2280" w:dyaOrig="380" w14:anchorId="3172F6B0">
          <v:shape id="_x0000_i1058" type="#_x0000_t75" style="width:114.05pt;height:19pt" o:ole="">
            <v:imagedata r:id="rId68" o:title=""/>
          </v:shape>
          <o:OLEObject Type="Embed" ProgID="Equation.DSMT4" ShapeID="_x0000_i1058" DrawAspect="Content" ObjectID="_1811744929" r:id="rId80"/>
        </w:object>
      </w:r>
      <w:r w:rsidR="00281255" w:rsidRPr="004732C4">
        <w:rPr>
          <w:sz w:val="20"/>
          <w:szCs w:val="20"/>
          <w:shd w:val="clear" w:color="auto" w:fill="FFFFFF"/>
        </w:rPr>
        <w:t>.</w:t>
      </w:r>
      <w:r w:rsidRPr="004732C4">
        <w:rPr>
          <w:sz w:val="20"/>
          <w:szCs w:val="20"/>
          <w:shd w:val="clear" w:color="auto" w:fill="FFFFFF"/>
        </w:rPr>
        <w:t xml:space="preserve"> Similarly, if </w:t>
      </w:r>
      <w:r w:rsidR="00823B7A" w:rsidRPr="004732C4">
        <w:rPr>
          <w:position w:val="-14"/>
          <w:sz w:val="20"/>
          <w:szCs w:val="20"/>
          <w:shd w:val="clear" w:color="auto" w:fill="FFFFFF"/>
        </w:rPr>
        <w:object w:dxaOrig="2280" w:dyaOrig="380" w14:anchorId="6D3731E9">
          <v:shape id="_x0000_i1059" type="#_x0000_t75" style="width:114.05pt;height:19pt" o:ole="">
            <v:imagedata r:id="rId81" o:title=""/>
          </v:shape>
          <o:OLEObject Type="Embed" ProgID="Equation.DSMT4" ShapeID="_x0000_i1059" DrawAspect="Content" ObjectID="_1811744930" r:id="rId82"/>
        </w:object>
      </w:r>
      <w:r w:rsidRPr="004732C4">
        <w:rPr>
          <w:sz w:val="20"/>
          <w:szCs w:val="20"/>
          <w:shd w:val="clear" w:color="auto" w:fill="FFFFFF"/>
        </w:rPr>
        <w:t xml:space="preserve"> then we get</w:t>
      </w:r>
      <w:r w:rsidR="00485CE7" w:rsidRPr="004732C4">
        <w:rPr>
          <w:sz w:val="20"/>
          <w:szCs w:val="20"/>
          <w:shd w:val="clear" w:color="auto" w:fill="FFFFFF"/>
        </w:rPr>
        <w:t xml:space="preserve"> </w:t>
      </w:r>
      <w:r w:rsidR="00AF7304" w:rsidRPr="004732C4">
        <w:rPr>
          <w:position w:val="-12"/>
          <w:sz w:val="20"/>
          <w:szCs w:val="20"/>
          <w:shd w:val="clear" w:color="auto" w:fill="FFFFFF"/>
        </w:rPr>
        <w:object w:dxaOrig="1040" w:dyaOrig="380" w14:anchorId="5A1D89E9">
          <v:shape id="_x0000_i1060" type="#_x0000_t75" style="width:51.25pt;height:19pt" o:ole="">
            <v:imagedata r:id="rId83" o:title=""/>
          </v:shape>
          <o:OLEObject Type="Embed" ProgID="Equation.DSMT4" ShapeID="_x0000_i1060" DrawAspect="Content" ObjectID="_1811744931" r:id="rId84"/>
        </w:object>
      </w:r>
      <w:r w:rsidRPr="004732C4">
        <w:rPr>
          <w:rFonts w:hint="eastAsia"/>
          <w:sz w:val="20"/>
          <w:szCs w:val="20"/>
          <w:shd w:val="clear" w:color="auto" w:fill="FFFFFF"/>
        </w:rPr>
        <w:t>.</w:t>
      </w:r>
      <w:r w:rsidRPr="004732C4">
        <w:rPr>
          <w:sz w:val="20"/>
          <w:szCs w:val="20"/>
          <w:shd w:val="clear" w:color="auto" w:fill="FFFFFF"/>
        </w:rPr>
        <w:t xml:space="preserve"> So there exists a positive number</w:t>
      </w:r>
      <w:r w:rsidRPr="004732C4" w:rsidDel="00E0487A">
        <w:rPr>
          <w:sz w:val="20"/>
          <w:szCs w:val="20"/>
          <w:shd w:val="clear" w:color="auto" w:fill="FFFFFF"/>
        </w:rPr>
        <w:t xml:space="preserve"> </w:t>
      </w:r>
      <w:r w:rsidR="00E014F9" w:rsidRPr="004732C4">
        <w:rPr>
          <w:position w:val="-12"/>
          <w:sz w:val="20"/>
          <w:szCs w:val="20"/>
          <w:shd w:val="clear" w:color="auto" w:fill="FFFFFF"/>
        </w:rPr>
        <w:object w:dxaOrig="320" w:dyaOrig="380" w14:anchorId="2CDB833F">
          <v:shape id="_x0000_i1061" type="#_x0000_t75" style="width:16.15pt;height:19pt" o:ole="">
            <v:imagedata r:id="rId85" o:title=""/>
          </v:shape>
          <o:OLEObject Type="Embed" ProgID="Equation.DSMT4" ShapeID="_x0000_i1061" DrawAspect="Content" ObjectID="_1811744932" r:id="rId86"/>
        </w:object>
      </w:r>
      <w:r w:rsidR="00E014F9" w:rsidRPr="004732C4">
        <w:rPr>
          <w:sz w:val="20"/>
          <w:szCs w:val="20"/>
          <w:shd w:val="clear" w:color="auto" w:fill="FFFFFF"/>
        </w:rPr>
        <w:t xml:space="preserve"> </w:t>
      </w:r>
      <w:r w:rsidRPr="004732C4">
        <w:rPr>
          <w:sz w:val="20"/>
          <w:szCs w:val="20"/>
          <w:shd w:val="clear" w:color="auto" w:fill="FFFFFF"/>
        </w:rPr>
        <w:t>bigger than 1, when</w:t>
      </w:r>
      <w:r w:rsidR="00E014F9" w:rsidRPr="004732C4">
        <w:rPr>
          <w:sz w:val="20"/>
          <w:szCs w:val="20"/>
          <w:shd w:val="clear" w:color="auto" w:fill="FFFFFF"/>
        </w:rPr>
        <w:t xml:space="preserve"> </w:t>
      </w:r>
      <w:r w:rsidR="00253717" w:rsidRPr="004732C4">
        <w:rPr>
          <w:position w:val="-12"/>
          <w:sz w:val="20"/>
          <w:szCs w:val="20"/>
          <w:shd w:val="clear" w:color="auto" w:fill="FFFFFF"/>
        </w:rPr>
        <w:object w:dxaOrig="720" w:dyaOrig="380" w14:anchorId="68FF344F">
          <v:shape id="_x0000_i1062" type="#_x0000_t75" style="width:36.3pt;height:19pt" o:ole="">
            <v:imagedata r:id="rId87" o:title=""/>
          </v:shape>
          <o:OLEObject Type="Embed" ProgID="Equation.DSMT4" ShapeID="_x0000_i1062" DrawAspect="Content" ObjectID="_1811744933" r:id="rId88"/>
        </w:object>
      </w:r>
      <w:r w:rsidR="00253717" w:rsidRPr="004732C4">
        <w:rPr>
          <w:rFonts w:hint="eastAsia"/>
          <w:sz w:val="20"/>
          <w:szCs w:val="20"/>
          <w:shd w:val="clear" w:color="auto" w:fill="FFFFFF"/>
        </w:rPr>
        <w:t>,</w:t>
      </w:r>
      <w:r w:rsidR="00253717" w:rsidRPr="004732C4">
        <w:rPr>
          <w:sz w:val="20"/>
          <w:szCs w:val="20"/>
          <w:shd w:val="clear" w:color="auto" w:fill="FFFFFF"/>
        </w:rPr>
        <w:t xml:space="preserve">  </w:t>
      </w:r>
      <w:r w:rsidR="00253717" w:rsidRPr="004732C4">
        <w:rPr>
          <w:position w:val="-14"/>
          <w:sz w:val="20"/>
          <w:szCs w:val="20"/>
          <w:shd w:val="clear" w:color="auto" w:fill="FFFFFF"/>
        </w:rPr>
        <w:object w:dxaOrig="2280" w:dyaOrig="380" w14:anchorId="0EC2BF87">
          <v:shape id="_x0000_i1063" type="#_x0000_t75" style="width:114.05pt;height:19pt" o:ole="">
            <v:imagedata r:id="rId81" o:title=""/>
          </v:shape>
          <o:OLEObject Type="Embed" ProgID="Equation.DSMT4" ShapeID="_x0000_i1063" DrawAspect="Content" ObjectID="_1811744934" r:id="rId89"/>
        </w:object>
      </w:r>
      <w:r w:rsidR="00253717" w:rsidRPr="004732C4">
        <w:rPr>
          <w:sz w:val="20"/>
          <w:szCs w:val="20"/>
          <w:shd w:val="clear" w:color="auto" w:fill="FFFFFF"/>
        </w:rPr>
        <w:t xml:space="preserve">, </w:t>
      </w:r>
      <w:r w:rsidRPr="004732C4">
        <w:rPr>
          <w:sz w:val="20"/>
          <w:szCs w:val="20"/>
          <w:shd w:val="clear" w:color="auto" w:fill="FFFFFF"/>
        </w:rPr>
        <w:t xml:space="preserve">firms will invest in new products with </w:t>
      </w:r>
      <w:r w:rsidR="008F7FD6" w:rsidRPr="004732C4">
        <w:rPr>
          <w:sz w:val="20"/>
          <w:szCs w:val="20"/>
          <w:shd w:val="clear" w:color="auto" w:fill="FFFFFF"/>
        </w:rPr>
        <w:t>IR</w:t>
      </w:r>
      <w:r w:rsidRPr="004732C4">
        <w:rPr>
          <w:sz w:val="20"/>
          <w:szCs w:val="20"/>
          <w:shd w:val="clear" w:color="auto" w:fill="FFFFFF"/>
        </w:rPr>
        <w:t>; when</w:t>
      </w:r>
      <w:r w:rsidR="00253717" w:rsidRPr="004732C4">
        <w:rPr>
          <w:sz w:val="20"/>
          <w:szCs w:val="20"/>
          <w:shd w:val="clear" w:color="auto" w:fill="FFFFFF"/>
        </w:rPr>
        <w:t xml:space="preserve"> </w:t>
      </w:r>
      <w:r w:rsidR="00253717" w:rsidRPr="004732C4">
        <w:rPr>
          <w:position w:val="-12"/>
          <w:sz w:val="20"/>
          <w:szCs w:val="20"/>
          <w:shd w:val="clear" w:color="auto" w:fill="FFFFFF"/>
        </w:rPr>
        <w:object w:dxaOrig="740" w:dyaOrig="380" w14:anchorId="4D4B4E00">
          <v:shape id="_x0000_i1064" type="#_x0000_t75" style="width:36.3pt;height:19pt" o:ole="">
            <v:imagedata r:id="rId78" o:title=""/>
          </v:shape>
          <o:OLEObject Type="Embed" ProgID="Equation.DSMT4" ShapeID="_x0000_i1064" DrawAspect="Content" ObjectID="_1811744935" r:id="rId90"/>
        </w:object>
      </w:r>
      <w:r w:rsidR="00253717" w:rsidRPr="004732C4">
        <w:rPr>
          <w:sz w:val="20"/>
          <w:szCs w:val="20"/>
          <w:shd w:val="clear" w:color="auto" w:fill="FFFFFF"/>
        </w:rPr>
        <w:t xml:space="preserve">, </w:t>
      </w:r>
      <w:r w:rsidRPr="004732C4">
        <w:rPr>
          <w:sz w:val="20"/>
          <w:szCs w:val="20"/>
          <w:shd w:val="clear" w:color="auto" w:fill="FFFFFF"/>
        </w:rPr>
        <w:t xml:space="preserve"> </w:t>
      </w:r>
      <w:r w:rsidR="00253717" w:rsidRPr="004732C4">
        <w:rPr>
          <w:position w:val="-14"/>
          <w:sz w:val="20"/>
          <w:szCs w:val="20"/>
          <w:shd w:val="clear" w:color="auto" w:fill="FFFFFF"/>
        </w:rPr>
        <w:object w:dxaOrig="2280" w:dyaOrig="380" w14:anchorId="495EBA55">
          <v:shape id="_x0000_i1065" type="#_x0000_t75" style="width:114.05pt;height:19pt" o:ole="">
            <v:imagedata r:id="rId68" o:title=""/>
          </v:shape>
          <o:OLEObject Type="Embed" ProgID="Equation.DSMT4" ShapeID="_x0000_i1065" DrawAspect="Content" ObjectID="_1811744936" r:id="rId91"/>
        </w:object>
      </w:r>
      <w:r w:rsidR="00253717" w:rsidRPr="004732C4">
        <w:rPr>
          <w:sz w:val="20"/>
          <w:szCs w:val="20"/>
          <w:shd w:val="clear" w:color="auto" w:fill="FFFFFF"/>
        </w:rPr>
        <w:t xml:space="preserve">, </w:t>
      </w:r>
      <w:r w:rsidRPr="004732C4">
        <w:rPr>
          <w:sz w:val="20"/>
          <w:szCs w:val="20"/>
          <w:shd w:val="clear" w:color="auto" w:fill="FFFFFF"/>
        </w:rPr>
        <w:t>firms will invest in new products with HR.</w:t>
      </w:r>
      <w:r w:rsidR="00904590" w:rsidRPr="004732C4">
        <w:rPr>
          <w:sz w:val="20"/>
          <w:szCs w:val="20"/>
          <w:shd w:val="clear" w:color="auto" w:fill="FFFFFF"/>
        </w:rPr>
        <w:t xml:space="preserve"> </w:t>
      </w:r>
      <w:r w:rsidR="000C655F" w:rsidRPr="004732C4">
        <w:rPr>
          <w:sz w:val="20"/>
          <w:szCs w:val="20"/>
          <w:shd w:val="clear" w:color="auto" w:fill="FFFFFF"/>
        </w:rPr>
        <w:tab/>
      </w:r>
      <w:r w:rsidR="00D747A9" w:rsidRPr="004732C4">
        <w:rPr>
          <w:position w:val="-4"/>
          <w:sz w:val="20"/>
          <w:szCs w:val="20"/>
          <w:shd w:val="clear" w:color="auto" w:fill="FFFFFF"/>
        </w:rPr>
        <w:object w:dxaOrig="200" w:dyaOrig="200" w14:anchorId="250B05BE">
          <v:shape id="_x0000_i1066" type="#_x0000_t75" style="width:9.8pt;height:9.8pt" o:ole="">
            <v:imagedata r:id="rId92" o:title=""/>
          </v:shape>
          <o:OLEObject Type="Embed" ProgID="Equation.DSMT4" ShapeID="_x0000_i1066" DrawAspect="Content" ObjectID="_1811744937" r:id="rId93"/>
        </w:object>
      </w:r>
    </w:p>
    <w:p w14:paraId="7FCF0AC0" w14:textId="6DCE45B4" w:rsidR="00A129B1" w:rsidRPr="004732C4" w:rsidRDefault="00A129B1" w:rsidP="00002B67">
      <w:pPr>
        <w:spacing w:line="480" w:lineRule="auto"/>
        <w:rPr>
          <w:rFonts w:cs="Times New Roman"/>
          <w:b/>
          <w:sz w:val="20"/>
          <w:szCs w:val="20"/>
        </w:rPr>
      </w:pPr>
      <w:r w:rsidRPr="004732C4">
        <w:rPr>
          <w:rFonts w:cs="Times New Roman"/>
          <w:b/>
          <w:sz w:val="20"/>
          <w:szCs w:val="20"/>
        </w:rPr>
        <w:t xml:space="preserve">D </w:t>
      </w:r>
      <w:r w:rsidR="00AF7758" w:rsidRPr="004732C4">
        <w:rPr>
          <w:rFonts w:cs="Times New Roman"/>
          <w:b/>
          <w:sz w:val="20"/>
          <w:szCs w:val="20"/>
        </w:rPr>
        <w:t>Proof of inequation (</w:t>
      </w:r>
      <w:r w:rsidR="009A02C4" w:rsidRPr="004732C4">
        <w:rPr>
          <w:rFonts w:cs="Times New Roman" w:hint="eastAsia"/>
          <w:b/>
          <w:sz w:val="20"/>
          <w:szCs w:val="20"/>
        </w:rPr>
        <w:t>7</w:t>
      </w:r>
      <w:r w:rsidR="00AF7758" w:rsidRPr="004732C4">
        <w:rPr>
          <w:rFonts w:cs="Times New Roman"/>
          <w:b/>
          <w:sz w:val="20"/>
          <w:szCs w:val="20"/>
        </w:rPr>
        <w:t>) and (</w:t>
      </w:r>
      <w:r w:rsidR="009A02C4" w:rsidRPr="004732C4">
        <w:rPr>
          <w:rFonts w:cs="Times New Roman" w:hint="eastAsia"/>
          <w:b/>
          <w:sz w:val="20"/>
          <w:szCs w:val="20"/>
        </w:rPr>
        <w:t>8</w:t>
      </w:r>
      <w:r w:rsidR="00AF7758" w:rsidRPr="004732C4">
        <w:rPr>
          <w:rFonts w:cs="Times New Roman"/>
          <w:b/>
          <w:sz w:val="20"/>
          <w:szCs w:val="20"/>
        </w:rPr>
        <w:t>)</w:t>
      </w:r>
    </w:p>
    <w:p w14:paraId="3E105AA0" w14:textId="04AFD5BC" w:rsidR="00193CC1" w:rsidRPr="004732C4" w:rsidRDefault="00CC5E83" w:rsidP="00002B67">
      <w:pPr>
        <w:spacing w:line="480" w:lineRule="auto"/>
        <w:rPr>
          <w:rFonts w:eastAsia="等线" w:cs="Times New Roman"/>
          <w:sz w:val="20"/>
          <w:szCs w:val="20"/>
        </w:rPr>
      </w:pPr>
      <w:r w:rsidRPr="004732C4">
        <w:rPr>
          <w:rFonts w:eastAsia="等线" w:cs="Times New Roman"/>
          <w:sz w:val="20"/>
          <w:szCs w:val="20"/>
          <w:lang w:val="en-US"/>
        </w:rPr>
        <w:lastRenderedPageBreak/>
        <w:t>When</w:t>
      </w:r>
      <w:r w:rsidR="002827E6" w:rsidRPr="004732C4">
        <w:rPr>
          <w:rFonts w:eastAsia="等线" w:cs="Times New Roman"/>
          <w:sz w:val="20"/>
          <w:szCs w:val="20"/>
          <w:lang w:val="en-US"/>
        </w:rPr>
        <w:t xml:space="preserve"> </w:t>
      </w:r>
      <w:r w:rsidR="00316AF9" w:rsidRPr="004732C4">
        <w:rPr>
          <w:rFonts w:eastAsia="等线" w:cs="Times New Roman"/>
          <w:position w:val="-6"/>
          <w:sz w:val="20"/>
          <w:szCs w:val="20"/>
          <w:lang w:val="en-US"/>
        </w:rPr>
        <w:object w:dxaOrig="560" w:dyaOrig="279" w14:anchorId="24E4B45C">
          <v:shape id="_x0000_i1067" type="#_x0000_t75" style="width:28.8pt;height:13.25pt" o:ole="">
            <v:imagedata r:id="rId94" o:title=""/>
          </v:shape>
          <o:OLEObject Type="Embed" ProgID="Equation.DSMT4" ShapeID="_x0000_i1067" DrawAspect="Content" ObjectID="_1811744938" r:id="rId95"/>
        </w:object>
      </w:r>
      <w:r w:rsidRPr="004732C4">
        <w:rPr>
          <w:rFonts w:eastAsia="等线" w:cs="Times New Roman"/>
          <w:sz w:val="20"/>
          <w:szCs w:val="20"/>
          <w:lang w:val="en-US"/>
        </w:rPr>
        <w:t>,</w:t>
      </w:r>
      <w:r w:rsidR="00316AF9" w:rsidRPr="004732C4">
        <w:rPr>
          <w:rFonts w:eastAsia="等线" w:cs="Times New Roman"/>
          <w:sz w:val="20"/>
          <w:szCs w:val="20"/>
          <w:lang w:val="en-US"/>
        </w:rPr>
        <w:t xml:space="preserve"> </w:t>
      </w:r>
      <w:r w:rsidR="000A003D" w:rsidRPr="004732C4">
        <w:rPr>
          <w:rFonts w:eastAsia="等线" w:cs="Times New Roman"/>
          <w:position w:val="-14"/>
          <w:sz w:val="20"/>
          <w:szCs w:val="20"/>
          <w:lang w:val="en-US"/>
        </w:rPr>
        <w:object w:dxaOrig="2160" w:dyaOrig="380" w14:anchorId="6B6FD728">
          <v:shape id="_x0000_i1068" type="#_x0000_t75" style="width:108.3pt;height:19pt" o:ole="">
            <v:imagedata r:id="rId96" o:title=""/>
          </v:shape>
          <o:OLEObject Type="Embed" ProgID="Equation.DSMT4" ShapeID="_x0000_i1068" DrawAspect="Content" ObjectID="_1811744939" r:id="rId97"/>
        </w:object>
      </w:r>
      <w:r w:rsidR="002F0A30" w:rsidRPr="004732C4">
        <w:rPr>
          <w:rFonts w:eastAsia="等线" w:cs="Times New Roman" w:hint="eastAsia"/>
          <w:sz w:val="20"/>
          <w:szCs w:val="20"/>
        </w:rPr>
        <w:t>;</w:t>
      </w:r>
      <w:r w:rsidR="002F0A30" w:rsidRPr="004732C4">
        <w:rPr>
          <w:rFonts w:eastAsia="等线" w:cs="Times New Roman"/>
          <w:sz w:val="20"/>
          <w:szCs w:val="20"/>
        </w:rPr>
        <w:t xml:space="preserve"> When</w:t>
      </w:r>
      <w:r w:rsidR="000A003D" w:rsidRPr="004732C4">
        <w:rPr>
          <w:rFonts w:eastAsia="等线" w:cs="Times New Roman"/>
          <w:sz w:val="20"/>
          <w:szCs w:val="20"/>
        </w:rPr>
        <w:t xml:space="preserve"> </w:t>
      </w:r>
      <w:r w:rsidR="000A003D" w:rsidRPr="004732C4">
        <w:rPr>
          <w:rFonts w:eastAsia="等线" w:cs="Times New Roman"/>
          <w:position w:val="-6"/>
          <w:sz w:val="20"/>
          <w:szCs w:val="20"/>
        </w:rPr>
        <w:object w:dxaOrig="620" w:dyaOrig="220" w14:anchorId="142A3505">
          <v:shape id="_x0000_i1069" type="#_x0000_t75" style="width:31.7pt;height:10.95pt" o:ole="">
            <v:imagedata r:id="rId98" o:title=""/>
          </v:shape>
          <o:OLEObject Type="Embed" ProgID="Equation.DSMT4" ShapeID="_x0000_i1069" DrawAspect="Content" ObjectID="_1811744940" r:id="rId99"/>
        </w:object>
      </w:r>
      <w:r w:rsidR="002F0A30" w:rsidRPr="004732C4">
        <w:rPr>
          <w:rFonts w:eastAsia="等线" w:cs="Times New Roman"/>
          <w:sz w:val="20"/>
          <w:szCs w:val="20"/>
        </w:rPr>
        <w:t xml:space="preserve"> with </w:t>
      </w:r>
      <w:r w:rsidR="008D3766" w:rsidRPr="004732C4">
        <w:rPr>
          <w:rFonts w:eastAsia="等线" w:cs="Times New Roman"/>
          <w:position w:val="-6"/>
          <w:sz w:val="20"/>
          <w:szCs w:val="20"/>
        </w:rPr>
        <w:object w:dxaOrig="520" w:dyaOrig="279" w14:anchorId="3D6CEBA8">
          <v:shape id="_x0000_i1070" type="#_x0000_t75" style="width:26.5pt;height:13.25pt" o:ole="">
            <v:imagedata r:id="rId100" o:title=""/>
          </v:shape>
          <o:OLEObject Type="Embed" ProgID="Equation.DSMT4" ShapeID="_x0000_i1070" DrawAspect="Content" ObjectID="_1811744941" r:id="rId101"/>
        </w:object>
      </w:r>
      <w:r w:rsidR="00193CC1" w:rsidRPr="004732C4">
        <w:rPr>
          <w:rFonts w:eastAsia="等线" w:cs="Times New Roman"/>
          <w:sz w:val="20"/>
          <w:szCs w:val="20"/>
        </w:rPr>
        <w:t>,</w:t>
      </w:r>
      <w:r w:rsidR="008D3766" w:rsidRPr="004732C4">
        <w:rPr>
          <w:rFonts w:eastAsia="等线" w:cs="Times New Roman"/>
          <w:sz w:val="20"/>
          <w:szCs w:val="20"/>
        </w:rPr>
        <w:t xml:space="preserve"> </w:t>
      </w:r>
      <w:r w:rsidR="008D3766" w:rsidRPr="004732C4">
        <w:rPr>
          <w:rFonts w:eastAsia="等线" w:cs="Times New Roman"/>
          <w:position w:val="-14"/>
          <w:sz w:val="20"/>
          <w:szCs w:val="20"/>
          <w:lang w:val="en-US"/>
        </w:rPr>
        <w:object w:dxaOrig="2220" w:dyaOrig="380" w14:anchorId="5CA6DDA7">
          <v:shape id="_x0000_i1071" type="#_x0000_t75" style="width:110.6pt;height:19pt" o:ole="">
            <v:imagedata r:id="rId102" o:title=""/>
          </v:shape>
          <o:OLEObject Type="Embed" ProgID="Equation.DSMT4" ShapeID="_x0000_i1071" DrawAspect="Content" ObjectID="_1811744942" r:id="rId103"/>
        </w:object>
      </w:r>
      <w:r w:rsidR="008D3766" w:rsidRPr="004732C4">
        <w:rPr>
          <w:rFonts w:eastAsia="等线" w:cs="Times New Roman"/>
          <w:sz w:val="20"/>
          <w:szCs w:val="20"/>
          <w:lang w:val="en-US"/>
        </w:rPr>
        <w:t>,</w:t>
      </w:r>
      <w:r w:rsidR="00193CC1" w:rsidRPr="004732C4">
        <w:rPr>
          <w:rFonts w:eastAsia="等线" w:cs="Times New Roman"/>
          <w:sz w:val="20"/>
          <w:szCs w:val="20"/>
        </w:rPr>
        <w:t xml:space="preserve"> </w:t>
      </w:r>
      <w:r w:rsidR="0075537D" w:rsidRPr="004732C4">
        <w:rPr>
          <w:rFonts w:eastAsia="等线" w:cs="Times New Roman"/>
          <w:sz w:val="20"/>
          <w:szCs w:val="20"/>
        </w:rPr>
        <w:t>so we have</w:t>
      </w:r>
    </w:p>
    <w:p w14:paraId="716FC517" w14:textId="3E0E11E2" w:rsidR="00645E4B" w:rsidRPr="004732C4" w:rsidRDefault="00645E4B" w:rsidP="00002B67">
      <w:pPr>
        <w:pStyle w:val="MTDisplayEquation"/>
        <w:spacing w:line="480" w:lineRule="auto"/>
        <w:rPr>
          <w:sz w:val="20"/>
          <w:szCs w:val="20"/>
        </w:rPr>
      </w:pPr>
      <w:r w:rsidRPr="004732C4">
        <w:rPr>
          <w:sz w:val="20"/>
          <w:szCs w:val="20"/>
        </w:rPr>
        <w:tab/>
      </w:r>
      <w:r w:rsidR="00817F3E" w:rsidRPr="004732C4">
        <w:rPr>
          <w:position w:val="-70"/>
          <w:sz w:val="20"/>
          <w:szCs w:val="20"/>
        </w:rPr>
        <w:object w:dxaOrig="7720" w:dyaOrig="1520" w14:anchorId="7F01CB49">
          <v:shape id="_x0000_i1072" type="#_x0000_t75" style="width:386.5pt;height:76.05pt" o:ole="">
            <v:imagedata r:id="rId104" o:title=""/>
          </v:shape>
          <o:OLEObject Type="Embed" ProgID="Equation.DSMT4" ShapeID="_x0000_i1072" DrawAspect="Content" ObjectID="_1811744943" r:id="rId105"/>
        </w:object>
      </w:r>
      <w:r w:rsidR="00CC7205" w:rsidRPr="004732C4">
        <w:rPr>
          <w:sz w:val="20"/>
          <w:szCs w:val="20"/>
        </w:rPr>
        <w:t xml:space="preserve">      </w:t>
      </w:r>
      <w:r w:rsidR="00E4161F" w:rsidRPr="004732C4">
        <w:rPr>
          <w:sz w:val="20"/>
          <w:szCs w:val="20"/>
        </w:rPr>
        <w:t>(</w:t>
      </w:r>
      <w:r w:rsidR="0004443F" w:rsidRPr="004732C4">
        <w:rPr>
          <w:rFonts w:hint="eastAsia"/>
          <w:sz w:val="20"/>
          <w:szCs w:val="20"/>
        </w:rPr>
        <w:t>8</w:t>
      </w:r>
      <w:r w:rsidR="00E4161F" w:rsidRPr="004732C4">
        <w:rPr>
          <w:sz w:val="20"/>
          <w:szCs w:val="20"/>
        </w:rPr>
        <w:t>)</w:t>
      </w:r>
    </w:p>
    <w:p w14:paraId="40E4C21B" w14:textId="4BDD9080" w:rsidR="00131BE9" w:rsidRPr="004732C4" w:rsidRDefault="0015759C" w:rsidP="00002B67">
      <w:pPr>
        <w:pStyle w:val="MTDisplayEquation"/>
        <w:spacing w:line="480" w:lineRule="auto"/>
        <w:rPr>
          <w:sz w:val="20"/>
          <w:szCs w:val="20"/>
          <w:lang w:val="en-US"/>
        </w:rPr>
      </w:pPr>
      <w:r w:rsidRPr="004732C4">
        <w:rPr>
          <w:position w:val="-70"/>
          <w:sz w:val="20"/>
          <w:szCs w:val="20"/>
          <w:lang w:val="en-US"/>
        </w:rPr>
        <w:object w:dxaOrig="7900" w:dyaOrig="1520" w14:anchorId="7EA3449E">
          <v:shape id="_x0000_i1073" type="#_x0000_t75" style="width:395.7pt;height:76.05pt" o:ole="">
            <v:imagedata r:id="rId106" o:title=""/>
          </v:shape>
          <o:OLEObject Type="Embed" ProgID="Equation.DSMT4" ShapeID="_x0000_i1073" DrawAspect="Content" ObjectID="_1811744944" r:id="rId107"/>
        </w:object>
      </w:r>
    </w:p>
    <w:p w14:paraId="45925733" w14:textId="38F4A7DC" w:rsidR="00CB160A" w:rsidRPr="004732C4" w:rsidRDefault="00CB160A" w:rsidP="00002B67">
      <w:pPr>
        <w:spacing w:line="480" w:lineRule="auto"/>
        <w:rPr>
          <w:rFonts w:eastAsia="等线" w:cs="Times New Roman"/>
          <w:sz w:val="20"/>
          <w:szCs w:val="20"/>
          <w:shd w:val="clear" w:color="auto" w:fill="FFFFFF"/>
        </w:rPr>
      </w:pPr>
      <w:r w:rsidRPr="004732C4">
        <w:rPr>
          <w:rFonts w:eastAsia="等线" w:cs="Times New Roman"/>
          <w:sz w:val="20"/>
          <w:szCs w:val="20"/>
          <w:shd w:val="clear" w:color="auto" w:fill="FFFFFF"/>
        </w:rPr>
        <w:t>Add these two inequations,</w:t>
      </w:r>
    </w:p>
    <w:p w14:paraId="1678D5CE" w14:textId="1BA7BB9E" w:rsidR="0073490F" w:rsidRPr="004732C4" w:rsidRDefault="00A54045" w:rsidP="00002B67">
      <w:pPr>
        <w:pStyle w:val="MTDisplayEquation"/>
        <w:spacing w:line="480" w:lineRule="auto"/>
        <w:rPr>
          <w:sz w:val="20"/>
          <w:szCs w:val="20"/>
          <w:shd w:val="clear" w:color="auto" w:fill="FFFFFF"/>
        </w:rPr>
      </w:pPr>
      <w:r w:rsidRPr="004732C4">
        <w:rPr>
          <w:position w:val="-32"/>
          <w:sz w:val="20"/>
          <w:szCs w:val="20"/>
          <w:shd w:val="clear" w:color="auto" w:fill="FFFFFF"/>
        </w:rPr>
        <w:object w:dxaOrig="9580" w:dyaOrig="760" w14:anchorId="7314C3B8">
          <v:shape id="_x0000_i1074" type="#_x0000_t75" style="width:479.25pt;height:38pt" o:ole="">
            <v:imagedata r:id="rId108" o:title=""/>
          </v:shape>
          <o:OLEObject Type="Embed" ProgID="Equation.DSMT4" ShapeID="_x0000_i1074" DrawAspect="Content" ObjectID="_1811744945" r:id="rId109"/>
        </w:object>
      </w:r>
    </w:p>
    <w:p w14:paraId="5EE3AA2B" w14:textId="4274C5C1" w:rsidR="00141F16" w:rsidRPr="004732C4" w:rsidRDefault="00CF2F4C" w:rsidP="00141F16">
      <w:pPr>
        <w:spacing w:line="480" w:lineRule="auto"/>
        <w:jc w:val="left"/>
        <w:rPr>
          <w:rFonts w:eastAsia="等线" w:cs="Times New Roman"/>
          <w:iCs/>
          <w:sz w:val="20"/>
          <w:szCs w:val="20"/>
        </w:rPr>
      </w:pPr>
      <w:r w:rsidRPr="004732C4">
        <w:rPr>
          <w:rFonts w:eastAsia="等线" w:cs="Times New Roman"/>
          <w:iCs/>
          <w:sz w:val="20"/>
          <w:szCs w:val="20"/>
        </w:rPr>
        <w:t>That is</w:t>
      </w:r>
      <w:r w:rsidR="00141F16" w:rsidRPr="004732C4">
        <w:rPr>
          <w:rFonts w:eastAsia="等线" w:cs="Times New Roman"/>
          <w:iCs/>
          <w:sz w:val="20"/>
          <w:szCs w:val="20"/>
        </w:rPr>
        <w:t>”</w:t>
      </w:r>
    </w:p>
    <w:p w14:paraId="6310DB00" w14:textId="6C9E4458" w:rsidR="0048015C" w:rsidRPr="004732C4" w:rsidRDefault="00EA001E" w:rsidP="00141F16">
      <w:pPr>
        <w:spacing w:line="480" w:lineRule="auto"/>
        <w:jc w:val="right"/>
        <w:rPr>
          <w:rFonts w:eastAsia="等线" w:cs="Times New Roman"/>
          <w:iCs/>
          <w:sz w:val="20"/>
          <w:szCs w:val="20"/>
        </w:rPr>
      </w:pPr>
      <w:r w:rsidRPr="004732C4">
        <w:rPr>
          <w:position w:val="-32"/>
          <w:sz w:val="20"/>
          <w:szCs w:val="20"/>
        </w:rPr>
        <w:object w:dxaOrig="9560" w:dyaOrig="760" w14:anchorId="2BCABBB8">
          <v:shape id="_x0000_i1075" type="#_x0000_t75" style="width:477.5pt;height:38pt" o:ole="">
            <v:imagedata r:id="rId110" o:title=""/>
          </v:shape>
          <o:OLEObject Type="Embed" ProgID="Equation.DSMT4" ShapeID="_x0000_i1075" DrawAspect="Content" ObjectID="_1811744946" r:id="rId111"/>
        </w:object>
      </w:r>
      <w:r w:rsidR="007175E3" w:rsidRPr="004732C4">
        <w:rPr>
          <w:sz w:val="20"/>
          <w:szCs w:val="20"/>
        </w:rPr>
        <w:t>(</w:t>
      </w:r>
      <w:r w:rsidR="00444C8A" w:rsidRPr="004732C4">
        <w:rPr>
          <w:rFonts w:hint="eastAsia"/>
          <w:sz w:val="20"/>
          <w:szCs w:val="20"/>
        </w:rPr>
        <w:t>9</w:t>
      </w:r>
      <w:r w:rsidR="007175E3" w:rsidRPr="004732C4">
        <w:rPr>
          <w:sz w:val="20"/>
          <w:szCs w:val="20"/>
        </w:rPr>
        <w:t>)</w:t>
      </w:r>
    </w:p>
    <w:p w14:paraId="449DA43D" w14:textId="11306883" w:rsidR="00CF2F4C" w:rsidRPr="004732C4" w:rsidRDefault="00141F16" w:rsidP="00002B67">
      <w:pPr>
        <w:spacing w:line="480" w:lineRule="auto"/>
        <w:rPr>
          <w:rFonts w:eastAsia="等线" w:cs="Times New Roman"/>
          <w:iCs/>
          <w:sz w:val="20"/>
          <w:szCs w:val="20"/>
        </w:rPr>
      </w:pPr>
      <w:r w:rsidRPr="004732C4">
        <w:rPr>
          <w:rFonts w:eastAsia="等线" w:cs="Times New Roman"/>
          <w:iCs/>
          <w:sz w:val="20"/>
          <w:szCs w:val="20"/>
        </w:rPr>
        <w:t>So,</w:t>
      </w:r>
      <w:r w:rsidR="007F0993" w:rsidRPr="004732C4">
        <w:rPr>
          <w:rFonts w:eastAsia="等线" w:cs="Times New Roman"/>
          <w:iCs/>
          <w:sz w:val="20"/>
          <w:szCs w:val="20"/>
        </w:rPr>
        <w:t xml:space="preserve"> for inequation (</w:t>
      </w:r>
      <w:r w:rsidR="00444C8A" w:rsidRPr="004732C4">
        <w:rPr>
          <w:rFonts w:eastAsia="等线" w:cs="Times New Roman" w:hint="eastAsia"/>
          <w:iCs/>
          <w:sz w:val="20"/>
          <w:szCs w:val="20"/>
        </w:rPr>
        <w:t>8</w:t>
      </w:r>
      <w:r w:rsidR="007F0993" w:rsidRPr="004732C4">
        <w:rPr>
          <w:rFonts w:eastAsia="等线" w:cs="Times New Roman"/>
          <w:iCs/>
          <w:sz w:val="20"/>
          <w:szCs w:val="20"/>
        </w:rPr>
        <w:t>)</w:t>
      </w:r>
    </w:p>
    <w:p w14:paraId="19BD44B2" w14:textId="565E3F58" w:rsidR="00CC7205" w:rsidRPr="004732C4" w:rsidRDefault="00141F16" w:rsidP="00002B67">
      <w:pPr>
        <w:spacing w:line="480" w:lineRule="auto"/>
        <w:rPr>
          <w:sz w:val="20"/>
          <w:szCs w:val="20"/>
        </w:rPr>
      </w:pPr>
      <w:r w:rsidRPr="004732C4">
        <w:rPr>
          <w:position w:val="-110"/>
          <w:sz w:val="20"/>
          <w:szCs w:val="20"/>
        </w:rPr>
        <w:object w:dxaOrig="10280" w:dyaOrig="2320" w14:anchorId="0D010D7A">
          <v:shape id="_x0000_i1076" type="#_x0000_t75" style="width:491.9pt;height:110.6pt" o:ole="">
            <v:imagedata r:id="rId112" o:title=""/>
          </v:shape>
          <o:OLEObject Type="Embed" ProgID="Equation.DSMT4" ShapeID="_x0000_i1076" DrawAspect="Content" ObjectID="_1811744947" r:id="rId113"/>
        </w:object>
      </w:r>
    </w:p>
    <w:p w14:paraId="6EFCE3CD" w14:textId="2494E0E5" w:rsidR="00444C8A" w:rsidRPr="004732C4" w:rsidRDefault="00444C8A" w:rsidP="00444C8A">
      <w:pPr>
        <w:spacing w:line="480" w:lineRule="auto"/>
        <w:jc w:val="right"/>
        <w:rPr>
          <w:rFonts w:eastAsia="等线" w:cs="Times New Roman"/>
          <w:iCs/>
          <w:sz w:val="20"/>
          <w:szCs w:val="20"/>
        </w:rPr>
      </w:pPr>
      <w:r w:rsidRPr="004732C4">
        <w:rPr>
          <w:rFonts w:hint="eastAsia"/>
          <w:sz w:val="20"/>
          <w:szCs w:val="20"/>
        </w:rPr>
        <w:t>(10)</w:t>
      </w:r>
    </w:p>
    <w:p w14:paraId="3742803C" w14:textId="22E2BC32" w:rsidR="007F0993" w:rsidRPr="004732C4" w:rsidRDefault="00863146" w:rsidP="00002B67">
      <w:pPr>
        <w:spacing w:line="480" w:lineRule="auto"/>
        <w:rPr>
          <w:rFonts w:eastAsia="等线" w:cs="Times New Roman"/>
          <w:sz w:val="20"/>
          <w:szCs w:val="20"/>
          <w:lang w:val="en-US"/>
        </w:rPr>
      </w:pPr>
      <w:r w:rsidRPr="004732C4">
        <w:rPr>
          <w:rFonts w:eastAsia="等线" w:cs="Times New Roman"/>
          <w:sz w:val="20"/>
          <w:szCs w:val="20"/>
          <w:lang w:val="en-US"/>
        </w:rPr>
        <w:t>So,</w:t>
      </w:r>
      <w:r w:rsidR="00A96DFB" w:rsidRPr="004732C4">
        <w:rPr>
          <w:rFonts w:eastAsia="等线" w:cs="Times New Roman"/>
          <w:sz w:val="20"/>
          <w:szCs w:val="20"/>
          <w:lang w:val="en-US"/>
        </w:rPr>
        <w:t xml:space="preserve"> we get</w:t>
      </w:r>
      <w:r w:rsidR="00E13F79" w:rsidRPr="004732C4">
        <w:rPr>
          <w:rFonts w:eastAsia="等线" w:cs="Times New Roman"/>
          <w:sz w:val="20"/>
          <w:szCs w:val="20"/>
          <w:lang w:val="en-US"/>
        </w:rPr>
        <w:t>:</w:t>
      </w:r>
    </w:p>
    <w:p w14:paraId="434E2CAD" w14:textId="32ACC289" w:rsidR="001519E8" w:rsidRPr="004732C4" w:rsidRDefault="00CE0751" w:rsidP="00444C8A">
      <w:pPr>
        <w:spacing w:line="480" w:lineRule="auto"/>
        <w:jc w:val="right"/>
        <w:rPr>
          <w:sz w:val="20"/>
          <w:szCs w:val="20"/>
        </w:rPr>
      </w:pPr>
      <w:r w:rsidRPr="004732C4">
        <w:rPr>
          <w:position w:val="-32"/>
          <w:sz w:val="20"/>
          <w:szCs w:val="20"/>
        </w:rPr>
        <w:object w:dxaOrig="5780" w:dyaOrig="760" w14:anchorId="2914B786">
          <v:shape id="_x0000_i1077" type="#_x0000_t75" style="width:253.45pt;height:33.4pt" o:ole="">
            <v:imagedata r:id="rId114" o:title=""/>
          </v:shape>
          <o:OLEObject Type="Embed" ProgID="Equation.DSMT4" ShapeID="_x0000_i1077" DrawAspect="Content" ObjectID="_1811744948" r:id="rId115"/>
        </w:object>
      </w:r>
      <w:r w:rsidR="00444C8A" w:rsidRPr="004732C4">
        <w:rPr>
          <w:rFonts w:hint="eastAsia"/>
          <w:sz w:val="20"/>
          <w:szCs w:val="20"/>
        </w:rPr>
        <w:t xml:space="preserve">                       (11)</w:t>
      </w:r>
    </w:p>
    <w:p w14:paraId="253C534B" w14:textId="2D807B2F" w:rsidR="009A02C4" w:rsidRPr="004732C4" w:rsidRDefault="009A02C4" w:rsidP="009A02C4">
      <w:pPr>
        <w:spacing w:line="480" w:lineRule="auto"/>
        <w:rPr>
          <w:rFonts w:cs="Times New Roman"/>
          <w:b/>
          <w:sz w:val="20"/>
          <w:szCs w:val="20"/>
        </w:rPr>
      </w:pPr>
      <w:r w:rsidRPr="004732C4">
        <w:rPr>
          <w:rFonts w:cs="Times New Roman" w:hint="eastAsia"/>
          <w:b/>
          <w:sz w:val="20"/>
          <w:szCs w:val="20"/>
        </w:rPr>
        <w:t xml:space="preserve">E </w:t>
      </w:r>
      <w:r w:rsidRPr="004732C4">
        <w:rPr>
          <w:rFonts w:cs="Times New Roman"/>
          <w:b/>
          <w:sz w:val="20"/>
          <w:szCs w:val="20"/>
        </w:rPr>
        <w:t>Scenario analysis</w:t>
      </w:r>
    </w:p>
    <w:p w14:paraId="16542CB4" w14:textId="7777777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 xml:space="preserve">When facing </w:t>
      </w:r>
      <w:r w:rsidRPr="004732C4">
        <w:rPr>
          <w:rFonts w:hint="eastAsia"/>
          <w:sz w:val="20"/>
          <w:szCs w:val="20"/>
          <w:shd w:val="clear" w:color="auto" w:fill="FFFFFF"/>
        </w:rPr>
        <w:t>optional harmonized regulation</w:t>
      </w:r>
      <w:r w:rsidRPr="004732C4">
        <w:rPr>
          <w:sz w:val="20"/>
          <w:szCs w:val="20"/>
          <w:shd w:val="clear" w:color="auto" w:fill="FFFFFF"/>
        </w:rPr>
        <w:t>, our primary interest is in how these parameters affect firms’ optimal choice. For instance, exploring ways for the EU to encourage more fertilizer firms to opt for HR is of interest, as it sets more and stricter rules on environmental safety.</w:t>
      </w:r>
    </w:p>
    <w:p w14:paraId="3643C1AB" w14:textId="4FE721A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lastRenderedPageBreak/>
        <w:t xml:space="preserve">At first, we perform scenario analysis about how the approval phase variables </w:t>
      </w:r>
      <w:r w:rsidRPr="004732C4">
        <w:rPr>
          <w:position w:val="-12"/>
          <w:sz w:val="20"/>
          <w:szCs w:val="20"/>
          <w:shd w:val="clear" w:color="auto" w:fill="FFFFFF"/>
        </w:rPr>
        <w:object w:dxaOrig="1140" w:dyaOrig="360" w14:anchorId="30E3E003">
          <v:shape id="_x0000_i1078" type="#_x0000_t75" style="width:57pt;height:17.85pt" o:ole="">
            <v:imagedata r:id="rId116" o:title=""/>
          </v:shape>
          <o:OLEObject Type="Embed" ProgID="Equation.DSMT4" ShapeID="_x0000_i1078" DrawAspect="Content" ObjectID="_1811744949" r:id="rId117"/>
        </w:object>
      </w:r>
      <w:r w:rsidRPr="004732C4">
        <w:rPr>
          <w:sz w:val="20"/>
          <w:szCs w:val="20"/>
          <w:shd w:val="clear" w:color="auto" w:fill="FFFFFF"/>
        </w:rPr>
        <w:t xml:space="preserve"> of HR affect firms’ optimal strategy. In our analysis, we consider the average values scenario presented </w:t>
      </w:r>
      <w:r w:rsidR="00B7325B" w:rsidRPr="004732C4">
        <w:rPr>
          <w:rFonts w:hint="eastAsia"/>
          <w:sz w:val="20"/>
          <w:szCs w:val="20"/>
          <w:shd w:val="clear" w:color="auto" w:fill="FFFFFF"/>
        </w:rPr>
        <w:t xml:space="preserve">in main document </w:t>
      </w:r>
      <w:r w:rsidRPr="004732C4">
        <w:rPr>
          <w:sz w:val="20"/>
          <w:szCs w:val="20"/>
          <w:shd w:val="clear" w:color="auto" w:fill="FFFFFF"/>
        </w:rPr>
        <w:t xml:space="preserve">as the base case. We then conduct scenario analysis, exploring </w:t>
      </w:r>
      <w:r w:rsidRPr="004732C4">
        <w:rPr>
          <w:position w:val="-12"/>
          <w:sz w:val="20"/>
          <w:szCs w:val="20"/>
          <w:shd w:val="clear" w:color="auto" w:fill="FFFFFF"/>
        </w:rPr>
        <w:object w:dxaOrig="1140" w:dyaOrig="360" w14:anchorId="31159D32">
          <v:shape id="_x0000_i1079" type="#_x0000_t75" style="width:57pt;height:17.85pt" o:ole="">
            <v:imagedata r:id="rId116" o:title=""/>
          </v:shape>
          <o:OLEObject Type="Embed" ProgID="Equation.DSMT4" ShapeID="_x0000_i1079" DrawAspect="Content" ObjectID="_1811744950" r:id="rId118"/>
        </w:object>
      </w:r>
      <w:r w:rsidRPr="004732C4">
        <w:rPr>
          <w:sz w:val="20"/>
          <w:szCs w:val="20"/>
          <w:shd w:val="clear" w:color="auto" w:fill="FFFFFF"/>
        </w:rPr>
        <w:t xml:space="preserve"> with a range from -30% to +30% relative to the base case. The optimal strategies are presented in Table </w:t>
      </w:r>
      <w:r w:rsidR="00F42B5B" w:rsidRPr="004732C4">
        <w:rPr>
          <w:rFonts w:hint="eastAsia"/>
          <w:sz w:val="20"/>
          <w:szCs w:val="20"/>
          <w:shd w:val="clear" w:color="auto" w:fill="FFFFFF"/>
        </w:rPr>
        <w:t>1</w:t>
      </w:r>
      <w:r w:rsidRPr="004732C4">
        <w:rPr>
          <w:sz w:val="20"/>
          <w:szCs w:val="20"/>
          <w:shd w:val="clear" w:color="auto" w:fill="FFFFFF"/>
        </w:rPr>
        <w:t>. Notably, if all approval variables decrease by 10%, the threshold for choosing HR decreases from five to four, and further decreases to three at -20%, and two at -30%. Conversely, when approval variables increase by 10%, the threshold increases to six, and seven at +20% and nine at +30%. It indicates that the decrease in HR approval phase costs does indeed motivate more firms to opt for HR, while an increase in these costs will result in fewer firms choosing HR.</w:t>
      </w:r>
    </w:p>
    <w:p w14:paraId="60699383" w14:textId="6AA72303" w:rsidR="009A02C4" w:rsidRPr="004732C4" w:rsidRDefault="009A02C4" w:rsidP="009A02C4">
      <w:pPr>
        <w:pStyle w:val="Caption"/>
        <w:keepNext/>
        <w:spacing w:line="480" w:lineRule="auto"/>
        <w:rPr>
          <w:iCs/>
          <w:color w:val="auto"/>
          <w:sz w:val="20"/>
          <w:szCs w:val="20"/>
          <w:shd w:val="clear" w:color="auto" w:fill="FFFFFF"/>
        </w:rPr>
      </w:pPr>
      <w:r w:rsidRPr="004732C4">
        <w:rPr>
          <w:color w:val="auto"/>
          <w:sz w:val="20"/>
          <w:szCs w:val="20"/>
          <w:shd w:val="clear" w:color="auto" w:fill="FFFFFF"/>
        </w:rPr>
        <w:t xml:space="preserve">Table </w:t>
      </w:r>
      <w:r w:rsidRPr="004732C4">
        <w:rPr>
          <w:iCs/>
          <w:color w:val="auto"/>
          <w:sz w:val="20"/>
          <w:szCs w:val="20"/>
          <w:shd w:val="clear" w:color="auto" w:fill="FFFFFF"/>
        </w:rPr>
        <w:fldChar w:fldCharType="begin"/>
      </w:r>
      <w:r w:rsidRPr="004732C4">
        <w:rPr>
          <w:color w:val="auto"/>
          <w:sz w:val="20"/>
          <w:szCs w:val="20"/>
          <w:shd w:val="clear" w:color="auto" w:fill="FFFFFF"/>
        </w:rPr>
        <w:instrText xml:space="preserve"> SEQ Table \* ARABIC </w:instrText>
      </w:r>
      <w:r w:rsidRPr="004732C4">
        <w:rPr>
          <w:iCs/>
          <w:color w:val="auto"/>
          <w:sz w:val="20"/>
          <w:szCs w:val="20"/>
          <w:shd w:val="clear" w:color="auto" w:fill="FFFFFF"/>
        </w:rPr>
        <w:fldChar w:fldCharType="separate"/>
      </w:r>
      <w:r w:rsidR="00F42B5B" w:rsidRPr="004732C4">
        <w:rPr>
          <w:noProof/>
          <w:color w:val="auto"/>
          <w:sz w:val="20"/>
          <w:szCs w:val="20"/>
          <w:shd w:val="clear" w:color="auto" w:fill="FFFFFF"/>
        </w:rPr>
        <w:t>1</w:t>
      </w:r>
      <w:r w:rsidRPr="004732C4">
        <w:rPr>
          <w:iCs/>
          <w:color w:val="auto"/>
          <w:sz w:val="20"/>
          <w:szCs w:val="20"/>
          <w:shd w:val="clear" w:color="auto" w:fill="FFFFFF"/>
        </w:rPr>
        <w:fldChar w:fldCharType="end"/>
      </w:r>
      <w:r w:rsidRPr="004732C4">
        <w:rPr>
          <w:color w:val="auto"/>
          <w:sz w:val="20"/>
          <w:szCs w:val="20"/>
          <w:shd w:val="clear" w:color="auto" w:fill="FFFFFF"/>
        </w:rPr>
        <w:t xml:space="preserve"> The scenario analysis of the optimal strategy focusing on the approval phase variables (no expansion option)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37"/>
        <w:gridCol w:w="733"/>
        <w:gridCol w:w="733"/>
        <w:gridCol w:w="733"/>
        <w:gridCol w:w="815"/>
        <w:gridCol w:w="816"/>
        <w:gridCol w:w="816"/>
        <w:gridCol w:w="816"/>
        <w:gridCol w:w="816"/>
        <w:gridCol w:w="797"/>
      </w:tblGrid>
      <w:tr w:rsidR="009A02C4" w:rsidRPr="004732C4" w14:paraId="02042A3D" w14:textId="77777777" w:rsidTr="002C4EE6">
        <w:tc>
          <w:tcPr>
            <w:tcW w:w="694" w:type="pct"/>
            <w:tcBorders>
              <w:top w:val="single" w:sz="4" w:space="0" w:color="auto"/>
              <w:bottom w:val="single" w:sz="4" w:space="0" w:color="auto"/>
            </w:tcBorders>
          </w:tcPr>
          <w:p w14:paraId="4D4CF2FD" w14:textId="77777777" w:rsidR="009A02C4" w:rsidRPr="004732C4" w:rsidRDefault="009A02C4" w:rsidP="002C4EE6">
            <w:pPr>
              <w:rPr>
                <w:sz w:val="20"/>
                <w:szCs w:val="20"/>
                <w:shd w:val="clear" w:color="auto" w:fill="FFFFFF"/>
              </w:rPr>
            </w:pPr>
            <w:r w:rsidRPr="004732C4">
              <w:rPr>
                <w:rFonts w:hint="eastAsia"/>
                <w:sz w:val="20"/>
                <w:szCs w:val="20"/>
                <w:shd w:val="clear" w:color="auto" w:fill="FFFFFF"/>
              </w:rPr>
              <w:t>Scenario</w:t>
            </w:r>
          </w:p>
        </w:tc>
        <w:tc>
          <w:tcPr>
            <w:tcW w:w="406" w:type="pct"/>
            <w:tcBorders>
              <w:top w:val="single" w:sz="4" w:space="0" w:color="auto"/>
              <w:bottom w:val="single" w:sz="4" w:space="0" w:color="auto"/>
            </w:tcBorders>
          </w:tcPr>
          <w:p w14:paraId="1C12AB0E" w14:textId="77777777" w:rsidR="009A02C4" w:rsidRPr="004732C4" w:rsidRDefault="009A02C4" w:rsidP="002C4EE6">
            <w:pPr>
              <w:rPr>
                <w:sz w:val="20"/>
                <w:szCs w:val="20"/>
                <w:shd w:val="clear" w:color="auto" w:fill="FFFFFF"/>
              </w:rPr>
            </w:pPr>
            <w:r w:rsidRPr="004732C4">
              <w:rPr>
                <w:sz w:val="20"/>
                <w:szCs w:val="20"/>
              </w:rPr>
              <w:t>1</w:t>
            </w:r>
          </w:p>
        </w:tc>
        <w:tc>
          <w:tcPr>
            <w:tcW w:w="404" w:type="pct"/>
            <w:tcBorders>
              <w:top w:val="single" w:sz="4" w:space="0" w:color="auto"/>
              <w:bottom w:val="single" w:sz="4" w:space="0" w:color="auto"/>
            </w:tcBorders>
          </w:tcPr>
          <w:p w14:paraId="1338F515" w14:textId="77777777" w:rsidR="009A02C4" w:rsidRPr="004732C4" w:rsidRDefault="009A02C4" w:rsidP="002C4EE6">
            <w:pPr>
              <w:rPr>
                <w:sz w:val="20"/>
                <w:szCs w:val="20"/>
                <w:shd w:val="clear" w:color="auto" w:fill="FFFFFF"/>
              </w:rPr>
            </w:pPr>
            <w:r w:rsidRPr="004732C4">
              <w:rPr>
                <w:sz w:val="20"/>
                <w:szCs w:val="20"/>
              </w:rPr>
              <w:t>2</w:t>
            </w:r>
          </w:p>
        </w:tc>
        <w:tc>
          <w:tcPr>
            <w:tcW w:w="404" w:type="pct"/>
            <w:tcBorders>
              <w:top w:val="single" w:sz="4" w:space="0" w:color="auto"/>
              <w:bottom w:val="single" w:sz="4" w:space="0" w:color="auto"/>
            </w:tcBorders>
          </w:tcPr>
          <w:p w14:paraId="0B1ED490" w14:textId="77777777" w:rsidR="009A02C4" w:rsidRPr="004732C4" w:rsidRDefault="009A02C4" w:rsidP="002C4EE6">
            <w:pPr>
              <w:rPr>
                <w:sz w:val="20"/>
                <w:szCs w:val="20"/>
                <w:shd w:val="clear" w:color="auto" w:fill="FFFFFF"/>
              </w:rPr>
            </w:pPr>
            <w:r w:rsidRPr="004732C4">
              <w:rPr>
                <w:sz w:val="20"/>
                <w:szCs w:val="20"/>
              </w:rPr>
              <w:t>3</w:t>
            </w:r>
          </w:p>
        </w:tc>
        <w:tc>
          <w:tcPr>
            <w:tcW w:w="404" w:type="pct"/>
            <w:tcBorders>
              <w:top w:val="single" w:sz="4" w:space="0" w:color="auto"/>
              <w:bottom w:val="single" w:sz="4" w:space="0" w:color="auto"/>
            </w:tcBorders>
          </w:tcPr>
          <w:p w14:paraId="38CD590D" w14:textId="77777777" w:rsidR="009A02C4" w:rsidRPr="004732C4" w:rsidRDefault="009A02C4" w:rsidP="002C4EE6">
            <w:pPr>
              <w:rPr>
                <w:sz w:val="20"/>
                <w:szCs w:val="20"/>
                <w:shd w:val="clear" w:color="auto" w:fill="FFFFFF"/>
              </w:rPr>
            </w:pPr>
            <w:r w:rsidRPr="004732C4">
              <w:rPr>
                <w:sz w:val="20"/>
                <w:szCs w:val="20"/>
              </w:rPr>
              <w:t>4</w:t>
            </w:r>
          </w:p>
        </w:tc>
        <w:tc>
          <w:tcPr>
            <w:tcW w:w="449" w:type="pct"/>
            <w:tcBorders>
              <w:top w:val="single" w:sz="4" w:space="0" w:color="auto"/>
              <w:bottom w:val="single" w:sz="4" w:space="0" w:color="auto"/>
            </w:tcBorders>
          </w:tcPr>
          <w:p w14:paraId="38DE1F2A" w14:textId="77777777" w:rsidR="009A02C4" w:rsidRPr="004732C4" w:rsidRDefault="009A02C4" w:rsidP="002C4EE6">
            <w:pPr>
              <w:rPr>
                <w:sz w:val="20"/>
                <w:szCs w:val="20"/>
                <w:shd w:val="clear" w:color="auto" w:fill="FFFFFF"/>
              </w:rPr>
            </w:pPr>
            <w:r w:rsidRPr="004732C4">
              <w:rPr>
                <w:sz w:val="20"/>
                <w:szCs w:val="20"/>
              </w:rPr>
              <w:t>5</w:t>
            </w:r>
          </w:p>
        </w:tc>
        <w:tc>
          <w:tcPr>
            <w:tcW w:w="450" w:type="pct"/>
            <w:tcBorders>
              <w:top w:val="single" w:sz="4" w:space="0" w:color="auto"/>
              <w:bottom w:val="single" w:sz="4" w:space="0" w:color="auto"/>
            </w:tcBorders>
          </w:tcPr>
          <w:p w14:paraId="3C5E6720" w14:textId="77777777" w:rsidR="009A02C4" w:rsidRPr="004732C4" w:rsidRDefault="009A02C4" w:rsidP="002C4EE6">
            <w:pPr>
              <w:rPr>
                <w:sz w:val="20"/>
                <w:szCs w:val="20"/>
                <w:shd w:val="clear" w:color="auto" w:fill="FFFFFF"/>
              </w:rPr>
            </w:pPr>
            <w:r w:rsidRPr="004732C4">
              <w:rPr>
                <w:sz w:val="20"/>
                <w:szCs w:val="20"/>
              </w:rPr>
              <w:t>6</w:t>
            </w:r>
          </w:p>
        </w:tc>
        <w:tc>
          <w:tcPr>
            <w:tcW w:w="450" w:type="pct"/>
            <w:tcBorders>
              <w:top w:val="single" w:sz="4" w:space="0" w:color="auto"/>
              <w:bottom w:val="single" w:sz="4" w:space="0" w:color="auto"/>
            </w:tcBorders>
          </w:tcPr>
          <w:p w14:paraId="0CA6FA70" w14:textId="77777777" w:rsidR="009A02C4" w:rsidRPr="004732C4" w:rsidRDefault="009A02C4" w:rsidP="002C4EE6">
            <w:pPr>
              <w:rPr>
                <w:sz w:val="20"/>
                <w:szCs w:val="20"/>
                <w:shd w:val="clear" w:color="auto" w:fill="FFFFFF"/>
              </w:rPr>
            </w:pPr>
            <w:r w:rsidRPr="004732C4">
              <w:rPr>
                <w:sz w:val="20"/>
                <w:szCs w:val="20"/>
              </w:rPr>
              <w:t>7</w:t>
            </w:r>
          </w:p>
        </w:tc>
        <w:tc>
          <w:tcPr>
            <w:tcW w:w="450" w:type="pct"/>
            <w:tcBorders>
              <w:top w:val="single" w:sz="4" w:space="0" w:color="auto"/>
              <w:bottom w:val="single" w:sz="4" w:space="0" w:color="auto"/>
            </w:tcBorders>
          </w:tcPr>
          <w:p w14:paraId="7CE25CEC" w14:textId="77777777" w:rsidR="009A02C4" w:rsidRPr="004732C4" w:rsidRDefault="009A02C4" w:rsidP="002C4EE6">
            <w:pPr>
              <w:rPr>
                <w:sz w:val="20"/>
                <w:szCs w:val="20"/>
                <w:shd w:val="clear" w:color="auto" w:fill="FFFFFF"/>
              </w:rPr>
            </w:pPr>
            <w:r w:rsidRPr="004732C4">
              <w:rPr>
                <w:sz w:val="20"/>
                <w:szCs w:val="20"/>
              </w:rPr>
              <w:t>8</w:t>
            </w:r>
          </w:p>
        </w:tc>
        <w:tc>
          <w:tcPr>
            <w:tcW w:w="450" w:type="pct"/>
            <w:tcBorders>
              <w:top w:val="single" w:sz="4" w:space="0" w:color="auto"/>
              <w:bottom w:val="single" w:sz="4" w:space="0" w:color="auto"/>
            </w:tcBorders>
          </w:tcPr>
          <w:p w14:paraId="1313B975" w14:textId="77777777" w:rsidR="009A02C4" w:rsidRPr="004732C4" w:rsidRDefault="009A02C4" w:rsidP="002C4EE6">
            <w:pPr>
              <w:rPr>
                <w:sz w:val="20"/>
                <w:szCs w:val="20"/>
                <w:shd w:val="clear" w:color="auto" w:fill="FFFFFF"/>
              </w:rPr>
            </w:pPr>
            <w:r w:rsidRPr="004732C4">
              <w:rPr>
                <w:sz w:val="20"/>
                <w:szCs w:val="20"/>
              </w:rPr>
              <w:t>9</w:t>
            </w:r>
          </w:p>
        </w:tc>
        <w:tc>
          <w:tcPr>
            <w:tcW w:w="440" w:type="pct"/>
            <w:tcBorders>
              <w:top w:val="single" w:sz="4" w:space="0" w:color="auto"/>
              <w:bottom w:val="single" w:sz="4" w:space="0" w:color="auto"/>
            </w:tcBorders>
          </w:tcPr>
          <w:p w14:paraId="76BE6A62" w14:textId="77777777" w:rsidR="009A02C4" w:rsidRPr="004732C4" w:rsidRDefault="009A02C4" w:rsidP="002C4EE6">
            <w:pPr>
              <w:rPr>
                <w:sz w:val="20"/>
                <w:szCs w:val="20"/>
                <w:shd w:val="clear" w:color="auto" w:fill="FFFFFF"/>
              </w:rPr>
            </w:pPr>
            <w:r w:rsidRPr="004732C4">
              <w:rPr>
                <w:sz w:val="20"/>
                <w:szCs w:val="20"/>
              </w:rPr>
              <w:t>10</w:t>
            </w:r>
          </w:p>
        </w:tc>
      </w:tr>
      <w:tr w:rsidR="009A02C4" w:rsidRPr="004732C4" w14:paraId="00B1DFAD" w14:textId="77777777" w:rsidTr="002C4EE6">
        <w:tc>
          <w:tcPr>
            <w:tcW w:w="694" w:type="pct"/>
            <w:tcBorders>
              <w:top w:val="single" w:sz="4" w:space="0" w:color="auto"/>
            </w:tcBorders>
          </w:tcPr>
          <w:p w14:paraId="74D52AB7" w14:textId="77777777" w:rsidR="009A02C4" w:rsidRPr="004732C4" w:rsidRDefault="009A02C4" w:rsidP="002C4EE6">
            <w:pPr>
              <w:rPr>
                <w:sz w:val="20"/>
                <w:szCs w:val="20"/>
                <w:shd w:val="clear" w:color="auto" w:fill="FFFFFF"/>
              </w:rPr>
            </w:pPr>
            <w:r w:rsidRPr="004732C4">
              <w:rPr>
                <w:sz w:val="20"/>
                <w:szCs w:val="20"/>
                <w:shd w:val="clear" w:color="auto" w:fill="FFFFFF"/>
              </w:rPr>
              <w:t>Base+30%</w:t>
            </w:r>
          </w:p>
        </w:tc>
        <w:tc>
          <w:tcPr>
            <w:tcW w:w="406" w:type="pct"/>
            <w:tcBorders>
              <w:top w:val="single" w:sz="4" w:space="0" w:color="auto"/>
            </w:tcBorders>
          </w:tcPr>
          <w:p w14:paraId="30D4B667" w14:textId="77777777" w:rsidR="009A02C4" w:rsidRPr="004732C4" w:rsidRDefault="009A02C4" w:rsidP="002C4EE6">
            <w:pPr>
              <w:rPr>
                <w:sz w:val="20"/>
                <w:szCs w:val="20"/>
                <w:shd w:val="clear" w:color="auto" w:fill="FFFFFF"/>
              </w:rPr>
            </w:pPr>
            <w:r w:rsidRPr="004732C4">
              <w:rPr>
                <w:sz w:val="20"/>
                <w:szCs w:val="20"/>
              </w:rPr>
              <w:t>IR</w:t>
            </w:r>
          </w:p>
        </w:tc>
        <w:tc>
          <w:tcPr>
            <w:tcW w:w="404" w:type="pct"/>
            <w:tcBorders>
              <w:top w:val="single" w:sz="4" w:space="0" w:color="auto"/>
            </w:tcBorders>
          </w:tcPr>
          <w:p w14:paraId="6B666B00" w14:textId="77777777" w:rsidR="009A02C4" w:rsidRPr="004732C4" w:rsidRDefault="009A02C4" w:rsidP="002C4EE6">
            <w:pPr>
              <w:rPr>
                <w:sz w:val="20"/>
                <w:szCs w:val="20"/>
                <w:shd w:val="clear" w:color="auto" w:fill="FFFFFF"/>
              </w:rPr>
            </w:pPr>
            <w:r w:rsidRPr="004732C4">
              <w:rPr>
                <w:sz w:val="20"/>
                <w:szCs w:val="20"/>
              </w:rPr>
              <w:t>IR</w:t>
            </w:r>
          </w:p>
        </w:tc>
        <w:tc>
          <w:tcPr>
            <w:tcW w:w="404" w:type="pct"/>
            <w:tcBorders>
              <w:top w:val="single" w:sz="4" w:space="0" w:color="auto"/>
            </w:tcBorders>
          </w:tcPr>
          <w:p w14:paraId="5323DA2E" w14:textId="77777777" w:rsidR="009A02C4" w:rsidRPr="004732C4" w:rsidRDefault="009A02C4" w:rsidP="002C4EE6">
            <w:pPr>
              <w:rPr>
                <w:sz w:val="20"/>
                <w:szCs w:val="20"/>
                <w:shd w:val="clear" w:color="auto" w:fill="FFFFFF"/>
              </w:rPr>
            </w:pPr>
            <w:r w:rsidRPr="004732C4">
              <w:rPr>
                <w:sz w:val="20"/>
                <w:szCs w:val="20"/>
              </w:rPr>
              <w:t>IR</w:t>
            </w:r>
          </w:p>
        </w:tc>
        <w:tc>
          <w:tcPr>
            <w:tcW w:w="404" w:type="pct"/>
            <w:tcBorders>
              <w:top w:val="single" w:sz="4" w:space="0" w:color="auto"/>
            </w:tcBorders>
          </w:tcPr>
          <w:p w14:paraId="2176083B" w14:textId="77777777" w:rsidR="009A02C4" w:rsidRPr="004732C4" w:rsidRDefault="009A02C4" w:rsidP="002C4EE6">
            <w:pPr>
              <w:rPr>
                <w:sz w:val="20"/>
                <w:szCs w:val="20"/>
                <w:shd w:val="clear" w:color="auto" w:fill="FFFFFF"/>
              </w:rPr>
            </w:pPr>
            <w:r w:rsidRPr="004732C4">
              <w:rPr>
                <w:sz w:val="20"/>
                <w:szCs w:val="20"/>
              </w:rPr>
              <w:t>IR</w:t>
            </w:r>
          </w:p>
        </w:tc>
        <w:tc>
          <w:tcPr>
            <w:tcW w:w="449" w:type="pct"/>
            <w:tcBorders>
              <w:top w:val="single" w:sz="4" w:space="0" w:color="auto"/>
            </w:tcBorders>
          </w:tcPr>
          <w:p w14:paraId="48267A07" w14:textId="77777777" w:rsidR="009A02C4" w:rsidRPr="004732C4" w:rsidRDefault="009A02C4" w:rsidP="002C4EE6">
            <w:pPr>
              <w:rPr>
                <w:sz w:val="20"/>
                <w:szCs w:val="20"/>
                <w:shd w:val="clear" w:color="auto" w:fill="FFFFFF"/>
              </w:rPr>
            </w:pPr>
            <w:r w:rsidRPr="004732C4">
              <w:rPr>
                <w:sz w:val="20"/>
                <w:szCs w:val="20"/>
              </w:rPr>
              <w:t>IR</w:t>
            </w:r>
          </w:p>
        </w:tc>
        <w:tc>
          <w:tcPr>
            <w:tcW w:w="450" w:type="pct"/>
            <w:tcBorders>
              <w:top w:val="single" w:sz="4" w:space="0" w:color="auto"/>
            </w:tcBorders>
          </w:tcPr>
          <w:p w14:paraId="07243A09" w14:textId="77777777" w:rsidR="009A02C4" w:rsidRPr="004732C4" w:rsidRDefault="009A02C4" w:rsidP="002C4EE6">
            <w:pPr>
              <w:rPr>
                <w:sz w:val="20"/>
                <w:szCs w:val="20"/>
                <w:shd w:val="clear" w:color="auto" w:fill="FFFFFF"/>
              </w:rPr>
            </w:pPr>
            <w:r w:rsidRPr="004732C4">
              <w:rPr>
                <w:sz w:val="20"/>
                <w:szCs w:val="20"/>
              </w:rPr>
              <w:t>IR</w:t>
            </w:r>
          </w:p>
        </w:tc>
        <w:tc>
          <w:tcPr>
            <w:tcW w:w="450" w:type="pct"/>
            <w:tcBorders>
              <w:top w:val="single" w:sz="4" w:space="0" w:color="auto"/>
            </w:tcBorders>
          </w:tcPr>
          <w:p w14:paraId="13D3166E" w14:textId="77777777" w:rsidR="009A02C4" w:rsidRPr="004732C4" w:rsidRDefault="009A02C4" w:rsidP="002C4EE6">
            <w:pPr>
              <w:rPr>
                <w:sz w:val="20"/>
                <w:szCs w:val="20"/>
                <w:shd w:val="clear" w:color="auto" w:fill="FFFFFF"/>
              </w:rPr>
            </w:pPr>
            <w:r w:rsidRPr="004732C4">
              <w:rPr>
                <w:sz w:val="20"/>
                <w:szCs w:val="20"/>
              </w:rPr>
              <w:t>IR</w:t>
            </w:r>
          </w:p>
        </w:tc>
        <w:tc>
          <w:tcPr>
            <w:tcW w:w="450" w:type="pct"/>
            <w:tcBorders>
              <w:top w:val="single" w:sz="4" w:space="0" w:color="auto"/>
            </w:tcBorders>
          </w:tcPr>
          <w:p w14:paraId="2410456A" w14:textId="77777777" w:rsidR="009A02C4" w:rsidRPr="004732C4" w:rsidRDefault="009A02C4" w:rsidP="002C4EE6">
            <w:pPr>
              <w:rPr>
                <w:sz w:val="20"/>
                <w:szCs w:val="20"/>
                <w:shd w:val="clear" w:color="auto" w:fill="FFFFFF"/>
              </w:rPr>
            </w:pPr>
            <w:r w:rsidRPr="004732C4">
              <w:rPr>
                <w:sz w:val="20"/>
                <w:szCs w:val="20"/>
              </w:rPr>
              <w:t>IR</w:t>
            </w:r>
          </w:p>
        </w:tc>
        <w:tc>
          <w:tcPr>
            <w:tcW w:w="450" w:type="pct"/>
            <w:tcBorders>
              <w:top w:val="single" w:sz="4" w:space="0" w:color="auto"/>
            </w:tcBorders>
          </w:tcPr>
          <w:p w14:paraId="1F43C9FA" w14:textId="77777777" w:rsidR="009A02C4" w:rsidRPr="004732C4" w:rsidRDefault="009A02C4" w:rsidP="002C4EE6">
            <w:pPr>
              <w:rPr>
                <w:sz w:val="20"/>
                <w:szCs w:val="20"/>
                <w:shd w:val="clear" w:color="auto" w:fill="FFFFFF"/>
              </w:rPr>
            </w:pPr>
            <w:r w:rsidRPr="004732C4">
              <w:rPr>
                <w:sz w:val="20"/>
                <w:szCs w:val="20"/>
              </w:rPr>
              <w:t>HR*</w:t>
            </w:r>
          </w:p>
        </w:tc>
        <w:tc>
          <w:tcPr>
            <w:tcW w:w="440" w:type="pct"/>
            <w:tcBorders>
              <w:top w:val="single" w:sz="4" w:space="0" w:color="auto"/>
            </w:tcBorders>
          </w:tcPr>
          <w:p w14:paraId="06A846D4"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31049878" w14:textId="77777777" w:rsidTr="002C4EE6">
        <w:tc>
          <w:tcPr>
            <w:tcW w:w="694" w:type="pct"/>
          </w:tcPr>
          <w:p w14:paraId="42DEAD37" w14:textId="77777777" w:rsidR="009A02C4" w:rsidRPr="004732C4" w:rsidRDefault="009A02C4" w:rsidP="002C4EE6">
            <w:pPr>
              <w:rPr>
                <w:sz w:val="20"/>
                <w:szCs w:val="20"/>
                <w:shd w:val="clear" w:color="auto" w:fill="FFFFFF"/>
              </w:rPr>
            </w:pPr>
            <w:r w:rsidRPr="004732C4">
              <w:rPr>
                <w:sz w:val="20"/>
                <w:szCs w:val="20"/>
                <w:shd w:val="clear" w:color="auto" w:fill="FFFFFF"/>
              </w:rPr>
              <w:t>Base+20%</w:t>
            </w:r>
          </w:p>
        </w:tc>
        <w:tc>
          <w:tcPr>
            <w:tcW w:w="406" w:type="pct"/>
          </w:tcPr>
          <w:p w14:paraId="73A7E7C0"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0B72B514"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4A996B59"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7AB8202D" w14:textId="77777777" w:rsidR="009A02C4" w:rsidRPr="004732C4" w:rsidRDefault="009A02C4" w:rsidP="002C4EE6">
            <w:pPr>
              <w:rPr>
                <w:sz w:val="20"/>
                <w:szCs w:val="20"/>
                <w:shd w:val="clear" w:color="auto" w:fill="FFFFFF"/>
              </w:rPr>
            </w:pPr>
            <w:r w:rsidRPr="004732C4">
              <w:rPr>
                <w:sz w:val="20"/>
                <w:szCs w:val="20"/>
              </w:rPr>
              <w:t>IR</w:t>
            </w:r>
          </w:p>
        </w:tc>
        <w:tc>
          <w:tcPr>
            <w:tcW w:w="449" w:type="pct"/>
          </w:tcPr>
          <w:p w14:paraId="04B75F4E" w14:textId="77777777" w:rsidR="009A02C4" w:rsidRPr="004732C4" w:rsidRDefault="009A02C4" w:rsidP="002C4EE6">
            <w:pPr>
              <w:rPr>
                <w:sz w:val="20"/>
                <w:szCs w:val="20"/>
                <w:shd w:val="clear" w:color="auto" w:fill="FFFFFF"/>
              </w:rPr>
            </w:pPr>
            <w:r w:rsidRPr="004732C4">
              <w:rPr>
                <w:sz w:val="20"/>
                <w:szCs w:val="20"/>
              </w:rPr>
              <w:t>IR</w:t>
            </w:r>
          </w:p>
        </w:tc>
        <w:tc>
          <w:tcPr>
            <w:tcW w:w="450" w:type="pct"/>
          </w:tcPr>
          <w:p w14:paraId="09CFD7AE" w14:textId="77777777" w:rsidR="009A02C4" w:rsidRPr="004732C4" w:rsidRDefault="009A02C4" w:rsidP="002C4EE6">
            <w:pPr>
              <w:rPr>
                <w:sz w:val="20"/>
                <w:szCs w:val="20"/>
                <w:shd w:val="clear" w:color="auto" w:fill="FFFFFF"/>
              </w:rPr>
            </w:pPr>
            <w:r w:rsidRPr="004732C4">
              <w:rPr>
                <w:sz w:val="20"/>
                <w:szCs w:val="20"/>
              </w:rPr>
              <w:t>IR</w:t>
            </w:r>
          </w:p>
        </w:tc>
        <w:tc>
          <w:tcPr>
            <w:tcW w:w="450" w:type="pct"/>
          </w:tcPr>
          <w:p w14:paraId="0591E55D"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4918C846" w14:textId="77777777" w:rsidR="009A02C4" w:rsidRPr="004732C4" w:rsidRDefault="009A02C4" w:rsidP="002C4EE6">
            <w:pPr>
              <w:rPr>
                <w:sz w:val="20"/>
                <w:szCs w:val="20"/>
                <w:shd w:val="clear" w:color="auto" w:fill="FFFFFF"/>
              </w:rPr>
            </w:pPr>
            <w:r w:rsidRPr="004732C4">
              <w:rPr>
                <w:sz w:val="20"/>
                <w:szCs w:val="20"/>
                <w:shd w:val="clear" w:color="auto" w:fill="FFFFFF"/>
              </w:rPr>
              <w:t>HR</w:t>
            </w:r>
          </w:p>
        </w:tc>
        <w:tc>
          <w:tcPr>
            <w:tcW w:w="450" w:type="pct"/>
          </w:tcPr>
          <w:p w14:paraId="56C7F4B4" w14:textId="77777777" w:rsidR="009A02C4" w:rsidRPr="004732C4" w:rsidRDefault="009A02C4" w:rsidP="002C4EE6">
            <w:pPr>
              <w:rPr>
                <w:sz w:val="20"/>
                <w:szCs w:val="20"/>
                <w:shd w:val="clear" w:color="auto" w:fill="FFFFFF"/>
              </w:rPr>
            </w:pPr>
            <w:r w:rsidRPr="004732C4">
              <w:rPr>
                <w:sz w:val="20"/>
                <w:szCs w:val="20"/>
              </w:rPr>
              <w:t>HR</w:t>
            </w:r>
          </w:p>
        </w:tc>
        <w:tc>
          <w:tcPr>
            <w:tcW w:w="440" w:type="pct"/>
          </w:tcPr>
          <w:p w14:paraId="50037DF9"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6EF9F5E0" w14:textId="77777777" w:rsidTr="002C4EE6">
        <w:tc>
          <w:tcPr>
            <w:tcW w:w="694" w:type="pct"/>
          </w:tcPr>
          <w:p w14:paraId="1859F35C" w14:textId="77777777" w:rsidR="009A02C4" w:rsidRPr="004732C4" w:rsidRDefault="009A02C4" w:rsidP="002C4EE6">
            <w:pPr>
              <w:rPr>
                <w:sz w:val="20"/>
                <w:szCs w:val="20"/>
                <w:shd w:val="clear" w:color="auto" w:fill="FFFFFF"/>
              </w:rPr>
            </w:pPr>
            <w:r w:rsidRPr="004732C4">
              <w:rPr>
                <w:sz w:val="20"/>
                <w:szCs w:val="20"/>
                <w:shd w:val="clear" w:color="auto" w:fill="FFFFFF"/>
              </w:rPr>
              <w:t>B</w:t>
            </w:r>
            <w:r w:rsidRPr="004732C4">
              <w:rPr>
                <w:rFonts w:hint="eastAsia"/>
                <w:sz w:val="20"/>
                <w:szCs w:val="20"/>
                <w:shd w:val="clear" w:color="auto" w:fill="FFFFFF"/>
              </w:rPr>
              <w:t>ase</w:t>
            </w:r>
            <w:r w:rsidRPr="004732C4">
              <w:rPr>
                <w:sz w:val="20"/>
                <w:szCs w:val="20"/>
                <w:shd w:val="clear" w:color="auto" w:fill="FFFFFF"/>
              </w:rPr>
              <w:t>+10%</w:t>
            </w:r>
          </w:p>
        </w:tc>
        <w:tc>
          <w:tcPr>
            <w:tcW w:w="406" w:type="pct"/>
          </w:tcPr>
          <w:p w14:paraId="4DD9DA00"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398D1A13"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752E3034"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07FC2AEA" w14:textId="77777777" w:rsidR="009A02C4" w:rsidRPr="004732C4" w:rsidRDefault="009A02C4" w:rsidP="002C4EE6">
            <w:pPr>
              <w:rPr>
                <w:sz w:val="20"/>
                <w:szCs w:val="20"/>
                <w:shd w:val="clear" w:color="auto" w:fill="FFFFFF"/>
              </w:rPr>
            </w:pPr>
            <w:r w:rsidRPr="004732C4">
              <w:rPr>
                <w:sz w:val="20"/>
                <w:szCs w:val="20"/>
              </w:rPr>
              <w:t>IR</w:t>
            </w:r>
          </w:p>
        </w:tc>
        <w:tc>
          <w:tcPr>
            <w:tcW w:w="449" w:type="pct"/>
          </w:tcPr>
          <w:p w14:paraId="7006F566" w14:textId="77777777" w:rsidR="009A02C4" w:rsidRPr="004732C4" w:rsidRDefault="009A02C4" w:rsidP="002C4EE6">
            <w:pPr>
              <w:rPr>
                <w:sz w:val="20"/>
                <w:szCs w:val="20"/>
                <w:shd w:val="clear" w:color="auto" w:fill="FFFFFF"/>
              </w:rPr>
            </w:pPr>
            <w:r w:rsidRPr="004732C4">
              <w:rPr>
                <w:sz w:val="20"/>
                <w:szCs w:val="20"/>
              </w:rPr>
              <w:t>IR</w:t>
            </w:r>
          </w:p>
        </w:tc>
        <w:tc>
          <w:tcPr>
            <w:tcW w:w="450" w:type="pct"/>
          </w:tcPr>
          <w:p w14:paraId="56013234"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06EFE151"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3BA38D89" w14:textId="77777777" w:rsidR="009A02C4" w:rsidRPr="004732C4" w:rsidRDefault="009A02C4" w:rsidP="002C4EE6">
            <w:pPr>
              <w:rPr>
                <w:sz w:val="20"/>
                <w:szCs w:val="20"/>
                <w:shd w:val="clear" w:color="auto" w:fill="FFFFFF"/>
              </w:rPr>
            </w:pPr>
            <w:r w:rsidRPr="004732C4">
              <w:rPr>
                <w:sz w:val="20"/>
                <w:szCs w:val="20"/>
                <w:shd w:val="clear" w:color="auto" w:fill="FFFFFF"/>
              </w:rPr>
              <w:t>HR</w:t>
            </w:r>
          </w:p>
        </w:tc>
        <w:tc>
          <w:tcPr>
            <w:tcW w:w="450" w:type="pct"/>
          </w:tcPr>
          <w:p w14:paraId="0C798196" w14:textId="77777777" w:rsidR="009A02C4" w:rsidRPr="004732C4" w:rsidRDefault="009A02C4" w:rsidP="002C4EE6">
            <w:pPr>
              <w:rPr>
                <w:sz w:val="20"/>
                <w:szCs w:val="20"/>
                <w:shd w:val="clear" w:color="auto" w:fill="FFFFFF"/>
              </w:rPr>
            </w:pPr>
            <w:r w:rsidRPr="004732C4">
              <w:rPr>
                <w:sz w:val="20"/>
                <w:szCs w:val="20"/>
              </w:rPr>
              <w:t>HR</w:t>
            </w:r>
          </w:p>
        </w:tc>
        <w:tc>
          <w:tcPr>
            <w:tcW w:w="440" w:type="pct"/>
          </w:tcPr>
          <w:p w14:paraId="2C6D0F8A"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208710FD" w14:textId="77777777" w:rsidTr="002C4EE6">
        <w:tc>
          <w:tcPr>
            <w:tcW w:w="694" w:type="pct"/>
          </w:tcPr>
          <w:p w14:paraId="065A7CED"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w:t>
            </w:r>
          </w:p>
        </w:tc>
        <w:tc>
          <w:tcPr>
            <w:tcW w:w="406" w:type="pct"/>
          </w:tcPr>
          <w:p w14:paraId="58774EF6"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741D1C6A"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1BD801AD"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48C5045E" w14:textId="77777777" w:rsidR="009A02C4" w:rsidRPr="004732C4" w:rsidRDefault="009A02C4" w:rsidP="002C4EE6">
            <w:pPr>
              <w:rPr>
                <w:sz w:val="20"/>
                <w:szCs w:val="20"/>
                <w:shd w:val="clear" w:color="auto" w:fill="FFFFFF"/>
              </w:rPr>
            </w:pPr>
            <w:r w:rsidRPr="004732C4">
              <w:rPr>
                <w:sz w:val="20"/>
                <w:szCs w:val="20"/>
              </w:rPr>
              <w:t>IR</w:t>
            </w:r>
          </w:p>
        </w:tc>
        <w:tc>
          <w:tcPr>
            <w:tcW w:w="449" w:type="pct"/>
          </w:tcPr>
          <w:p w14:paraId="49455EAB"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054D9BC5"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0D5D7949" w14:textId="77777777" w:rsidR="009A02C4" w:rsidRPr="004732C4" w:rsidRDefault="009A02C4" w:rsidP="002C4EE6">
            <w:pPr>
              <w:rPr>
                <w:sz w:val="20"/>
                <w:szCs w:val="20"/>
                <w:shd w:val="clear" w:color="auto" w:fill="FFFFFF"/>
              </w:rPr>
            </w:pPr>
            <w:r w:rsidRPr="004732C4">
              <w:rPr>
                <w:sz w:val="20"/>
                <w:szCs w:val="20"/>
                <w:shd w:val="clear" w:color="auto" w:fill="FFFFFF"/>
              </w:rPr>
              <w:t>HR</w:t>
            </w:r>
          </w:p>
        </w:tc>
        <w:tc>
          <w:tcPr>
            <w:tcW w:w="450" w:type="pct"/>
          </w:tcPr>
          <w:p w14:paraId="56029925"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3CBA000D" w14:textId="77777777" w:rsidR="009A02C4" w:rsidRPr="004732C4" w:rsidRDefault="009A02C4" w:rsidP="002C4EE6">
            <w:pPr>
              <w:rPr>
                <w:sz w:val="20"/>
                <w:szCs w:val="20"/>
                <w:shd w:val="clear" w:color="auto" w:fill="FFFFFF"/>
              </w:rPr>
            </w:pPr>
            <w:r w:rsidRPr="004732C4">
              <w:rPr>
                <w:sz w:val="20"/>
                <w:szCs w:val="20"/>
              </w:rPr>
              <w:t>HR</w:t>
            </w:r>
          </w:p>
        </w:tc>
        <w:tc>
          <w:tcPr>
            <w:tcW w:w="440" w:type="pct"/>
          </w:tcPr>
          <w:p w14:paraId="46A0C3DF"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49485AA1" w14:textId="77777777" w:rsidTr="002C4EE6">
        <w:tc>
          <w:tcPr>
            <w:tcW w:w="694" w:type="pct"/>
          </w:tcPr>
          <w:p w14:paraId="78A37E9E" w14:textId="77777777" w:rsidR="009A02C4" w:rsidRPr="004732C4" w:rsidRDefault="009A02C4" w:rsidP="002C4EE6">
            <w:pPr>
              <w:rPr>
                <w:sz w:val="20"/>
                <w:szCs w:val="20"/>
                <w:shd w:val="clear" w:color="auto" w:fill="FFFFFF"/>
              </w:rPr>
            </w:pPr>
            <w:r w:rsidRPr="004732C4">
              <w:rPr>
                <w:sz w:val="20"/>
                <w:szCs w:val="20"/>
                <w:shd w:val="clear" w:color="auto" w:fill="FFFFFF"/>
              </w:rPr>
              <w:t>Base-10%</w:t>
            </w:r>
          </w:p>
        </w:tc>
        <w:tc>
          <w:tcPr>
            <w:tcW w:w="406" w:type="pct"/>
          </w:tcPr>
          <w:p w14:paraId="333D62E5"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5507A975"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21FCC52C" w14:textId="77777777" w:rsidR="009A02C4" w:rsidRPr="004732C4" w:rsidRDefault="009A02C4" w:rsidP="002C4EE6">
            <w:pPr>
              <w:rPr>
                <w:sz w:val="20"/>
                <w:szCs w:val="20"/>
                <w:shd w:val="clear" w:color="auto" w:fill="FFFFFF"/>
              </w:rPr>
            </w:pPr>
            <w:r w:rsidRPr="004732C4">
              <w:rPr>
                <w:sz w:val="20"/>
                <w:szCs w:val="20"/>
              </w:rPr>
              <w:t>IR</w:t>
            </w:r>
          </w:p>
        </w:tc>
        <w:tc>
          <w:tcPr>
            <w:tcW w:w="404" w:type="pct"/>
          </w:tcPr>
          <w:p w14:paraId="7924F063" w14:textId="77777777" w:rsidR="009A02C4" w:rsidRPr="004732C4" w:rsidRDefault="009A02C4" w:rsidP="002C4EE6">
            <w:pPr>
              <w:rPr>
                <w:sz w:val="20"/>
                <w:szCs w:val="20"/>
                <w:shd w:val="clear" w:color="auto" w:fill="FFFFFF"/>
              </w:rPr>
            </w:pPr>
            <w:r w:rsidRPr="004732C4">
              <w:rPr>
                <w:sz w:val="20"/>
                <w:szCs w:val="20"/>
              </w:rPr>
              <w:t>HR*</w:t>
            </w:r>
          </w:p>
        </w:tc>
        <w:tc>
          <w:tcPr>
            <w:tcW w:w="449" w:type="pct"/>
          </w:tcPr>
          <w:p w14:paraId="19270A24"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09BCCA71"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2AAF0FD8"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18FF8D30" w14:textId="77777777" w:rsidR="009A02C4" w:rsidRPr="004732C4" w:rsidRDefault="009A02C4" w:rsidP="002C4EE6">
            <w:pPr>
              <w:rPr>
                <w:sz w:val="20"/>
                <w:szCs w:val="20"/>
                <w:shd w:val="clear" w:color="auto" w:fill="FFFFFF"/>
              </w:rPr>
            </w:pPr>
            <w:r w:rsidRPr="004732C4">
              <w:rPr>
                <w:sz w:val="20"/>
                <w:szCs w:val="20"/>
              </w:rPr>
              <w:t>HR</w:t>
            </w:r>
          </w:p>
        </w:tc>
        <w:tc>
          <w:tcPr>
            <w:tcW w:w="450" w:type="pct"/>
          </w:tcPr>
          <w:p w14:paraId="1ED83B5D" w14:textId="77777777" w:rsidR="009A02C4" w:rsidRPr="004732C4" w:rsidRDefault="009A02C4" w:rsidP="002C4EE6">
            <w:pPr>
              <w:rPr>
                <w:sz w:val="20"/>
                <w:szCs w:val="20"/>
                <w:shd w:val="clear" w:color="auto" w:fill="FFFFFF"/>
              </w:rPr>
            </w:pPr>
            <w:r w:rsidRPr="004732C4">
              <w:rPr>
                <w:sz w:val="20"/>
                <w:szCs w:val="20"/>
              </w:rPr>
              <w:t>HR</w:t>
            </w:r>
          </w:p>
        </w:tc>
        <w:tc>
          <w:tcPr>
            <w:tcW w:w="440" w:type="pct"/>
          </w:tcPr>
          <w:p w14:paraId="686A18DA"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62CBE0D4" w14:textId="77777777" w:rsidTr="002C4EE6">
        <w:tc>
          <w:tcPr>
            <w:tcW w:w="694" w:type="pct"/>
            <w:tcBorders>
              <w:bottom w:val="nil"/>
            </w:tcBorders>
          </w:tcPr>
          <w:p w14:paraId="77C9C0DB" w14:textId="77777777" w:rsidR="009A02C4" w:rsidRPr="004732C4" w:rsidRDefault="009A02C4" w:rsidP="002C4EE6">
            <w:pPr>
              <w:rPr>
                <w:sz w:val="20"/>
                <w:szCs w:val="20"/>
                <w:shd w:val="clear" w:color="auto" w:fill="FFFFFF"/>
              </w:rPr>
            </w:pPr>
            <w:r w:rsidRPr="004732C4">
              <w:rPr>
                <w:sz w:val="20"/>
                <w:szCs w:val="20"/>
                <w:shd w:val="clear" w:color="auto" w:fill="FFFFFF"/>
              </w:rPr>
              <w:t>Base-20%</w:t>
            </w:r>
          </w:p>
        </w:tc>
        <w:tc>
          <w:tcPr>
            <w:tcW w:w="406" w:type="pct"/>
            <w:tcBorders>
              <w:bottom w:val="nil"/>
            </w:tcBorders>
          </w:tcPr>
          <w:p w14:paraId="11F880C1" w14:textId="77777777" w:rsidR="009A02C4" w:rsidRPr="004732C4" w:rsidRDefault="009A02C4" w:rsidP="002C4EE6">
            <w:pPr>
              <w:rPr>
                <w:sz w:val="20"/>
                <w:szCs w:val="20"/>
                <w:shd w:val="clear" w:color="auto" w:fill="FFFFFF"/>
              </w:rPr>
            </w:pPr>
            <w:r w:rsidRPr="004732C4">
              <w:rPr>
                <w:sz w:val="20"/>
                <w:szCs w:val="20"/>
              </w:rPr>
              <w:t>IR</w:t>
            </w:r>
          </w:p>
        </w:tc>
        <w:tc>
          <w:tcPr>
            <w:tcW w:w="404" w:type="pct"/>
            <w:tcBorders>
              <w:bottom w:val="nil"/>
            </w:tcBorders>
          </w:tcPr>
          <w:p w14:paraId="057034DF" w14:textId="77777777" w:rsidR="009A02C4" w:rsidRPr="004732C4" w:rsidRDefault="009A02C4" w:rsidP="002C4EE6">
            <w:pPr>
              <w:rPr>
                <w:sz w:val="20"/>
                <w:szCs w:val="20"/>
                <w:shd w:val="clear" w:color="auto" w:fill="FFFFFF"/>
              </w:rPr>
            </w:pPr>
            <w:r w:rsidRPr="004732C4">
              <w:rPr>
                <w:sz w:val="20"/>
                <w:szCs w:val="20"/>
              </w:rPr>
              <w:t>IR</w:t>
            </w:r>
          </w:p>
        </w:tc>
        <w:tc>
          <w:tcPr>
            <w:tcW w:w="404" w:type="pct"/>
            <w:tcBorders>
              <w:bottom w:val="nil"/>
            </w:tcBorders>
          </w:tcPr>
          <w:p w14:paraId="3CA910CD" w14:textId="77777777" w:rsidR="009A02C4" w:rsidRPr="004732C4" w:rsidRDefault="009A02C4" w:rsidP="002C4EE6">
            <w:pPr>
              <w:rPr>
                <w:sz w:val="20"/>
                <w:szCs w:val="20"/>
                <w:shd w:val="clear" w:color="auto" w:fill="FFFFFF"/>
              </w:rPr>
            </w:pPr>
            <w:r w:rsidRPr="004732C4">
              <w:rPr>
                <w:sz w:val="20"/>
                <w:szCs w:val="20"/>
              </w:rPr>
              <w:t>HR*</w:t>
            </w:r>
          </w:p>
        </w:tc>
        <w:tc>
          <w:tcPr>
            <w:tcW w:w="404" w:type="pct"/>
            <w:tcBorders>
              <w:bottom w:val="nil"/>
            </w:tcBorders>
          </w:tcPr>
          <w:p w14:paraId="3CF64E62" w14:textId="77777777" w:rsidR="009A02C4" w:rsidRPr="004732C4" w:rsidRDefault="009A02C4" w:rsidP="002C4EE6">
            <w:pPr>
              <w:rPr>
                <w:sz w:val="20"/>
                <w:szCs w:val="20"/>
                <w:shd w:val="clear" w:color="auto" w:fill="FFFFFF"/>
              </w:rPr>
            </w:pPr>
            <w:r w:rsidRPr="004732C4">
              <w:rPr>
                <w:sz w:val="20"/>
                <w:szCs w:val="20"/>
              </w:rPr>
              <w:t>HR</w:t>
            </w:r>
          </w:p>
        </w:tc>
        <w:tc>
          <w:tcPr>
            <w:tcW w:w="449" w:type="pct"/>
            <w:tcBorders>
              <w:bottom w:val="nil"/>
            </w:tcBorders>
          </w:tcPr>
          <w:p w14:paraId="5029CB22"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bottom w:val="nil"/>
            </w:tcBorders>
          </w:tcPr>
          <w:p w14:paraId="6E62C6C4"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bottom w:val="nil"/>
            </w:tcBorders>
          </w:tcPr>
          <w:p w14:paraId="5E70513A"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bottom w:val="nil"/>
            </w:tcBorders>
          </w:tcPr>
          <w:p w14:paraId="15E8FA03"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bottom w:val="nil"/>
            </w:tcBorders>
          </w:tcPr>
          <w:p w14:paraId="25CBF3B2" w14:textId="77777777" w:rsidR="009A02C4" w:rsidRPr="004732C4" w:rsidRDefault="009A02C4" w:rsidP="002C4EE6">
            <w:pPr>
              <w:rPr>
                <w:sz w:val="20"/>
                <w:szCs w:val="20"/>
                <w:shd w:val="clear" w:color="auto" w:fill="FFFFFF"/>
              </w:rPr>
            </w:pPr>
            <w:r w:rsidRPr="004732C4">
              <w:rPr>
                <w:sz w:val="20"/>
                <w:szCs w:val="20"/>
              </w:rPr>
              <w:t>HR</w:t>
            </w:r>
          </w:p>
        </w:tc>
        <w:tc>
          <w:tcPr>
            <w:tcW w:w="440" w:type="pct"/>
            <w:tcBorders>
              <w:bottom w:val="nil"/>
            </w:tcBorders>
          </w:tcPr>
          <w:p w14:paraId="1C50CCC2"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24806428" w14:textId="77777777" w:rsidTr="002C4EE6">
        <w:tc>
          <w:tcPr>
            <w:tcW w:w="694" w:type="pct"/>
            <w:tcBorders>
              <w:top w:val="nil"/>
              <w:bottom w:val="single" w:sz="4" w:space="0" w:color="auto"/>
            </w:tcBorders>
          </w:tcPr>
          <w:p w14:paraId="427D0141" w14:textId="77777777" w:rsidR="009A02C4" w:rsidRPr="004732C4" w:rsidRDefault="009A02C4" w:rsidP="002C4EE6">
            <w:pPr>
              <w:rPr>
                <w:sz w:val="20"/>
                <w:szCs w:val="20"/>
                <w:shd w:val="clear" w:color="auto" w:fill="FFFFFF"/>
              </w:rPr>
            </w:pPr>
            <w:r w:rsidRPr="004732C4">
              <w:rPr>
                <w:sz w:val="20"/>
                <w:szCs w:val="20"/>
                <w:shd w:val="clear" w:color="auto" w:fill="FFFFFF"/>
              </w:rPr>
              <w:t>Base-30%</w:t>
            </w:r>
          </w:p>
        </w:tc>
        <w:tc>
          <w:tcPr>
            <w:tcW w:w="406" w:type="pct"/>
            <w:tcBorders>
              <w:top w:val="nil"/>
              <w:bottom w:val="single" w:sz="4" w:space="0" w:color="auto"/>
            </w:tcBorders>
          </w:tcPr>
          <w:p w14:paraId="50A5E517" w14:textId="77777777" w:rsidR="009A02C4" w:rsidRPr="004732C4" w:rsidRDefault="009A02C4" w:rsidP="002C4EE6">
            <w:pPr>
              <w:rPr>
                <w:sz w:val="20"/>
                <w:szCs w:val="20"/>
                <w:shd w:val="clear" w:color="auto" w:fill="FFFFFF"/>
              </w:rPr>
            </w:pPr>
            <w:r w:rsidRPr="004732C4">
              <w:rPr>
                <w:sz w:val="20"/>
                <w:szCs w:val="20"/>
              </w:rPr>
              <w:t>IR</w:t>
            </w:r>
          </w:p>
        </w:tc>
        <w:tc>
          <w:tcPr>
            <w:tcW w:w="404" w:type="pct"/>
            <w:tcBorders>
              <w:top w:val="nil"/>
              <w:bottom w:val="single" w:sz="4" w:space="0" w:color="auto"/>
            </w:tcBorders>
          </w:tcPr>
          <w:p w14:paraId="07529254" w14:textId="77777777" w:rsidR="009A02C4" w:rsidRPr="004732C4" w:rsidRDefault="009A02C4" w:rsidP="002C4EE6">
            <w:pPr>
              <w:rPr>
                <w:sz w:val="20"/>
                <w:szCs w:val="20"/>
                <w:shd w:val="clear" w:color="auto" w:fill="FFFFFF"/>
              </w:rPr>
            </w:pPr>
            <w:r w:rsidRPr="004732C4">
              <w:rPr>
                <w:sz w:val="20"/>
                <w:szCs w:val="20"/>
              </w:rPr>
              <w:t>HR*</w:t>
            </w:r>
          </w:p>
        </w:tc>
        <w:tc>
          <w:tcPr>
            <w:tcW w:w="404" w:type="pct"/>
            <w:tcBorders>
              <w:top w:val="nil"/>
              <w:bottom w:val="single" w:sz="4" w:space="0" w:color="auto"/>
            </w:tcBorders>
          </w:tcPr>
          <w:p w14:paraId="05C4545F" w14:textId="77777777" w:rsidR="009A02C4" w:rsidRPr="004732C4" w:rsidRDefault="009A02C4" w:rsidP="002C4EE6">
            <w:pPr>
              <w:rPr>
                <w:sz w:val="20"/>
                <w:szCs w:val="20"/>
                <w:shd w:val="clear" w:color="auto" w:fill="FFFFFF"/>
              </w:rPr>
            </w:pPr>
            <w:r w:rsidRPr="004732C4">
              <w:rPr>
                <w:sz w:val="20"/>
                <w:szCs w:val="20"/>
              </w:rPr>
              <w:t>HR</w:t>
            </w:r>
          </w:p>
        </w:tc>
        <w:tc>
          <w:tcPr>
            <w:tcW w:w="404" w:type="pct"/>
            <w:tcBorders>
              <w:top w:val="nil"/>
              <w:bottom w:val="single" w:sz="4" w:space="0" w:color="auto"/>
            </w:tcBorders>
          </w:tcPr>
          <w:p w14:paraId="57E5684C" w14:textId="77777777" w:rsidR="009A02C4" w:rsidRPr="004732C4" w:rsidRDefault="009A02C4" w:rsidP="002C4EE6">
            <w:pPr>
              <w:rPr>
                <w:sz w:val="20"/>
                <w:szCs w:val="20"/>
                <w:shd w:val="clear" w:color="auto" w:fill="FFFFFF"/>
              </w:rPr>
            </w:pPr>
            <w:r w:rsidRPr="004732C4">
              <w:rPr>
                <w:sz w:val="20"/>
                <w:szCs w:val="20"/>
              </w:rPr>
              <w:t>HR</w:t>
            </w:r>
          </w:p>
        </w:tc>
        <w:tc>
          <w:tcPr>
            <w:tcW w:w="449" w:type="pct"/>
            <w:tcBorders>
              <w:top w:val="nil"/>
              <w:bottom w:val="single" w:sz="4" w:space="0" w:color="auto"/>
            </w:tcBorders>
          </w:tcPr>
          <w:p w14:paraId="16DF16C2"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top w:val="nil"/>
              <w:bottom w:val="single" w:sz="4" w:space="0" w:color="auto"/>
            </w:tcBorders>
          </w:tcPr>
          <w:p w14:paraId="0778E094"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top w:val="nil"/>
              <w:bottom w:val="single" w:sz="4" w:space="0" w:color="auto"/>
            </w:tcBorders>
          </w:tcPr>
          <w:p w14:paraId="434C47E9"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top w:val="nil"/>
              <w:bottom w:val="single" w:sz="4" w:space="0" w:color="auto"/>
            </w:tcBorders>
          </w:tcPr>
          <w:p w14:paraId="606F8DAF" w14:textId="77777777" w:rsidR="009A02C4" w:rsidRPr="004732C4" w:rsidRDefault="009A02C4" w:rsidP="002C4EE6">
            <w:pPr>
              <w:rPr>
                <w:sz w:val="20"/>
                <w:szCs w:val="20"/>
                <w:shd w:val="clear" w:color="auto" w:fill="FFFFFF"/>
              </w:rPr>
            </w:pPr>
            <w:r w:rsidRPr="004732C4">
              <w:rPr>
                <w:sz w:val="20"/>
                <w:szCs w:val="20"/>
              </w:rPr>
              <w:t>HR</w:t>
            </w:r>
          </w:p>
        </w:tc>
        <w:tc>
          <w:tcPr>
            <w:tcW w:w="450" w:type="pct"/>
            <w:tcBorders>
              <w:top w:val="nil"/>
              <w:bottom w:val="single" w:sz="4" w:space="0" w:color="auto"/>
            </w:tcBorders>
          </w:tcPr>
          <w:p w14:paraId="329B5CD3" w14:textId="77777777" w:rsidR="009A02C4" w:rsidRPr="004732C4" w:rsidRDefault="009A02C4" w:rsidP="002C4EE6">
            <w:pPr>
              <w:rPr>
                <w:sz w:val="20"/>
                <w:szCs w:val="20"/>
                <w:shd w:val="clear" w:color="auto" w:fill="FFFFFF"/>
              </w:rPr>
            </w:pPr>
            <w:r w:rsidRPr="004732C4">
              <w:rPr>
                <w:sz w:val="20"/>
                <w:szCs w:val="20"/>
              </w:rPr>
              <w:t>HR</w:t>
            </w:r>
          </w:p>
        </w:tc>
        <w:tc>
          <w:tcPr>
            <w:tcW w:w="440" w:type="pct"/>
            <w:tcBorders>
              <w:top w:val="nil"/>
              <w:bottom w:val="single" w:sz="4" w:space="0" w:color="auto"/>
            </w:tcBorders>
          </w:tcPr>
          <w:p w14:paraId="0D44D3DC" w14:textId="77777777" w:rsidR="009A02C4" w:rsidRPr="004732C4" w:rsidRDefault="009A02C4" w:rsidP="002C4EE6">
            <w:pPr>
              <w:rPr>
                <w:sz w:val="20"/>
                <w:szCs w:val="20"/>
                <w:shd w:val="clear" w:color="auto" w:fill="FFFFFF"/>
              </w:rPr>
            </w:pPr>
            <w:r w:rsidRPr="004732C4">
              <w:rPr>
                <w:sz w:val="20"/>
                <w:szCs w:val="20"/>
              </w:rPr>
              <w:t>HR</w:t>
            </w:r>
          </w:p>
        </w:tc>
      </w:tr>
      <w:tr w:rsidR="009A02C4" w:rsidRPr="004732C4" w14:paraId="4AB4950C" w14:textId="77777777" w:rsidTr="002C4EE6">
        <w:tc>
          <w:tcPr>
            <w:tcW w:w="5000" w:type="pct"/>
            <w:gridSpan w:val="11"/>
            <w:tcBorders>
              <w:top w:val="single" w:sz="4" w:space="0" w:color="auto"/>
            </w:tcBorders>
          </w:tcPr>
          <w:p w14:paraId="6C8F2613" w14:textId="77777777" w:rsidR="009A02C4" w:rsidRPr="004732C4" w:rsidRDefault="009A02C4" w:rsidP="002C4EE6">
            <w:pPr>
              <w:rPr>
                <w:sz w:val="20"/>
                <w:szCs w:val="20"/>
              </w:rPr>
            </w:pPr>
            <w:r w:rsidRPr="004732C4">
              <w:rPr>
                <w:sz w:val="20"/>
                <w:szCs w:val="20"/>
              </w:rPr>
              <w:t>Note: * marked the threshold value to choose HR.</w:t>
            </w:r>
          </w:p>
        </w:tc>
      </w:tr>
    </w:tbl>
    <w:p w14:paraId="0CC6C7CD" w14:textId="77777777" w:rsidR="009A02C4" w:rsidRPr="004732C4" w:rsidRDefault="009A02C4" w:rsidP="009A02C4">
      <w:pPr>
        <w:spacing w:line="480" w:lineRule="auto"/>
        <w:ind w:firstLineChars="200" w:firstLine="400"/>
        <w:rPr>
          <w:sz w:val="20"/>
          <w:szCs w:val="20"/>
          <w:shd w:val="clear" w:color="auto" w:fill="FFFFFF"/>
        </w:rPr>
      </w:pPr>
    </w:p>
    <w:p w14:paraId="40EBC02A" w14:textId="7BD70673"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 xml:space="preserve">Table </w:t>
      </w:r>
      <w:r w:rsidR="00F42B5B" w:rsidRPr="004732C4">
        <w:rPr>
          <w:rFonts w:hint="eastAsia"/>
          <w:sz w:val="20"/>
          <w:szCs w:val="20"/>
          <w:shd w:val="clear" w:color="auto" w:fill="FFFFFF"/>
        </w:rPr>
        <w:t>2</w:t>
      </w:r>
      <w:r w:rsidRPr="004732C4">
        <w:rPr>
          <w:sz w:val="20"/>
          <w:szCs w:val="20"/>
          <w:shd w:val="clear" w:color="auto" w:fill="FFFFFF"/>
        </w:rPr>
        <w:t xml:space="preserve"> presents the optimal strategy when expansion is considered. Comparing these results with those in Table </w:t>
      </w:r>
      <w:r w:rsidR="00D1271F" w:rsidRPr="004732C4">
        <w:rPr>
          <w:rFonts w:hint="eastAsia"/>
          <w:sz w:val="20"/>
          <w:szCs w:val="20"/>
          <w:shd w:val="clear" w:color="auto" w:fill="FFFFFF"/>
        </w:rPr>
        <w:t>1</w:t>
      </w:r>
      <w:r w:rsidRPr="004732C4">
        <w:rPr>
          <w:sz w:val="20"/>
          <w:szCs w:val="20"/>
          <w:shd w:val="clear" w:color="auto" w:fill="FFFFFF"/>
        </w:rPr>
        <w:t>, we observe that the thresholds in four scenarios have decreased. Specifically:</w:t>
      </w:r>
    </w:p>
    <w:p w14:paraId="2F37EA0B" w14:textId="7777777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In the basic case, the threshold decreases from five to four.</w:t>
      </w:r>
    </w:p>
    <w:p w14:paraId="0F1A7939" w14:textId="7777777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In the -10% case, the threshold decreases from four to three.</w:t>
      </w:r>
    </w:p>
    <w:p w14:paraId="05A92F4A" w14:textId="7777777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In the +10% case, the threshold decreases from six to five.</w:t>
      </w:r>
    </w:p>
    <w:p w14:paraId="4687EA79" w14:textId="7777777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In the +30% case, the threshold decreases from nine to eight.</w:t>
      </w:r>
    </w:p>
    <w:p w14:paraId="673AED76" w14:textId="7777777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These reductions in the threshold values indicate that the presence of an expansion option indeed encourages more firms to opt for HR. However, it is important to note that the thresholds in the other scenarios remain unchanged.</w:t>
      </w:r>
    </w:p>
    <w:p w14:paraId="5AB4A8F9" w14:textId="2CDF9E87" w:rsidR="009A02C4" w:rsidRPr="004732C4" w:rsidRDefault="009A02C4" w:rsidP="009A02C4">
      <w:pPr>
        <w:spacing w:line="480" w:lineRule="auto"/>
        <w:ind w:firstLineChars="200" w:firstLine="400"/>
        <w:rPr>
          <w:sz w:val="20"/>
          <w:szCs w:val="20"/>
          <w:shd w:val="clear" w:color="auto" w:fill="FFFFFF"/>
        </w:rPr>
      </w:pPr>
      <w:r w:rsidRPr="004732C4">
        <w:rPr>
          <w:sz w:val="20"/>
          <w:szCs w:val="20"/>
          <w:shd w:val="clear" w:color="auto" w:fill="FFFFFF"/>
        </w:rPr>
        <w:t>Then we conducted scenario analysis focusing on entry costs, a critical factor for firms’ expansion decisions, varying from -30% to +30%. Table</w:t>
      </w:r>
      <w:r w:rsidR="00D1271F" w:rsidRPr="004732C4">
        <w:rPr>
          <w:rFonts w:hint="eastAsia"/>
          <w:sz w:val="20"/>
          <w:szCs w:val="20"/>
          <w:shd w:val="clear" w:color="auto" w:fill="FFFFFF"/>
        </w:rPr>
        <w:t xml:space="preserve"> 3</w:t>
      </w:r>
      <w:r w:rsidRPr="004732C4">
        <w:rPr>
          <w:sz w:val="20"/>
          <w:szCs w:val="20"/>
          <w:shd w:val="clear" w:color="auto" w:fill="FFFFFF"/>
        </w:rPr>
        <w:t xml:space="preserve"> provides the results of this analysis. In scenarios where entry costs are reduced by -10%, -20%, and -30%, the optimal strategy remains the same. This implies that when entry costs are </w:t>
      </w:r>
      <w:r w:rsidRPr="004732C4">
        <w:rPr>
          <w:sz w:val="20"/>
          <w:szCs w:val="20"/>
          <w:shd w:val="clear" w:color="auto" w:fill="FFFFFF"/>
        </w:rPr>
        <w:lastRenderedPageBreak/>
        <w:t xml:space="preserve">exceptionally low, firms tend to choose expansion consistently. When comparing the base case with the +10% scenario, there is a noticeable threshold change, indicating that a decrease in entry costs may lower the threshold for choosing HR. Additionally, comparing the +10% and +20% scenarios, although the threshold remains unchanged, firms’ </w:t>
      </w:r>
      <w:proofErr w:type="spellStart"/>
      <w:r w:rsidRPr="004732C4">
        <w:rPr>
          <w:sz w:val="20"/>
          <w:szCs w:val="20"/>
          <w:shd w:val="clear" w:color="auto" w:fill="FFFFFF"/>
        </w:rPr>
        <w:t>behavior</w:t>
      </w:r>
      <w:proofErr w:type="spellEnd"/>
      <w:r w:rsidRPr="004732C4">
        <w:rPr>
          <w:sz w:val="20"/>
          <w:szCs w:val="20"/>
          <w:shd w:val="clear" w:color="auto" w:fill="FFFFFF"/>
        </w:rPr>
        <w:t xml:space="preserve"> may vary. In the +20% scenario, firms operating in five or more regions opt for HR without expansion, whereas they choose expansion in the +10% scenario. In this model, we only consider expansion to one region, but if more regions are considered, the results will be different.</w:t>
      </w:r>
    </w:p>
    <w:p w14:paraId="5FC341E1" w14:textId="77777777" w:rsidR="009A02C4" w:rsidRPr="004732C4" w:rsidRDefault="009A02C4" w:rsidP="009A02C4">
      <w:pPr>
        <w:spacing w:line="480" w:lineRule="auto"/>
        <w:ind w:firstLineChars="200" w:firstLine="400"/>
        <w:rPr>
          <w:sz w:val="20"/>
          <w:szCs w:val="20"/>
          <w:shd w:val="clear" w:color="auto" w:fill="FFFFFF"/>
        </w:rPr>
        <w:sectPr w:rsidR="009A02C4" w:rsidRPr="004732C4" w:rsidSect="009A02C4">
          <w:footerReference w:type="default" r:id="rId119"/>
          <w:footerReference w:type="first" r:id="rId120"/>
          <w:pgSz w:w="11900" w:h="16840"/>
          <w:pgMar w:top="1440" w:right="1410" w:bottom="1440" w:left="1418" w:header="720" w:footer="720" w:gutter="0"/>
          <w:lnNumType w:countBy="1" w:restart="continuous"/>
          <w:cols w:space="720"/>
          <w:docGrid w:linePitch="360"/>
        </w:sectPr>
      </w:pPr>
    </w:p>
    <w:p w14:paraId="60C34461" w14:textId="06A53526" w:rsidR="009A02C4" w:rsidRPr="004732C4" w:rsidRDefault="009A02C4" w:rsidP="009A02C4">
      <w:pPr>
        <w:pStyle w:val="Caption"/>
        <w:keepNext/>
        <w:spacing w:line="480" w:lineRule="auto"/>
        <w:rPr>
          <w:sz w:val="20"/>
          <w:szCs w:val="20"/>
        </w:rPr>
      </w:pPr>
      <w:r w:rsidRPr="004732C4">
        <w:rPr>
          <w:color w:val="auto"/>
          <w:sz w:val="20"/>
          <w:szCs w:val="20"/>
          <w:shd w:val="clear" w:color="auto" w:fill="FFFFFF"/>
        </w:rPr>
        <w:lastRenderedPageBreak/>
        <w:t xml:space="preserve">Table </w:t>
      </w:r>
      <w:r w:rsidRPr="004732C4">
        <w:rPr>
          <w:iCs/>
          <w:color w:val="auto"/>
          <w:sz w:val="20"/>
          <w:szCs w:val="20"/>
          <w:shd w:val="clear" w:color="auto" w:fill="FFFFFF"/>
        </w:rPr>
        <w:fldChar w:fldCharType="begin"/>
      </w:r>
      <w:r w:rsidRPr="004732C4">
        <w:rPr>
          <w:color w:val="auto"/>
          <w:sz w:val="20"/>
          <w:szCs w:val="20"/>
          <w:shd w:val="clear" w:color="auto" w:fill="FFFFFF"/>
        </w:rPr>
        <w:instrText xml:space="preserve"> SEQ Table \* ARABIC </w:instrText>
      </w:r>
      <w:r w:rsidRPr="004732C4">
        <w:rPr>
          <w:iCs/>
          <w:color w:val="auto"/>
          <w:sz w:val="20"/>
          <w:szCs w:val="20"/>
          <w:shd w:val="clear" w:color="auto" w:fill="FFFFFF"/>
        </w:rPr>
        <w:fldChar w:fldCharType="separate"/>
      </w:r>
      <w:r w:rsidR="00F42B5B" w:rsidRPr="004732C4">
        <w:rPr>
          <w:noProof/>
          <w:color w:val="auto"/>
          <w:sz w:val="20"/>
          <w:szCs w:val="20"/>
          <w:shd w:val="clear" w:color="auto" w:fill="FFFFFF"/>
        </w:rPr>
        <w:t>2</w:t>
      </w:r>
      <w:r w:rsidRPr="004732C4">
        <w:rPr>
          <w:iCs/>
          <w:color w:val="auto"/>
          <w:sz w:val="20"/>
          <w:szCs w:val="20"/>
          <w:shd w:val="clear" w:color="auto" w:fill="FFFFFF"/>
        </w:rPr>
        <w:fldChar w:fldCharType="end"/>
      </w:r>
      <w:r w:rsidRPr="004732C4">
        <w:rPr>
          <w:color w:val="auto"/>
          <w:sz w:val="20"/>
          <w:szCs w:val="20"/>
          <w:shd w:val="clear" w:color="auto" w:fill="FFFFFF"/>
        </w:rPr>
        <w:t xml:space="preserve"> The scenario analysis of the optimal strategy focusing on the approval phase variables (with expansion option)</w:t>
      </w:r>
      <w:r w:rsidRPr="004732C4">
        <w:rPr>
          <w:rFonts w:hint="eastAsia"/>
          <w:color w:val="auto"/>
          <w:sz w:val="20"/>
          <w:szCs w:val="20"/>
          <w:shd w:val="clear" w:color="auto" w:fill="FFFFFF"/>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178"/>
        <w:gridCol w:w="1181"/>
        <w:gridCol w:w="1254"/>
        <w:gridCol w:w="1298"/>
        <w:gridCol w:w="1298"/>
        <w:gridCol w:w="1298"/>
        <w:gridCol w:w="1298"/>
        <w:gridCol w:w="1301"/>
        <w:gridCol w:w="1301"/>
        <w:gridCol w:w="1293"/>
      </w:tblGrid>
      <w:tr w:rsidR="009A02C4" w:rsidRPr="004732C4" w14:paraId="1D57B7F1" w14:textId="77777777" w:rsidTr="002C4EE6">
        <w:tc>
          <w:tcPr>
            <w:tcW w:w="451" w:type="pct"/>
            <w:tcBorders>
              <w:top w:val="single" w:sz="4" w:space="0" w:color="auto"/>
              <w:bottom w:val="single" w:sz="4" w:space="0" w:color="auto"/>
            </w:tcBorders>
          </w:tcPr>
          <w:p w14:paraId="3E232FCE" w14:textId="77777777" w:rsidR="009A02C4" w:rsidRPr="004732C4" w:rsidRDefault="009A02C4" w:rsidP="002C4EE6">
            <w:pPr>
              <w:rPr>
                <w:sz w:val="20"/>
                <w:szCs w:val="20"/>
                <w:shd w:val="clear" w:color="auto" w:fill="FFFFFF"/>
              </w:rPr>
            </w:pPr>
            <w:r w:rsidRPr="004732C4">
              <w:rPr>
                <w:rFonts w:hint="eastAsia"/>
                <w:sz w:val="20"/>
                <w:szCs w:val="20"/>
                <w:shd w:val="clear" w:color="auto" w:fill="FFFFFF"/>
              </w:rPr>
              <w:t>Scenario</w:t>
            </w:r>
          </w:p>
        </w:tc>
        <w:tc>
          <w:tcPr>
            <w:tcW w:w="422" w:type="pct"/>
            <w:tcBorders>
              <w:top w:val="single" w:sz="4" w:space="0" w:color="auto"/>
              <w:bottom w:val="single" w:sz="4" w:space="0" w:color="auto"/>
            </w:tcBorders>
          </w:tcPr>
          <w:p w14:paraId="66EDC142" w14:textId="77777777" w:rsidR="009A02C4" w:rsidRPr="004732C4" w:rsidRDefault="009A02C4" w:rsidP="002C4EE6">
            <w:pPr>
              <w:rPr>
                <w:sz w:val="20"/>
                <w:szCs w:val="20"/>
                <w:shd w:val="clear" w:color="auto" w:fill="FFFFFF"/>
              </w:rPr>
            </w:pPr>
            <w:r w:rsidRPr="004732C4">
              <w:rPr>
                <w:sz w:val="20"/>
                <w:szCs w:val="20"/>
              </w:rPr>
              <w:t>1</w:t>
            </w:r>
          </w:p>
        </w:tc>
        <w:tc>
          <w:tcPr>
            <w:tcW w:w="423" w:type="pct"/>
            <w:tcBorders>
              <w:top w:val="single" w:sz="4" w:space="0" w:color="auto"/>
              <w:bottom w:val="single" w:sz="4" w:space="0" w:color="auto"/>
            </w:tcBorders>
          </w:tcPr>
          <w:p w14:paraId="4A1BEF7F" w14:textId="77777777" w:rsidR="009A02C4" w:rsidRPr="004732C4" w:rsidRDefault="009A02C4" w:rsidP="002C4EE6">
            <w:pPr>
              <w:rPr>
                <w:sz w:val="20"/>
                <w:szCs w:val="20"/>
                <w:shd w:val="clear" w:color="auto" w:fill="FFFFFF"/>
              </w:rPr>
            </w:pPr>
            <w:r w:rsidRPr="004732C4">
              <w:rPr>
                <w:sz w:val="20"/>
                <w:szCs w:val="20"/>
              </w:rPr>
              <w:t>2</w:t>
            </w:r>
          </w:p>
        </w:tc>
        <w:tc>
          <w:tcPr>
            <w:tcW w:w="449" w:type="pct"/>
            <w:tcBorders>
              <w:top w:val="single" w:sz="4" w:space="0" w:color="auto"/>
              <w:bottom w:val="single" w:sz="4" w:space="0" w:color="auto"/>
            </w:tcBorders>
          </w:tcPr>
          <w:p w14:paraId="2CBFB1E8" w14:textId="77777777" w:rsidR="009A02C4" w:rsidRPr="004732C4" w:rsidRDefault="009A02C4" w:rsidP="002C4EE6">
            <w:pPr>
              <w:rPr>
                <w:sz w:val="20"/>
                <w:szCs w:val="20"/>
                <w:shd w:val="clear" w:color="auto" w:fill="FFFFFF"/>
              </w:rPr>
            </w:pPr>
            <w:r w:rsidRPr="004732C4">
              <w:rPr>
                <w:sz w:val="20"/>
                <w:szCs w:val="20"/>
              </w:rPr>
              <w:t>3</w:t>
            </w:r>
          </w:p>
        </w:tc>
        <w:tc>
          <w:tcPr>
            <w:tcW w:w="465" w:type="pct"/>
            <w:tcBorders>
              <w:top w:val="single" w:sz="4" w:space="0" w:color="auto"/>
              <w:bottom w:val="single" w:sz="4" w:space="0" w:color="auto"/>
            </w:tcBorders>
          </w:tcPr>
          <w:p w14:paraId="5118D1CB" w14:textId="77777777" w:rsidR="009A02C4" w:rsidRPr="004732C4" w:rsidRDefault="009A02C4" w:rsidP="002C4EE6">
            <w:pPr>
              <w:rPr>
                <w:sz w:val="20"/>
                <w:szCs w:val="20"/>
                <w:shd w:val="clear" w:color="auto" w:fill="FFFFFF"/>
              </w:rPr>
            </w:pPr>
            <w:r w:rsidRPr="004732C4">
              <w:rPr>
                <w:sz w:val="20"/>
                <w:szCs w:val="20"/>
              </w:rPr>
              <w:t>4</w:t>
            </w:r>
          </w:p>
        </w:tc>
        <w:tc>
          <w:tcPr>
            <w:tcW w:w="465" w:type="pct"/>
            <w:tcBorders>
              <w:top w:val="single" w:sz="4" w:space="0" w:color="auto"/>
              <w:bottom w:val="single" w:sz="4" w:space="0" w:color="auto"/>
            </w:tcBorders>
          </w:tcPr>
          <w:p w14:paraId="403541A5" w14:textId="77777777" w:rsidR="009A02C4" w:rsidRPr="004732C4" w:rsidRDefault="009A02C4" w:rsidP="002C4EE6">
            <w:pPr>
              <w:rPr>
                <w:sz w:val="20"/>
                <w:szCs w:val="20"/>
                <w:shd w:val="clear" w:color="auto" w:fill="FFFFFF"/>
              </w:rPr>
            </w:pPr>
            <w:r w:rsidRPr="004732C4">
              <w:rPr>
                <w:sz w:val="20"/>
                <w:szCs w:val="20"/>
              </w:rPr>
              <w:t>5</w:t>
            </w:r>
          </w:p>
        </w:tc>
        <w:tc>
          <w:tcPr>
            <w:tcW w:w="465" w:type="pct"/>
            <w:tcBorders>
              <w:top w:val="single" w:sz="4" w:space="0" w:color="auto"/>
              <w:bottom w:val="single" w:sz="4" w:space="0" w:color="auto"/>
            </w:tcBorders>
          </w:tcPr>
          <w:p w14:paraId="56243C2B" w14:textId="77777777" w:rsidR="009A02C4" w:rsidRPr="004732C4" w:rsidRDefault="009A02C4" w:rsidP="002C4EE6">
            <w:pPr>
              <w:rPr>
                <w:sz w:val="20"/>
                <w:szCs w:val="20"/>
                <w:shd w:val="clear" w:color="auto" w:fill="FFFFFF"/>
              </w:rPr>
            </w:pPr>
            <w:r w:rsidRPr="004732C4">
              <w:rPr>
                <w:sz w:val="20"/>
                <w:szCs w:val="20"/>
              </w:rPr>
              <w:t>6</w:t>
            </w:r>
          </w:p>
        </w:tc>
        <w:tc>
          <w:tcPr>
            <w:tcW w:w="465" w:type="pct"/>
            <w:tcBorders>
              <w:top w:val="single" w:sz="4" w:space="0" w:color="auto"/>
              <w:bottom w:val="single" w:sz="4" w:space="0" w:color="auto"/>
            </w:tcBorders>
          </w:tcPr>
          <w:p w14:paraId="472526AC" w14:textId="77777777" w:rsidR="009A02C4" w:rsidRPr="004732C4" w:rsidRDefault="009A02C4" w:rsidP="002C4EE6">
            <w:pPr>
              <w:rPr>
                <w:sz w:val="20"/>
                <w:szCs w:val="20"/>
                <w:shd w:val="clear" w:color="auto" w:fill="FFFFFF"/>
              </w:rPr>
            </w:pPr>
            <w:r w:rsidRPr="004732C4">
              <w:rPr>
                <w:sz w:val="20"/>
                <w:szCs w:val="20"/>
              </w:rPr>
              <w:t>7</w:t>
            </w:r>
          </w:p>
        </w:tc>
        <w:tc>
          <w:tcPr>
            <w:tcW w:w="466" w:type="pct"/>
            <w:tcBorders>
              <w:top w:val="single" w:sz="4" w:space="0" w:color="auto"/>
              <w:bottom w:val="single" w:sz="4" w:space="0" w:color="auto"/>
            </w:tcBorders>
          </w:tcPr>
          <w:p w14:paraId="77496148" w14:textId="77777777" w:rsidR="009A02C4" w:rsidRPr="004732C4" w:rsidRDefault="009A02C4" w:rsidP="002C4EE6">
            <w:pPr>
              <w:rPr>
                <w:sz w:val="20"/>
                <w:szCs w:val="20"/>
                <w:shd w:val="clear" w:color="auto" w:fill="FFFFFF"/>
              </w:rPr>
            </w:pPr>
            <w:r w:rsidRPr="004732C4">
              <w:rPr>
                <w:sz w:val="20"/>
                <w:szCs w:val="20"/>
              </w:rPr>
              <w:t>8</w:t>
            </w:r>
          </w:p>
        </w:tc>
        <w:tc>
          <w:tcPr>
            <w:tcW w:w="466" w:type="pct"/>
            <w:tcBorders>
              <w:top w:val="single" w:sz="4" w:space="0" w:color="auto"/>
              <w:bottom w:val="single" w:sz="4" w:space="0" w:color="auto"/>
            </w:tcBorders>
          </w:tcPr>
          <w:p w14:paraId="55260E53" w14:textId="77777777" w:rsidR="009A02C4" w:rsidRPr="004732C4" w:rsidRDefault="009A02C4" w:rsidP="002C4EE6">
            <w:pPr>
              <w:rPr>
                <w:sz w:val="20"/>
                <w:szCs w:val="20"/>
                <w:shd w:val="clear" w:color="auto" w:fill="FFFFFF"/>
              </w:rPr>
            </w:pPr>
            <w:r w:rsidRPr="004732C4">
              <w:rPr>
                <w:sz w:val="20"/>
                <w:szCs w:val="20"/>
              </w:rPr>
              <w:t>9</w:t>
            </w:r>
          </w:p>
        </w:tc>
        <w:tc>
          <w:tcPr>
            <w:tcW w:w="463" w:type="pct"/>
            <w:tcBorders>
              <w:top w:val="single" w:sz="4" w:space="0" w:color="auto"/>
              <w:bottom w:val="single" w:sz="4" w:space="0" w:color="auto"/>
            </w:tcBorders>
          </w:tcPr>
          <w:p w14:paraId="30007A11" w14:textId="77777777" w:rsidR="009A02C4" w:rsidRPr="004732C4" w:rsidRDefault="009A02C4" w:rsidP="002C4EE6">
            <w:pPr>
              <w:rPr>
                <w:sz w:val="20"/>
                <w:szCs w:val="20"/>
                <w:shd w:val="clear" w:color="auto" w:fill="FFFFFF"/>
              </w:rPr>
            </w:pPr>
            <w:r w:rsidRPr="004732C4">
              <w:rPr>
                <w:sz w:val="20"/>
                <w:szCs w:val="20"/>
              </w:rPr>
              <w:t>10</w:t>
            </w:r>
          </w:p>
        </w:tc>
      </w:tr>
      <w:tr w:rsidR="009A02C4" w:rsidRPr="004732C4" w14:paraId="58ADDDB7" w14:textId="77777777" w:rsidTr="002C4EE6">
        <w:tc>
          <w:tcPr>
            <w:tcW w:w="451" w:type="pct"/>
            <w:tcBorders>
              <w:top w:val="single" w:sz="4" w:space="0" w:color="auto"/>
            </w:tcBorders>
          </w:tcPr>
          <w:p w14:paraId="49386341"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Base+30%</w:t>
            </w:r>
          </w:p>
        </w:tc>
        <w:tc>
          <w:tcPr>
            <w:tcW w:w="422" w:type="pct"/>
            <w:tcBorders>
              <w:top w:val="single" w:sz="4" w:space="0" w:color="auto"/>
            </w:tcBorders>
          </w:tcPr>
          <w:p w14:paraId="13449220" w14:textId="77777777" w:rsidR="009A02C4" w:rsidRPr="004732C4" w:rsidRDefault="009A02C4" w:rsidP="002C4EE6">
            <w:pPr>
              <w:rPr>
                <w:sz w:val="20"/>
                <w:szCs w:val="20"/>
                <w:shd w:val="clear" w:color="auto" w:fill="FFFFFF"/>
              </w:rPr>
            </w:pPr>
            <w:r w:rsidRPr="004732C4">
              <w:rPr>
                <w:sz w:val="20"/>
                <w:szCs w:val="20"/>
              </w:rPr>
              <w:t>(IR,0)</w:t>
            </w:r>
          </w:p>
        </w:tc>
        <w:tc>
          <w:tcPr>
            <w:tcW w:w="423" w:type="pct"/>
            <w:tcBorders>
              <w:top w:val="single" w:sz="4" w:space="0" w:color="auto"/>
            </w:tcBorders>
          </w:tcPr>
          <w:p w14:paraId="48A6A37A" w14:textId="77777777" w:rsidR="009A02C4" w:rsidRPr="004732C4" w:rsidRDefault="009A02C4" w:rsidP="002C4EE6">
            <w:pPr>
              <w:rPr>
                <w:sz w:val="20"/>
                <w:szCs w:val="20"/>
                <w:shd w:val="clear" w:color="auto" w:fill="FFFFFF"/>
              </w:rPr>
            </w:pPr>
            <w:r w:rsidRPr="004732C4">
              <w:rPr>
                <w:sz w:val="20"/>
                <w:szCs w:val="20"/>
              </w:rPr>
              <w:t>(IR,0)</w:t>
            </w:r>
          </w:p>
        </w:tc>
        <w:tc>
          <w:tcPr>
            <w:tcW w:w="449" w:type="pct"/>
            <w:tcBorders>
              <w:top w:val="single" w:sz="4" w:space="0" w:color="auto"/>
            </w:tcBorders>
          </w:tcPr>
          <w:p w14:paraId="3BDA4E98" w14:textId="77777777" w:rsidR="009A02C4" w:rsidRPr="004732C4" w:rsidRDefault="009A02C4" w:rsidP="002C4EE6">
            <w:pPr>
              <w:rPr>
                <w:sz w:val="20"/>
                <w:szCs w:val="20"/>
                <w:shd w:val="clear" w:color="auto" w:fill="FFFFFF"/>
              </w:rPr>
            </w:pPr>
            <w:r w:rsidRPr="004732C4">
              <w:rPr>
                <w:sz w:val="20"/>
                <w:szCs w:val="20"/>
              </w:rPr>
              <w:t>(IR,0)</w:t>
            </w:r>
          </w:p>
        </w:tc>
        <w:tc>
          <w:tcPr>
            <w:tcW w:w="465" w:type="pct"/>
            <w:tcBorders>
              <w:top w:val="single" w:sz="4" w:space="0" w:color="auto"/>
            </w:tcBorders>
          </w:tcPr>
          <w:p w14:paraId="4105FDCD" w14:textId="77777777" w:rsidR="009A02C4" w:rsidRPr="004732C4" w:rsidRDefault="009A02C4" w:rsidP="002C4EE6">
            <w:pPr>
              <w:rPr>
                <w:sz w:val="20"/>
                <w:szCs w:val="20"/>
                <w:shd w:val="clear" w:color="auto" w:fill="FFFFFF"/>
              </w:rPr>
            </w:pPr>
            <w:r w:rsidRPr="004732C4">
              <w:rPr>
                <w:sz w:val="20"/>
                <w:szCs w:val="20"/>
              </w:rPr>
              <w:t>(IR,0)</w:t>
            </w:r>
          </w:p>
        </w:tc>
        <w:tc>
          <w:tcPr>
            <w:tcW w:w="465" w:type="pct"/>
            <w:tcBorders>
              <w:top w:val="single" w:sz="4" w:space="0" w:color="auto"/>
            </w:tcBorders>
          </w:tcPr>
          <w:p w14:paraId="1DE6807C" w14:textId="77777777" w:rsidR="009A02C4" w:rsidRPr="004732C4" w:rsidRDefault="009A02C4" w:rsidP="002C4EE6">
            <w:pPr>
              <w:rPr>
                <w:sz w:val="20"/>
                <w:szCs w:val="20"/>
                <w:shd w:val="clear" w:color="auto" w:fill="FFFFFF"/>
              </w:rPr>
            </w:pPr>
            <w:r w:rsidRPr="004732C4">
              <w:rPr>
                <w:sz w:val="20"/>
                <w:szCs w:val="20"/>
              </w:rPr>
              <w:t>(IR,0)</w:t>
            </w:r>
          </w:p>
        </w:tc>
        <w:tc>
          <w:tcPr>
            <w:tcW w:w="465" w:type="pct"/>
            <w:tcBorders>
              <w:top w:val="single" w:sz="4" w:space="0" w:color="auto"/>
            </w:tcBorders>
          </w:tcPr>
          <w:p w14:paraId="2EDBD4D0" w14:textId="77777777" w:rsidR="009A02C4" w:rsidRPr="004732C4" w:rsidRDefault="009A02C4" w:rsidP="002C4EE6">
            <w:pPr>
              <w:rPr>
                <w:sz w:val="20"/>
                <w:szCs w:val="20"/>
                <w:shd w:val="clear" w:color="auto" w:fill="FFFFFF"/>
              </w:rPr>
            </w:pPr>
            <w:r w:rsidRPr="004732C4">
              <w:rPr>
                <w:sz w:val="20"/>
                <w:szCs w:val="20"/>
              </w:rPr>
              <w:t>(IR,0)</w:t>
            </w:r>
          </w:p>
        </w:tc>
        <w:tc>
          <w:tcPr>
            <w:tcW w:w="465" w:type="pct"/>
            <w:tcBorders>
              <w:top w:val="single" w:sz="4" w:space="0" w:color="auto"/>
            </w:tcBorders>
          </w:tcPr>
          <w:p w14:paraId="427FF924" w14:textId="77777777" w:rsidR="009A02C4" w:rsidRPr="004732C4" w:rsidRDefault="009A02C4" w:rsidP="002C4EE6">
            <w:pPr>
              <w:rPr>
                <w:sz w:val="20"/>
                <w:szCs w:val="20"/>
                <w:shd w:val="clear" w:color="auto" w:fill="FFFFFF"/>
              </w:rPr>
            </w:pPr>
            <w:r w:rsidRPr="004732C4">
              <w:rPr>
                <w:sz w:val="20"/>
                <w:szCs w:val="20"/>
              </w:rPr>
              <w:t>(IR,0)</w:t>
            </w:r>
          </w:p>
        </w:tc>
        <w:tc>
          <w:tcPr>
            <w:tcW w:w="466" w:type="pct"/>
            <w:tcBorders>
              <w:top w:val="single" w:sz="4" w:space="0" w:color="auto"/>
            </w:tcBorders>
          </w:tcPr>
          <w:p w14:paraId="4285C227"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Borders>
              <w:top w:val="single" w:sz="4" w:space="0" w:color="auto"/>
            </w:tcBorders>
          </w:tcPr>
          <w:p w14:paraId="20763779"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Borders>
              <w:top w:val="single" w:sz="4" w:space="0" w:color="auto"/>
            </w:tcBorders>
          </w:tcPr>
          <w:p w14:paraId="723AE69C"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2F8FADD2" w14:textId="77777777" w:rsidTr="002C4EE6">
        <w:tc>
          <w:tcPr>
            <w:tcW w:w="451" w:type="pct"/>
          </w:tcPr>
          <w:p w14:paraId="211F96D1"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Base+20%</w:t>
            </w:r>
          </w:p>
        </w:tc>
        <w:tc>
          <w:tcPr>
            <w:tcW w:w="422" w:type="pct"/>
          </w:tcPr>
          <w:p w14:paraId="53E98187" w14:textId="77777777" w:rsidR="009A02C4" w:rsidRPr="004732C4" w:rsidRDefault="009A02C4" w:rsidP="002C4EE6">
            <w:pPr>
              <w:rPr>
                <w:sz w:val="20"/>
                <w:szCs w:val="20"/>
                <w:shd w:val="clear" w:color="auto" w:fill="FFFFFF"/>
              </w:rPr>
            </w:pPr>
            <w:r w:rsidRPr="004732C4">
              <w:rPr>
                <w:sz w:val="20"/>
                <w:szCs w:val="20"/>
              </w:rPr>
              <w:t>(IR,0)</w:t>
            </w:r>
          </w:p>
        </w:tc>
        <w:tc>
          <w:tcPr>
            <w:tcW w:w="423" w:type="pct"/>
          </w:tcPr>
          <w:p w14:paraId="401AFB53" w14:textId="77777777" w:rsidR="009A02C4" w:rsidRPr="004732C4" w:rsidRDefault="009A02C4" w:rsidP="002C4EE6">
            <w:pPr>
              <w:rPr>
                <w:sz w:val="20"/>
                <w:szCs w:val="20"/>
                <w:shd w:val="clear" w:color="auto" w:fill="FFFFFF"/>
              </w:rPr>
            </w:pPr>
            <w:r w:rsidRPr="004732C4">
              <w:rPr>
                <w:sz w:val="20"/>
                <w:szCs w:val="20"/>
              </w:rPr>
              <w:t>(IR,0)</w:t>
            </w:r>
          </w:p>
        </w:tc>
        <w:tc>
          <w:tcPr>
            <w:tcW w:w="449" w:type="pct"/>
          </w:tcPr>
          <w:p w14:paraId="66286C7A"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37D66F8B"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3881FE90"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6E0FB6B2"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6BE0C971"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299CDAC7"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0181DF56"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Pr>
          <w:p w14:paraId="6E618DF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040324C7" w14:textId="77777777" w:rsidTr="002C4EE6">
        <w:tc>
          <w:tcPr>
            <w:tcW w:w="451" w:type="pct"/>
          </w:tcPr>
          <w:p w14:paraId="360C3120"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Base+10%</w:t>
            </w:r>
          </w:p>
        </w:tc>
        <w:tc>
          <w:tcPr>
            <w:tcW w:w="422" w:type="pct"/>
          </w:tcPr>
          <w:p w14:paraId="0CC55851" w14:textId="77777777" w:rsidR="009A02C4" w:rsidRPr="004732C4" w:rsidRDefault="009A02C4" w:rsidP="002C4EE6">
            <w:pPr>
              <w:rPr>
                <w:sz w:val="20"/>
                <w:szCs w:val="20"/>
                <w:shd w:val="clear" w:color="auto" w:fill="FFFFFF"/>
              </w:rPr>
            </w:pPr>
            <w:r w:rsidRPr="004732C4">
              <w:rPr>
                <w:sz w:val="20"/>
                <w:szCs w:val="20"/>
              </w:rPr>
              <w:t>(IR,0)</w:t>
            </w:r>
          </w:p>
        </w:tc>
        <w:tc>
          <w:tcPr>
            <w:tcW w:w="423" w:type="pct"/>
          </w:tcPr>
          <w:p w14:paraId="09D9DE0A" w14:textId="77777777" w:rsidR="009A02C4" w:rsidRPr="004732C4" w:rsidRDefault="009A02C4" w:rsidP="002C4EE6">
            <w:pPr>
              <w:rPr>
                <w:sz w:val="20"/>
                <w:szCs w:val="20"/>
                <w:shd w:val="clear" w:color="auto" w:fill="FFFFFF"/>
              </w:rPr>
            </w:pPr>
            <w:r w:rsidRPr="004732C4">
              <w:rPr>
                <w:sz w:val="20"/>
                <w:szCs w:val="20"/>
              </w:rPr>
              <w:t>(IR,0)</w:t>
            </w:r>
          </w:p>
        </w:tc>
        <w:tc>
          <w:tcPr>
            <w:tcW w:w="449" w:type="pct"/>
          </w:tcPr>
          <w:p w14:paraId="0627EB78"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44811929"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27AF0713"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00AF1AD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58A4EFF6"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4A968C01"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0C85ED4A"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Pr>
          <w:p w14:paraId="08ECEB1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19FB7B5C" w14:textId="77777777" w:rsidTr="002C4EE6">
        <w:tc>
          <w:tcPr>
            <w:tcW w:w="451" w:type="pct"/>
          </w:tcPr>
          <w:p w14:paraId="07A696DA"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w:t>
            </w:r>
          </w:p>
        </w:tc>
        <w:tc>
          <w:tcPr>
            <w:tcW w:w="422" w:type="pct"/>
          </w:tcPr>
          <w:p w14:paraId="1CF5D149" w14:textId="77777777" w:rsidR="009A02C4" w:rsidRPr="004732C4" w:rsidRDefault="009A02C4" w:rsidP="002C4EE6">
            <w:pPr>
              <w:rPr>
                <w:sz w:val="20"/>
                <w:szCs w:val="20"/>
                <w:shd w:val="clear" w:color="auto" w:fill="FFFFFF"/>
              </w:rPr>
            </w:pPr>
            <w:r w:rsidRPr="004732C4">
              <w:rPr>
                <w:sz w:val="20"/>
                <w:szCs w:val="20"/>
              </w:rPr>
              <w:t>(IR,0)</w:t>
            </w:r>
          </w:p>
        </w:tc>
        <w:tc>
          <w:tcPr>
            <w:tcW w:w="423" w:type="pct"/>
          </w:tcPr>
          <w:p w14:paraId="1D6A97D1" w14:textId="77777777" w:rsidR="009A02C4" w:rsidRPr="004732C4" w:rsidRDefault="009A02C4" w:rsidP="002C4EE6">
            <w:pPr>
              <w:rPr>
                <w:sz w:val="20"/>
                <w:szCs w:val="20"/>
                <w:shd w:val="clear" w:color="auto" w:fill="FFFFFF"/>
              </w:rPr>
            </w:pPr>
            <w:r w:rsidRPr="004732C4">
              <w:rPr>
                <w:sz w:val="20"/>
                <w:szCs w:val="20"/>
              </w:rPr>
              <w:t>(IR,0)</w:t>
            </w:r>
          </w:p>
        </w:tc>
        <w:tc>
          <w:tcPr>
            <w:tcW w:w="449" w:type="pct"/>
          </w:tcPr>
          <w:p w14:paraId="1D4EEC8B" w14:textId="77777777" w:rsidR="009A02C4" w:rsidRPr="004732C4" w:rsidRDefault="009A02C4" w:rsidP="002C4EE6">
            <w:pPr>
              <w:rPr>
                <w:sz w:val="20"/>
                <w:szCs w:val="20"/>
                <w:shd w:val="clear" w:color="auto" w:fill="FFFFFF"/>
              </w:rPr>
            </w:pPr>
            <w:r w:rsidRPr="004732C4">
              <w:rPr>
                <w:sz w:val="20"/>
                <w:szCs w:val="20"/>
              </w:rPr>
              <w:t>(IR,0)</w:t>
            </w:r>
          </w:p>
        </w:tc>
        <w:tc>
          <w:tcPr>
            <w:tcW w:w="465" w:type="pct"/>
          </w:tcPr>
          <w:p w14:paraId="77D54C23"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4CD6CB08"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6737D688"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642E1D6F"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582C1918"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2ECB8B88"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Pr>
          <w:p w14:paraId="51B4A3C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0B8B4AC3" w14:textId="77777777" w:rsidTr="002C4EE6">
        <w:tc>
          <w:tcPr>
            <w:tcW w:w="451" w:type="pct"/>
          </w:tcPr>
          <w:p w14:paraId="5FB83423"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Base-10%</w:t>
            </w:r>
          </w:p>
        </w:tc>
        <w:tc>
          <w:tcPr>
            <w:tcW w:w="422" w:type="pct"/>
          </w:tcPr>
          <w:p w14:paraId="38B51A00" w14:textId="77777777" w:rsidR="009A02C4" w:rsidRPr="004732C4" w:rsidRDefault="009A02C4" w:rsidP="002C4EE6">
            <w:pPr>
              <w:rPr>
                <w:sz w:val="20"/>
                <w:szCs w:val="20"/>
                <w:shd w:val="clear" w:color="auto" w:fill="FFFFFF"/>
              </w:rPr>
            </w:pPr>
            <w:r w:rsidRPr="004732C4">
              <w:rPr>
                <w:sz w:val="20"/>
                <w:szCs w:val="20"/>
              </w:rPr>
              <w:t>(IR,0)</w:t>
            </w:r>
          </w:p>
        </w:tc>
        <w:tc>
          <w:tcPr>
            <w:tcW w:w="423" w:type="pct"/>
          </w:tcPr>
          <w:p w14:paraId="16B35270" w14:textId="77777777" w:rsidR="009A02C4" w:rsidRPr="004732C4" w:rsidRDefault="009A02C4" w:rsidP="002C4EE6">
            <w:pPr>
              <w:rPr>
                <w:sz w:val="20"/>
                <w:szCs w:val="20"/>
                <w:shd w:val="clear" w:color="auto" w:fill="FFFFFF"/>
              </w:rPr>
            </w:pPr>
            <w:r w:rsidRPr="004732C4">
              <w:rPr>
                <w:sz w:val="20"/>
                <w:szCs w:val="20"/>
              </w:rPr>
              <w:t>(IR,0)</w:t>
            </w:r>
          </w:p>
        </w:tc>
        <w:tc>
          <w:tcPr>
            <w:tcW w:w="449" w:type="pct"/>
          </w:tcPr>
          <w:p w14:paraId="786E3D6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38363A10"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135E40B9"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21E5A292"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Pr>
          <w:p w14:paraId="019A78B6"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1E157E0A"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Pr>
          <w:p w14:paraId="399107A6"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Pr>
          <w:p w14:paraId="0BDF2B42"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3A399FFD" w14:textId="77777777" w:rsidTr="002C4EE6">
        <w:tc>
          <w:tcPr>
            <w:tcW w:w="451" w:type="pct"/>
            <w:tcBorders>
              <w:bottom w:val="nil"/>
            </w:tcBorders>
          </w:tcPr>
          <w:p w14:paraId="79BFCEC3"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Base-20%</w:t>
            </w:r>
          </w:p>
        </w:tc>
        <w:tc>
          <w:tcPr>
            <w:tcW w:w="422" w:type="pct"/>
            <w:tcBorders>
              <w:bottom w:val="nil"/>
            </w:tcBorders>
          </w:tcPr>
          <w:p w14:paraId="4E6C0A52" w14:textId="77777777" w:rsidR="009A02C4" w:rsidRPr="004732C4" w:rsidRDefault="009A02C4" w:rsidP="002C4EE6">
            <w:pPr>
              <w:rPr>
                <w:sz w:val="20"/>
                <w:szCs w:val="20"/>
                <w:shd w:val="clear" w:color="auto" w:fill="FFFFFF"/>
              </w:rPr>
            </w:pPr>
            <w:r w:rsidRPr="004732C4">
              <w:rPr>
                <w:sz w:val="20"/>
                <w:szCs w:val="20"/>
              </w:rPr>
              <w:t>(IR,0)</w:t>
            </w:r>
          </w:p>
        </w:tc>
        <w:tc>
          <w:tcPr>
            <w:tcW w:w="423" w:type="pct"/>
            <w:tcBorders>
              <w:bottom w:val="nil"/>
            </w:tcBorders>
          </w:tcPr>
          <w:p w14:paraId="21D4D2D1" w14:textId="77777777" w:rsidR="009A02C4" w:rsidRPr="004732C4" w:rsidRDefault="009A02C4" w:rsidP="002C4EE6">
            <w:pPr>
              <w:rPr>
                <w:sz w:val="20"/>
                <w:szCs w:val="20"/>
                <w:shd w:val="clear" w:color="auto" w:fill="FFFFFF"/>
              </w:rPr>
            </w:pPr>
            <w:r w:rsidRPr="004732C4">
              <w:rPr>
                <w:sz w:val="20"/>
                <w:szCs w:val="20"/>
              </w:rPr>
              <w:t>(IR,0)</w:t>
            </w:r>
          </w:p>
        </w:tc>
        <w:tc>
          <w:tcPr>
            <w:tcW w:w="449" w:type="pct"/>
            <w:tcBorders>
              <w:bottom w:val="nil"/>
            </w:tcBorders>
          </w:tcPr>
          <w:p w14:paraId="7CA86C6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bottom w:val="nil"/>
            </w:tcBorders>
          </w:tcPr>
          <w:p w14:paraId="6453620A"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bottom w:val="nil"/>
            </w:tcBorders>
          </w:tcPr>
          <w:p w14:paraId="6DE50381"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bottom w:val="nil"/>
            </w:tcBorders>
          </w:tcPr>
          <w:p w14:paraId="05C45EF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bottom w:val="nil"/>
            </w:tcBorders>
          </w:tcPr>
          <w:p w14:paraId="597B907A"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Borders>
              <w:bottom w:val="nil"/>
            </w:tcBorders>
          </w:tcPr>
          <w:p w14:paraId="7462905A"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Borders>
              <w:bottom w:val="nil"/>
            </w:tcBorders>
          </w:tcPr>
          <w:p w14:paraId="0448CC7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Borders>
              <w:bottom w:val="nil"/>
            </w:tcBorders>
          </w:tcPr>
          <w:p w14:paraId="77D82613"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59F15108" w14:textId="77777777" w:rsidTr="002C4EE6">
        <w:tc>
          <w:tcPr>
            <w:tcW w:w="451" w:type="pct"/>
            <w:tcBorders>
              <w:top w:val="nil"/>
              <w:bottom w:val="single" w:sz="4" w:space="0" w:color="auto"/>
            </w:tcBorders>
          </w:tcPr>
          <w:p w14:paraId="4FBB74C4"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Base-30%</w:t>
            </w:r>
          </w:p>
        </w:tc>
        <w:tc>
          <w:tcPr>
            <w:tcW w:w="422" w:type="pct"/>
            <w:tcBorders>
              <w:top w:val="nil"/>
              <w:bottom w:val="single" w:sz="4" w:space="0" w:color="auto"/>
            </w:tcBorders>
          </w:tcPr>
          <w:p w14:paraId="657B6475" w14:textId="77777777" w:rsidR="009A02C4" w:rsidRPr="004732C4" w:rsidRDefault="009A02C4" w:rsidP="002C4EE6">
            <w:pPr>
              <w:rPr>
                <w:sz w:val="20"/>
                <w:szCs w:val="20"/>
                <w:shd w:val="clear" w:color="auto" w:fill="FFFFFF"/>
              </w:rPr>
            </w:pPr>
            <w:r w:rsidRPr="004732C4">
              <w:rPr>
                <w:sz w:val="20"/>
                <w:szCs w:val="20"/>
              </w:rPr>
              <w:t>(IR,0)</w:t>
            </w:r>
          </w:p>
        </w:tc>
        <w:tc>
          <w:tcPr>
            <w:tcW w:w="423" w:type="pct"/>
            <w:tcBorders>
              <w:top w:val="nil"/>
              <w:bottom w:val="single" w:sz="4" w:space="0" w:color="auto"/>
            </w:tcBorders>
          </w:tcPr>
          <w:p w14:paraId="49C9D3DD"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49" w:type="pct"/>
            <w:tcBorders>
              <w:top w:val="nil"/>
              <w:bottom w:val="single" w:sz="4" w:space="0" w:color="auto"/>
            </w:tcBorders>
          </w:tcPr>
          <w:p w14:paraId="5ED1ACAF"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top w:val="nil"/>
              <w:bottom w:val="single" w:sz="4" w:space="0" w:color="auto"/>
            </w:tcBorders>
          </w:tcPr>
          <w:p w14:paraId="2CDAA8E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top w:val="nil"/>
              <w:bottom w:val="single" w:sz="4" w:space="0" w:color="auto"/>
            </w:tcBorders>
          </w:tcPr>
          <w:p w14:paraId="5B8DFB3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top w:val="nil"/>
              <w:bottom w:val="single" w:sz="4" w:space="0" w:color="auto"/>
            </w:tcBorders>
          </w:tcPr>
          <w:p w14:paraId="70EB0BEC"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5" w:type="pct"/>
            <w:tcBorders>
              <w:top w:val="nil"/>
              <w:bottom w:val="single" w:sz="4" w:space="0" w:color="auto"/>
            </w:tcBorders>
          </w:tcPr>
          <w:p w14:paraId="04355D9D"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Borders>
              <w:top w:val="nil"/>
              <w:bottom w:val="single" w:sz="4" w:space="0" w:color="auto"/>
            </w:tcBorders>
          </w:tcPr>
          <w:p w14:paraId="0E5513B3"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6" w:type="pct"/>
            <w:tcBorders>
              <w:top w:val="nil"/>
              <w:bottom w:val="single" w:sz="4" w:space="0" w:color="auto"/>
            </w:tcBorders>
          </w:tcPr>
          <w:p w14:paraId="70E16E53"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3" w:type="pct"/>
            <w:tcBorders>
              <w:top w:val="nil"/>
              <w:bottom w:val="single" w:sz="4" w:space="0" w:color="auto"/>
            </w:tcBorders>
          </w:tcPr>
          <w:p w14:paraId="13525E1E"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3B3D46F7" w14:textId="77777777" w:rsidTr="002C4EE6">
        <w:tc>
          <w:tcPr>
            <w:tcW w:w="5000" w:type="pct"/>
            <w:gridSpan w:val="11"/>
            <w:tcBorders>
              <w:top w:val="single" w:sz="4" w:space="0" w:color="auto"/>
            </w:tcBorders>
          </w:tcPr>
          <w:p w14:paraId="19BE7939" w14:textId="77777777" w:rsidR="009A02C4" w:rsidRPr="004732C4" w:rsidRDefault="009A02C4" w:rsidP="002C4EE6">
            <w:pPr>
              <w:rPr>
                <w:sz w:val="20"/>
                <w:szCs w:val="20"/>
              </w:rPr>
            </w:pPr>
            <w:r w:rsidRPr="004732C4">
              <w:rPr>
                <w:sz w:val="20"/>
                <w:szCs w:val="20"/>
              </w:rPr>
              <w:t>Note: * marked the threshold value to choose HR.</w:t>
            </w:r>
          </w:p>
        </w:tc>
      </w:tr>
    </w:tbl>
    <w:p w14:paraId="38D8419B" w14:textId="1390D664" w:rsidR="009A02C4" w:rsidRPr="004732C4" w:rsidRDefault="009A02C4" w:rsidP="009A02C4">
      <w:pPr>
        <w:pStyle w:val="Caption"/>
        <w:keepNext/>
        <w:spacing w:line="480" w:lineRule="auto"/>
        <w:rPr>
          <w:sz w:val="20"/>
          <w:szCs w:val="20"/>
        </w:rPr>
      </w:pPr>
      <w:r w:rsidRPr="004732C4">
        <w:rPr>
          <w:color w:val="auto"/>
          <w:sz w:val="20"/>
          <w:szCs w:val="20"/>
          <w:shd w:val="clear" w:color="auto" w:fill="FFFFFF"/>
        </w:rPr>
        <w:t xml:space="preserve">Table </w:t>
      </w:r>
      <w:r w:rsidRPr="004732C4">
        <w:rPr>
          <w:iCs/>
          <w:color w:val="auto"/>
          <w:sz w:val="20"/>
          <w:szCs w:val="20"/>
          <w:shd w:val="clear" w:color="auto" w:fill="FFFFFF"/>
        </w:rPr>
        <w:fldChar w:fldCharType="begin"/>
      </w:r>
      <w:r w:rsidRPr="004732C4">
        <w:rPr>
          <w:color w:val="auto"/>
          <w:sz w:val="20"/>
          <w:szCs w:val="20"/>
          <w:shd w:val="clear" w:color="auto" w:fill="FFFFFF"/>
        </w:rPr>
        <w:instrText xml:space="preserve"> SEQ Table \* ARABIC </w:instrText>
      </w:r>
      <w:r w:rsidRPr="004732C4">
        <w:rPr>
          <w:iCs/>
          <w:color w:val="auto"/>
          <w:sz w:val="20"/>
          <w:szCs w:val="20"/>
          <w:shd w:val="clear" w:color="auto" w:fill="FFFFFF"/>
        </w:rPr>
        <w:fldChar w:fldCharType="separate"/>
      </w:r>
      <w:r w:rsidR="00D1271F" w:rsidRPr="004732C4">
        <w:rPr>
          <w:noProof/>
          <w:color w:val="auto"/>
          <w:sz w:val="20"/>
          <w:szCs w:val="20"/>
          <w:shd w:val="clear" w:color="auto" w:fill="FFFFFF"/>
        </w:rPr>
        <w:t>3</w:t>
      </w:r>
      <w:r w:rsidRPr="004732C4">
        <w:rPr>
          <w:iCs/>
          <w:color w:val="auto"/>
          <w:sz w:val="20"/>
          <w:szCs w:val="20"/>
          <w:shd w:val="clear" w:color="auto" w:fill="FFFFFF"/>
        </w:rPr>
        <w:fldChar w:fldCharType="end"/>
      </w:r>
      <w:r w:rsidRPr="004732C4">
        <w:rPr>
          <w:color w:val="auto"/>
          <w:sz w:val="20"/>
          <w:szCs w:val="20"/>
          <w:shd w:val="clear" w:color="auto" w:fill="FFFFFF"/>
        </w:rPr>
        <w:t xml:space="preserve"> The scenario analysis of the optimal strategy focusing on the entry cost</w:t>
      </w:r>
      <w:r w:rsidRPr="004732C4">
        <w:rPr>
          <w:rFonts w:hint="eastAsia"/>
          <w:color w:val="auto"/>
          <w:sz w:val="20"/>
          <w:szCs w:val="20"/>
          <w:shd w:val="clear" w:color="auto" w:fill="FFFFFF"/>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117"/>
        <w:gridCol w:w="1128"/>
        <w:gridCol w:w="1315"/>
        <w:gridCol w:w="1315"/>
        <w:gridCol w:w="1315"/>
        <w:gridCol w:w="1315"/>
        <w:gridCol w:w="1332"/>
        <w:gridCol w:w="1287"/>
        <w:gridCol w:w="1287"/>
        <w:gridCol w:w="1290"/>
      </w:tblGrid>
      <w:tr w:rsidR="009A02C4" w:rsidRPr="004732C4" w14:paraId="195E0FDC" w14:textId="77777777" w:rsidTr="002C4EE6">
        <w:tc>
          <w:tcPr>
            <w:tcW w:w="451" w:type="pct"/>
            <w:tcBorders>
              <w:top w:val="single" w:sz="4" w:space="0" w:color="auto"/>
              <w:bottom w:val="single" w:sz="4" w:space="0" w:color="auto"/>
            </w:tcBorders>
          </w:tcPr>
          <w:p w14:paraId="5B59A2E9" w14:textId="77777777" w:rsidR="009A02C4" w:rsidRPr="004732C4" w:rsidRDefault="009A02C4" w:rsidP="002C4EE6">
            <w:pPr>
              <w:rPr>
                <w:sz w:val="20"/>
                <w:szCs w:val="20"/>
                <w:shd w:val="clear" w:color="auto" w:fill="FFFFFF"/>
              </w:rPr>
            </w:pPr>
            <w:r w:rsidRPr="004732C4">
              <w:rPr>
                <w:rFonts w:hint="eastAsia"/>
                <w:sz w:val="20"/>
                <w:szCs w:val="20"/>
                <w:shd w:val="clear" w:color="auto" w:fill="FFFFFF"/>
              </w:rPr>
              <w:t>Scenario</w:t>
            </w:r>
          </w:p>
        </w:tc>
        <w:tc>
          <w:tcPr>
            <w:tcW w:w="400" w:type="pct"/>
            <w:tcBorders>
              <w:top w:val="single" w:sz="4" w:space="0" w:color="auto"/>
              <w:bottom w:val="single" w:sz="4" w:space="0" w:color="auto"/>
            </w:tcBorders>
          </w:tcPr>
          <w:p w14:paraId="18CBA90D" w14:textId="77777777" w:rsidR="009A02C4" w:rsidRPr="004732C4" w:rsidRDefault="009A02C4" w:rsidP="002C4EE6">
            <w:pPr>
              <w:rPr>
                <w:sz w:val="20"/>
                <w:szCs w:val="20"/>
                <w:shd w:val="clear" w:color="auto" w:fill="FFFFFF"/>
              </w:rPr>
            </w:pPr>
            <w:r w:rsidRPr="004732C4">
              <w:rPr>
                <w:sz w:val="20"/>
                <w:szCs w:val="20"/>
              </w:rPr>
              <w:t>1</w:t>
            </w:r>
          </w:p>
        </w:tc>
        <w:tc>
          <w:tcPr>
            <w:tcW w:w="404" w:type="pct"/>
            <w:tcBorders>
              <w:top w:val="single" w:sz="4" w:space="0" w:color="auto"/>
              <w:bottom w:val="single" w:sz="4" w:space="0" w:color="auto"/>
            </w:tcBorders>
          </w:tcPr>
          <w:p w14:paraId="58211A7C" w14:textId="77777777" w:rsidR="009A02C4" w:rsidRPr="004732C4" w:rsidRDefault="009A02C4" w:rsidP="002C4EE6">
            <w:pPr>
              <w:rPr>
                <w:sz w:val="20"/>
                <w:szCs w:val="20"/>
                <w:shd w:val="clear" w:color="auto" w:fill="FFFFFF"/>
              </w:rPr>
            </w:pPr>
            <w:r w:rsidRPr="004732C4">
              <w:rPr>
                <w:sz w:val="20"/>
                <w:szCs w:val="20"/>
              </w:rPr>
              <w:t>2</w:t>
            </w:r>
          </w:p>
        </w:tc>
        <w:tc>
          <w:tcPr>
            <w:tcW w:w="471" w:type="pct"/>
            <w:tcBorders>
              <w:top w:val="single" w:sz="4" w:space="0" w:color="auto"/>
              <w:bottom w:val="single" w:sz="4" w:space="0" w:color="auto"/>
            </w:tcBorders>
          </w:tcPr>
          <w:p w14:paraId="0901DAD2" w14:textId="77777777" w:rsidR="009A02C4" w:rsidRPr="004732C4" w:rsidRDefault="009A02C4" w:rsidP="002C4EE6">
            <w:pPr>
              <w:rPr>
                <w:sz w:val="20"/>
                <w:szCs w:val="20"/>
                <w:shd w:val="clear" w:color="auto" w:fill="FFFFFF"/>
              </w:rPr>
            </w:pPr>
            <w:r w:rsidRPr="004732C4">
              <w:rPr>
                <w:sz w:val="20"/>
                <w:szCs w:val="20"/>
              </w:rPr>
              <w:t>3</w:t>
            </w:r>
          </w:p>
        </w:tc>
        <w:tc>
          <w:tcPr>
            <w:tcW w:w="471" w:type="pct"/>
            <w:tcBorders>
              <w:top w:val="single" w:sz="4" w:space="0" w:color="auto"/>
              <w:bottom w:val="single" w:sz="4" w:space="0" w:color="auto"/>
            </w:tcBorders>
          </w:tcPr>
          <w:p w14:paraId="2734609D" w14:textId="77777777" w:rsidR="009A02C4" w:rsidRPr="004732C4" w:rsidRDefault="009A02C4" w:rsidP="002C4EE6">
            <w:pPr>
              <w:rPr>
                <w:sz w:val="20"/>
                <w:szCs w:val="20"/>
                <w:shd w:val="clear" w:color="auto" w:fill="FFFFFF"/>
              </w:rPr>
            </w:pPr>
            <w:r w:rsidRPr="004732C4">
              <w:rPr>
                <w:sz w:val="20"/>
                <w:szCs w:val="20"/>
              </w:rPr>
              <w:t>4</w:t>
            </w:r>
          </w:p>
        </w:tc>
        <w:tc>
          <w:tcPr>
            <w:tcW w:w="471" w:type="pct"/>
            <w:tcBorders>
              <w:top w:val="single" w:sz="4" w:space="0" w:color="auto"/>
              <w:bottom w:val="single" w:sz="4" w:space="0" w:color="auto"/>
            </w:tcBorders>
          </w:tcPr>
          <w:p w14:paraId="1F6B34F7" w14:textId="77777777" w:rsidR="009A02C4" w:rsidRPr="004732C4" w:rsidRDefault="009A02C4" w:rsidP="002C4EE6">
            <w:pPr>
              <w:rPr>
                <w:sz w:val="20"/>
                <w:szCs w:val="20"/>
                <w:shd w:val="clear" w:color="auto" w:fill="FFFFFF"/>
              </w:rPr>
            </w:pPr>
            <w:r w:rsidRPr="004732C4">
              <w:rPr>
                <w:sz w:val="20"/>
                <w:szCs w:val="20"/>
              </w:rPr>
              <w:t>5</w:t>
            </w:r>
          </w:p>
        </w:tc>
        <w:tc>
          <w:tcPr>
            <w:tcW w:w="471" w:type="pct"/>
            <w:tcBorders>
              <w:top w:val="single" w:sz="4" w:space="0" w:color="auto"/>
              <w:bottom w:val="single" w:sz="4" w:space="0" w:color="auto"/>
            </w:tcBorders>
          </w:tcPr>
          <w:p w14:paraId="6EDB979B" w14:textId="77777777" w:rsidR="009A02C4" w:rsidRPr="004732C4" w:rsidRDefault="009A02C4" w:rsidP="002C4EE6">
            <w:pPr>
              <w:rPr>
                <w:sz w:val="20"/>
                <w:szCs w:val="20"/>
                <w:shd w:val="clear" w:color="auto" w:fill="FFFFFF"/>
              </w:rPr>
            </w:pPr>
            <w:r w:rsidRPr="004732C4">
              <w:rPr>
                <w:sz w:val="20"/>
                <w:szCs w:val="20"/>
              </w:rPr>
              <w:t>6</w:t>
            </w:r>
          </w:p>
        </w:tc>
        <w:tc>
          <w:tcPr>
            <w:tcW w:w="477" w:type="pct"/>
            <w:tcBorders>
              <w:top w:val="single" w:sz="4" w:space="0" w:color="auto"/>
              <w:bottom w:val="single" w:sz="4" w:space="0" w:color="auto"/>
            </w:tcBorders>
          </w:tcPr>
          <w:p w14:paraId="79541821" w14:textId="77777777" w:rsidR="009A02C4" w:rsidRPr="004732C4" w:rsidRDefault="009A02C4" w:rsidP="002C4EE6">
            <w:pPr>
              <w:rPr>
                <w:sz w:val="20"/>
                <w:szCs w:val="20"/>
                <w:shd w:val="clear" w:color="auto" w:fill="FFFFFF"/>
              </w:rPr>
            </w:pPr>
            <w:r w:rsidRPr="004732C4">
              <w:rPr>
                <w:sz w:val="20"/>
                <w:szCs w:val="20"/>
              </w:rPr>
              <w:t>7</w:t>
            </w:r>
          </w:p>
        </w:tc>
        <w:tc>
          <w:tcPr>
            <w:tcW w:w="461" w:type="pct"/>
            <w:tcBorders>
              <w:top w:val="single" w:sz="4" w:space="0" w:color="auto"/>
              <w:bottom w:val="single" w:sz="4" w:space="0" w:color="auto"/>
            </w:tcBorders>
          </w:tcPr>
          <w:p w14:paraId="2A2EAFE3" w14:textId="77777777" w:rsidR="009A02C4" w:rsidRPr="004732C4" w:rsidRDefault="009A02C4" w:rsidP="002C4EE6">
            <w:pPr>
              <w:rPr>
                <w:sz w:val="20"/>
                <w:szCs w:val="20"/>
                <w:shd w:val="clear" w:color="auto" w:fill="FFFFFF"/>
              </w:rPr>
            </w:pPr>
            <w:r w:rsidRPr="004732C4">
              <w:rPr>
                <w:sz w:val="20"/>
                <w:szCs w:val="20"/>
              </w:rPr>
              <w:t>8</w:t>
            </w:r>
          </w:p>
        </w:tc>
        <w:tc>
          <w:tcPr>
            <w:tcW w:w="461" w:type="pct"/>
            <w:tcBorders>
              <w:top w:val="single" w:sz="4" w:space="0" w:color="auto"/>
              <w:bottom w:val="single" w:sz="4" w:space="0" w:color="auto"/>
            </w:tcBorders>
          </w:tcPr>
          <w:p w14:paraId="5C1E61B8" w14:textId="77777777" w:rsidR="009A02C4" w:rsidRPr="004732C4" w:rsidRDefault="009A02C4" w:rsidP="002C4EE6">
            <w:pPr>
              <w:rPr>
                <w:sz w:val="20"/>
                <w:szCs w:val="20"/>
                <w:shd w:val="clear" w:color="auto" w:fill="FFFFFF"/>
              </w:rPr>
            </w:pPr>
            <w:r w:rsidRPr="004732C4">
              <w:rPr>
                <w:sz w:val="20"/>
                <w:szCs w:val="20"/>
              </w:rPr>
              <w:t>9</w:t>
            </w:r>
          </w:p>
        </w:tc>
        <w:tc>
          <w:tcPr>
            <w:tcW w:w="462" w:type="pct"/>
            <w:tcBorders>
              <w:top w:val="single" w:sz="4" w:space="0" w:color="auto"/>
              <w:bottom w:val="single" w:sz="4" w:space="0" w:color="auto"/>
            </w:tcBorders>
          </w:tcPr>
          <w:p w14:paraId="1497A9E9" w14:textId="77777777" w:rsidR="009A02C4" w:rsidRPr="004732C4" w:rsidRDefault="009A02C4" w:rsidP="002C4EE6">
            <w:pPr>
              <w:rPr>
                <w:sz w:val="20"/>
                <w:szCs w:val="20"/>
                <w:shd w:val="clear" w:color="auto" w:fill="FFFFFF"/>
              </w:rPr>
            </w:pPr>
            <w:r w:rsidRPr="004732C4">
              <w:rPr>
                <w:sz w:val="20"/>
                <w:szCs w:val="20"/>
              </w:rPr>
              <w:t>10</w:t>
            </w:r>
          </w:p>
        </w:tc>
      </w:tr>
      <w:tr w:rsidR="009A02C4" w:rsidRPr="004732C4" w14:paraId="3EB2AB44" w14:textId="77777777" w:rsidTr="002C4EE6">
        <w:tc>
          <w:tcPr>
            <w:tcW w:w="451" w:type="pct"/>
            <w:tcBorders>
              <w:top w:val="single" w:sz="4" w:space="0" w:color="auto"/>
              <w:bottom w:val="nil"/>
            </w:tcBorders>
          </w:tcPr>
          <w:p w14:paraId="489337F3"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Base+30%</w:t>
            </w:r>
          </w:p>
        </w:tc>
        <w:tc>
          <w:tcPr>
            <w:tcW w:w="400" w:type="pct"/>
            <w:tcBorders>
              <w:top w:val="single" w:sz="4" w:space="0" w:color="auto"/>
              <w:bottom w:val="nil"/>
            </w:tcBorders>
          </w:tcPr>
          <w:p w14:paraId="52D634A0" w14:textId="77777777" w:rsidR="009A02C4" w:rsidRPr="004732C4" w:rsidRDefault="009A02C4" w:rsidP="002C4EE6">
            <w:pPr>
              <w:rPr>
                <w:sz w:val="20"/>
                <w:szCs w:val="20"/>
              </w:rPr>
            </w:pPr>
            <w:r w:rsidRPr="004732C4">
              <w:rPr>
                <w:sz w:val="20"/>
                <w:szCs w:val="20"/>
              </w:rPr>
              <w:t>(IR,0)</w:t>
            </w:r>
          </w:p>
        </w:tc>
        <w:tc>
          <w:tcPr>
            <w:tcW w:w="404" w:type="pct"/>
            <w:tcBorders>
              <w:top w:val="single" w:sz="4" w:space="0" w:color="auto"/>
              <w:bottom w:val="nil"/>
            </w:tcBorders>
          </w:tcPr>
          <w:p w14:paraId="7EADC5AC" w14:textId="77777777" w:rsidR="009A02C4" w:rsidRPr="004732C4" w:rsidRDefault="009A02C4" w:rsidP="002C4EE6">
            <w:pPr>
              <w:rPr>
                <w:sz w:val="20"/>
                <w:szCs w:val="20"/>
              </w:rPr>
            </w:pPr>
            <w:r w:rsidRPr="004732C4">
              <w:rPr>
                <w:sz w:val="20"/>
                <w:szCs w:val="20"/>
              </w:rPr>
              <w:t>(IR,0)</w:t>
            </w:r>
          </w:p>
        </w:tc>
        <w:tc>
          <w:tcPr>
            <w:tcW w:w="471" w:type="pct"/>
            <w:tcBorders>
              <w:top w:val="single" w:sz="4" w:space="0" w:color="auto"/>
              <w:bottom w:val="nil"/>
            </w:tcBorders>
          </w:tcPr>
          <w:p w14:paraId="6B8558BC" w14:textId="77777777" w:rsidR="009A02C4" w:rsidRPr="004732C4" w:rsidRDefault="009A02C4" w:rsidP="002C4EE6">
            <w:pPr>
              <w:rPr>
                <w:sz w:val="20"/>
                <w:szCs w:val="20"/>
              </w:rPr>
            </w:pPr>
            <w:r w:rsidRPr="004732C4">
              <w:rPr>
                <w:sz w:val="20"/>
                <w:szCs w:val="20"/>
              </w:rPr>
              <w:t>(IR,0)</w:t>
            </w:r>
          </w:p>
        </w:tc>
        <w:tc>
          <w:tcPr>
            <w:tcW w:w="471" w:type="pct"/>
            <w:tcBorders>
              <w:top w:val="single" w:sz="4" w:space="0" w:color="auto"/>
              <w:bottom w:val="nil"/>
            </w:tcBorders>
          </w:tcPr>
          <w:p w14:paraId="75AA0ADF" w14:textId="77777777" w:rsidR="009A02C4" w:rsidRPr="004732C4" w:rsidRDefault="009A02C4" w:rsidP="002C4EE6">
            <w:pPr>
              <w:rPr>
                <w:sz w:val="20"/>
                <w:szCs w:val="20"/>
              </w:rPr>
            </w:pPr>
            <w:r w:rsidRPr="004732C4">
              <w:rPr>
                <w:sz w:val="20"/>
                <w:szCs w:val="20"/>
              </w:rPr>
              <w:t>(IR,0)</w:t>
            </w:r>
          </w:p>
        </w:tc>
        <w:tc>
          <w:tcPr>
            <w:tcW w:w="471" w:type="pct"/>
            <w:tcBorders>
              <w:top w:val="single" w:sz="4" w:space="0" w:color="auto"/>
              <w:bottom w:val="nil"/>
            </w:tcBorders>
          </w:tcPr>
          <w:p w14:paraId="1770007B" w14:textId="77777777" w:rsidR="009A02C4" w:rsidRPr="004732C4" w:rsidRDefault="009A02C4" w:rsidP="002C4EE6">
            <w:pPr>
              <w:rPr>
                <w:sz w:val="20"/>
                <w:szCs w:val="20"/>
              </w:rPr>
            </w:pPr>
            <w:r w:rsidRPr="004732C4">
              <w:rPr>
                <w:sz w:val="20"/>
                <w:szCs w:val="20"/>
              </w:rPr>
              <w:t>(HR,</w:t>
            </w:r>
            <w:proofErr w:type="gramStart"/>
            <w:r w:rsidRPr="004732C4">
              <w:rPr>
                <w:sz w:val="20"/>
                <w:szCs w:val="20"/>
              </w:rPr>
              <w:t>0)*</w:t>
            </w:r>
            <w:proofErr w:type="gramEnd"/>
          </w:p>
        </w:tc>
        <w:tc>
          <w:tcPr>
            <w:tcW w:w="471" w:type="pct"/>
            <w:tcBorders>
              <w:top w:val="single" w:sz="4" w:space="0" w:color="auto"/>
              <w:bottom w:val="nil"/>
            </w:tcBorders>
          </w:tcPr>
          <w:p w14:paraId="3ECF1EB7" w14:textId="77777777" w:rsidR="009A02C4" w:rsidRPr="004732C4" w:rsidRDefault="009A02C4" w:rsidP="002C4EE6">
            <w:pPr>
              <w:rPr>
                <w:sz w:val="20"/>
                <w:szCs w:val="20"/>
              </w:rPr>
            </w:pPr>
            <w:r w:rsidRPr="004732C4">
              <w:rPr>
                <w:sz w:val="20"/>
                <w:szCs w:val="20"/>
              </w:rPr>
              <w:t>(HR,0)</w:t>
            </w:r>
          </w:p>
        </w:tc>
        <w:tc>
          <w:tcPr>
            <w:tcW w:w="477" w:type="pct"/>
            <w:tcBorders>
              <w:top w:val="single" w:sz="4" w:space="0" w:color="auto"/>
              <w:bottom w:val="nil"/>
            </w:tcBorders>
          </w:tcPr>
          <w:p w14:paraId="2ADA1684" w14:textId="77777777" w:rsidR="009A02C4" w:rsidRPr="004732C4" w:rsidRDefault="009A02C4" w:rsidP="002C4EE6">
            <w:pPr>
              <w:rPr>
                <w:sz w:val="20"/>
                <w:szCs w:val="20"/>
              </w:rPr>
            </w:pPr>
            <w:r w:rsidRPr="004732C4">
              <w:rPr>
                <w:sz w:val="20"/>
                <w:szCs w:val="20"/>
              </w:rPr>
              <w:t>(HR,0)</w:t>
            </w:r>
          </w:p>
        </w:tc>
        <w:tc>
          <w:tcPr>
            <w:tcW w:w="461" w:type="pct"/>
            <w:tcBorders>
              <w:top w:val="single" w:sz="4" w:space="0" w:color="auto"/>
              <w:bottom w:val="nil"/>
            </w:tcBorders>
          </w:tcPr>
          <w:p w14:paraId="0B9E9D19" w14:textId="77777777" w:rsidR="009A02C4" w:rsidRPr="004732C4" w:rsidRDefault="009A02C4" w:rsidP="002C4EE6">
            <w:pPr>
              <w:rPr>
                <w:sz w:val="20"/>
                <w:szCs w:val="20"/>
              </w:rPr>
            </w:pPr>
            <w:r w:rsidRPr="004732C4">
              <w:rPr>
                <w:sz w:val="20"/>
                <w:szCs w:val="20"/>
              </w:rPr>
              <w:t>(HR,0)</w:t>
            </w:r>
          </w:p>
        </w:tc>
        <w:tc>
          <w:tcPr>
            <w:tcW w:w="461" w:type="pct"/>
            <w:tcBorders>
              <w:top w:val="single" w:sz="4" w:space="0" w:color="auto"/>
              <w:bottom w:val="nil"/>
            </w:tcBorders>
          </w:tcPr>
          <w:p w14:paraId="5EFD8512" w14:textId="77777777" w:rsidR="009A02C4" w:rsidRPr="004732C4" w:rsidRDefault="009A02C4" w:rsidP="002C4EE6">
            <w:pPr>
              <w:rPr>
                <w:sz w:val="20"/>
                <w:szCs w:val="20"/>
              </w:rPr>
            </w:pPr>
            <w:r w:rsidRPr="004732C4">
              <w:rPr>
                <w:sz w:val="20"/>
                <w:szCs w:val="20"/>
              </w:rPr>
              <w:t>(HR,0)</w:t>
            </w:r>
          </w:p>
        </w:tc>
        <w:tc>
          <w:tcPr>
            <w:tcW w:w="462" w:type="pct"/>
            <w:tcBorders>
              <w:top w:val="single" w:sz="4" w:space="0" w:color="auto"/>
              <w:bottom w:val="nil"/>
            </w:tcBorders>
          </w:tcPr>
          <w:p w14:paraId="3EE6FE32" w14:textId="77777777" w:rsidR="009A02C4" w:rsidRPr="004732C4" w:rsidRDefault="009A02C4" w:rsidP="002C4EE6">
            <w:pPr>
              <w:rPr>
                <w:sz w:val="20"/>
                <w:szCs w:val="20"/>
              </w:rPr>
            </w:pPr>
            <w:r w:rsidRPr="004732C4">
              <w:rPr>
                <w:sz w:val="20"/>
                <w:szCs w:val="20"/>
              </w:rPr>
              <w:t>(HR,0)</w:t>
            </w:r>
          </w:p>
        </w:tc>
      </w:tr>
      <w:tr w:rsidR="009A02C4" w:rsidRPr="004732C4" w14:paraId="2B3CB52E" w14:textId="77777777" w:rsidTr="002C4EE6">
        <w:tc>
          <w:tcPr>
            <w:tcW w:w="451" w:type="pct"/>
            <w:tcBorders>
              <w:top w:val="nil"/>
              <w:bottom w:val="nil"/>
            </w:tcBorders>
          </w:tcPr>
          <w:p w14:paraId="67612724"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Base+20%</w:t>
            </w:r>
          </w:p>
        </w:tc>
        <w:tc>
          <w:tcPr>
            <w:tcW w:w="400" w:type="pct"/>
            <w:tcBorders>
              <w:top w:val="nil"/>
              <w:bottom w:val="nil"/>
            </w:tcBorders>
          </w:tcPr>
          <w:p w14:paraId="15278F4F" w14:textId="77777777" w:rsidR="009A02C4" w:rsidRPr="004732C4" w:rsidRDefault="009A02C4" w:rsidP="002C4EE6">
            <w:pPr>
              <w:rPr>
                <w:sz w:val="20"/>
                <w:szCs w:val="20"/>
              </w:rPr>
            </w:pPr>
            <w:r w:rsidRPr="004732C4">
              <w:rPr>
                <w:sz w:val="20"/>
                <w:szCs w:val="20"/>
              </w:rPr>
              <w:t>(IR,0)</w:t>
            </w:r>
          </w:p>
        </w:tc>
        <w:tc>
          <w:tcPr>
            <w:tcW w:w="404" w:type="pct"/>
            <w:tcBorders>
              <w:top w:val="nil"/>
              <w:bottom w:val="nil"/>
            </w:tcBorders>
          </w:tcPr>
          <w:p w14:paraId="29B18D83"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1B8E9CD4"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49233A5F"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678321AE" w14:textId="77777777" w:rsidR="009A02C4" w:rsidRPr="004732C4" w:rsidRDefault="009A02C4" w:rsidP="002C4EE6">
            <w:pPr>
              <w:rPr>
                <w:sz w:val="20"/>
                <w:szCs w:val="20"/>
              </w:rPr>
            </w:pPr>
            <w:r w:rsidRPr="004732C4">
              <w:rPr>
                <w:sz w:val="20"/>
                <w:szCs w:val="20"/>
              </w:rPr>
              <w:t>(HR,</w:t>
            </w:r>
            <w:proofErr w:type="gramStart"/>
            <w:r w:rsidRPr="004732C4">
              <w:rPr>
                <w:sz w:val="20"/>
                <w:szCs w:val="20"/>
              </w:rPr>
              <w:t>0)*</w:t>
            </w:r>
            <w:proofErr w:type="gramEnd"/>
          </w:p>
        </w:tc>
        <w:tc>
          <w:tcPr>
            <w:tcW w:w="471" w:type="pct"/>
            <w:tcBorders>
              <w:top w:val="nil"/>
              <w:bottom w:val="nil"/>
            </w:tcBorders>
          </w:tcPr>
          <w:p w14:paraId="2CB001E1" w14:textId="77777777" w:rsidR="009A02C4" w:rsidRPr="004732C4" w:rsidRDefault="009A02C4" w:rsidP="002C4EE6">
            <w:pPr>
              <w:rPr>
                <w:sz w:val="20"/>
                <w:szCs w:val="20"/>
              </w:rPr>
            </w:pPr>
            <w:r w:rsidRPr="004732C4">
              <w:rPr>
                <w:sz w:val="20"/>
                <w:szCs w:val="20"/>
              </w:rPr>
              <w:t>(HR,0)</w:t>
            </w:r>
          </w:p>
        </w:tc>
        <w:tc>
          <w:tcPr>
            <w:tcW w:w="477" w:type="pct"/>
            <w:tcBorders>
              <w:top w:val="nil"/>
              <w:bottom w:val="nil"/>
            </w:tcBorders>
          </w:tcPr>
          <w:p w14:paraId="7744DD44" w14:textId="77777777" w:rsidR="009A02C4" w:rsidRPr="004732C4" w:rsidRDefault="009A02C4" w:rsidP="002C4EE6">
            <w:pPr>
              <w:rPr>
                <w:sz w:val="20"/>
                <w:szCs w:val="20"/>
              </w:rPr>
            </w:pPr>
            <w:r w:rsidRPr="004732C4">
              <w:rPr>
                <w:sz w:val="20"/>
                <w:szCs w:val="20"/>
              </w:rPr>
              <w:t>(HR,0)</w:t>
            </w:r>
          </w:p>
        </w:tc>
        <w:tc>
          <w:tcPr>
            <w:tcW w:w="461" w:type="pct"/>
            <w:tcBorders>
              <w:top w:val="nil"/>
              <w:bottom w:val="nil"/>
            </w:tcBorders>
          </w:tcPr>
          <w:p w14:paraId="27E97350" w14:textId="77777777" w:rsidR="009A02C4" w:rsidRPr="004732C4" w:rsidRDefault="009A02C4" w:rsidP="002C4EE6">
            <w:pPr>
              <w:rPr>
                <w:sz w:val="20"/>
                <w:szCs w:val="20"/>
              </w:rPr>
            </w:pPr>
            <w:r w:rsidRPr="004732C4">
              <w:rPr>
                <w:sz w:val="20"/>
                <w:szCs w:val="20"/>
              </w:rPr>
              <w:t>(HR,0)</w:t>
            </w:r>
          </w:p>
        </w:tc>
        <w:tc>
          <w:tcPr>
            <w:tcW w:w="461" w:type="pct"/>
            <w:tcBorders>
              <w:top w:val="nil"/>
              <w:bottom w:val="nil"/>
            </w:tcBorders>
          </w:tcPr>
          <w:p w14:paraId="41F99669" w14:textId="77777777" w:rsidR="009A02C4" w:rsidRPr="004732C4" w:rsidRDefault="009A02C4" w:rsidP="002C4EE6">
            <w:pPr>
              <w:rPr>
                <w:sz w:val="20"/>
                <w:szCs w:val="20"/>
              </w:rPr>
            </w:pPr>
            <w:r w:rsidRPr="004732C4">
              <w:rPr>
                <w:sz w:val="20"/>
                <w:szCs w:val="20"/>
              </w:rPr>
              <w:t>(HR,0)</w:t>
            </w:r>
          </w:p>
        </w:tc>
        <w:tc>
          <w:tcPr>
            <w:tcW w:w="462" w:type="pct"/>
            <w:tcBorders>
              <w:top w:val="nil"/>
              <w:bottom w:val="nil"/>
            </w:tcBorders>
          </w:tcPr>
          <w:p w14:paraId="1F0C0586" w14:textId="77777777" w:rsidR="009A02C4" w:rsidRPr="004732C4" w:rsidRDefault="009A02C4" w:rsidP="002C4EE6">
            <w:pPr>
              <w:rPr>
                <w:sz w:val="20"/>
                <w:szCs w:val="20"/>
              </w:rPr>
            </w:pPr>
            <w:r w:rsidRPr="004732C4">
              <w:rPr>
                <w:sz w:val="20"/>
                <w:szCs w:val="20"/>
              </w:rPr>
              <w:t>(HR,0)</w:t>
            </w:r>
          </w:p>
        </w:tc>
      </w:tr>
      <w:tr w:rsidR="009A02C4" w:rsidRPr="004732C4" w14:paraId="09BD2D17" w14:textId="77777777" w:rsidTr="002C4EE6">
        <w:tc>
          <w:tcPr>
            <w:tcW w:w="451" w:type="pct"/>
            <w:tcBorders>
              <w:top w:val="nil"/>
              <w:bottom w:val="nil"/>
            </w:tcBorders>
            <w:vAlign w:val="center"/>
          </w:tcPr>
          <w:p w14:paraId="52FF74D6" w14:textId="77777777" w:rsidR="009A02C4" w:rsidRPr="004732C4" w:rsidRDefault="009A02C4" w:rsidP="002C4EE6">
            <w:pPr>
              <w:jc w:val="center"/>
              <w:rPr>
                <w:sz w:val="20"/>
                <w:szCs w:val="20"/>
                <w:shd w:val="clear" w:color="auto" w:fill="FFFFFF"/>
              </w:rPr>
            </w:pPr>
            <w:r w:rsidRPr="004732C4">
              <w:rPr>
                <w:sz w:val="20"/>
                <w:szCs w:val="20"/>
                <w:shd w:val="clear" w:color="auto" w:fill="FFFFFF"/>
              </w:rPr>
              <w:t>B</w:t>
            </w:r>
            <w:r w:rsidRPr="004732C4">
              <w:rPr>
                <w:rFonts w:hint="eastAsia"/>
                <w:sz w:val="20"/>
                <w:szCs w:val="20"/>
                <w:shd w:val="clear" w:color="auto" w:fill="FFFFFF"/>
              </w:rPr>
              <w:t>ase</w:t>
            </w:r>
            <w:r w:rsidRPr="004732C4">
              <w:rPr>
                <w:sz w:val="20"/>
                <w:szCs w:val="20"/>
                <w:shd w:val="clear" w:color="auto" w:fill="FFFFFF"/>
              </w:rPr>
              <w:t>+10%</w:t>
            </w:r>
          </w:p>
        </w:tc>
        <w:tc>
          <w:tcPr>
            <w:tcW w:w="400" w:type="pct"/>
            <w:tcBorders>
              <w:top w:val="nil"/>
              <w:bottom w:val="nil"/>
            </w:tcBorders>
          </w:tcPr>
          <w:p w14:paraId="2D320864" w14:textId="77777777" w:rsidR="009A02C4" w:rsidRPr="004732C4" w:rsidRDefault="009A02C4" w:rsidP="002C4EE6">
            <w:pPr>
              <w:rPr>
                <w:sz w:val="20"/>
                <w:szCs w:val="20"/>
              </w:rPr>
            </w:pPr>
            <w:r w:rsidRPr="004732C4">
              <w:rPr>
                <w:sz w:val="20"/>
                <w:szCs w:val="20"/>
              </w:rPr>
              <w:t>(IR,0)</w:t>
            </w:r>
          </w:p>
        </w:tc>
        <w:tc>
          <w:tcPr>
            <w:tcW w:w="404" w:type="pct"/>
            <w:tcBorders>
              <w:top w:val="nil"/>
              <w:bottom w:val="nil"/>
            </w:tcBorders>
          </w:tcPr>
          <w:p w14:paraId="7378A537"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7667145B"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6B84DE1E"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634A16DD"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2C5C00C4"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7" w:type="pct"/>
            <w:tcBorders>
              <w:top w:val="nil"/>
              <w:bottom w:val="nil"/>
            </w:tcBorders>
          </w:tcPr>
          <w:p w14:paraId="609628EE"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7BAD2878"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3CF68705"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2" w:type="pct"/>
            <w:tcBorders>
              <w:top w:val="nil"/>
              <w:bottom w:val="nil"/>
            </w:tcBorders>
          </w:tcPr>
          <w:p w14:paraId="58A6955E"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3BD0767D" w14:textId="77777777" w:rsidTr="002C4EE6">
        <w:tc>
          <w:tcPr>
            <w:tcW w:w="451" w:type="pct"/>
            <w:tcBorders>
              <w:top w:val="nil"/>
              <w:bottom w:val="nil"/>
            </w:tcBorders>
          </w:tcPr>
          <w:p w14:paraId="39777B16"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w:t>
            </w:r>
          </w:p>
        </w:tc>
        <w:tc>
          <w:tcPr>
            <w:tcW w:w="400" w:type="pct"/>
            <w:tcBorders>
              <w:top w:val="nil"/>
              <w:bottom w:val="nil"/>
            </w:tcBorders>
          </w:tcPr>
          <w:p w14:paraId="37B9C985" w14:textId="77777777" w:rsidR="009A02C4" w:rsidRPr="004732C4" w:rsidRDefault="009A02C4" w:rsidP="002C4EE6">
            <w:pPr>
              <w:rPr>
                <w:sz w:val="20"/>
                <w:szCs w:val="20"/>
              </w:rPr>
            </w:pPr>
            <w:r w:rsidRPr="004732C4">
              <w:rPr>
                <w:sz w:val="20"/>
                <w:szCs w:val="20"/>
              </w:rPr>
              <w:t>(IR,0)</w:t>
            </w:r>
          </w:p>
        </w:tc>
        <w:tc>
          <w:tcPr>
            <w:tcW w:w="404" w:type="pct"/>
            <w:tcBorders>
              <w:top w:val="nil"/>
              <w:bottom w:val="nil"/>
            </w:tcBorders>
          </w:tcPr>
          <w:p w14:paraId="6D74B494"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314073A0" w14:textId="77777777" w:rsidR="009A02C4" w:rsidRPr="004732C4" w:rsidRDefault="009A02C4" w:rsidP="002C4EE6">
            <w:pPr>
              <w:rPr>
                <w:sz w:val="20"/>
                <w:szCs w:val="20"/>
              </w:rPr>
            </w:pPr>
            <w:r w:rsidRPr="004732C4">
              <w:rPr>
                <w:sz w:val="20"/>
                <w:szCs w:val="20"/>
              </w:rPr>
              <w:t>(IR,0)</w:t>
            </w:r>
          </w:p>
        </w:tc>
        <w:tc>
          <w:tcPr>
            <w:tcW w:w="471" w:type="pct"/>
            <w:tcBorders>
              <w:top w:val="nil"/>
              <w:bottom w:val="nil"/>
            </w:tcBorders>
          </w:tcPr>
          <w:p w14:paraId="10A07D4C"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77F37A9D"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52B3C71B"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7" w:type="pct"/>
            <w:tcBorders>
              <w:top w:val="nil"/>
              <w:bottom w:val="nil"/>
            </w:tcBorders>
          </w:tcPr>
          <w:p w14:paraId="55EA2A34"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1361ED1A"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2ED1BA9D"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2" w:type="pct"/>
            <w:tcBorders>
              <w:top w:val="nil"/>
              <w:bottom w:val="nil"/>
            </w:tcBorders>
          </w:tcPr>
          <w:p w14:paraId="3EF0ED68"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01FB2935" w14:textId="77777777" w:rsidTr="002C4EE6">
        <w:tc>
          <w:tcPr>
            <w:tcW w:w="451" w:type="pct"/>
            <w:tcBorders>
              <w:top w:val="nil"/>
              <w:bottom w:val="nil"/>
            </w:tcBorders>
          </w:tcPr>
          <w:p w14:paraId="475E6CBB" w14:textId="77777777" w:rsidR="009A02C4" w:rsidRPr="004732C4" w:rsidRDefault="009A02C4" w:rsidP="002C4EE6">
            <w:pPr>
              <w:jc w:val="right"/>
              <w:rPr>
                <w:sz w:val="20"/>
                <w:szCs w:val="20"/>
                <w:shd w:val="clear" w:color="auto" w:fill="FFFFFF"/>
              </w:rPr>
            </w:pPr>
            <w:r w:rsidRPr="004732C4">
              <w:rPr>
                <w:sz w:val="20"/>
                <w:szCs w:val="20"/>
                <w:shd w:val="clear" w:color="auto" w:fill="FFFFFF"/>
              </w:rPr>
              <w:t>Base-10%</w:t>
            </w:r>
          </w:p>
        </w:tc>
        <w:tc>
          <w:tcPr>
            <w:tcW w:w="400" w:type="pct"/>
            <w:tcBorders>
              <w:top w:val="nil"/>
              <w:bottom w:val="nil"/>
            </w:tcBorders>
          </w:tcPr>
          <w:p w14:paraId="0C7E1B2D"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04" w:type="pct"/>
            <w:tcBorders>
              <w:top w:val="nil"/>
              <w:bottom w:val="nil"/>
            </w:tcBorders>
          </w:tcPr>
          <w:p w14:paraId="5CE54DA2"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71" w:type="pct"/>
            <w:tcBorders>
              <w:top w:val="nil"/>
              <w:bottom w:val="nil"/>
            </w:tcBorders>
          </w:tcPr>
          <w:p w14:paraId="63E03A35"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71" w:type="pct"/>
            <w:tcBorders>
              <w:top w:val="nil"/>
              <w:bottom w:val="nil"/>
            </w:tcBorders>
          </w:tcPr>
          <w:p w14:paraId="2C25F4D9"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472EEA65"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6DE2FC0E"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7" w:type="pct"/>
            <w:tcBorders>
              <w:top w:val="nil"/>
              <w:bottom w:val="nil"/>
            </w:tcBorders>
          </w:tcPr>
          <w:p w14:paraId="37EC9D59"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0B5D2757"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0FBAFD70"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2" w:type="pct"/>
            <w:tcBorders>
              <w:top w:val="nil"/>
              <w:bottom w:val="nil"/>
            </w:tcBorders>
          </w:tcPr>
          <w:p w14:paraId="13997A72"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7950600B" w14:textId="77777777" w:rsidTr="002C4EE6">
        <w:tc>
          <w:tcPr>
            <w:tcW w:w="451" w:type="pct"/>
            <w:tcBorders>
              <w:top w:val="nil"/>
              <w:bottom w:val="nil"/>
            </w:tcBorders>
            <w:vAlign w:val="center"/>
          </w:tcPr>
          <w:p w14:paraId="1B6875CD" w14:textId="77777777" w:rsidR="009A02C4" w:rsidRPr="004732C4" w:rsidRDefault="009A02C4" w:rsidP="002C4EE6">
            <w:pPr>
              <w:jc w:val="center"/>
              <w:rPr>
                <w:sz w:val="20"/>
                <w:szCs w:val="20"/>
                <w:shd w:val="clear" w:color="auto" w:fill="FFFFFF"/>
              </w:rPr>
            </w:pPr>
            <w:r w:rsidRPr="004732C4">
              <w:rPr>
                <w:sz w:val="20"/>
                <w:szCs w:val="20"/>
                <w:shd w:val="clear" w:color="auto" w:fill="FFFFFF"/>
              </w:rPr>
              <w:t>Base-20%</w:t>
            </w:r>
          </w:p>
        </w:tc>
        <w:tc>
          <w:tcPr>
            <w:tcW w:w="400" w:type="pct"/>
            <w:tcBorders>
              <w:top w:val="nil"/>
              <w:bottom w:val="nil"/>
            </w:tcBorders>
          </w:tcPr>
          <w:p w14:paraId="117BFF03"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04" w:type="pct"/>
            <w:tcBorders>
              <w:top w:val="nil"/>
              <w:bottom w:val="nil"/>
            </w:tcBorders>
          </w:tcPr>
          <w:p w14:paraId="5CF2CFC8"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71" w:type="pct"/>
            <w:tcBorders>
              <w:top w:val="nil"/>
              <w:bottom w:val="nil"/>
            </w:tcBorders>
          </w:tcPr>
          <w:p w14:paraId="6A1A269D"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71" w:type="pct"/>
            <w:tcBorders>
              <w:top w:val="nil"/>
              <w:bottom w:val="nil"/>
            </w:tcBorders>
          </w:tcPr>
          <w:p w14:paraId="084831A6"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54A57443"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nil"/>
            </w:tcBorders>
          </w:tcPr>
          <w:p w14:paraId="6A6A08B3"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7" w:type="pct"/>
            <w:tcBorders>
              <w:top w:val="nil"/>
              <w:bottom w:val="nil"/>
            </w:tcBorders>
          </w:tcPr>
          <w:p w14:paraId="00DCBD7B"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2F5DD43A"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nil"/>
            </w:tcBorders>
          </w:tcPr>
          <w:p w14:paraId="3DA385EB"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2" w:type="pct"/>
            <w:tcBorders>
              <w:top w:val="nil"/>
              <w:bottom w:val="nil"/>
            </w:tcBorders>
          </w:tcPr>
          <w:p w14:paraId="45556D56" w14:textId="77777777" w:rsidR="009A02C4" w:rsidRPr="004732C4" w:rsidRDefault="009A02C4" w:rsidP="002C4EE6">
            <w:pPr>
              <w:rPr>
                <w:sz w:val="20"/>
                <w:szCs w:val="20"/>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1E3625CB" w14:textId="77777777" w:rsidTr="002C4EE6">
        <w:tc>
          <w:tcPr>
            <w:tcW w:w="451" w:type="pct"/>
            <w:tcBorders>
              <w:top w:val="nil"/>
              <w:bottom w:val="single" w:sz="4" w:space="0" w:color="auto"/>
            </w:tcBorders>
            <w:vAlign w:val="center"/>
          </w:tcPr>
          <w:p w14:paraId="1B81841A" w14:textId="77777777" w:rsidR="009A02C4" w:rsidRPr="004732C4" w:rsidRDefault="009A02C4" w:rsidP="002C4EE6">
            <w:pPr>
              <w:jc w:val="center"/>
              <w:rPr>
                <w:sz w:val="20"/>
                <w:szCs w:val="20"/>
                <w:shd w:val="clear" w:color="auto" w:fill="FFFFFF"/>
              </w:rPr>
            </w:pPr>
            <w:r w:rsidRPr="004732C4">
              <w:rPr>
                <w:sz w:val="20"/>
                <w:szCs w:val="20"/>
                <w:shd w:val="clear" w:color="auto" w:fill="FFFFFF"/>
              </w:rPr>
              <w:t>Base-30%</w:t>
            </w:r>
          </w:p>
        </w:tc>
        <w:tc>
          <w:tcPr>
            <w:tcW w:w="400" w:type="pct"/>
            <w:tcBorders>
              <w:top w:val="nil"/>
              <w:bottom w:val="single" w:sz="4" w:space="0" w:color="auto"/>
            </w:tcBorders>
          </w:tcPr>
          <w:p w14:paraId="52B5A7E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04" w:type="pct"/>
            <w:tcBorders>
              <w:top w:val="nil"/>
              <w:bottom w:val="single" w:sz="4" w:space="0" w:color="auto"/>
            </w:tcBorders>
          </w:tcPr>
          <w:p w14:paraId="1DF6DCDA"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71" w:type="pct"/>
            <w:tcBorders>
              <w:top w:val="nil"/>
              <w:bottom w:val="single" w:sz="4" w:space="0" w:color="auto"/>
            </w:tcBorders>
          </w:tcPr>
          <w:p w14:paraId="228356D0"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IR,e</w:t>
            </w:r>
            <w:proofErr w:type="spellEnd"/>
            <w:proofErr w:type="gramEnd"/>
            <w:r w:rsidRPr="004732C4">
              <w:rPr>
                <w:sz w:val="20"/>
                <w:szCs w:val="20"/>
              </w:rPr>
              <w:t>)</w:t>
            </w:r>
          </w:p>
        </w:tc>
        <w:tc>
          <w:tcPr>
            <w:tcW w:w="471" w:type="pct"/>
            <w:tcBorders>
              <w:top w:val="nil"/>
              <w:bottom w:val="single" w:sz="4" w:space="0" w:color="auto"/>
            </w:tcBorders>
          </w:tcPr>
          <w:p w14:paraId="23A6253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single" w:sz="4" w:space="0" w:color="auto"/>
            </w:tcBorders>
          </w:tcPr>
          <w:p w14:paraId="37EE2C35"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1" w:type="pct"/>
            <w:tcBorders>
              <w:top w:val="nil"/>
              <w:bottom w:val="single" w:sz="4" w:space="0" w:color="auto"/>
            </w:tcBorders>
          </w:tcPr>
          <w:p w14:paraId="4722D1CF"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77" w:type="pct"/>
            <w:tcBorders>
              <w:top w:val="nil"/>
              <w:bottom w:val="single" w:sz="4" w:space="0" w:color="auto"/>
            </w:tcBorders>
          </w:tcPr>
          <w:p w14:paraId="1DD7C2E6"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single" w:sz="4" w:space="0" w:color="auto"/>
            </w:tcBorders>
          </w:tcPr>
          <w:p w14:paraId="795CBD14"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1" w:type="pct"/>
            <w:tcBorders>
              <w:top w:val="nil"/>
              <w:bottom w:val="single" w:sz="4" w:space="0" w:color="auto"/>
            </w:tcBorders>
          </w:tcPr>
          <w:p w14:paraId="75CEAC10"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c>
          <w:tcPr>
            <w:tcW w:w="462" w:type="pct"/>
            <w:tcBorders>
              <w:top w:val="nil"/>
              <w:bottom w:val="single" w:sz="4" w:space="0" w:color="auto"/>
            </w:tcBorders>
          </w:tcPr>
          <w:p w14:paraId="14ABCF23" w14:textId="77777777" w:rsidR="009A02C4" w:rsidRPr="004732C4" w:rsidRDefault="009A02C4" w:rsidP="002C4EE6">
            <w:pPr>
              <w:rPr>
                <w:sz w:val="20"/>
                <w:szCs w:val="20"/>
                <w:shd w:val="clear" w:color="auto" w:fill="FFFFFF"/>
              </w:rPr>
            </w:pPr>
            <w:r w:rsidRPr="004732C4">
              <w:rPr>
                <w:sz w:val="20"/>
                <w:szCs w:val="20"/>
              </w:rPr>
              <w:t>(</w:t>
            </w:r>
            <w:proofErr w:type="spellStart"/>
            <w:proofErr w:type="gramStart"/>
            <w:r w:rsidRPr="004732C4">
              <w:rPr>
                <w:sz w:val="20"/>
                <w:szCs w:val="20"/>
              </w:rPr>
              <w:t>HR,e</w:t>
            </w:r>
            <w:proofErr w:type="spellEnd"/>
            <w:proofErr w:type="gramEnd"/>
            <w:r w:rsidRPr="004732C4">
              <w:rPr>
                <w:sz w:val="20"/>
                <w:szCs w:val="20"/>
              </w:rPr>
              <w:t>)</w:t>
            </w:r>
          </w:p>
        </w:tc>
      </w:tr>
      <w:tr w:rsidR="009A02C4" w:rsidRPr="004732C4" w14:paraId="2E8F3C79" w14:textId="77777777" w:rsidTr="002C4EE6">
        <w:tc>
          <w:tcPr>
            <w:tcW w:w="5000" w:type="pct"/>
            <w:gridSpan w:val="11"/>
            <w:tcBorders>
              <w:top w:val="single" w:sz="4" w:space="0" w:color="auto"/>
            </w:tcBorders>
          </w:tcPr>
          <w:p w14:paraId="1E549971" w14:textId="77777777" w:rsidR="009A02C4" w:rsidRPr="004732C4" w:rsidRDefault="009A02C4" w:rsidP="002C4EE6">
            <w:pPr>
              <w:rPr>
                <w:sz w:val="20"/>
                <w:szCs w:val="20"/>
              </w:rPr>
            </w:pPr>
            <w:r w:rsidRPr="004732C4">
              <w:rPr>
                <w:sz w:val="20"/>
                <w:szCs w:val="20"/>
              </w:rPr>
              <w:t>Note: * marked the threshold value to choose HR.</w:t>
            </w:r>
          </w:p>
        </w:tc>
      </w:tr>
    </w:tbl>
    <w:p w14:paraId="480FBF2E" w14:textId="77777777" w:rsidR="009A02C4" w:rsidRPr="004732C4" w:rsidRDefault="009A02C4" w:rsidP="009A02C4">
      <w:pPr>
        <w:spacing w:line="480" w:lineRule="auto"/>
        <w:rPr>
          <w:sz w:val="20"/>
          <w:szCs w:val="20"/>
          <w:shd w:val="clear" w:color="auto" w:fill="FFFFFF"/>
        </w:rPr>
        <w:sectPr w:rsidR="009A02C4" w:rsidRPr="004732C4" w:rsidSect="009A02C4">
          <w:pgSz w:w="16840" w:h="11900" w:orient="landscape"/>
          <w:pgMar w:top="1418" w:right="1440" w:bottom="1410" w:left="1440" w:header="720" w:footer="720" w:gutter="0"/>
          <w:lnNumType w:countBy="1" w:restart="continuous"/>
          <w:cols w:space="720"/>
          <w:docGrid w:linePitch="360"/>
        </w:sectPr>
      </w:pPr>
    </w:p>
    <w:p w14:paraId="583CD5D3" w14:textId="77777777" w:rsidR="009A02C4" w:rsidRPr="004732C4" w:rsidRDefault="009A02C4" w:rsidP="00002B67">
      <w:pPr>
        <w:spacing w:line="480" w:lineRule="auto"/>
        <w:jc w:val="center"/>
        <w:rPr>
          <w:rFonts w:eastAsia="等线" w:cs="Times New Roman"/>
          <w:sz w:val="20"/>
          <w:szCs w:val="20"/>
        </w:rPr>
      </w:pPr>
    </w:p>
    <w:p w14:paraId="41D39117" w14:textId="7AE35957" w:rsidR="008C0B40" w:rsidRPr="004732C4" w:rsidRDefault="008C0B40" w:rsidP="00002B67">
      <w:pPr>
        <w:spacing w:line="480" w:lineRule="auto"/>
        <w:rPr>
          <w:rFonts w:eastAsia="等线" w:cs="Times New Roman"/>
          <w:b/>
          <w:bCs/>
          <w:sz w:val="20"/>
          <w:szCs w:val="20"/>
        </w:rPr>
      </w:pPr>
      <w:r w:rsidRPr="004732C4">
        <w:rPr>
          <w:rFonts w:eastAsia="等线" w:cs="Times New Roman" w:hint="eastAsia"/>
          <w:b/>
          <w:bCs/>
          <w:sz w:val="20"/>
          <w:szCs w:val="20"/>
        </w:rPr>
        <w:t>R</w:t>
      </w:r>
      <w:r w:rsidRPr="004732C4">
        <w:rPr>
          <w:rFonts w:eastAsia="等线" w:cs="Times New Roman"/>
          <w:b/>
          <w:bCs/>
          <w:sz w:val="20"/>
          <w:szCs w:val="20"/>
        </w:rPr>
        <w:t>eference</w:t>
      </w:r>
    </w:p>
    <w:p w14:paraId="2B7B27BA" w14:textId="77777777" w:rsidR="00B10545" w:rsidRPr="004732C4" w:rsidRDefault="00B10545" w:rsidP="00002B67">
      <w:pPr>
        <w:pStyle w:val="Bibliography"/>
        <w:spacing w:line="480" w:lineRule="auto"/>
        <w:jc w:val="left"/>
        <w:rPr>
          <w:rFonts w:cs="Times New Roman"/>
          <w:sz w:val="20"/>
          <w:szCs w:val="20"/>
        </w:rPr>
      </w:pPr>
      <w:r w:rsidRPr="004732C4">
        <w:rPr>
          <w:rFonts w:eastAsia="等线"/>
          <w:b/>
          <w:bCs/>
          <w:sz w:val="20"/>
          <w:szCs w:val="20"/>
        </w:rPr>
        <w:fldChar w:fldCharType="begin"/>
      </w:r>
      <w:r w:rsidRPr="004732C4">
        <w:rPr>
          <w:rFonts w:eastAsia="等线"/>
          <w:b/>
          <w:bCs/>
          <w:sz w:val="20"/>
          <w:szCs w:val="20"/>
        </w:rPr>
        <w:instrText xml:space="preserve"> ADDIN ZOTERO_BIBL {"uncited":[],"omitted":[],"custom":[]} CSL_BIBLIOGRAPHY </w:instrText>
      </w:r>
      <w:r w:rsidRPr="004732C4">
        <w:rPr>
          <w:rFonts w:eastAsia="等线"/>
          <w:b/>
          <w:bCs/>
          <w:sz w:val="20"/>
          <w:szCs w:val="20"/>
        </w:rPr>
        <w:fldChar w:fldCharType="separate"/>
      </w:r>
      <w:r w:rsidRPr="004732C4">
        <w:rPr>
          <w:rFonts w:cs="Times New Roman"/>
          <w:sz w:val="20"/>
          <w:szCs w:val="20"/>
        </w:rPr>
        <w:t xml:space="preserve">Purnhagen, Kai P., and Justus Hh Wesseler. 2019. “Maximum vs Minimum Harmonization: What to Expect from the Institutional and Legal Battles in the EU on Gene Editing Technologies.” </w:t>
      </w:r>
      <w:r w:rsidRPr="004732C4">
        <w:rPr>
          <w:rFonts w:cs="Times New Roman"/>
          <w:i/>
          <w:iCs/>
          <w:sz w:val="20"/>
          <w:szCs w:val="20"/>
        </w:rPr>
        <w:t>Pest Management Science</w:t>
      </w:r>
      <w:r w:rsidRPr="004732C4">
        <w:rPr>
          <w:rFonts w:cs="Times New Roman"/>
          <w:sz w:val="20"/>
          <w:szCs w:val="20"/>
        </w:rPr>
        <w:t xml:space="preserve"> 75 (9): 2310–15. https://doi.org/10.1002/ps.5367.</w:t>
      </w:r>
    </w:p>
    <w:p w14:paraId="7EE755F6" w14:textId="6C9FE72B" w:rsidR="00D669F0" w:rsidRPr="004732C4" w:rsidRDefault="00B10545" w:rsidP="00002B67">
      <w:pPr>
        <w:spacing w:line="480" w:lineRule="auto"/>
        <w:rPr>
          <w:rFonts w:eastAsia="等线" w:cs="Times New Roman"/>
          <w:b/>
          <w:bCs/>
          <w:sz w:val="20"/>
          <w:szCs w:val="20"/>
        </w:rPr>
      </w:pPr>
      <w:r w:rsidRPr="004732C4">
        <w:rPr>
          <w:rFonts w:eastAsia="等线" w:cs="Times New Roman"/>
          <w:b/>
          <w:bCs/>
          <w:sz w:val="20"/>
          <w:szCs w:val="20"/>
        </w:rPr>
        <w:fldChar w:fldCharType="end"/>
      </w:r>
    </w:p>
    <w:p w14:paraId="15A1E868" w14:textId="77777777" w:rsidR="008C0B40" w:rsidRPr="004732C4" w:rsidRDefault="008C0B40" w:rsidP="00002B67">
      <w:pPr>
        <w:spacing w:line="480" w:lineRule="auto"/>
        <w:rPr>
          <w:rFonts w:eastAsia="等线" w:cs="Times New Roman"/>
          <w:sz w:val="20"/>
          <w:szCs w:val="20"/>
        </w:rPr>
      </w:pPr>
    </w:p>
    <w:sectPr w:rsidR="008C0B40" w:rsidRPr="004732C4" w:rsidSect="00F23513">
      <w:footerReference w:type="default" r:id="rId1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55C1" w14:textId="77777777" w:rsidR="0053263E" w:rsidRDefault="0053263E" w:rsidP="00FD65D7">
      <w:pPr>
        <w:spacing w:line="240" w:lineRule="auto"/>
      </w:pPr>
      <w:r>
        <w:separator/>
      </w:r>
    </w:p>
  </w:endnote>
  <w:endnote w:type="continuationSeparator" w:id="0">
    <w:p w14:paraId="67E04DCC" w14:textId="77777777" w:rsidR="0053263E" w:rsidRDefault="0053263E" w:rsidP="00FD65D7">
      <w:pPr>
        <w:spacing w:line="240" w:lineRule="auto"/>
      </w:pPr>
      <w:r>
        <w:continuationSeparator/>
      </w:r>
    </w:p>
  </w:endnote>
  <w:endnote w:type="continuationNotice" w:id="1">
    <w:p w14:paraId="0991B023" w14:textId="77777777" w:rsidR="0053263E" w:rsidRDefault="005326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NimbusSanLig">
    <w:altName w:val="微软雅黑"/>
    <w:panose1 w:val="00000000000000000000"/>
    <w:charset w:val="86"/>
    <w:family w:val="swiss"/>
    <w:notTrueType/>
    <w:pitch w:val="default"/>
    <w:sig w:usb0="00000000" w:usb1="080E0000" w:usb2="00000010" w:usb3="00000000" w:csb0="00040000" w:csb1="00000000"/>
  </w:font>
  <w:font w:name="Times New Roman MT Std">
    <w:altName w:val="Times New Roman"/>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274006"/>
      <w:docPartObj>
        <w:docPartGallery w:val="Page Numbers (Bottom of Page)"/>
        <w:docPartUnique/>
      </w:docPartObj>
    </w:sdtPr>
    <w:sdtEndPr>
      <w:rPr>
        <w:noProof/>
      </w:rPr>
    </w:sdtEndPr>
    <w:sdtContent>
      <w:p w14:paraId="3661D83D" w14:textId="69039617" w:rsidR="00E326D3" w:rsidRDefault="00E326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92E02" w14:textId="77777777" w:rsidR="00E326D3" w:rsidRDefault="00E3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41297"/>
      <w:docPartObj>
        <w:docPartGallery w:val="Page Numbers (Bottom of Page)"/>
        <w:docPartUnique/>
      </w:docPartObj>
    </w:sdtPr>
    <w:sdtEndPr>
      <w:rPr>
        <w:noProof/>
      </w:rPr>
    </w:sdtEndPr>
    <w:sdtContent>
      <w:p w14:paraId="62DF3069" w14:textId="1A905960" w:rsidR="00F23513" w:rsidRDefault="00F235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7589D" w14:textId="77777777" w:rsidR="00F23513" w:rsidRDefault="00F23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30798"/>
      <w:docPartObj>
        <w:docPartGallery w:val="Page Numbers (Bottom of Page)"/>
        <w:docPartUnique/>
      </w:docPartObj>
    </w:sdtPr>
    <w:sdtContent>
      <w:p w14:paraId="69F032A7" w14:textId="6A1692B4" w:rsidR="000116F4" w:rsidRDefault="000116F4">
        <w:pPr>
          <w:pStyle w:val="Footer"/>
          <w:jc w:val="center"/>
        </w:pPr>
        <w:r>
          <w:fldChar w:fldCharType="begin"/>
        </w:r>
        <w:r>
          <w:instrText>PAGE   \* MERGEFORMAT</w:instrText>
        </w:r>
        <w:r>
          <w:fldChar w:fldCharType="separate"/>
        </w:r>
        <w:r>
          <w:rPr>
            <w:lang w:val="zh-CN"/>
          </w:rPr>
          <w:t>2</w:t>
        </w:r>
        <w:r>
          <w:fldChar w:fldCharType="end"/>
        </w:r>
      </w:p>
    </w:sdtContent>
  </w:sdt>
  <w:p w14:paraId="13A5BBB6" w14:textId="77777777" w:rsidR="000116F4" w:rsidRDefault="00011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AF14" w14:textId="77777777" w:rsidR="0053263E" w:rsidRDefault="0053263E" w:rsidP="00FD65D7">
      <w:pPr>
        <w:spacing w:line="240" w:lineRule="auto"/>
      </w:pPr>
      <w:r>
        <w:separator/>
      </w:r>
    </w:p>
  </w:footnote>
  <w:footnote w:type="continuationSeparator" w:id="0">
    <w:p w14:paraId="008D74B3" w14:textId="77777777" w:rsidR="0053263E" w:rsidRDefault="0053263E" w:rsidP="00FD65D7">
      <w:pPr>
        <w:spacing w:line="240" w:lineRule="auto"/>
      </w:pPr>
      <w:r>
        <w:continuationSeparator/>
      </w:r>
    </w:p>
  </w:footnote>
  <w:footnote w:type="continuationNotice" w:id="1">
    <w:p w14:paraId="402807A2" w14:textId="77777777" w:rsidR="0053263E" w:rsidRDefault="005326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DFA"/>
    <w:multiLevelType w:val="hybridMultilevel"/>
    <w:tmpl w:val="5CEA0446"/>
    <w:lvl w:ilvl="0" w:tplc="692A0C16">
      <w:start w:val="1"/>
      <w:numFmt w:val="upperLetter"/>
      <w:lvlText w:val="Appendix %1."/>
      <w:lvlJc w:val="righ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F58A4"/>
    <w:multiLevelType w:val="hybridMultilevel"/>
    <w:tmpl w:val="97C0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D5596"/>
    <w:multiLevelType w:val="hybridMultilevel"/>
    <w:tmpl w:val="BE0C6714"/>
    <w:lvl w:ilvl="0" w:tplc="12AE1F38">
      <w:start w:val="1"/>
      <w:numFmt w:val="decimal"/>
      <w:lvlText w:val="(%1)"/>
      <w:lvlJc w:val="left"/>
      <w:pPr>
        <w:ind w:left="720" w:hanging="360"/>
      </w:pPr>
      <w:rPr>
        <w:rFonts w:hint="default"/>
      </w:rPr>
    </w:lvl>
    <w:lvl w:ilvl="1" w:tplc="FA7C1EBA" w:tentative="1">
      <w:start w:val="1"/>
      <w:numFmt w:val="lowerLetter"/>
      <w:lvlText w:val="%2."/>
      <w:lvlJc w:val="left"/>
      <w:pPr>
        <w:ind w:left="1440" w:hanging="360"/>
      </w:pPr>
    </w:lvl>
    <w:lvl w:ilvl="2" w:tplc="128E53A2" w:tentative="1">
      <w:start w:val="1"/>
      <w:numFmt w:val="lowerRoman"/>
      <w:lvlText w:val="%3."/>
      <w:lvlJc w:val="right"/>
      <w:pPr>
        <w:ind w:left="2160" w:hanging="180"/>
      </w:pPr>
    </w:lvl>
    <w:lvl w:ilvl="3" w:tplc="01185192" w:tentative="1">
      <w:start w:val="1"/>
      <w:numFmt w:val="decimal"/>
      <w:lvlText w:val="%4."/>
      <w:lvlJc w:val="left"/>
      <w:pPr>
        <w:ind w:left="2880" w:hanging="360"/>
      </w:pPr>
    </w:lvl>
    <w:lvl w:ilvl="4" w:tplc="CCD21E46" w:tentative="1">
      <w:start w:val="1"/>
      <w:numFmt w:val="lowerLetter"/>
      <w:lvlText w:val="%5."/>
      <w:lvlJc w:val="left"/>
      <w:pPr>
        <w:ind w:left="3600" w:hanging="360"/>
      </w:pPr>
    </w:lvl>
    <w:lvl w:ilvl="5" w:tplc="ECDC7CD8" w:tentative="1">
      <w:start w:val="1"/>
      <w:numFmt w:val="lowerRoman"/>
      <w:lvlText w:val="%6."/>
      <w:lvlJc w:val="right"/>
      <w:pPr>
        <w:ind w:left="4320" w:hanging="180"/>
      </w:pPr>
    </w:lvl>
    <w:lvl w:ilvl="6" w:tplc="1144A2FE" w:tentative="1">
      <w:start w:val="1"/>
      <w:numFmt w:val="decimal"/>
      <w:lvlText w:val="%7."/>
      <w:lvlJc w:val="left"/>
      <w:pPr>
        <w:ind w:left="5040" w:hanging="360"/>
      </w:pPr>
    </w:lvl>
    <w:lvl w:ilvl="7" w:tplc="700E678E" w:tentative="1">
      <w:start w:val="1"/>
      <w:numFmt w:val="lowerLetter"/>
      <w:lvlText w:val="%8."/>
      <w:lvlJc w:val="left"/>
      <w:pPr>
        <w:ind w:left="5760" w:hanging="360"/>
      </w:pPr>
    </w:lvl>
    <w:lvl w:ilvl="8" w:tplc="290AAB84" w:tentative="1">
      <w:start w:val="1"/>
      <w:numFmt w:val="lowerRoman"/>
      <w:lvlText w:val="%9."/>
      <w:lvlJc w:val="right"/>
      <w:pPr>
        <w:ind w:left="6480" w:hanging="180"/>
      </w:pPr>
    </w:lvl>
  </w:abstractNum>
  <w:abstractNum w:abstractNumId="3" w15:restartNumberingAfterBreak="0">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50BA3"/>
    <w:multiLevelType w:val="hybridMultilevel"/>
    <w:tmpl w:val="BFAE177E"/>
    <w:lvl w:ilvl="0" w:tplc="4CDCE210">
      <w:start w:val="1"/>
      <w:numFmt w:val="decimal"/>
      <w:lvlText w:val="%1−"/>
      <w:lvlJc w:val="left"/>
      <w:pPr>
        <w:ind w:left="876" w:hanging="516"/>
      </w:pPr>
      <w:rPr>
        <w:rFonts w:ascii="Cambria Math" w:hAnsi="Cambria Math" w:hint="default"/>
        <w:i/>
      </w:rPr>
    </w:lvl>
    <w:lvl w:ilvl="1" w:tplc="29BA3D6A" w:tentative="1">
      <w:start w:val="1"/>
      <w:numFmt w:val="lowerLetter"/>
      <w:lvlText w:val="%2."/>
      <w:lvlJc w:val="left"/>
      <w:pPr>
        <w:ind w:left="1440" w:hanging="360"/>
      </w:pPr>
    </w:lvl>
    <w:lvl w:ilvl="2" w:tplc="5B12136C" w:tentative="1">
      <w:start w:val="1"/>
      <w:numFmt w:val="lowerRoman"/>
      <w:lvlText w:val="%3."/>
      <w:lvlJc w:val="right"/>
      <w:pPr>
        <w:ind w:left="2160" w:hanging="180"/>
      </w:pPr>
    </w:lvl>
    <w:lvl w:ilvl="3" w:tplc="538EF614" w:tentative="1">
      <w:start w:val="1"/>
      <w:numFmt w:val="decimal"/>
      <w:lvlText w:val="%4."/>
      <w:lvlJc w:val="left"/>
      <w:pPr>
        <w:ind w:left="2880" w:hanging="360"/>
      </w:pPr>
    </w:lvl>
    <w:lvl w:ilvl="4" w:tplc="204ED4EC" w:tentative="1">
      <w:start w:val="1"/>
      <w:numFmt w:val="lowerLetter"/>
      <w:lvlText w:val="%5."/>
      <w:lvlJc w:val="left"/>
      <w:pPr>
        <w:ind w:left="3600" w:hanging="360"/>
      </w:pPr>
    </w:lvl>
    <w:lvl w:ilvl="5" w:tplc="0C3EE7C4" w:tentative="1">
      <w:start w:val="1"/>
      <w:numFmt w:val="lowerRoman"/>
      <w:lvlText w:val="%6."/>
      <w:lvlJc w:val="right"/>
      <w:pPr>
        <w:ind w:left="4320" w:hanging="180"/>
      </w:pPr>
    </w:lvl>
    <w:lvl w:ilvl="6" w:tplc="D90E9EB2" w:tentative="1">
      <w:start w:val="1"/>
      <w:numFmt w:val="decimal"/>
      <w:lvlText w:val="%7."/>
      <w:lvlJc w:val="left"/>
      <w:pPr>
        <w:ind w:left="5040" w:hanging="360"/>
      </w:pPr>
    </w:lvl>
    <w:lvl w:ilvl="7" w:tplc="B6182BD0" w:tentative="1">
      <w:start w:val="1"/>
      <w:numFmt w:val="lowerLetter"/>
      <w:lvlText w:val="%8."/>
      <w:lvlJc w:val="left"/>
      <w:pPr>
        <w:ind w:left="5760" w:hanging="360"/>
      </w:pPr>
    </w:lvl>
    <w:lvl w:ilvl="8" w:tplc="56602C16" w:tentative="1">
      <w:start w:val="1"/>
      <w:numFmt w:val="lowerRoman"/>
      <w:lvlText w:val="%9."/>
      <w:lvlJc w:val="right"/>
      <w:pPr>
        <w:ind w:left="6480" w:hanging="180"/>
      </w:pPr>
    </w:lvl>
  </w:abstractNum>
  <w:abstractNum w:abstractNumId="5" w15:restartNumberingAfterBreak="0">
    <w:nsid w:val="1E4335B5"/>
    <w:multiLevelType w:val="multilevel"/>
    <w:tmpl w:val="30F0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57D43"/>
    <w:multiLevelType w:val="multilevel"/>
    <w:tmpl w:val="31DE7A70"/>
    <w:lvl w:ilvl="0">
      <w:start w:val="1"/>
      <w:numFmt w:val="decimal"/>
      <w:pStyle w:val="Heading1"/>
      <w:lvlText w:val="%1"/>
      <w:lvlJc w:val="left"/>
      <w:pPr>
        <w:ind w:left="431" w:hanging="431"/>
      </w:pPr>
      <w:rPr>
        <w:rFonts w:hint="eastAsia"/>
      </w:rPr>
    </w:lvl>
    <w:lvl w:ilvl="1">
      <w:start w:val="1"/>
      <w:numFmt w:val="decimal"/>
      <w:pStyle w:val="Heading2"/>
      <w:lvlText w:val="%1.%2"/>
      <w:lvlJc w:val="left"/>
      <w:pPr>
        <w:ind w:left="-703" w:hanging="431"/>
      </w:pPr>
      <w:rPr>
        <w:rFonts w:hint="eastAsia"/>
      </w:rPr>
    </w:lvl>
    <w:lvl w:ilvl="2">
      <w:start w:val="1"/>
      <w:numFmt w:val="decimal"/>
      <w:pStyle w:val="Heading3"/>
      <w:lvlText w:val="%1.%2.%3"/>
      <w:lvlJc w:val="left"/>
      <w:pPr>
        <w:ind w:left="-1129" w:hanging="431"/>
      </w:pPr>
      <w:rPr>
        <w:rFonts w:hint="eastAsia"/>
      </w:rPr>
    </w:lvl>
    <w:lvl w:ilvl="3">
      <w:start w:val="1"/>
      <w:numFmt w:val="decimal"/>
      <w:pStyle w:val="Heading4"/>
      <w:lvlText w:val="%1.%2.%3.%4"/>
      <w:lvlJc w:val="left"/>
      <w:pPr>
        <w:ind w:left="-1129" w:hanging="431"/>
      </w:pPr>
      <w:rPr>
        <w:rFonts w:hint="eastAsia"/>
      </w:rPr>
    </w:lvl>
    <w:lvl w:ilvl="4">
      <w:start w:val="1"/>
      <w:numFmt w:val="decimal"/>
      <w:pStyle w:val="Heading5"/>
      <w:lvlText w:val="%1.%2.%3.%4.%5"/>
      <w:lvlJc w:val="left"/>
      <w:pPr>
        <w:ind w:left="-1129" w:hanging="431"/>
      </w:pPr>
      <w:rPr>
        <w:rFonts w:hint="eastAsia"/>
      </w:rPr>
    </w:lvl>
    <w:lvl w:ilvl="5">
      <w:start w:val="1"/>
      <w:numFmt w:val="decimal"/>
      <w:pStyle w:val="Heading6"/>
      <w:lvlText w:val="%1.%2.%3.%4.%5.%6"/>
      <w:lvlJc w:val="left"/>
      <w:pPr>
        <w:ind w:left="-1129" w:hanging="431"/>
      </w:pPr>
      <w:rPr>
        <w:rFonts w:hint="eastAsia"/>
      </w:rPr>
    </w:lvl>
    <w:lvl w:ilvl="6">
      <w:start w:val="1"/>
      <w:numFmt w:val="decimal"/>
      <w:pStyle w:val="Heading7"/>
      <w:lvlText w:val="%1.%2.%3.%4.%5.%6.%7"/>
      <w:lvlJc w:val="left"/>
      <w:pPr>
        <w:ind w:left="-1129" w:hanging="431"/>
      </w:pPr>
      <w:rPr>
        <w:rFonts w:hint="eastAsia"/>
      </w:rPr>
    </w:lvl>
    <w:lvl w:ilvl="7">
      <w:start w:val="1"/>
      <w:numFmt w:val="decimal"/>
      <w:pStyle w:val="Heading8"/>
      <w:lvlText w:val="%1.%2.%3.%4.%5.%6.%7.%8"/>
      <w:lvlJc w:val="left"/>
      <w:pPr>
        <w:ind w:left="-1129" w:hanging="431"/>
      </w:pPr>
      <w:rPr>
        <w:rFonts w:hint="eastAsia"/>
      </w:rPr>
    </w:lvl>
    <w:lvl w:ilvl="8">
      <w:start w:val="1"/>
      <w:numFmt w:val="decimal"/>
      <w:pStyle w:val="Heading9"/>
      <w:lvlText w:val="%1.%2.%3.%4.%5.%6.%7.%8.%9"/>
      <w:lvlJc w:val="left"/>
      <w:pPr>
        <w:ind w:left="-1129" w:hanging="431"/>
      </w:pPr>
      <w:rPr>
        <w:rFonts w:hint="eastAsia"/>
      </w:rPr>
    </w:lvl>
  </w:abstractNum>
  <w:abstractNum w:abstractNumId="7" w15:restartNumberingAfterBreak="0">
    <w:nsid w:val="2C417CDA"/>
    <w:multiLevelType w:val="hybridMultilevel"/>
    <w:tmpl w:val="789C8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83FFF"/>
    <w:multiLevelType w:val="multilevel"/>
    <w:tmpl w:val="31DE7A70"/>
    <w:lvl w:ilvl="0">
      <w:start w:val="1"/>
      <w:numFmt w:val="decimal"/>
      <w:lvlText w:val="%1"/>
      <w:lvlJc w:val="left"/>
      <w:pPr>
        <w:ind w:left="431" w:hanging="431"/>
      </w:pPr>
      <w:rPr>
        <w:rFonts w:hint="eastAsia"/>
      </w:rPr>
    </w:lvl>
    <w:lvl w:ilvl="1">
      <w:start w:val="1"/>
      <w:numFmt w:val="decimal"/>
      <w:lvlText w:val="%1.%2"/>
      <w:lvlJc w:val="left"/>
      <w:pPr>
        <w:ind w:left="-703" w:hanging="431"/>
      </w:pPr>
      <w:rPr>
        <w:rFonts w:hint="eastAsia"/>
      </w:rPr>
    </w:lvl>
    <w:lvl w:ilvl="2">
      <w:start w:val="1"/>
      <w:numFmt w:val="decimal"/>
      <w:lvlText w:val="%1.%2.%3"/>
      <w:lvlJc w:val="left"/>
      <w:pPr>
        <w:ind w:left="-1129" w:hanging="431"/>
      </w:pPr>
      <w:rPr>
        <w:rFonts w:hint="eastAsia"/>
      </w:rPr>
    </w:lvl>
    <w:lvl w:ilvl="3">
      <w:start w:val="1"/>
      <w:numFmt w:val="decimal"/>
      <w:lvlText w:val="%1.%2.%3.%4"/>
      <w:lvlJc w:val="left"/>
      <w:pPr>
        <w:ind w:left="-1129" w:hanging="431"/>
      </w:pPr>
      <w:rPr>
        <w:rFonts w:hint="eastAsia"/>
      </w:rPr>
    </w:lvl>
    <w:lvl w:ilvl="4">
      <w:start w:val="1"/>
      <w:numFmt w:val="decimal"/>
      <w:lvlText w:val="%1.%2.%3.%4.%5"/>
      <w:lvlJc w:val="left"/>
      <w:pPr>
        <w:ind w:left="-1129" w:hanging="431"/>
      </w:pPr>
      <w:rPr>
        <w:rFonts w:hint="eastAsia"/>
      </w:rPr>
    </w:lvl>
    <w:lvl w:ilvl="5">
      <w:start w:val="1"/>
      <w:numFmt w:val="decimal"/>
      <w:lvlText w:val="%1.%2.%3.%4.%5.%6"/>
      <w:lvlJc w:val="left"/>
      <w:pPr>
        <w:ind w:left="-1129" w:hanging="431"/>
      </w:pPr>
      <w:rPr>
        <w:rFonts w:hint="eastAsia"/>
      </w:rPr>
    </w:lvl>
    <w:lvl w:ilvl="6">
      <w:start w:val="1"/>
      <w:numFmt w:val="decimal"/>
      <w:lvlText w:val="%1.%2.%3.%4.%5.%6.%7"/>
      <w:lvlJc w:val="left"/>
      <w:pPr>
        <w:ind w:left="-1129" w:hanging="431"/>
      </w:pPr>
      <w:rPr>
        <w:rFonts w:hint="eastAsia"/>
      </w:rPr>
    </w:lvl>
    <w:lvl w:ilvl="7">
      <w:start w:val="1"/>
      <w:numFmt w:val="decimal"/>
      <w:lvlText w:val="%1.%2.%3.%4.%5.%6.%7.%8"/>
      <w:lvlJc w:val="left"/>
      <w:pPr>
        <w:ind w:left="-1129" w:hanging="431"/>
      </w:pPr>
      <w:rPr>
        <w:rFonts w:hint="eastAsia"/>
      </w:rPr>
    </w:lvl>
    <w:lvl w:ilvl="8">
      <w:start w:val="1"/>
      <w:numFmt w:val="decimal"/>
      <w:lvlText w:val="%1.%2.%3.%4.%5.%6.%7.%8.%9"/>
      <w:lvlJc w:val="left"/>
      <w:pPr>
        <w:ind w:left="-1129" w:hanging="431"/>
      </w:pPr>
      <w:rPr>
        <w:rFonts w:hint="eastAsia"/>
      </w:rPr>
    </w:lvl>
  </w:abstractNum>
  <w:abstractNum w:abstractNumId="9" w15:restartNumberingAfterBreak="0">
    <w:nsid w:val="33772440"/>
    <w:multiLevelType w:val="hybridMultilevel"/>
    <w:tmpl w:val="A33A85A8"/>
    <w:lvl w:ilvl="0" w:tplc="564C20CC">
      <w:start w:val="1"/>
      <w:numFmt w:val="upperLetter"/>
      <w:lvlText w:val="%1."/>
      <w:lvlJc w:val="left"/>
      <w:pPr>
        <w:ind w:left="360" w:hanging="360"/>
      </w:pPr>
      <w:rPr>
        <w:rFonts w:cs="Times New Roman"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C17B9"/>
    <w:multiLevelType w:val="hybridMultilevel"/>
    <w:tmpl w:val="9BFA2AB0"/>
    <w:lvl w:ilvl="0" w:tplc="0809000F">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4C3845FB"/>
    <w:multiLevelType w:val="hybridMultilevel"/>
    <w:tmpl w:val="38A22B1E"/>
    <w:lvl w:ilvl="0" w:tplc="D1486F3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C6BBB"/>
    <w:multiLevelType w:val="hybridMultilevel"/>
    <w:tmpl w:val="7D06CB62"/>
    <w:lvl w:ilvl="0" w:tplc="B7B2DFE6">
      <w:start w:val="1"/>
      <w:numFmt w:val="decimal"/>
      <w:lvlText w:val="(%1)"/>
      <w:lvlJc w:val="left"/>
      <w:pPr>
        <w:ind w:left="720" w:hanging="360"/>
      </w:pPr>
      <w:rPr>
        <w:rFonts w:hint="default"/>
      </w:rPr>
    </w:lvl>
    <w:lvl w:ilvl="1" w:tplc="0554DB4C" w:tentative="1">
      <w:start w:val="1"/>
      <w:numFmt w:val="lowerLetter"/>
      <w:lvlText w:val="%2."/>
      <w:lvlJc w:val="left"/>
      <w:pPr>
        <w:ind w:left="1440" w:hanging="360"/>
      </w:pPr>
    </w:lvl>
    <w:lvl w:ilvl="2" w:tplc="9CD4E202" w:tentative="1">
      <w:start w:val="1"/>
      <w:numFmt w:val="lowerRoman"/>
      <w:lvlText w:val="%3."/>
      <w:lvlJc w:val="right"/>
      <w:pPr>
        <w:ind w:left="2160" w:hanging="180"/>
      </w:pPr>
    </w:lvl>
    <w:lvl w:ilvl="3" w:tplc="EC36584E" w:tentative="1">
      <w:start w:val="1"/>
      <w:numFmt w:val="decimal"/>
      <w:lvlText w:val="%4."/>
      <w:lvlJc w:val="left"/>
      <w:pPr>
        <w:ind w:left="2880" w:hanging="360"/>
      </w:pPr>
    </w:lvl>
    <w:lvl w:ilvl="4" w:tplc="FBB4DE70" w:tentative="1">
      <w:start w:val="1"/>
      <w:numFmt w:val="lowerLetter"/>
      <w:lvlText w:val="%5."/>
      <w:lvlJc w:val="left"/>
      <w:pPr>
        <w:ind w:left="3600" w:hanging="360"/>
      </w:pPr>
    </w:lvl>
    <w:lvl w:ilvl="5" w:tplc="FD7AE38A" w:tentative="1">
      <w:start w:val="1"/>
      <w:numFmt w:val="lowerRoman"/>
      <w:lvlText w:val="%6."/>
      <w:lvlJc w:val="right"/>
      <w:pPr>
        <w:ind w:left="4320" w:hanging="180"/>
      </w:pPr>
    </w:lvl>
    <w:lvl w:ilvl="6" w:tplc="E70433D8" w:tentative="1">
      <w:start w:val="1"/>
      <w:numFmt w:val="decimal"/>
      <w:lvlText w:val="%7."/>
      <w:lvlJc w:val="left"/>
      <w:pPr>
        <w:ind w:left="5040" w:hanging="360"/>
      </w:pPr>
    </w:lvl>
    <w:lvl w:ilvl="7" w:tplc="5ECE8970" w:tentative="1">
      <w:start w:val="1"/>
      <w:numFmt w:val="lowerLetter"/>
      <w:lvlText w:val="%8."/>
      <w:lvlJc w:val="left"/>
      <w:pPr>
        <w:ind w:left="5760" w:hanging="360"/>
      </w:pPr>
    </w:lvl>
    <w:lvl w:ilvl="8" w:tplc="3196A16A" w:tentative="1">
      <w:start w:val="1"/>
      <w:numFmt w:val="lowerRoman"/>
      <w:lvlText w:val="%9."/>
      <w:lvlJc w:val="right"/>
      <w:pPr>
        <w:ind w:left="6480" w:hanging="180"/>
      </w:pPr>
    </w:lvl>
  </w:abstractNum>
  <w:abstractNum w:abstractNumId="13" w15:restartNumberingAfterBreak="0">
    <w:nsid w:val="569D0A34"/>
    <w:multiLevelType w:val="hybridMultilevel"/>
    <w:tmpl w:val="CA8E2096"/>
    <w:lvl w:ilvl="0" w:tplc="68B68266">
      <w:start w:val="1"/>
      <w:numFmt w:val="decimal"/>
      <w:lvlText w:val="(%1)"/>
      <w:lvlJc w:val="left"/>
      <w:pPr>
        <w:ind w:left="720" w:hanging="360"/>
      </w:pPr>
      <w:rPr>
        <w:rFonts w:hint="default"/>
      </w:rPr>
    </w:lvl>
    <w:lvl w:ilvl="1" w:tplc="143A50F2" w:tentative="1">
      <w:start w:val="1"/>
      <w:numFmt w:val="lowerLetter"/>
      <w:lvlText w:val="%2."/>
      <w:lvlJc w:val="left"/>
      <w:pPr>
        <w:ind w:left="1440" w:hanging="360"/>
      </w:pPr>
    </w:lvl>
    <w:lvl w:ilvl="2" w:tplc="DD4C502E" w:tentative="1">
      <w:start w:val="1"/>
      <w:numFmt w:val="lowerRoman"/>
      <w:lvlText w:val="%3."/>
      <w:lvlJc w:val="right"/>
      <w:pPr>
        <w:ind w:left="2160" w:hanging="180"/>
      </w:pPr>
    </w:lvl>
    <w:lvl w:ilvl="3" w:tplc="7A9C25EA" w:tentative="1">
      <w:start w:val="1"/>
      <w:numFmt w:val="decimal"/>
      <w:lvlText w:val="%4."/>
      <w:lvlJc w:val="left"/>
      <w:pPr>
        <w:ind w:left="2880" w:hanging="360"/>
      </w:pPr>
    </w:lvl>
    <w:lvl w:ilvl="4" w:tplc="D86C468E" w:tentative="1">
      <w:start w:val="1"/>
      <w:numFmt w:val="lowerLetter"/>
      <w:lvlText w:val="%5."/>
      <w:lvlJc w:val="left"/>
      <w:pPr>
        <w:ind w:left="3600" w:hanging="360"/>
      </w:pPr>
    </w:lvl>
    <w:lvl w:ilvl="5" w:tplc="27787E4E" w:tentative="1">
      <w:start w:val="1"/>
      <w:numFmt w:val="lowerRoman"/>
      <w:lvlText w:val="%6."/>
      <w:lvlJc w:val="right"/>
      <w:pPr>
        <w:ind w:left="4320" w:hanging="180"/>
      </w:pPr>
    </w:lvl>
    <w:lvl w:ilvl="6" w:tplc="D5E8ADB4" w:tentative="1">
      <w:start w:val="1"/>
      <w:numFmt w:val="decimal"/>
      <w:lvlText w:val="%7."/>
      <w:lvlJc w:val="left"/>
      <w:pPr>
        <w:ind w:left="5040" w:hanging="360"/>
      </w:pPr>
    </w:lvl>
    <w:lvl w:ilvl="7" w:tplc="4FACDB9C" w:tentative="1">
      <w:start w:val="1"/>
      <w:numFmt w:val="lowerLetter"/>
      <w:lvlText w:val="%8."/>
      <w:lvlJc w:val="left"/>
      <w:pPr>
        <w:ind w:left="5760" w:hanging="360"/>
      </w:pPr>
    </w:lvl>
    <w:lvl w:ilvl="8" w:tplc="9EEAFC0C" w:tentative="1">
      <w:start w:val="1"/>
      <w:numFmt w:val="lowerRoman"/>
      <w:lvlText w:val="%9."/>
      <w:lvlJc w:val="right"/>
      <w:pPr>
        <w:ind w:left="6480" w:hanging="180"/>
      </w:pPr>
    </w:lvl>
  </w:abstractNum>
  <w:abstractNum w:abstractNumId="14" w15:restartNumberingAfterBreak="0">
    <w:nsid w:val="58602F60"/>
    <w:multiLevelType w:val="hybridMultilevel"/>
    <w:tmpl w:val="8ABA6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8805C5"/>
    <w:multiLevelType w:val="hybridMultilevel"/>
    <w:tmpl w:val="CAAE090A"/>
    <w:lvl w:ilvl="0" w:tplc="EFA4FE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6E060D"/>
    <w:multiLevelType w:val="multilevel"/>
    <w:tmpl w:val="9A5C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9019E"/>
    <w:multiLevelType w:val="hybridMultilevel"/>
    <w:tmpl w:val="C39E0000"/>
    <w:lvl w:ilvl="0" w:tplc="58DC561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C433E"/>
    <w:multiLevelType w:val="hybridMultilevel"/>
    <w:tmpl w:val="488A4738"/>
    <w:lvl w:ilvl="0" w:tplc="3B521AF4">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974A1"/>
    <w:multiLevelType w:val="hybridMultilevel"/>
    <w:tmpl w:val="401E4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9C12648"/>
    <w:multiLevelType w:val="multilevel"/>
    <w:tmpl w:val="4FF49DA8"/>
    <w:lvl w:ilvl="0">
      <w:start w:val="1"/>
      <w:numFmt w:val="decimal"/>
      <w:lvlText w:val="%1."/>
      <w:lvlJc w:val="left"/>
      <w:pPr>
        <w:ind w:left="420" w:hanging="420"/>
      </w:pPr>
      <w:rPr>
        <w:rFonts w:ascii="Times New Roman" w:hAnsi="Times New Roman" w:hint="default"/>
        <w:b/>
        <w:i w:val="0"/>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A8927EB"/>
    <w:multiLevelType w:val="hybridMultilevel"/>
    <w:tmpl w:val="1C240F96"/>
    <w:lvl w:ilvl="0" w:tplc="07745CF2">
      <w:start w:val="1"/>
      <w:numFmt w:val="upperLetter"/>
      <w:lvlText w:val="Appendix %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065024">
    <w:abstractNumId w:val="6"/>
  </w:num>
  <w:num w:numId="2" w16cid:durableId="1377966114">
    <w:abstractNumId w:val="20"/>
  </w:num>
  <w:num w:numId="3" w16cid:durableId="1404914939">
    <w:abstractNumId w:val="0"/>
  </w:num>
  <w:num w:numId="4" w16cid:durableId="764349852">
    <w:abstractNumId w:val="21"/>
  </w:num>
  <w:num w:numId="5" w16cid:durableId="1377436244">
    <w:abstractNumId w:val="18"/>
  </w:num>
  <w:num w:numId="6" w16cid:durableId="1384066062">
    <w:abstractNumId w:val="8"/>
  </w:num>
  <w:num w:numId="7" w16cid:durableId="1500802690">
    <w:abstractNumId w:val="15"/>
  </w:num>
  <w:num w:numId="8" w16cid:durableId="82995787">
    <w:abstractNumId w:val="7"/>
  </w:num>
  <w:num w:numId="9" w16cid:durableId="1766344579">
    <w:abstractNumId w:val="14"/>
  </w:num>
  <w:num w:numId="10" w16cid:durableId="1209610933">
    <w:abstractNumId w:val="10"/>
  </w:num>
  <w:num w:numId="11" w16cid:durableId="218908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876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060054">
    <w:abstractNumId w:val="11"/>
  </w:num>
  <w:num w:numId="14" w16cid:durableId="18507937">
    <w:abstractNumId w:val="16"/>
  </w:num>
  <w:num w:numId="15" w16cid:durableId="1328552321">
    <w:abstractNumId w:val="5"/>
  </w:num>
  <w:num w:numId="16" w16cid:durableId="707678776">
    <w:abstractNumId w:val="12"/>
  </w:num>
  <w:num w:numId="17" w16cid:durableId="2037384469">
    <w:abstractNumId w:val="13"/>
  </w:num>
  <w:num w:numId="18" w16cid:durableId="1368602306">
    <w:abstractNumId w:val="2"/>
  </w:num>
  <w:num w:numId="19" w16cid:durableId="1388533645">
    <w:abstractNumId w:val="4"/>
  </w:num>
  <w:num w:numId="20" w16cid:durableId="1234582853">
    <w:abstractNumId w:val="1"/>
  </w:num>
  <w:num w:numId="21" w16cid:durableId="1002007219">
    <w:abstractNumId w:val="9"/>
  </w:num>
  <w:num w:numId="22" w16cid:durableId="516038722">
    <w:abstractNumId w:val="3"/>
  </w:num>
  <w:num w:numId="23" w16cid:durableId="8015089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DGwNDcwszSxNDFW0lEKTi0uzszPAykwNKoFADyPNzktAAAA"/>
  </w:docVars>
  <w:rsids>
    <w:rsidRoot w:val="00FD65D7"/>
    <w:rsid w:val="000004E8"/>
    <w:rsid w:val="00001357"/>
    <w:rsid w:val="00001EC0"/>
    <w:rsid w:val="00002B67"/>
    <w:rsid w:val="00002D64"/>
    <w:rsid w:val="0000502D"/>
    <w:rsid w:val="00005247"/>
    <w:rsid w:val="00006670"/>
    <w:rsid w:val="00007655"/>
    <w:rsid w:val="00007E67"/>
    <w:rsid w:val="0001128F"/>
    <w:rsid w:val="000116F4"/>
    <w:rsid w:val="000117F4"/>
    <w:rsid w:val="00011F40"/>
    <w:rsid w:val="00012052"/>
    <w:rsid w:val="00015A8D"/>
    <w:rsid w:val="00015B17"/>
    <w:rsid w:val="00015B8C"/>
    <w:rsid w:val="00015B8D"/>
    <w:rsid w:val="00015C83"/>
    <w:rsid w:val="000161D2"/>
    <w:rsid w:val="00016B3C"/>
    <w:rsid w:val="00016F41"/>
    <w:rsid w:val="00016F4F"/>
    <w:rsid w:val="00016FE1"/>
    <w:rsid w:val="00017381"/>
    <w:rsid w:val="00020C25"/>
    <w:rsid w:val="00020C6A"/>
    <w:rsid w:val="00022210"/>
    <w:rsid w:val="00022F01"/>
    <w:rsid w:val="0002398A"/>
    <w:rsid w:val="000239EE"/>
    <w:rsid w:val="00023FC6"/>
    <w:rsid w:val="00024071"/>
    <w:rsid w:val="000249D6"/>
    <w:rsid w:val="00025371"/>
    <w:rsid w:val="000279C5"/>
    <w:rsid w:val="00031E61"/>
    <w:rsid w:val="0003346D"/>
    <w:rsid w:val="0004443F"/>
    <w:rsid w:val="00044F27"/>
    <w:rsid w:val="000454C4"/>
    <w:rsid w:val="00046CB6"/>
    <w:rsid w:val="00050251"/>
    <w:rsid w:val="00050267"/>
    <w:rsid w:val="00050A5D"/>
    <w:rsid w:val="00052420"/>
    <w:rsid w:val="00052E55"/>
    <w:rsid w:val="00052EC5"/>
    <w:rsid w:val="00054CF1"/>
    <w:rsid w:val="00055BD0"/>
    <w:rsid w:val="00056259"/>
    <w:rsid w:val="000567BA"/>
    <w:rsid w:val="00057D4B"/>
    <w:rsid w:val="0006087C"/>
    <w:rsid w:val="0006391B"/>
    <w:rsid w:val="00065502"/>
    <w:rsid w:val="0006653B"/>
    <w:rsid w:val="00066DE7"/>
    <w:rsid w:val="00066FC8"/>
    <w:rsid w:val="0006787F"/>
    <w:rsid w:val="00073D49"/>
    <w:rsid w:val="00074140"/>
    <w:rsid w:val="000755C7"/>
    <w:rsid w:val="00075A0F"/>
    <w:rsid w:val="00076600"/>
    <w:rsid w:val="00080E01"/>
    <w:rsid w:val="00081309"/>
    <w:rsid w:val="000842B0"/>
    <w:rsid w:val="00085671"/>
    <w:rsid w:val="00085F84"/>
    <w:rsid w:val="0008620E"/>
    <w:rsid w:val="00086F93"/>
    <w:rsid w:val="000872CB"/>
    <w:rsid w:val="000872F7"/>
    <w:rsid w:val="00087CF8"/>
    <w:rsid w:val="00090358"/>
    <w:rsid w:val="000917CC"/>
    <w:rsid w:val="00093938"/>
    <w:rsid w:val="000A003D"/>
    <w:rsid w:val="000A39FB"/>
    <w:rsid w:val="000A483B"/>
    <w:rsid w:val="000A5447"/>
    <w:rsid w:val="000A658C"/>
    <w:rsid w:val="000A665E"/>
    <w:rsid w:val="000A714A"/>
    <w:rsid w:val="000A7AA7"/>
    <w:rsid w:val="000A7AC5"/>
    <w:rsid w:val="000A7ED5"/>
    <w:rsid w:val="000B0629"/>
    <w:rsid w:val="000B09F4"/>
    <w:rsid w:val="000B332D"/>
    <w:rsid w:val="000B353C"/>
    <w:rsid w:val="000B4196"/>
    <w:rsid w:val="000B51BA"/>
    <w:rsid w:val="000B53A5"/>
    <w:rsid w:val="000B5589"/>
    <w:rsid w:val="000B5F1E"/>
    <w:rsid w:val="000B6E82"/>
    <w:rsid w:val="000C28CD"/>
    <w:rsid w:val="000C4C3C"/>
    <w:rsid w:val="000C4DF4"/>
    <w:rsid w:val="000C5A3D"/>
    <w:rsid w:val="000C60C2"/>
    <w:rsid w:val="000C61FD"/>
    <w:rsid w:val="000C655F"/>
    <w:rsid w:val="000D08D3"/>
    <w:rsid w:val="000D0930"/>
    <w:rsid w:val="000D1B69"/>
    <w:rsid w:val="000D350D"/>
    <w:rsid w:val="000D426E"/>
    <w:rsid w:val="000D61DB"/>
    <w:rsid w:val="000D6737"/>
    <w:rsid w:val="000D6F98"/>
    <w:rsid w:val="000D7288"/>
    <w:rsid w:val="000E0D04"/>
    <w:rsid w:val="000E113D"/>
    <w:rsid w:val="000E12D1"/>
    <w:rsid w:val="000E2181"/>
    <w:rsid w:val="000F0ABB"/>
    <w:rsid w:val="000F0E32"/>
    <w:rsid w:val="000F4350"/>
    <w:rsid w:val="000F71D3"/>
    <w:rsid w:val="00101EC5"/>
    <w:rsid w:val="00104159"/>
    <w:rsid w:val="00104594"/>
    <w:rsid w:val="001048E0"/>
    <w:rsid w:val="00110283"/>
    <w:rsid w:val="00111483"/>
    <w:rsid w:val="00113B68"/>
    <w:rsid w:val="00114F96"/>
    <w:rsid w:val="00115D8C"/>
    <w:rsid w:val="00116961"/>
    <w:rsid w:val="0011ECFF"/>
    <w:rsid w:val="001200AD"/>
    <w:rsid w:val="00120EA2"/>
    <w:rsid w:val="00121AD1"/>
    <w:rsid w:val="00124177"/>
    <w:rsid w:val="001242AD"/>
    <w:rsid w:val="001242CB"/>
    <w:rsid w:val="0012542D"/>
    <w:rsid w:val="001258B0"/>
    <w:rsid w:val="00125F10"/>
    <w:rsid w:val="00126299"/>
    <w:rsid w:val="001265AD"/>
    <w:rsid w:val="00131114"/>
    <w:rsid w:val="00131BE9"/>
    <w:rsid w:val="001374F3"/>
    <w:rsid w:val="00137EEA"/>
    <w:rsid w:val="00141F16"/>
    <w:rsid w:val="001449DF"/>
    <w:rsid w:val="00145561"/>
    <w:rsid w:val="00146378"/>
    <w:rsid w:val="00146D84"/>
    <w:rsid w:val="00146F76"/>
    <w:rsid w:val="00147183"/>
    <w:rsid w:val="001505DB"/>
    <w:rsid w:val="001506A6"/>
    <w:rsid w:val="00150BDA"/>
    <w:rsid w:val="00150CA8"/>
    <w:rsid w:val="001515C2"/>
    <w:rsid w:val="001519E8"/>
    <w:rsid w:val="00153A02"/>
    <w:rsid w:val="00154199"/>
    <w:rsid w:val="00155469"/>
    <w:rsid w:val="00155839"/>
    <w:rsid w:val="00155F65"/>
    <w:rsid w:val="00156B17"/>
    <w:rsid w:val="0015759C"/>
    <w:rsid w:val="0016064E"/>
    <w:rsid w:val="00160D7A"/>
    <w:rsid w:val="00161C12"/>
    <w:rsid w:val="00162041"/>
    <w:rsid w:val="00162221"/>
    <w:rsid w:val="001639C9"/>
    <w:rsid w:val="001640F3"/>
    <w:rsid w:val="00164691"/>
    <w:rsid w:val="00164BEA"/>
    <w:rsid w:val="00166F37"/>
    <w:rsid w:val="00167484"/>
    <w:rsid w:val="00170A7C"/>
    <w:rsid w:val="001711F5"/>
    <w:rsid w:val="00173474"/>
    <w:rsid w:val="00173F1A"/>
    <w:rsid w:val="001741D3"/>
    <w:rsid w:val="001751D3"/>
    <w:rsid w:val="00175E9A"/>
    <w:rsid w:val="00176187"/>
    <w:rsid w:val="0017732F"/>
    <w:rsid w:val="00177CD8"/>
    <w:rsid w:val="00181434"/>
    <w:rsid w:val="00183952"/>
    <w:rsid w:val="00186CFC"/>
    <w:rsid w:val="00187172"/>
    <w:rsid w:val="00190674"/>
    <w:rsid w:val="00191BA1"/>
    <w:rsid w:val="0019209C"/>
    <w:rsid w:val="00193CC1"/>
    <w:rsid w:val="00196362"/>
    <w:rsid w:val="0019692B"/>
    <w:rsid w:val="001A191B"/>
    <w:rsid w:val="001A2C1A"/>
    <w:rsid w:val="001A47AE"/>
    <w:rsid w:val="001A5244"/>
    <w:rsid w:val="001A5AB9"/>
    <w:rsid w:val="001A60AF"/>
    <w:rsid w:val="001A7106"/>
    <w:rsid w:val="001A7B8C"/>
    <w:rsid w:val="001A7EFB"/>
    <w:rsid w:val="001B2CB9"/>
    <w:rsid w:val="001B3B37"/>
    <w:rsid w:val="001B5BD3"/>
    <w:rsid w:val="001B5F03"/>
    <w:rsid w:val="001B65D3"/>
    <w:rsid w:val="001B6692"/>
    <w:rsid w:val="001B7D4B"/>
    <w:rsid w:val="001B7F9E"/>
    <w:rsid w:val="001C116F"/>
    <w:rsid w:val="001C1579"/>
    <w:rsid w:val="001C1E90"/>
    <w:rsid w:val="001C29DD"/>
    <w:rsid w:val="001C4408"/>
    <w:rsid w:val="001C4A79"/>
    <w:rsid w:val="001C4C05"/>
    <w:rsid w:val="001D0F20"/>
    <w:rsid w:val="001D1285"/>
    <w:rsid w:val="001D29CE"/>
    <w:rsid w:val="001D3E28"/>
    <w:rsid w:val="001D5AB8"/>
    <w:rsid w:val="001D5B1C"/>
    <w:rsid w:val="001D5E8E"/>
    <w:rsid w:val="001E0179"/>
    <w:rsid w:val="001E0216"/>
    <w:rsid w:val="001E0DF6"/>
    <w:rsid w:val="001E252C"/>
    <w:rsid w:val="001E34BC"/>
    <w:rsid w:val="001E5DFE"/>
    <w:rsid w:val="001E64CD"/>
    <w:rsid w:val="001F08D1"/>
    <w:rsid w:val="001F3028"/>
    <w:rsid w:val="001F3FF6"/>
    <w:rsid w:val="001F612E"/>
    <w:rsid w:val="001F75D7"/>
    <w:rsid w:val="002008DF"/>
    <w:rsid w:val="0020101E"/>
    <w:rsid w:val="00201A09"/>
    <w:rsid w:val="00202113"/>
    <w:rsid w:val="00202C37"/>
    <w:rsid w:val="0020473A"/>
    <w:rsid w:val="00204A6B"/>
    <w:rsid w:val="0020572B"/>
    <w:rsid w:val="00205B91"/>
    <w:rsid w:val="0020665F"/>
    <w:rsid w:val="00206A2B"/>
    <w:rsid w:val="0020789F"/>
    <w:rsid w:val="002108E5"/>
    <w:rsid w:val="00210A93"/>
    <w:rsid w:val="00214656"/>
    <w:rsid w:val="00214A1E"/>
    <w:rsid w:val="00214EA3"/>
    <w:rsid w:val="00216E78"/>
    <w:rsid w:val="002201BD"/>
    <w:rsid w:val="00221796"/>
    <w:rsid w:val="002220FD"/>
    <w:rsid w:val="00223978"/>
    <w:rsid w:val="002250C9"/>
    <w:rsid w:val="00226136"/>
    <w:rsid w:val="00226578"/>
    <w:rsid w:val="002272CC"/>
    <w:rsid w:val="00232385"/>
    <w:rsid w:val="0023273B"/>
    <w:rsid w:val="00235A4A"/>
    <w:rsid w:val="0024009F"/>
    <w:rsid w:val="002424F7"/>
    <w:rsid w:val="00242907"/>
    <w:rsid w:val="002446AB"/>
    <w:rsid w:val="00244976"/>
    <w:rsid w:val="00246279"/>
    <w:rsid w:val="00246828"/>
    <w:rsid w:val="0024741D"/>
    <w:rsid w:val="0025138E"/>
    <w:rsid w:val="00252BF2"/>
    <w:rsid w:val="00252C96"/>
    <w:rsid w:val="002535FC"/>
    <w:rsid w:val="00253717"/>
    <w:rsid w:val="002539D3"/>
    <w:rsid w:val="00253C2C"/>
    <w:rsid w:val="00254044"/>
    <w:rsid w:val="00254A69"/>
    <w:rsid w:val="00254A74"/>
    <w:rsid w:val="002562EC"/>
    <w:rsid w:val="002567EF"/>
    <w:rsid w:val="002609D7"/>
    <w:rsid w:val="00260CD7"/>
    <w:rsid w:val="00261D5D"/>
    <w:rsid w:val="00261FDA"/>
    <w:rsid w:val="00262708"/>
    <w:rsid w:val="002627F4"/>
    <w:rsid w:val="002647B3"/>
    <w:rsid w:val="00265709"/>
    <w:rsid w:val="00265BDF"/>
    <w:rsid w:val="0026702B"/>
    <w:rsid w:val="002703B4"/>
    <w:rsid w:val="00270DC4"/>
    <w:rsid w:val="00272308"/>
    <w:rsid w:val="0027315D"/>
    <w:rsid w:val="00273380"/>
    <w:rsid w:val="00274AEC"/>
    <w:rsid w:val="00275CCF"/>
    <w:rsid w:val="002761AB"/>
    <w:rsid w:val="002766C8"/>
    <w:rsid w:val="00281255"/>
    <w:rsid w:val="002827E6"/>
    <w:rsid w:val="00282EA1"/>
    <w:rsid w:val="00282F6B"/>
    <w:rsid w:val="00283FF5"/>
    <w:rsid w:val="002847B1"/>
    <w:rsid w:val="00285C63"/>
    <w:rsid w:val="00285C84"/>
    <w:rsid w:val="002867A6"/>
    <w:rsid w:val="00287FBF"/>
    <w:rsid w:val="002909AC"/>
    <w:rsid w:val="00290A12"/>
    <w:rsid w:val="0029302B"/>
    <w:rsid w:val="0029308A"/>
    <w:rsid w:val="00294BDD"/>
    <w:rsid w:val="00295996"/>
    <w:rsid w:val="00297C5B"/>
    <w:rsid w:val="002A0516"/>
    <w:rsid w:val="002A09EE"/>
    <w:rsid w:val="002A0E77"/>
    <w:rsid w:val="002A1BC6"/>
    <w:rsid w:val="002A1CC7"/>
    <w:rsid w:val="002A27B1"/>
    <w:rsid w:val="002A4B82"/>
    <w:rsid w:val="002A6B9C"/>
    <w:rsid w:val="002A74E6"/>
    <w:rsid w:val="002AC8AF"/>
    <w:rsid w:val="002B30D8"/>
    <w:rsid w:val="002B3510"/>
    <w:rsid w:val="002B3609"/>
    <w:rsid w:val="002B3CC2"/>
    <w:rsid w:val="002B3DF2"/>
    <w:rsid w:val="002B4AA7"/>
    <w:rsid w:val="002B4BBA"/>
    <w:rsid w:val="002B5785"/>
    <w:rsid w:val="002B5B4B"/>
    <w:rsid w:val="002B6622"/>
    <w:rsid w:val="002B7914"/>
    <w:rsid w:val="002C001F"/>
    <w:rsid w:val="002C3808"/>
    <w:rsid w:val="002C3C59"/>
    <w:rsid w:val="002C67DF"/>
    <w:rsid w:val="002C6818"/>
    <w:rsid w:val="002D0CF6"/>
    <w:rsid w:val="002D3BA7"/>
    <w:rsid w:val="002D620C"/>
    <w:rsid w:val="002D6B0B"/>
    <w:rsid w:val="002D7435"/>
    <w:rsid w:val="002D7BF3"/>
    <w:rsid w:val="002E03AE"/>
    <w:rsid w:val="002E0ED6"/>
    <w:rsid w:val="002E1ED6"/>
    <w:rsid w:val="002E31B1"/>
    <w:rsid w:val="002E31CB"/>
    <w:rsid w:val="002E3F5B"/>
    <w:rsid w:val="002E4F5C"/>
    <w:rsid w:val="002E6CDE"/>
    <w:rsid w:val="002E7B19"/>
    <w:rsid w:val="002F0A30"/>
    <w:rsid w:val="002F2DB7"/>
    <w:rsid w:val="002F41F1"/>
    <w:rsid w:val="002F454A"/>
    <w:rsid w:val="002F4D9B"/>
    <w:rsid w:val="002F789E"/>
    <w:rsid w:val="002F7E10"/>
    <w:rsid w:val="00302015"/>
    <w:rsid w:val="00305250"/>
    <w:rsid w:val="00305505"/>
    <w:rsid w:val="00306947"/>
    <w:rsid w:val="0030742C"/>
    <w:rsid w:val="00312652"/>
    <w:rsid w:val="003133FB"/>
    <w:rsid w:val="00313792"/>
    <w:rsid w:val="0031411F"/>
    <w:rsid w:val="00315532"/>
    <w:rsid w:val="00316AF9"/>
    <w:rsid w:val="00317373"/>
    <w:rsid w:val="003209C1"/>
    <w:rsid w:val="00320F18"/>
    <w:rsid w:val="00320F19"/>
    <w:rsid w:val="0032293A"/>
    <w:rsid w:val="003235F1"/>
    <w:rsid w:val="00323EF8"/>
    <w:rsid w:val="00324FD1"/>
    <w:rsid w:val="00325634"/>
    <w:rsid w:val="00325643"/>
    <w:rsid w:val="003256BC"/>
    <w:rsid w:val="00325A94"/>
    <w:rsid w:val="00325B43"/>
    <w:rsid w:val="00327347"/>
    <w:rsid w:val="00332A23"/>
    <w:rsid w:val="003332B6"/>
    <w:rsid w:val="00333AAF"/>
    <w:rsid w:val="00334D97"/>
    <w:rsid w:val="00335B7E"/>
    <w:rsid w:val="00335DDB"/>
    <w:rsid w:val="00336B73"/>
    <w:rsid w:val="00336E1C"/>
    <w:rsid w:val="00337565"/>
    <w:rsid w:val="003376D6"/>
    <w:rsid w:val="0034093D"/>
    <w:rsid w:val="00341396"/>
    <w:rsid w:val="00341BC3"/>
    <w:rsid w:val="00342A95"/>
    <w:rsid w:val="00342DD1"/>
    <w:rsid w:val="00343C6A"/>
    <w:rsid w:val="00347B65"/>
    <w:rsid w:val="00350054"/>
    <w:rsid w:val="00351AD1"/>
    <w:rsid w:val="00351E06"/>
    <w:rsid w:val="00351F2F"/>
    <w:rsid w:val="00354F02"/>
    <w:rsid w:val="00355090"/>
    <w:rsid w:val="00356562"/>
    <w:rsid w:val="00356744"/>
    <w:rsid w:val="00356F3C"/>
    <w:rsid w:val="00360A61"/>
    <w:rsid w:val="00361363"/>
    <w:rsid w:val="003618F7"/>
    <w:rsid w:val="00362310"/>
    <w:rsid w:val="00362485"/>
    <w:rsid w:val="00362702"/>
    <w:rsid w:val="00363C28"/>
    <w:rsid w:val="00363E61"/>
    <w:rsid w:val="0036439B"/>
    <w:rsid w:val="00367BD8"/>
    <w:rsid w:val="00375D49"/>
    <w:rsid w:val="003766B5"/>
    <w:rsid w:val="0037747F"/>
    <w:rsid w:val="0038058D"/>
    <w:rsid w:val="00380C29"/>
    <w:rsid w:val="00382236"/>
    <w:rsid w:val="00383625"/>
    <w:rsid w:val="00384A98"/>
    <w:rsid w:val="00386CA0"/>
    <w:rsid w:val="00386DF9"/>
    <w:rsid w:val="003903B1"/>
    <w:rsid w:val="003912D3"/>
    <w:rsid w:val="0039133C"/>
    <w:rsid w:val="003918BD"/>
    <w:rsid w:val="003921F4"/>
    <w:rsid w:val="00394A0A"/>
    <w:rsid w:val="00395DF2"/>
    <w:rsid w:val="003964A2"/>
    <w:rsid w:val="00397BFE"/>
    <w:rsid w:val="00397D31"/>
    <w:rsid w:val="003A1252"/>
    <w:rsid w:val="003A1C30"/>
    <w:rsid w:val="003A1EB3"/>
    <w:rsid w:val="003A3200"/>
    <w:rsid w:val="003A5035"/>
    <w:rsid w:val="003A591F"/>
    <w:rsid w:val="003A59A5"/>
    <w:rsid w:val="003A5CDA"/>
    <w:rsid w:val="003A61B8"/>
    <w:rsid w:val="003A6D17"/>
    <w:rsid w:val="003A7941"/>
    <w:rsid w:val="003B0DA8"/>
    <w:rsid w:val="003B11EE"/>
    <w:rsid w:val="003B122E"/>
    <w:rsid w:val="003B1A96"/>
    <w:rsid w:val="003B26CB"/>
    <w:rsid w:val="003B561D"/>
    <w:rsid w:val="003B5D8C"/>
    <w:rsid w:val="003B780F"/>
    <w:rsid w:val="003B7DF2"/>
    <w:rsid w:val="003C1A22"/>
    <w:rsid w:val="003C255F"/>
    <w:rsid w:val="003C2982"/>
    <w:rsid w:val="003C4116"/>
    <w:rsid w:val="003C4EBD"/>
    <w:rsid w:val="003C541D"/>
    <w:rsid w:val="003C72AA"/>
    <w:rsid w:val="003C7DEE"/>
    <w:rsid w:val="003C7FF6"/>
    <w:rsid w:val="003D0DAF"/>
    <w:rsid w:val="003D0FBF"/>
    <w:rsid w:val="003D1DBE"/>
    <w:rsid w:val="003D2240"/>
    <w:rsid w:val="003D2684"/>
    <w:rsid w:val="003D29C4"/>
    <w:rsid w:val="003D2CD8"/>
    <w:rsid w:val="003D61DA"/>
    <w:rsid w:val="003D78C0"/>
    <w:rsid w:val="003E08DF"/>
    <w:rsid w:val="003E0E11"/>
    <w:rsid w:val="003E16EE"/>
    <w:rsid w:val="003E246C"/>
    <w:rsid w:val="003E303C"/>
    <w:rsid w:val="003E3EE7"/>
    <w:rsid w:val="003E44FA"/>
    <w:rsid w:val="003E5954"/>
    <w:rsid w:val="003F079B"/>
    <w:rsid w:val="003F09EE"/>
    <w:rsid w:val="003F134F"/>
    <w:rsid w:val="003F1B98"/>
    <w:rsid w:val="003F3466"/>
    <w:rsid w:val="003F3D0B"/>
    <w:rsid w:val="003F54D3"/>
    <w:rsid w:val="003F5D25"/>
    <w:rsid w:val="003F6423"/>
    <w:rsid w:val="00400929"/>
    <w:rsid w:val="004018D4"/>
    <w:rsid w:val="00402D65"/>
    <w:rsid w:val="00402E7B"/>
    <w:rsid w:val="0040463D"/>
    <w:rsid w:val="00404A45"/>
    <w:rsid w:val="00406A76"/>
    <w:rsid w:val="004105C0"/>
    <w:rsid w:val="00411774"/>
    <w:rsid w:val="004120C5"/>
    <w:rsid w:val="0041257D"/>
    <w:rsid w:val="00412BC6"/>
    <w:rsid w:val="004159FD"/>
    <w:rsid w:val="0041692D"/>
    <w:rsid w:val="00420DC7"/>
    <w:rsid w:val="00420E8F"/>
    <w:rsid w:val="00421EBC"/>
    <w:rsid w:val="004222CD"/>
    <w:rsid w:val="00422CDF"/>
    <w:rsid w:val="00423779"/>
    <w:rsid w:val="004244B3"/>
    <w:rsid w:val="004248AE"/>
    <w:rsid w:val="004258A6"/>
    <w:rsid w:val="00431BDE"/>
    <w:rsid w:val="00432695"/>
    <w:rsid w:val="004342A6"/>
    <w:rsid w:val="00434F7B"/>
    <w:rsid w:val="0043798C"/>
    <w:rsid w:val="004411CC"/>
    <w:rsid w:val="0044177E"/>
    <w:rsid w:val="00444C8A"/>
    <w:rsid w:val="00446EE2"/>
    <w:rsid w:val="00447A13"/>
    <w:rsid w:val="0044C3D6"/>
    <w:rsid w:val="00451B61"/>
    <w:rsid w:val="00453675"/>
    <w:rsid w:val="004547BD"/>
    <w:rsid w:val="004570CC"/>
    <w:rsid w:val="004623AA"/>
    <w:rsid w:val="004627E4"/>
    <w:rsid w:val="00463953"/>
    <w:rsid w:val="004646B9"/>
    <w:rsid w:val="00464768"/>
    <w:rsid w:val="0046535C"/>
    <w:rsid w:val="00467623"/>
    <w:rsid w:val="004679A5"/>
    <w:rsid w:val="00467DFB"/>
    <w:rsid w:val="004716F3"/>
    <w:rsid w:val="00471CF6"/>
    <w:rsid w:val="004732C4"/>
    <w:rsid w:val="00473BA9"/>
    <w:rsid w:val="00473CA6"/>
    <w:rsid w:val="00474A68"/>
    <w:rsid w:val="00475C45"/>
    <w:rsid w:val="00477991"/>
    <w:rsid w:val="0048015C"/>
    <w:rsid w:val="00481744"/>
    <w:rsid w:val="00481A03"/>
    <w:rsid w:val="00483428"/>
    <w:rsid w:val="004838CD"/>
    <w:rsid w:val="00484904"/>
    <w:rsid w:val="00484A2E"/>
    <w:rsid w:val="00485C38"/>
    <w:rsid w:val="00485CE7"/>
    <w:rsid w:val="0048756B"/>
    <w:rsid w:val="00491455"/>
    <w:rsid w:val="004915F5"/>
    <w:rsid w:val="00491804"/>
    <w:rsid w:val="00492190"/>
    <w:rsid w:val="00494C77"/>
    <w:rsid w:val="004952C1"/>
    <w:rsid w:val="0049666C"/>
    <w:rsid w:val="00496C83"/>
    <w:rsid w:val="00497BAC"/>
    <w:rsid w:val="004A0171"/>
    <w:rsid w:val="004A2A78"/>
    <w:rsid w:val="004A3190"/>
    <w:rsid w:val="004A39A5"/>
    <w:rsid w:val="004A4971"/>
    <w:rsid w:val="004A730A"/>
    <w:rsid w:val="004B0249"/>
    <w:rsid w:val="004B39F4"/>
    <w:rsid w:val="004B3B01"/>
    <w:rsid w:val="004B7E8B"/>
    <w:rsid w:val="004C01CD"/>
    <w:rsid w:val="004C0966"/>
    <w:rsid w:val="004C0B96"/>
    <w:rsid w:val="004C156F"/>
    <w:rsid w:val="004C1CA3"/>
    <w:rsid w:val="004C21B7"/>
    <w:rsid w:val="004C3855"/>
    <w:rsid w:val="004C4962"/>
    <w:rsid w:val="004C54E6"/>
    <w:rsid w:val="004C56DB"/>
    <w:rsid w:val="004C5F6F"/>
    <w:rsid w:val="004C6302"/>
    <w:rsid w:val="004D109C"/>
    <w:rsid w:val="004D1A0A"/>
    <w:rsid w:val="004D403F"/>
    <w:rsid w:val="004D7672"/>
    <w:rsid w:val="004E13D8"/>
    <w:rsid w:val="004F2230"/>
    <w:rsid w:val="004F2250"/>
    <w:rsid w:val="004F3440"/>
    <w:rsid w:val="004F64F1"/>
    <w:rsid w:val="004F6708"/>
    <w:rsid w:val="004F7E5E"/>
    <w:rsid w:val="0050052B"/>
    <w:rsid w:val="005008CF"/>
    <w:rsid w:val="00500C5A"/>
    <w:rsid w:val="00500F20"/>
    <w:rsid w:val="00502866"/>
    <w:rsid w:val="00503527"/>
    <w:rsid w:val="0050383B"/>
    <w:rsid w:val="00503BF6"/>
    <w:rsid w:val="00505AD1"/>
    <w:rsid w:val="00505BDF"/>
    <w:rsid w:val="00506E28"/>
    <w:rsid w:val="0050705D"/>
    <w:rsid w:val="0050751D"/>
    <w:rsid w:val="00507CAA"/>
    <w:rsid w:val="00512256"/>
    <w:rsid w:val="0051380B"/>
    <w:rsid w:val="005141F2"/>
    <w:rsid w:val="005148AC"/>
    <w:rsid w:val="00514DA6"/>
    <w:rsid w:val="00515087"/>
    <w:rsid w:val="005153A1"/>
    <w:rsid w:val="005163D6"/>
    <w:rsid w:val="0052161B"/>
    <w:rsid w:val="00524EBE"/>
    <w:rsid w:val="00527C1C"/>
    <w:rsid w:val="00527E80"/>
    <w:rsid w:val="00530119"/>
    <w:rsid w:val="00531B1A"/>
    <w:rsid w:val="0053220C"/>
    <w:rsid w:val="0053263E"/>
    <w:rsid w:val="00532C97"/>
    <w:rsid w:val="0053608E"/>
    <w:rsid w:val="0053796E"/>
    <w:rsid w:val="00537F2A"/>
    <w:rsid w:val="00542975"/>
    <w:rsid w:val="00544644"/>
    <w:rsid w:val="005457C9"/>
    <w:rsid w:val="00545E08"/>
    <w:rsid w:val="00551EFA"/>
    <w:rsid w:val="00553113"/>
    <w:rsid w:val="005534D5"/>
    <w:rsid w:val="00553665"/>
    <w:rsid w:val="00553DB2"/>
    <w:rsid w:val="005541A3"/>
    <w:rsid w:val="00555D67"/>
    <w:rsid w:val="005562C9"/>
    <w:rsid w:val="00560BB0"/>
    <w:rsid w:val="0056262F"/>
    <w:rsid w:val="005629DC"/>
    <w:rsid w:val="005633DF"/>
    <w:rsid w:val="00563C9C"/>
    <w:rsid w:val="00563CEB"/>
    <w:rsid w:val="0056413A"/>
    <w:rsid w:val="0056565C"/>
    <w:rsid w:val="0056E3EE"/>
    <w:rsid w:val="0057218C"/>
    <w:rsid w:val="005724B2"/>
    <w:rsid w:val="0057251B"/>
    <w:rsid w:val="00572914"/>
    <w:rsid w:val="00573573"/>
    <w:rsid w:val="00576120"/>
    <w:rsid w:val="00581DE1"/>
    <w:rsid w:val="00582D84"/>
    <w:rsid w:val="00583155"/>
    <w:rsid w:val="0058384D"/>
    <w:rsid w:val="005930C3"/>
    <w:rsid w:val="005939FE"/>
    <w:rsid w:val="00593B62"/>
    <w:rsid w:val="00593DB5"/>
    <w:rsid w:val="00593EE8"/>
    <w:rsid w:val="00597D71"/>
    <w:rsid w:val="005A0173"/>
    <w:rsid w:val="005A143B"/>
    <w:rsid w:val="005A4922"/>
    <w:rsid w:val="005A49DB"/>
    <w:rsid w:val="005A5B83"/>
    <w:rsid w:val="005A6B1F"/>
    <w:rsid w:val="005A7885"/>
    <w:rsid w:val="005B2985"/>
    <w:rsid w:val="005B6549"/>
    <w:rsid w:val="005B7E37"/>
    <w:rsid w:val="005C07C5"/>
    <w:rsid w:val="005C1468"/>
    <w:rsid w:val="005C40C2"/>
    <w:rsid w:val="005C7B5D"/>
    <w:rsid w:val="005D0707"/>
    <w:rsid w:val="005D3591"/>
    <w:rsid w:val="005D4C53"/>
    <w:rsid w:val="005D50F3"/>
    <w:rsid w:val="005D7BAB"/>
    <w:rsid w:val="005E3917"/>
    <w:rsid w:val="005E6B5A"/>
    <w:rsid w:val="005E6B8E"/>
    <w:rsid w:val="005E79B7"/>
    <w:rsid w:val="005F0897"/>
    <w:rsid w:val="005F08C2"/>
    <w:rsid w:val="005F2A6B"/>
    <w:rsid w:val="005F3A27"/>
    <w:rsid w:val="005F53CE"/>
    <w:rsid w:val="005F61E3"/>
    <w:rsid w:val="005F6473"/>
    <w:rsid w:val="005F73BF"/>
    <w:rsid w:val="00600627"/>
    <w:rsid w:val="006011D9"/>
    <w:rsid w:val="00602038"/>
    <w:rsid w:val="0060221A"/>
    <w:rsid w:val="0060224A"/>
    <w:rsid w:val="00602CD6"/>
    <w:rsid w:val="006041A0"/>
    <w:rsid w:val="0061178D"/>
    <w:rsid w:val="00612087"/>
    <w:rsid w:val="0061322C"/>
    <w:rsid w:val="00614AA8"/>
    <w:rsid w:val="006151D8"/>
    <w:rsid w:val="006158D7"/>
    <w:rsid w:val="0061637F"/>
    <w:rsid w:val="0061790F"/>
    <w:rsid w:val="0061791D"/>
    <w:rsid w:val="0062134E"/>
    <w:rsid w:val="00622991"/>
    <w:rsid w:val="00622C6F"/>
    <w:rsid w:val="00624399"/>
    <w:rsid w:val="00624423"/>
    <w:rsid w:val="0062749B"/>
    <w:rsid w:val="0063001A"/>
    <w:rsid w:val="00630715"/>
    <w:rsid w:val="00632AE7"/>
    <w:rsid w:val="00633EC7"/>
    <w:rsid w:val="00635126"/>
    <w:rsid w:val="006415CB"/>
    <w:rsid w:val="00642E52"/>
    <w:rsid w:val="00643551"/>
    <w:rsid w:val="00643665"/>
    <w:rsid w:val="00645BFF"/>
    <w:rsid w:val="00645E4B"/>
    <w:rsid w:val="006460B1"/>
    <w:rsid w:val="00646449"/>
    <w:rsid w:val="0064728B"/>
    <w:rsid w:val="00647B06"/>
    <w:rsid w:val="00650F41"/>
    <w:rsid w:val="00651306"/>
    <w:rsid w:val="00651CF6"/>
    <w:rsid w:val="00652943"/>
    <w:rsid w:val="00652EF5"/>
    <w:rsid w:val="006531DF"/>
    <w:rsid w:val="00653605"/>
    <w:rsid w:val="00653889"/>
    <w:rsid w:val="00654846"/>
    <w:rsid w:val="00655224"/>
    <w:rsid w:val="00657DCC"/>
    <w:rsid w:val="0066085E"/>
    <w:rsid w:val="00661A43"/>
    <w:rsid w:val="0066291E"/>
    <w:rsid w:val="00662D36"/>
    <w:rsid w:val="0066366E"/>
    <w:rsid w:val="00663C24"/>
    <w:rsid w:val="0066438F"/>
    <w:rsid w:val="006663D5"/>
    <w:rsid w:val="00670A9C"/>
    <w:rsid w:val="0067296B"/>
    <w:rsid w:val="00672B0D"/>
    <w:rsid w:val="006730FA"/>
    <w:rsid w:val="006741B4"/>
    <w:rsid w:val="006748D5"/>
    <w:rsid w:val="00674AE0"/>
    <w:rsid w:val="00674CF1"/>
    <w:rsid w:val="00676127"/>
    <w:rsid w:val="0067637E"/>
    <w:rsid w:val="0067705B"/>
    <w:rsid w:val="00677164"/>
    <w:rsid w:val="00677702"/>
    <w:rsid w:val="006805E8"/>
    <w:rsid w:val="00680EBE"/>
    <w:rsid w:val="00681880"/>
    <w:rsid w:val="00681E21"/>
    <w:rsid w:val="0068204B"/>
    <w:rsid w:val="0068422F"/>
    <w:rsid w:val="00684C4C"/>
    <w:rsid w:val="0068557B"/>
    <w:rsid w:val="00686448"/>
    <w:rsid w:val="0068671E"/>
    <w:rsid w:val="00691070"/>
    <w:rsid w:val="0069364F"/>
    <w:rsid w:val="00694CD7"/>
    <w:rsid w:val="0069550A"/>
    <w:rsid w:val="00696D10"/>
    <w:rsid w:val="006A1DAE"/>
    <w:rsid w:val="006A3C33"/>
    <w:rsid w:val="006A5B9A"/>
    <w:rsid w:val="006A7C8C"/>
    <w:rsid w:val="006A7D74"/>
    <w:rsid w:val="006B12BC"/>
    <w:rsid w:val="006B42C5"/>
    <w:rsid w:val="006B4C89"/>
    <w:rsid w:val="006B64E3"/>
    <w:rsid w:val="006B78CF"/>
    <w:rsid w:val="006C07A2"/>
    <w:rsid w:val="006C0C84"/>
    <w:rsid w:val="006C1278"/>
    <w:rsid w:val="006C1854"/>
    <w:rsid w:val="006C2805"/>
    <w:rsid w:val="006C2E05"/>
    <w:rsid w:val="006C311C"/>
    <w:rsid w:val="006C411A"/>
    <w:rsid w:val="006C54F8"/>
    <w:rsid w:val="006C57D7"/>
    <w:rsid w:val="006C7807"/>
    <w:rsid w:val="006D01FE"/>
    <w:rsid w:val="006D0CA3"/>
    <w:rsid w:val="006D16D3"/>
    <w:rsid w:val="006D1BE0"/>
    <w:rsid w:val="006D1CF7"/>
    <w:rsid w:val="006D21CB"/>
    <w:rsid w:val="006D29DF"/>
    <w:rsid w:val="006D29E4"/>
    <w:rsid w:val="006D3DF3"/>
    <w:rsid w:val="006D4451"/>
    <w:rsid w:val="006D4AD4"/>
    <w:rsid w:val="006D5CA5"/>
    <w:rsid w:val="006D6619"/>
    <w:rsid w:val="006E0F48"/>
    <w:rsid w:val="006E0F49"/>
    <w:rsid w:val="006E4ABF"/>
    <w:rsid w:val="006E5064"/>
    <w:rsid w:val="006E540B"/>
    <w:rsid w:val="006E7015"/>
    <w:rsid w:val="006E73AE"/>
    <w:rsid w:val="006E7597"/>
    <w:rsid w:val="006E7D5E"/>
    <w:rsid w:val="006F0AB9"/>
    <w:rsid w:val="006F277D"/>
    <w:rsid w:val="006F3510"/>
    <w:rsid w:val="00701841"/>
    <w:rsid w:val="00701C1B"/>
    <w:rsid w:val="00702791"/>
    <w:rsid w:val="00703327"/>
    <w:rsid w:val="0070355C"/>
    <w:rsid w:val="00703E7F"/>
    <w:rsid w:val="00704562"/>
    <w:rsid w:val="00705655"/>
    <w:rsid w:val="00705A48"/>
    <w:rsid w:val="00705EE7"/>
    <w:rsid w:val="00706C21"/>
    <w:rsid w:val="0070702C"/>
    <w:rsid w:val="007123B6"/>
    <w:rsid w:val="0071330E"/>
    <w:rsid w:val="00714F7E"/>
    <w:rsid w:val="0071506D"/>
    <w:rsid w:val="00715D33"/>
    <w:rsid w:val="0071607C"/>
    <w:rsid w:val="007169E8"/>
    <w:rsid w:val="00717369"/>
    <w:rsid w:val="007175E3"/>
    <w:rsid w:val="007201BD"/>
    <w:rsid w:val="007202B1"/>
    <w:rsid w:val="007212B3"/>
    <w:rsid w:val="007227E1"/>
    <w:rsid w:val="00723BD1"/>
    <w:rsid w:val="00724C73"/>
    <w:rsid w:val="00725605"/>
    <w:rsid w:val="00726896"/>
    <w:rsid w:val="00726B5D"/>
    <w:rsid w:val="00732315"/>
    <w:rsid w:val="00732360"/>
    <w:rsid w:val="007342F8"/>
    <w:rsid w:val="0073490F"/>
    <w:rsid w:val="00735A90"/>
    <w:rsid w:val="00736244"/>
    <w:rsid w:val="007367FB"/>
    <w:rsid w:val="00736BB6"/>
    <w:rsid w:val="00740E6E"/>
    <w:rsid w:val="00741630"/>
    <w:rsid w:val="007429FF"/>
    <w:rsid w:val="00743A83"/>
    <w:rsid w:val="00744599"/>
    <w:rsid w:val="007445E3"/>
    <w:rsid w:val="007455F7"/>
    <w:rsid w:val="00745AEC"/>
    <w:rsid w:val="007463DC"/>
    <w:rsid w:val="00746A9C"/>
    <w:rsid w:val="00751961"/>
    <w:rsid w:val="00751B1E"/>
    <w:rsid w:val="007550DA"/>
    <w:rsid w:val="0075537D"/>
    <w:rsid w:val="00755E04"/>
    <w:rsid w:val="00757D7C"/>
    <w:rsid w:val="00760400"/>
    <w:rsid w:val="00761CAA"/>
    <w:rsid w:val="0076242C"/>
    <w:rsid w:val="0076336E"/>
    <w:rsid w:val="00763706"/>
    <w:rsid w:val="007648D2"/>
    <w:rsid w:val="00766E27"/>
    <w:rsid w:val="00767DCA"/>
    <w:rsid w:val="00771DEA"/>
    <w:rsid w:val="007720A6"/>
    <w:rsid w:val="0077272C"/>
    <w:rsid w:val="00772D2A"/>
    <w:rsid w:val="007736B6"/>
    <w:rsid w:val="0077422D"/>
    <w:rsid w:val="007743AC"/>
    <w:rsid w:val="0077530B"/>
    <w:rsid w:val="00776F85"/>
    <w:rsid w:val="007771B7"/>
    <w:rsid w:val="007774FF"/>
    <w:rsid w:val="00780CCD"/>
    <w:rsid w:val="00781011"/>
    <w:rsid w:val="0078281D"/>
    <w:rsid w:val="00782EB6"/>
    <w:rsid w:val="00783ECC"/>
    <w:rsid w:val="007844AF"/>
    <w:rsid w:val="00786396"/>
    <w:rsid w:val="00787012"/>
    <w:rsid w:val="007925B3"/>
    <w:rsid w:val="0079369F"/>
    <w:rsid w:val="00793BE6"/>
    <w:rsid w:val="00793FA0"/>
    <w:rsid w:val="0079403A"/>
    <w:rsid w:val="00795142"/>
    <w:rsid w:val="00795FA3"/>
    <w:rsid w:val="0079793D"/>
    <w:rsid w:val="00797E1B"/>
    <w:rsid w:val="007A0668"/>
    <w:rsid w:val="007A1265"/>
    <w:rsid w:val="007A1D7D"/>
    <w:rsid w:val="007A2AFE"/>
    <w:rsid w:val="007A354B"/>
    <w:rsid w:val="007A3B53"/>
    <w:rsid w:val="007A5535"/>
    <w:rsid w:val="007A582F"/>
    <w:rsid w:val="007A587A"/>
    <w:rsid w:val="007A5B50"/>
    <w:rsid w:val="007A6DC1"/>
    <w:rsid w:val="007A6FCD"/>
    <w:rsid w:val="007B0C98"/>
    <w:rsid w:val="007B233E"/>
    <w:rsid w:val="007B26B1"/>
    <w:rsid w:val="007B4A8F"/>
    <w:rsid w:val="007B4EF4"/>
    <w:rsid w:val="007B5538"/>
    <w:rsid w:val="007B5965"/>
    <w:rsid w:val="007B7F12"/>
    <w:rsid w:val="007C341C"/>
    <w:rsid w:val="007C354E"/>
    <w:rsid w:val="007C3F74"/>
    <w:rsid w:val="007C539B"/>
    <w:rsid w:val="007C5F07"/>
    <w:rsid w:val="007C73E8"/>
    <w:rsid w:val="007D046D"/>
    <w:rsid w:val="007D163D"/>
    <w:rsid w:val="007D1ED6"/>
    <w:rsid w:val="007D3FE8"/>
    <w:rsid w:val="007D40AD"/>
    <w:rsid w:val="007D4B02"/>
    <w:rsid w:val="007D4F38"/>
    <w:rsid w:val="007D54EB"/>
    <w:rsid w:val="007D5CDB"/>
    <w:rsid w:val="007D66A7"/>
    <w:rsid w:val="007D6D82"/>
    <w:rsid w:val="007D6E9C"/>
    <w:rsid w:val="007D7A3F"/>
    <w:rsid w:val="007E051B"/>
    <w:rsid w:val="007E1215"/>
    <w:rsid w:val="007E196C"/>
    <w:rsid w:val="007E26DF"/>
    <w:rsid w:val="007E33E8"/>
    <w:rsid w:val="007E35F3"/>
    <w:rsid w:val="007E51C1"/>
    <w:rsid w:val="007E5355"/>
    <w:rsid w:val="007E7980"/>
    <w:rsid w:val="007F0993"/>
    <w:rsid w:val="007F458B"/>
    <w:rsid w:val="007F5555"/>
    <w:rsid w:val="007F5FE5"/>
    <w:rsid w:val="007F6FAA"/>
    <w:rsid w:val="00802FA2"/>
    <w:rsid w:val="00803B80"/>
    <w:rsid w:val="008058C9"/>
    <w:rsid w:val="00806355"/>
    <w:rsid w:val="008072F8"/>
    <w:rsid w:val="00807CE5"/>
    <w:rsid w:val="0081112E"/>
    <w:rsid w:val="00811608"/>
    <w:rsid w:val="00812C78"/>
    <w:rsid w:val="00813C00"/>
    <w:rsid w:val="00813DD3"/>
    <w:rsid w:val="00813F61"/>
    <w:rsid w:val="00814546"/>
    <w:rsid w:val="00815768"/>
    <w:rsid w:val="00816A84"/>
    <w:rsid w:val="00817F3E"/>
    <w:rsid w:val="0082023E"/>
    <w:rsid w:val="0082088C"/>
    <w:rsid w:val="00823B7A"/>
    <w:rsid w:val="00824BCC"/>
    <w:rsid w:val="00825118"/>
    <w:rsid w:val="008251C1"/>
    <w:rsid w:val="00825252"/>
    <w:rsid w:val="008278FA"/>
    <w:rsid w:val="00827967"/>
    <w:rsid w:val="00827E04"/>
    <w:rsid w:val="00827E34"/>
    <w:rsid w:val="00830F3D"/>
    <w:rsid w:val="008312E7"/>
    <w:rsid w:val="008314FA"/>
    <w:rsid w:val="0083431E"/>
    <w:rsid w:val="00834F56"/>
    <w:rsid w:val="0083773E"/>
    <w:rsid w:val="00837E84"/>
    <w:rsid w:val="00843005"/>
    <w:rsid w:val="008433B8"/>
    <w:rsid w:val="008438E6"/>
    <w:rsid w:val="00843A38"/>
    <w:rsid w:val="0084433C"/>
    <w:rsid w:val="00844C8F"/>
    <w:rsid w:val="00846229"/>
    <w:rsid w:val="00846447"/>
    <w:rsid w:val="00846740"/>
    <w:rsid w:val="00846C86"/>
    <w:rsid w:val="008534E5"/>
    <w:rsid w:val="00853CCC"/>
    <w:rsid w:val="008542C5"/>
    <w:rsid w:val="008552D0"/>
    <w:rsid w:val="0085582B"/>
    <w:rsid w:val="00856097"/>
    <w:rsid w:val="0086149B"/>
    <w:rsid w:val="00862B7A"/>
    <w:rsid w:val="00863146"/>
    <w:rsid w:val="00865B58"/>
    <w:rsid w:val="00870DC0"/>
    <w:rsid w:val="00875D63"/>
    <w:rsid w:val="008769E1"/>
    <w:rsid w:val="00877387"/>
    <w:rsid w:val="00877E0F"/>
    <w:rsid w:val="00880D75"/>
    <w:rsid w:val="00880D86"/>
    <w:rsid w:val="00880DCB"/>
    <w:rsid w:val="00881000"/>
    <w:rsid w:val="00883616"/>
    <w:rsid w:val="00884E34"/>
    <w:rsid w:val="00887AA8"/>
    <w:rsid w:val="00887E98"/>
    <w:rsid w:val="00891326"/>
    <w:rsid w:val="00892691"/>
    <w:rsid w:val="0089286E"/>
    <w:rsid w:val="00894F78"/>
    <w:rsid w:val="00896680"/>
    <w:rsid w:val="0089780F"/>
    <w:rsid w:val="008A084E"/>
    <w:rsid w:val="008A0D28"/>
    <w:rsid w:val="008A26EE"/>
    <w:rsid w:val="008A28BC"/>
    <w:rsid w:val="008A2F9A"/>
    <w:rsid w:val="008A5AAB"/>
    <w:rsid w:val="008A6615"/>
    <w:rsid w:val="008A6A7C"/>
    <w:rsid w:val="008A6AA6"/>
    <w:rsid w:val="008A78D8"/>
    <w:rsid w:val="008B15BD"/>
    <w:rsid w:val="008B3F79"/>
    <w:rsid w:val="008B46CE"/>
    <w:rsid w:val="008B54BF"/>
    <w:rsid w:val="008B580B"/>
    <w:rsid w:val="008B6391"/>
    <w:rsid w:val="008B66E6"/>
    <w:rsid w:val="008B7FA7"/>
    <w:rsid w:val="008C0457"/>
    <w:rsid w:val="008C0B40"/>
    <w:rsid w:val="008C0CD2"/>
    <w:rsid w:val="008C473E"/>
    <w:rsid w:val="008C77F0"/>
    <w:rsid w:val="008C7BE5"/>
    <w:rsid w:val="008D0433"/>
    <w:rsid w:val="008D185B"/>
    <w:rsid w:val="008D27A6"/>
    <w:rsid w:val="008D2E03"/>
    <w:rsid w:val="008D2E2F"/>
    <w:rsid w:val="008D3766"/>
    <w:rsid w:val="008D3809"/>
    <w:rsid w:val="008D4B64"/>
    <w:rsid w:val="008D6F71"/>
    <w:rsid w:val="008D74AA"/>
    <w:rsid w:val="008E1834"/>
    <w:rsid w:val="008E1CD6"/>
    <w:rsid w:val="008E23A6"/>
    <w:rsid w:val="008F0CE3"/>
    <w:rsid w:val="008F14AC"/>
    <w:rsid w:val="008F1A2A"/>
    <w:rsid w:val="008F2D38"/>
    <w:rsid w:val="008F7863"/>
    <w:rsid w:val="008F79D9"/>
    <w:rsid w:val="008F7BF4"/>
    <w:rsid w:val="008F7FD6"/>
    <w:rsid w:val="009013E4"/>
    <w:rsid w:val="009026B5"/>
    <w:rsid w:val="00902FE4"/>
    <w:rsid w:val="00904590"/>
    <w:rsid w:val="0090586F"/>
    <w:rsid w:val="00905961"/>
    <w:rsid w:val="00906E00"/>
    <w:rsid w:val="00910CD3"/>
    <w:rsid w:val="009132FC"/>
    <w:rsid w:val="00916026"/>
    <w:rsid w:val="00916AFB"/>
    <w:rsid w:val="0091772B"/>
    <w:rsid w:val="00917EAE"/>
    <w:rsid w:val="009208D6"/>
    <w:rsid w:val="0092366B"/>
    <w:rsid w:val="00923C21"/>
    <w:rsid w:val="00924A8B"/>
    <w:rsid w:val="00924EA2"/>
    <w:rsid w:val="0092539D"/>
    <w:rsid w:val="00925685"/>
    <w:rsid w:val="009261E9"/>
    <w:rsid w:val="00927BB1"/>
    <w:rsid w:val="0093000E"/>
    <w:rsid w:val="009312D3"/>
    <w:rsid w:val="00931979"/>
    <w:rsid w:val="00931BE0"/>
    <w:rsid w:val="00932B32"/>
    <w:rsid w:val="00932CEB"/>
    <w:rsid w:val="009342AE"/>
    <w:rsid w:val="009349FF"/>
    <w:rsid w:val="00934A5F"/>
    <w:rsid w:val="009364A0"/>
    <w:rsid w:val="009369C3"/>
    <w:rsid w:val="00940328"/>
    <w:rsid w:val="00941567"/>
    <w:rsid w:val="0094184D"/>
    <w:rsid w:val="0094396E"/>
    <w:rsid w:val="00943A06"/>
    <w:rsid w:val="00943D8C"/>
    <w:rsid w:val="00943EC9"/>
    <w:rsid w:val="00944C19"/>
    <w:rsid w:val="009469B8"/>
    <w:rsid w:val="00946D94"/>
    <w:rsid w:val="009476BE"/>
    <w:rsid w:val="0094770C"/>
    <w:rsid w:val="0094781F"/>
    <w:rsid w:val="00947BEF"/>
    <w:rsid w:val="009527F3"/>
    <w:rsid w:val="00952FDB"/>
    <w:rsid w:val="0095317A"/>
    <w:rsid w:val="00955150"/>
    <w:rsid w:val="00955779"/>
    <w:rsid w:val="0095726F"/>
    <w:rsid w:val="0095741E"/>
    <w:rsid w:val="009611EC"/>
    <w:rsid w:val="0096127E"/>
    <w:rsid w:val="00962DC0"/>
    <w:rsid w:val="009636AF"/>
    <w:rsid w:val="009639B3"/>
    <w:rsid w:val="00964B38"/>
    <w:rsid w:val="00964D4F"/>
    <w:rsid w:val="009650C4"/>
    <w:rsid w:val="009651B8"/>
    <w:rsid w:val="00966569"/>
    <w:rsid w:val="00967261"/>
    <w:rsid w:val="00967836"/>
    <w:rsid w:val="00970D91"/>
    <w:rsid w:val="00970F03"/>
    <w:rsid w:val="00972090"/>
    <w:rsid w:val="0097275D"/>
    <w:rsid w:val="00974108"/>
    <w:rsid w:val="0097457F"/>
    <w:rsid w:val="00974880"/>
    <w:rsid w:val="009751F2"/>
    <w:rsid w:val="00976344"/>
    <w:rsid w:val="00977A72"/>
    <w:rsid w:val="00981073"/>
    <w:rsid w:val="009815E8"/>
    <w:rsid w:val="00981D8E"/>
    <w:rsid w:val="009828F7"/>
    <w:rsid w:val="00982CAE"/>
    <w:rsid w:val="00983B42"/>
    <w:rsid w:val="009842AA"/>
    <w:rsid w:val="00987557"/>
    <w:rsid w:val="00990C5D"/>
    <w:rsid w:val="00991606"/>
    <w:rsid w:val="009922A6"/>
    <w:rsid w:val="00992CE1"/>
    <w:rsid w:val="00993403"/>
    <w:rsid w:val="00994A12"/>
    <w:rsid w:val="00994B5F"/>
    <w:rsid w:val="00995C03"/>
    <w:rsid w:val="00997381"/>
    <w:rsid w:val="00997498"/>
    <w:rsid w:val="00997DE6"/>
    <w:rsid w:val="00997FC8"/>
    <w:rsid w:val="009A02C4"/>
    <w:rsid w:val="009A1C1B"/>
    <w:rsid w:val="009A2C4A"/>
    <w:rsid w:val="009B0C59"/>
    <w:rsid w:val="009B0E0F"/>
    <w:rsid w:val="009B16B3"/>
    <w:rsid w:val="009B2D3C"/>
    <w:rsid w:val="009B2D60"/>
    <w:rsid w:val="009B4155"/>
    <w:rsid w:val="009B5FBA"/>
    <w:rsid w:val="009B6DA5"/>
    <w:rsid w:val="009C0155"/>
    <w:rsid w:val="009C07AF"/>
    <w:rsid w:val="009C1AA0"/>
    <w:rsid w:val="009C1CD4"/>
    <w:rsid w:val="009C2A36"/>
    <w:rsid w:val="009C5914"/>
    <w:rsid w:val="009C5F3F"/>
    <w:rsid w:val="009C624F"/>
    <w:rsid w:val="009C62EC"/>
    <w:rsid w:val="009C6664"/>
    <w:rsid w:val="009D1726"/>
    <w:rsid w:val="009D2293"/>
    <w:rsid w:val="009D39A6"/>
    <w:rsid w:val="009D43E5"/>
    <w:rsid w:val="009D45A4"/>
    <w:rsid w:val="009D57FB"/>
    <w:rsid w:val="009D5BC4"/>
    <w:rsid w:val="009D6002"/>
    <w:rsid w:val="009E0B04"/>
    <w:rsid w:val="009E1525"/>
    <w:rsid w:val="009E1C1C"/>
    <w:rsid w:val="009E3539"/>
    <w:rsid w:val="009E35D8"/>
    <w:rsid w:val="009E3CF1"/>
    <w:rsid w:val="009F2ED3"/>
    <w:rsid w:val="009F318A"/>
    <w:rsid w:val="009F3B9F"/>
    <w:rsid w:val="009F4FEB"/>
    <w:rsid w:val="009F531A"/>
    <w:rsid w:val="009F7BE0"/>
    <w:rsid w:val="00A000FC"/>
    <w:rsid w:val="00A005A0"/>
    <w:rsid w:val="00A00935"/>
    <w:rsid w:val="00A022FA"/>
    <w:rsid w:val="00A02EAE"/>
    <w:rsid w:val="00A02F64"/>
    <w:rsid w:val="00A03377"/>
    <w:rsid w:val="00A035B5"/>
    <w:rsid w:val="00A03C3D"/>
    <w:rsid w:val="00A05FA9"/>
    <w:rsid w:val="00A06060"/>
    <w:rsid w:val="00A065FE"/>
    <w:rsid w:val="00A11BCD"/>
    <w:rsid w:val="00A129B1"/>
    <w:rsid w:val="00A1377D"/>
    <w:rsid w:val="00A13880"/>
    <w:rsid w:val="00A14907"/>
    <w:rsid w:val="00A15D49"/>
    <w:rsid w:val="00A16098"/>
    <w:rsid w:val="00A244CB"/>
    <w:rsid w:val="00A25CB3"/>
    <w:rsid w:val="00A2618C"/>
    <w:rsid w:val="00A2618E"/>
    <w:rsid w:val="00A314A2"/>
    <w:rsid w:val="00A31E95"/>
    <w:rsid w:val="00A32592"/>
    <w:rsid w:val="00A34E37"/>
    <w:rsid w:val="00A352A3"/>
    <w:rsid w:val="00A352AE"/>
    <w:rsid w:val="00A35ACC"/>
    <w:rsid w:val="00A3652A"/>
    <w:rsid w:val="00A404FC"/>
    <w:rsid w:val="00A411D0"/>
    <w:rsid w:val="00A421B9"/>
    <w:rsid w:val="00A42B49"/>
    <w:rsid w:val="00A42E79"/>
    <w:rsid w:val="00A44511"/>
    <w:rsid w:val="00A457F4"/>
    <w:rsid w:val="00A4687D"/>
    <w:rsid w:val="00A478BF"/>
    <w:rsid w:val="00A47E88"/>
    <w:rsid w:val="00A51992"/>
    <w:rsid w:val="00A51ED2"/>
    <w:rsid w:val="00A54045"/>
    <w:rsid w:val="00A5450E"/>
    <w:rsid w:val="00A55477"/>
    <w:rsid w:val="00A55B88"/>
    <w:rsid w:val="00A56678"/>
    <w:rsid w:val="00A574A8"/>
    <w:rsid w:val="00A600C7"/>
    <w:rsid w:val="00A60E6D"/>
    <w:rsid w:val="00A65C22"/>
    <w:rsid w:val="00A70211"/>
    <w:rsid w:val="00A708B5"/>
    <w:rsid w:val="00A71BC1"/>
    <w:rsid w:val="00A7249D"/>
    <w:rsid w:val="00A72A16"/>
    <w:rsid w:val="00A72C34"/>
    <w:rsid w:val="00A73A42"/>
    <w:rsid w:val="00A73C02"/>
    <w:rsid w:val="00A741B8"/>
    <w:rsid w:val="00A762A3"/>
    <w:rsid w:val="00A76B71"/>
    <w:rsid w:val="00A76EFF"/>
    <w:rsid w:val="00A77932"/>
    <w:rsid w:val="00A80C46"/>
    <w:rsid w:val="00A81BDD"/>
    <w:rsid w:val="00A827E2"/>
    <w:rsid w:val="00A829D4"/>
    <w:rsid w:val="00A82ED8"/>
    <w:rsid w:val="00A833A9"/>
    <w:rsid w:val="00A83984"/>
    <w:rsid w:val="00A84811"/>
    <w:rsid w:val="00A86138"/>
    <w:rsid w:val="00A866D0"/>
    <w:rsid w:val="00A87059"/>
    <w:rsid w:val="00A87F2D"/>
    <w:rsid w:val="00A90C74"/>
    <w:rsid w:val="00A92016"/>
    <w:rsid w:val="00A93D0A"/>
    <w:rsid w:val="00A953DC"/>
    <w:rsid w:val="00A96DFB"/>
    <w:rsid w:val="00AA08B6"/>
    <w:rsid w:val="00AA117E"/>
    <w:rsid w:val="00AA1395"/>
    <w:rsid w:val="00AA17CB"/>
    <w:rsid w:val="00AA22BB"/>
    <w:rsid w:val="00AA25C0"/>
    <w:rsid w:val="00AA3CA3"/>
    <w:rsid w:val="00AA3D12"/>
    <w:rsid w:val="00AA5A4C"/>
    <w:rsid w:val="00AA69E5"/>
    <w:rsid w:val="00AA7E28"/>
    <w:rsid w:val="00AB0F8D"/>
    <w:rsid w:val="00AB1A77"/>
    <w:rsid w:val="00AB1B11"/>
    <w:rsid w:val="00AB2130"/>
    <w:rsid w:val="00AB30C1"/>
    <w:rsid w:val="00AB3EFB"/>
    <w:rsid w:val="00AB4D09"/>
    <w:rsid w:val="00AB71F4"/>
    <w:rsid w:val="00AB7EA9"/>
    <w:rsid w:val="00AC1032"/>
    <w:rsid w:val="00AC11C6"/>
    <w:rsid w:val="00AC221B"/>
    <w:rsid w:val="00AC25DB"/>
    <w:rsid w:val="00AC57DF"/>
    <w:rsid w:val="00AC686D"/>
    <w:rsid w:val="00AC799C"/>
    <w:rsid w:val="00AD1E37"/>
    <w:rsid w:val="00AD26A3"/>
    <w:rsid w:val="00AD2AEC"/>
    <w:rsid w:val="00AD5091"/>
    <w:rsid w:val="00AD5C9C"/>
    <w:rsid w:val="00AD5D1D"/>
    <w:rsid w:val="00AD5F3D"/>
    <w:rsid w:val="00AD6055"/>
    <w:rsid w:val="00AD6127"/>
    <w:rsid w:val="00AD76CD"/>
    <w:rsid w:val="00AD7E30"/>
    <w:rsid w:val="00AE05F5"/>
    <w:rsid w:val="00AE0A04"/>
    <w:rsid w:val="00AE23EB"/>
    <w:rsid w:val="00AE34B4"/>
    <w:rsid w:val="00AE4DD3"/>
    <w:rsid w:val="00AE58D0"/>
    <w:rsid w:val="00AF1495"/>
    <w:rsid w:val="00AF32C2"/>
    <w:rsid w:val="00AF393C"/>
    <w:rsid w:val="00AF4452"/>
    <w:rsid w:val="00AF4704"/>
    <w:rsid w:val="00AF4967"/>
    <w:rsid w:val="00AF4AA2"/>
    <w:rsid w:val="00AF54E6"/>
    <w:rsid w:val="00AF56A9"/>
    <w:rsid w:val="00AF588C"/>
    <w:rsid w:val="00AF5E47"/>
    <w:rsid w:val="00AF684C"/>
    <w:rsid w:val="00AF7304"/>
    <w:rsid w:val="00AF7758"/>
    <w:rsid w:val="00B007D5"/>
    <w:rsid w:val="00B019BA"/>
    <w:rsid w:val="00B02871"/>
    <w:rsid w:val="00B061C2"/>
    <w:rsid w:val="00B10545"/>
    <w:rsid w:val="00B10722"/>
    <w:rsid w:val="00B11694"/>
    <w:rsid w:val="00B11995"/>
    <w:rsid w:val="00B12958"/>
    <w:rsid w:val="00B13CF6"/>
    <w:rsid w:val="00B14EB5"/>
    <w:rsid w:val="00B15381"/>
    <w:rsid w:val="00B1583C"/>
    <w:rsid w:val="00B173DA"/>
    <w:rsid w:val="00B20E68"/>
    <w:rsid w:val="00B21AAE"/>
    <w:rsid w:val="00B2305E"/>
    <w:rsid w:val="00B23A8B"/>
    <w:rsid w:val="00B26FC6"/>
    <w:rsid w:val="00B27754"/>
    <w:rsid w:val="00B30D48"/>
    <w:rsid w:val="00B31E4C"/>
    <w:rsid w:val="00B32045"/>
    <w:rsid w:val="00B3208C"/>
    <w:rsid w:val="00B328BF"/>
    <w:rsid w:val="00B3301D"/>
    <w:rsid w:val="00B33469"/>
    <w:rsid w:val="00B336FB"/>
    <w:rsid w:val="00B33C26"/>
    <w:rsid w:val="00B340A5"/>
    <w:rsid w:val="00B3480E"/>
    <w:rsid w:val="00B352A4"/>
    <w:rsid w:val="00B37303"/>
    <w:rsid w:val="00B41365"/>
    <w:rsid w:val="00B42F18"/>
    <w:rsid w:val="00B453DD"/>
    <w:rsid w:val="00B45C07"/>
    <w:rsid w:val="00B501BD"/>
    <w:rsid w:val="00B5048B"/>
    <w:rsid w:val="00B50CB4"/>
    <w:rsid w:val="00B50CEF"/>
    <w:rsid w:val="00B514FA"/>
    <w:rsid w:val="00B536E8"/>
    <w:rsid w:val="00B54627"/>
    <w:rsid w:val="00B54679"/>
    <w:rsid w:val="00B55778"/>
    <w:rsid w:val="00B57E1D"/>
    <w:rsid w:val="00B60743"/>
    <w:rsid w:val="00B61567"/>
    <w:rsid w:val="00B626AC"/>
    <w:rsid w:val="00B62E9A"/>
    <w:rsid w:val="00B634D6"/>
    <w:rsid w:val="00B63801"/>
    <w:rsid w:val="00B65606"/>
    <w:rsid w:val="00B6779D"/>
    <w:rsid w:val="00B67E76"/>
    <w:rsid w:val="00B710BD"/>
    <w:rsid w:val="00B71B60"/>
    <w:rsid w:val="00B73139"/>
    <w:rsid w:val="00B7325B"/>
    <w:rsid w:val="00B73AAB"/>
    <w:rsid w:val="00B73D51"/>
    <w:rsid w:val="00B74498"/>
    <w:rsid w:val="00B75BAA"/>
    <w:rsid w:val="00B76D1A"/>
    <w:rsid w:val="00B823A5"/>
    <w:rsid w:val="00B84201"/>
    <w:rsid w:val="00B874EB"/>
    <w:rsid w:val="00B910A4"/>
    <w:rsid w:val="00B9201B"/>
    <w:rsid w:val="00B93383"/>
    <w:rsid w:val="00B93F38"/>
    <w:rsid w:val="00B9404D"/>
    <w:rsid w:val="00B94355"/>
    <w:rsid w:val="00B94576"/>
    <w:rsid w:val="00B94FBA"/>
    <w:rsid w:val="00B95673"/>
    <w:rsid w:val="00B96AEB"/>
    <w:rsid w:val="00B96B2F"/>
    <w:rsid w:val="00B974FC"/>
    <w:rsid w:val="00B977DD"/>
    <w:rsid w:val="00B9786D"/>
    <w:rsid w:val="00BA0118"/>
    <w:rsid w:val="00BA1894"/>
    <w:rsid w:val="00BA1AB5"/>
    <w:rsid w:val="00BA2372"/>
    <w:rsid w:val="00BA4DCD"/>
    <w:rsid w:val="00BB05F8"/>
    <w:rsid w:val="00BB0677"/>
    <w:rsid w:val="00BB170F"/>
    <w:rsid w:val="00BB1E20"/>
    <w:rsid w:val="00BB1F53"/>
    <w:rsid w:val="00BB2835"/>
    <w:rsid w:val="00BB5612"/>
    <w:rsid w:val="00BC0670"/>
    <w:rsid w:val="00BC079D"/>
    <w:rsid w:val="00BC1AE8"/>
    <w:rsid w:val="00BC21EA"/>
    <w:rsid w:val="00BC4A26"/>
    <w:rsid w:val="00BC5C9E"/>
    <w:rsid w:val="00BC6B3B"/>
    <w:rsid w:val="00BC7710"/>
    <w:rsid w:val="00BC7AF6"/>
    <w:rsid w:val="00BCBD14"/>
    <w:rsid w:val="00BD05DB"/>
    <w:rsid w:val="00BD063D"/>
    <w:rsid w:val="00BD15B9"/>
    <w:rsid w:val="00BD3710"/>
    <w:rsid w:val="00BD4916"/>
    <w:rsid w:val="00BD586D"/>
    <w:rsid w:val="00BD5A7D"/>
    <w:rsid w:val="00BD66BD"/>
    <w:rsid w:val="00BE0DCB"/>
    <w:rsid w:val="00BE11D3"/>
    <w:rsid w:val="00BE2B39"/>
    <w:rsid w:val="00BE2F0E"/>
    <w:rsid w:val="00BE4845"/>
    <w:rsid w:val="00BE4C7C"/>
    <w:rsid w:val="00BE5FE4"/>
    <w:rsid w:val="00BE705C"/>
    <w:rsid w:val="00BF1290"/>
    <w:rsid w:val="00BF193D"/>
    <w:rsid w:val="00BF19BB"/>
    <w:rsid w:val="00BF334A"/>
    <w:rsid w:val="00BF3813"/>
    <w:rsid w:val="00BF3EC6"/>
    <w:rsid w:val="00BF44E7"/>
    <w:rsid w:val="00BF4568"/>
    <w:rsid w:val="00BF53B4"/>
    <w:rsid w:val="00BF56E1"/>
    <w:rsid w:val="00BF5B02"/>
    <w:rsid w:val="00C00949"/>
    <w:rsid w:val="00C00A20"/>
    <w:rsid w:val="00C00D13"/>
    <w:rsid w:val="00C01054"/>
    <w:rsid w:val="00C01A3D"/>
    <w:rsid w:val="00C01D9A"/>
    <w:rsid w:val="00C0793C"/>
    <w:rsid w:val="00C0D49D"/>
    <w:rsid w:val="00C100AC"/>
    <w:rsid w:val="00C106EA"/>
    <w:rsid w:val="00C1207F"/>
    <w:rsid w:val="00C1362D"/>
    <w:rsid w:val="00C13F9C"/>
    <w:rsid w:val="00C14147"/>
    <w:rsid w:val="00C16066"/>
    <w:rsid w:val="00C17865"/>
    <w:rsid w:val="00C2126E"/>
    <w:rsid w:val="00C22208"/>
    <w:rsid w:val="00C22AEE"/>
    <w:rsid w:val="00C25B2C"/>
    <w:rsid w:val="00C27041"/>
    <w:rsid w:val="00C273C4"/>
    <w:rsid w:val="00C3132D"/>
    <w:rsid w:val="00C32767"/>
    <w:rsid w:val="00C33390"/>
    <w:rsid w:val="00C3453A"/>
    <w:rsid w:val="00C40240"/>
    <w:rsid w:val="00C404B6"/>
    <w:rsid w:val="00C417E0"/>
    <w:rsid w:val="00C43153"/>
    <w:rsid w:val="00C4357A"/>
    <w:rsid w:val="00C44A22"/>
    <w:rsid w:val="00C46969"/>
    <w:rsid w:val="00C46E2C"/>
    <w:rsid w:val="00C46F14"/>
    <w:rsid w:val="00C51610"/>
    <w:rsid w:val="00C51871"/>
    <w:rsid w:val="00C51B0F"/>
    <w:rsid w:val="00C53588"/>
    <w:rsid w:val="00C535FD"/>
    <w:rsid w:val="00C54F8C"/>
    <w:rsid w:val="00C6014D"/>
    <w:rsid w:val="00C6086C"/>
    <w:rsid w:val="00C608E2"/>
    <w:rsid w:val="00C6287A"/>
    <w:rsid w:val="00C63574"/>
    <w:rsid w:val="00C6428E"/>
    <w:rsid w:val="00C65A50"/>
    <w:rsid w:val="00C67DAD"/>
    <w:rsid w:val="00C7008D"/>
    <w:rsid w:val="00C73699"/>
    <w:rsid w:val="00C76ADC"/>
    <w:rsid w:val="00C82392"/>
    <w:rsid w:val="00C82446"/>
    <w:rsid w:val="00C83B8D"/>
    <w:rsid w:val="00C85D31"/>
    <w:rsid w:val="00C8635F"/>
    <w:rsid w:val="00C90389"/>
    <w:rsid w:val="00C90ACA"/>
    <w:rsid w:val="00C91471"/>
    <w:rsid w:val="00C91E80"/>
    <w:rsid w:val="00C93255"/>
    <w:rsid w:val="00C94968"/>
    <w:rsid w:val="00C95AA5"/>
    <w:rsid w:val="00C96FCB"/>
    <w:rsid w:val="00C970B2"/>
    <w:rsid w:val="00C97E15"/>
    <w:rsid w:val="00C97EBE"/>
    <w:rsid w:val="00C97F22"/>
    <w:rsid w:val="00CA1B45"/>
    <w:rsid w:val="00CA4CBF"/>
    <w:rsid w:val="00CA5F90"/>
    <w:rsid w:val="00CA690E"/>
    <w:rsid w:val="00CA6F8C"/>
    <w:rsid w:val="00CA7B01"/>
    <w:rsid w:val="00CA7D97"/>
    <w:rsid w:val="00CB083C"/>
    <w:rsid w:val="00CB160A"/>
    <w:rsid w:val="00CB1BD8"/>
    <w:rsid w:val="00CB25F7"/>
    <w:rsid w:val="00CB3E4E"/>
    <w:rsid w:val="00CB53DD"/>
    <w:rsid w:val="00CB626C"/>
    <w:rsid w:val="00CB7590"/>
    <w:rsid w:val="00CC1607"/>
    <w:rsid w:val="00CC5175"/>
    <w:rsid w:val="00CC55C1"/>
    <w:rsid w:val="00CC5BC6"/>
    <w:rsid w:val="00CC5E83"/>
    <w:rsid w:val="00CC61A9"/>
    <w:rsid w:val="00CC637A"/>
    <w:rsid w:val="00CC7205"/>
    <w:rsid w:val="00CC7722"/>
    <w:rsid w:val="00CD025D"/>
    <w:rsid w:val="00CD132B"/>
    <w:rsid w:val="00CD2A44"/>
    <w:rsid w:val="00CD2A88"/>
    <w:rsid w:val="00CD2DE5"/>
    <w:rsid w:val="00CD675C"/>
    <w:rsid w:val="00CD68EB"/>
    <w:rsid w:val="00CE03B7"/>
    <w:rsid w:val="00CE0685"/>
    <w:rsid w:val="00CE0751"/>
    <w:rsid w:val="00CE1119"/>
    <w:rsid w:val="00CE1CD8"/>
    <w:rsid w:val="00CE1F17"/>
    <w:rsid w:val="00CE225E"/>
    <w:rsid w:val="00CE4A25"/>
    <w:rsid w:val="00CE5A61"/>
    <w:rsid w:val="00CE6826"/>
    <w:rsid w:val="00CF0BBF"/>
    <w:rsid w:val="00CF0D1F"/>
    <w:rsid w:val="00CF264B"/>
    <w:rsid w:val="00CF2694"/>
    <w:rsid w:val="00CF275A"/>
    <w:rsid w:val="00CF2D56"/>
    <w:rsid w:val="00CF2F4C"/>
    <w:rsid w:val="00CF40C7"/>
    <w:rsid w:val="00CF5982"/>
    <w:rsid w:val="00CF5F6D"/>
    <w:rsid w:val="00CF75FD"/>
    <w:rsid w:val="00D00A0D"/>
    <w:rsid w:val="00D02B71"/>
    <w:rsid w:val="00D043D6"/>
    <w:rsid w:val="00D048EC"/>
    <w:rsid w:val="00D04F67"/>
    <w:rsid w:val="00D05161"/>
    <w:rsid w:val="00D05EF0"/>
    <w:rsid w:val="00D064A7"/>
    <w:rsid w:val="00D12054"/>
    <w:rsid w:val="00D121E2"/>
    <w:rsid w:val="00D1271F"/>
    <w:rsid w:val="00D139A7"/>
    <w:rsid w:val="00D14D17"/>
    <w:rsid w:val="00D14DF6"/>
    <w:rsid w:val="00D1616F"/>
    <w:rsid w:val="00D16359"/>
    <w:rsid w:val="00D172ED"/>
    <w:rsid w:val="00D20AA1"/>
    <w:rsid w:val="00D22E51"/>
    <w:rsid w:val="00D23018"/>
    <w:rsid w:val="00D25E11"/>
    <w:rsid w:val="00D2656E"/>
    <w:rsid w:val="00D265C7"/>
    <w:rsid w:val="00D26A53"/>
    <w:rsid w:val="00D270C6"/>
    <w:rsid w:val="00D2795E"/>
    <w:rsid w:val="00D27D71"/>
    <w:rsid w:val="00D31052"/>
    <w:rsid w:val="00D32A6A"/>
    <w:rsid w:val="00D32F24"/>
    <w:rsid w:val="00D347FE"/>
    <w:rsid w:val="00D34A2C"/>
    <w:rsid w:val="00D36502"/>
    <w:rsid w:val="00D4076B"/>
    <w:rsid w:val="00D40C2C"/>
    <w:rsid w:val="00D426F9"/>
    <w:rsid w:val="00D45360"/>
    <w:rsid w:val="00D46F58"/>
    <w:rsid w:val="00D4700A"/>
    <w:rsid w:val="00D473A5"/>
    <w:rsid w:val="00D47BD7"/>
    <w:rsid w:val="00D5140C"/>
    <w:rsid w:val="00D518CC"/>
    <w:rsid w:val="00D52CF0"/>
    <w:rsid w:val="00D5309E"/>
    <w:rsid w:val="00D53238"/>
    <w:rsid w:val="00D53DC0"/>
    <w:rsid w:val="00D541EF"/>
    <w:rsid w:val="00D54561"/>
    <w:rsid w:val="00D5456C"/>
    <w:rsid w:val="00D558A7"/>
    <w:rsid w:val="00D559AC"/>
    <w:rsid w:val="00D55E74"/>
    <w:rsid w:val="00D60656"/>
    <w:rsid w:val="00D62DAA"/>
    <w:rsid w:val="00D63FB1"/>
    <w:rsid w:val="00D64961"/>
    <w:rsid w:val="00D653B4"/>
    <w:rsid w:val="00D669F0"/>
    <w:rsid w:val="00D6761E"/>
    <w:rsid w:val="00D67AEB"/>
    <w:rsid w:val="00D72030"/>
    <w:rsid w:val="00D72C86"/>
    <w:rsid w:val="00D73C14"/>
    <w:rsid w:val="00D7409A"/>
    <w:rsid w:val="00D747A9"/>
    <w:rsid w:val="00D747B7"/>
    <w:rsid w:val="00D76065"/>
    <w:rsid w:val="00D77412"/>
    <w:rsid w:val="00D811D2"/>
    <w:rsid w:val="00D81C4C"/>
    <w:rsid w:val="00D824A2"/>
    <w:rsid w:val="00D83A5D"/>
    <w:rsid w:val="00D83F96"/>
    <w:rsid w:val="00D84B1E"/>
    <w:rsid w:val="00D85718"/>
    <w:rsid w:val="00D85970"/>
    <w:rsid w:val="00D86755"/>
    <w:rsid w:val="00D907C7"/>
    <w:rsid w:val="00D91B61"/>
    <w:rsid w:val="00D9211F"/>
    <w:rsid w:val="00D923F0"/>
    <w:rsid w:val="00D92826"/>
    <w:rsid w:val="00D9300F"/>
    <w:rsid w:val="00D930A4"/>
    <w:rsid w:val="00D93482"/>
    <w:rsid w:val="00D948E0"/>
    <w:rsid w:val="00D95173"/>
    <w:rsid w:val="00D95461"/>
    <w:rsid w:val="00D95BAF"/>
    <w:rsid w:val="00D96489"/>
    <w:rsid w:val="00D9696C"/>
    <w:rsid w:val="00D96CD2"/>
    <w:rsid w:val="00DA0A6C"/>
    <w:rsid w:val="00DA2501"/>
    <w:rsid w:val="00DA444F"/>
    <w:rsid w:val="00DA5E27"/>
    <w:rsid w:val="00DA62EC"/>
    <w:rsid w:val="00DA6703"/>
    <w:rsid w:val="00DA6D36"/>
    <w:rsid w:val="00DA798B"/>
    <w:rsid w:val="00DB06BB"/>
    <w:rsid w:val="00DB07C6"/>
    <w:rsid w:val="00DB20C4"/>
    <w:rsid w:val="00DB2473"/>
    <w:rsid w:val="00DB2910"/>
    <w:rsid w:val="00DB5C46"/>
    <w:rsid w:val="00DB72AA"/>
    <w:rsid w:val="00DC08E2"/>
    <w:rsid w:val="00DC1543"/>
    <w:rsid w:val="00DC23F1"/>
    <w:rsid w:val="00DC3819"/>
    <w:rsid w:val="00DC3E35"/>
    <w:rsid w:val="00DC4046"/>
    <w:rsid w:val="00DC4BAF"/>
    <w:rsid w:val="00DC5AD3"/>
    <w:rsid w:val="00DC6BB2"/>
    <w:rsid w:val="00DC726F"/>
    <w:rsid w:val="00DC78D2"/>
    <w:rsid w:val="00DC7ED5"/>
    <w:rsid w:val="00DC7F3A"/>
    <w:rsid w:val="00DD3009"/>
    <w:rsid w:val="00DD64A1"/>
    <w:rsid w:val="00DD732A"/>
    <w:rsid w:val="00DE0662"/>
    <w:rsid w:val="00DE114D"/>
    <w:rsid w:val="00DE1843"/>
    <w:rsid w:val="00DE23A0"/>
    <w:rsid w:val="00DE27E2"/>
    <w:rsid w:val="00DE5520"/>
    <w:rsid w:val="00DF0196"/>
    <w:rsid w:val="00DF02CB"/>
    <w:rsid w:val="00DF404D"/>
    <w:rsid w:val="00DF50AA"/>
    <w:rsid w:val="00E00395"/>
    <w:rsid w:val="00E0084E"/>
    <w:rsid w:val="00E014F9"/>
    <w:rsid w:val="00E019C1"/>
    <w:rsid w:val="00E020DF"/>
    <w:rsid w:val="00E03BED"/>
    <w:rsid w:val="00E048C8"/>
    <w:rsid w:val="00E05023"/>
    <w:rsid w:val="00E05ECB"/>
    <w:rsid w:val="00E05F87"/>
    <w:rsid w:val="00E0634F"/>
    <w:rsid w:val="00E0650E"/>
    <w:rsid w:val="00E06E5B"/>
    <w:rsid w:val="00E10E77"/>
    <w:rsid w:val="00E125A1"/>
    <w:rsid w:val="00E12F9C"/>
    <w:rsid w:val="00E13F79"/>
    <w:rsid w:val="00E13FD5"/>
    <w:rsid w:val="00E1478C"/>
    <w:rsid w:val="00E15EA3"/>
    <w:rsid w:val="00E1672F"/>
    <w:rsid w:val="00E21A9B"/>
    <w:rsid w:val="00E25E3D"/>
    <w:rsid w:val="00E26F17"/>
    <w:rsid w:val="00E27051"/>
    <w:rsid w:val="00E304EF"/>
    <w:rsid w:val="00E30CFB"/>
    <w:rsid w:val="00E311E9"/>
    <w:rsid w:val="00E326D3"/>
    <w:rsid w:val="00E32F8D"/>
    <w:rsid w:val="00E3700F"/>
    <w:rsid w:val="00E407A5"/>
    <w:rsid w:val="00E4084C"/>
    <w:rsid w:val="00E40A39"/>
    <w:rsid w:val="00E4161F"/>
    <w:rsid w:val="00E44457"/>
    <w:rsid w:val="00E44B65"/>
    <w:rsid w:val="00E45587"/>
    <w:rsid w:val="00E45858"/>
    <w:rsid w:val="00E46E69"/>
    <w:rsid w:val="00E474A1"/>
    <w:rsid w:val="00E500E3"/>
    <w:rsid w:val="00E50736"/>
    <w:rsid w:val="00E50AAB"/>
    <w:rsid w:val="00E533E3"/>
    <w:rsid w:val="00E5554D"/>
    <w:rsid w:val="00E56D8C"/>
    <w:rsid w:val="00E61805"/>
    <w:rsid w:val="00E6207D"/>
    <w:rsid w:val="00E62E7F"/>
    <w:rsid w:val="00E64BE2"/>
    <w:rsid w:val="00E64C58"/>
    <w:rsid w:val="00E65706"/>
    <w:rsid w:val="00E66122"/>
    <w:rsid w:val="00E66F7C"/>
    <w:rsid w:val="00E67069"/>
    <w:rsid w:val="00E671D8"/>
    <w:rsid w:val="00E7045D"/>
    <w:rsid w:val="00E724C7"/>
    <w:rsid w:val="00E72833"/>
    <w:rsid w:val="00E730BB"/>
    <w:rsid w:val="00E73779"/>
    <w:rsid w:val="00E73A89"/>
    <w:rsid w:val="00E74B11"/>
    <w:rsid w:val="00E74F52"/>
    <w:rsid w:val="00E76CEE"/>
    <w:rsid w:val="00E80F51"/>
    <w:rsid w:val="00E816F5"/>
    <w:rsid w:val="00E82D59"/>
    <w:rsid w:val="00E84B5C"/>
    <w:rsid w:val="00E85DC9"/>
    <w:rsid w:val="00E8680F"/>
    <w:rsid w:val="00E906A2"/>
    <w:rsid w:val="00E9413D"/>
    <w:rsid w:val="00E955E0"/>
    <w:rsid w:val="00EA001E"/>
    <w:rsid w:val="00EA02F0"/>
    <w:rsid w:val="00EA220E"/>
    <w:rsid w:val="00EA40F5"/>
    <w:rsid w:val="00EB1B21"/>
    <w:rsid w:val="00EB3B5A"/>
    <w:rsid w:val="00EC0E09"/>
    <w:rsid w:val="00EC13EF"/>
    <w:rsid w:val="00EC1C8D"/>
    <w:rsid w:val="00EC2224"/>
    <w:rsid w:val="00EC283B"/>
    <w:rsid w:val="00EC3777"/>
    <w:rsid w:val="00EC41AB"/>
    <w:rsid w:val="00EC5D8E"/>
    <w:rsid w:val="00EC6536"/>
    <w:rsid w:val="00EC6B44"/>
    <w:rsid w:val="00EC7BDE"/>
    <w:rsid w:val="00ED0392"/>
    <w:rsid w:val="00ED3770"/>
    <w:rsid w:val="00ED5222"/>
    <w:rsid w:val="00ED5648"/>
    <w:rsid w:val="00ED5E0E"/>
    <w:rsid w:val="00ED659C"/>
    <w:rsid w:val="00ED6FE0"/>
    <w:rsid w:val="00ED7532"/>
    <w:rsid w:val="00ED78CC"/>
    <w:rsid w:val="00EE033B"/>
    <w:rsid w:val="00EE07E7"/>
    <w:rsid w:val="00EE0FE9"/>
    <w:rsid w:val="00EE256C"/>
    <w:rsid w:val="00EE26E0"/>
    <w:rsid w:val="00EE2DD6"/>
    <w:rsid w:val="00EE3111"/>
    <w:rsid w:val="00EE48F6"/>
    <w:rsid w:val="00EE4D62"/>
    <w:rsid w:val="00EE50C7"/>
    <w:rsid w:val="00EE5EB6"/>
    <w:rsid w:val="00EE7D61"/>
    <w:rsid w:val="00EF0111"/>
    <w:rsid w:val="00EF09C7"/>
    <w:rsid w:val="00EF16BF"/>
    <w:rsid w:val="00EF2B30"/>
    <w:rsid w:val="00EF3C55"/>
    <w:rsid w:val="00EF776D"/>
    <w:rsid w:val="00EF7B84"/>
    <w:rsid w:val="00EF7C24"/>
    <w:rsid w:val="00EF7DCA"/>
    <w:rsid w:val="00F02241"/>
    <w:rsid w:val="00F029F1"/>
    <w:rsid w:val="00F035AD"/>
    <w:rsid w:val="00F06EDF"/>
    <w:rsid w:val="00F10CF1"/>
    <w:rsid w:val="00F15B8F"/>
    <w:rsid w:val="00F15FDD"/>
    <w:rsid w:val="00F17B4B"/>
    <w:rsid w:val="00F20048"/>
    <w:rsid w:val="00F200E3"/>
    <w:rsid w:val="00F22673"/>
    <w:rsid w:val="00F22955"/>
    <w:rsid w:val="00F22B27"/>
    <w:rsid w:val="00F23506"/>
    <w:rsid w:val="00F23513"/>
    <w:rsid w:val="00F25030"/>
    <w:rsid w:val="00F26418"/>
    <w:rsid w:val="00F2642C"/>
    <w:rsid w:val="00F274BF"/>
    <w:rsid w:val="00F275AA"/>
    <w:rsid w:val="00F27CD5"/>
    <w:rsid w:val="00F33B49"/>
    <w:rsid w:val="00F34F2D"/>
    <w:rsid w:val="00F35595"/>
    <w:rsid w:val="00F36106"/>
    <w:rsid w:val="00F367B1"/>
    <w:rsid w:val="00F3F93D"/>
    <w:rsid w:val="00F4010D"/>
    <w:rsid w:val="00F42B5B"/>
    <w:rsid w:val="00F43ABB"/>
    <w:rsid w:val="00F462B2"/>
    <w:rsid w:val="00F47604"/>
    <w:rsid w:val="00F50072"/>
    <w:rsid w:val="00F50D45"/>
    <w:rsid w:val="00F51315"/>
    <w:rsid w:val="00F5415B"/>
    <w:rsid w:val="00F54570"/>
    <w:rsid w:val="00F5480F"/>
    <w:rsid w:val="00F54D17"/>
    <w:rsid w:val="00F55D0D"/>
    <w:rsid w:val="00F56B6F"/>
    <w:rsid w:val="00F57DEC"/>
    <w:rsid w:val="00F57FCF"/>
    <w:rsid w:val="00F601C7"/>
    <w:rsid w:val="00F610CE"/>
    <w:rsid w:val="00F6373A"/>
    <w:rsid w:val="00F64EBA"/>
    <w:rsid w:val="00F6552C"/>
    <w:rsid w:val="00F657C9"/>
    <w:rsid w:val="00F71D06"/>
    <w:rsid w:val="00F7295F"/>
    <w:rsid w:val="00F73DA9"/>
    <w:rsid w:val="00F74945"/>
    <w:rsid w:val="00F74FE5"/>
    <w:rsid w:val="00F7543C"/>
    <w:rsid w:val="00F80A9E"/>
    <w:rsid w:val="00F821CC"/>
    <w:rsid w:val="00F82CA2"/>
    <w:rsid w:val="00F84B3E"/>
    <w:rsid w:val="00F92657"/>
    <w:rsid w:val="00F935A9"/>
    <w:rsid w:val="00F94115"/>
    <w:rsid w:val="00F94218"/>
    <w:rsid w:val="00F969AA"/>
    <w:rsid w:val="00FA0A26"/>
    <w:rsid w:val="00FA12DE"/>
    <w:rsid w:val="00FA19C0"/>
    <w:rsid w:val="00FA2EF2"/>
    <w:rsid w:val="00FA455C"/>
    <w:rsid w:val="00FA57DA"/>
    <w:rsid w:val="00FA5B74"/>
    <w:rsid w:val="00FA7EC0"/>
    <w:rsid w:val="00FB10C5"/>
    <w:rsid w:val="00FB18B9"/>
    <w:rsid w:val="00FB2E9A"/>
    <w:rsid w:val="00FB504F"/>
    <w:rsid w:val="00FB5E67"/>
    <w:rsid w:val="00FB699D"/>
    <w:rsid w:val="00FB70E9"/>
    <w:rsid w:val="00FB7118"/>
    <w:rsid w:val="00FB75BB"/>
    <w:rsid w:val="00FC36AF"/>
    <w:rsid w:val="00FC4C63"/>
    <w:rsid w:val="00FD0A4A"/>
    <w:rsid w:val="00FD19DA"/>
    <w:rsid w:val="00FD35DB"/>
    <w:rsid w:val="00FD366C"/>
    <w:rsid w:val="00FD5027"/>
    <w:rsid w:val="00FD571D"/>
    <w:rsid w:val="00FD57B8"/>
    <w:rsid w:val="00FD65D7"/>
    <w:rsid w:val="00FD6A5D"/>
    <w:rsid w:val="00FE1428"/>
    <w:rsid w:val="00FE28B8"/>
    <w:rsid w:val="00FE3606"/>
    <w:rsid w:val="00FE70F6"/>
    <w:rsid w:val="00FF005E"/>
    <w:rsid w:val="00FF3CF3"/>
    <w:rsid w:val="00FF3DB7"/>
    <w:rsid w:val="00FF42A7"/>
    <w:rsid w:val="00FF57F1"/>
    <w:rsid w:val="00FF5E4D"/>
    <w:rsid w:val="00FF6B83"/>
    <w:rsid w:val="00FF6C7B"/>
    <w:rsid w:val="00FF7423"/>
    <w:rsid w:val="00FF7DA1"/>
    <w:rsid w:val="00FF7FA4"/>
    <w:rsid w:val="010DC547"/>
    <w:rsid w:val="011A6AE6"/>
    <w:rsid w:val="01296B7A"/>
    <w:rsid w:val="01442C9B"/>
    <w:rsid w:val="0154B3F7"/>
    <w:rsid w:val="0158532D"/>
    <w:rsid w:val="0167C1A6"/>
    <w:rsid w:val="0168DBF2"/>
    <w:rsid w:val="016DD53F"/>
    <w:rsid w:val="0176043E"/>
    <w:rsid w:val="018B937C"/>
    <w:rsid w:val="01ABA421"/>
    <w:rsid w:val="01C89B69"/>
    <w:rsid w:val="01D7C3BA"/>
    <w:rsid w:val="01DFCEAA"/>
    <w:rsid w:val="01E2A91B"/>
    <w:rsid w:val="01E309C2"/>
    <w:rsid w:val="01EBC036"/>
    <w:rsid w:val="0208D5EE"/>
    <w:rsid w:val="022E019F"/>
    <w:rsid w:val="02417DD6"/>
    <w:rsid w:val="025766E8"/>
    <w:rsid w:val="025E408C"/>
    <w:rsid w:val="0266A85A"/>
    <w:rsid w:val="0295EB9A"/>
    <w:rsid w:val="029AA3B1"/>
    <w:rsid w:val="02AB4915"/>
    <w:rsid w:val="02CB1673"/>
    <w:rsid w:val="02F56BB6"/>
    <w:rsid w:val="0303D04E"/>
    <w:rsid w:val="030ACEF2"/>
    <w:rsid w:val="0311560F"/>
    <w:rsid w:val="03260217"/>
    <w:rsid w:val="0343E323"/>
    <w:rsid w:val="0348F649"/>
    <w:rsid w:val="0353F4F6"/>
    <w:rsid w:val="0368CAC5"/>
    <w:rsid w:val="036EA4E5"/>
    <w:rsid w:val="037187C5"/>
    <w:rsid w:val="0380B0EB"/>
    <w:rsid w:val="038888DF"/>
    <w:rsid w:val="038CCF4A"/>
    <w:rsid w:val="03924B50"/>
    <w:rsid w:val="03B660E2"/>
    <w:rsid w:val="03B75C1A"/>
    <w:rsid w:val="03CE02A7"/>
    <w:rsid w:val="03D487CF"/>
    <w:rsid w:val="03ECB2B1"/>
    <w:rsid w:val="040B4C76"/>
    <w:rsid w:val="041050E0"/>
    <w:rsid w:val="0412ECCF"/>
    <w:rsid w:val="04132C78"/>
    <w:rsid w:val="041BDEF2"/>
    <w:rsid w:val="043F171C"/>
    <w:rsid w:val="04473DF6"/>
    <w:rsid w:val="0466520A"/>
    <w:rsid w:val="0476DACB"/>
    <w:rsid w:val="04998B41"/>
    <w:rsid w:val="04B0D271"/>
    <w:rsid w:val="04BEA9AF"/>
    <w:rsid w:val="04C92B2C"/>
    <w:rsid w:val="04CC5706"/>
    <w:rsid w:val="04D5FE22"/>
    <w:rsid w:val="04DC4C33"/>
    <w:rsid w:val="04E47822"/>
    <w:rsid w:val="04F2A4B7"/>
    <w:rsid w:val="05117B0E"/>
    <w:rsid w:val="0535B794"/>
    <w:rsid w:val="05416F5C"/>
    <w:rsid w:val="0542821E"/>
    <w:rsid w:val="0546B22C"/>
    <w:rsid w:val="05615C88"/>
    <w:rsid w:val="0584E932"/>
    <w:rsid w:val="05B0C721"/>
    <w:rsid w:val="05B0F0BD"/>
    <w:rsid w:val="05CB11F8"/>
    <w:rsid w:val="05EE7C6E"/>
    <w:rsid w:val="0602B735"/>
    <w:rsid w:val="06121E8A"/>
    <w:rsid w:val="06169A4C"/>
    <w:rsid w:val="061E9389"/>
    <w:rsid w:val="0624AED7"/>
    <w:rsid w:val="062AC265"/>
    <w:rsid w:val="064B6AEE"/>
    <w:rsid w:val="065D036F"/>
    <w:rsid w:val="0664FB8D"/>
    <w:rsid w:val="066885AC"/>
    <w:rsid w:val="068E7518"/>
    <w:rsid w:val="06AACC05"/>
    <w:rsid w:val="06D0FA33"/>
    <w:rsid w:val="06E20568"/>
    <w:rsid w:val="06E2CB86"/>
    <w:rsid w:val="06ECE2AE"/>
    <w:rsid w:val="07142A7E"/>
    <w:rsid w:val="07301621"/>
    <w:rsid w:val="0736A071"/>
    <w:rsid w:val="074D1ABF"/>
    <w:rsid w:val="0756BBF3"/>
    <w:rsid w:val="07640628"/>
    <w:rsid w:val="076C80EB"/>
    <w:rsid w:val="0776BDDE"/>
    <w:rsid w:val="079498F9"/>
    <w:rsid w:val="07A275B4"/>
    <w:rsid w:val="07C692C6"/>
    <w:rsid w:val="08053279"/>
    <w:rsid w:val="081065E1"/>
    <w:rsid w:val="0813C144"/>
    <w:rsid w:val="081B94BF"/>
    <w:rsid w:val="08220775"/>
    <w:rsid w:val="082FD998"/>
    <w:rsid w:val="083505B3"/>
    <w:rsid w:val="085DB5AD"/>
    <w:rsid w:val="086B12FC"/>
    <w:rsid w:val="08C9C3C1"/>
    <w:rsid w:val="08D49861"/>
    <w:rsid w:val="08D7E190"/>
    <w:rsid w:val="08E8E197"/>
    <w:rsid w:val="08EEF84F"/>
    <w:rsid w:val="08F73440"/>
    <w:rsid w:val="090608B0"/>
    <w:rsid w:val="09086659"/>
    <w:rsid w:val="092C8C4F"/>
    <w:rsid w:val="09727DAB"/>
    <w:rsid w:val="09A37790"/>
    <w:rsid w:val="09D4F3CC"/>
    <w:rsid w:val="09E7474F"/>
    <w:rsid w:val="09FF45C3"/>
    <w:rsid w:val="0A0D460F"/>
    <w:rsid w:val="0A0E6FA8"/>
    <w:rsid w:val="0A118976"/>
    <w:rsid w:val="0A140D15"/>
    <w:rsid w:val="0A14FCE4"/>
    <w:rsid w:val="0A32F78F"/>
    <w:rsid w:val="0A3F0813"/>
    <w:rsid w:val="0A492EB5"/>
    <w:rsid w:val="0A4BEB18"/>
    <w:rsid w:val="0A4CBD86"/>
    <w:rsid w:val="0A67B6E3"/>
    <w:rsid w:val="0A9653BF"/>
    <w:rsid w:val="0AA2E5C3"/>
    <w:rsid w:val="0AC68F4B"/>
    <w:rsid w:val="0AEF2CCC"/>
    <w:rsid w:val="0B19E218"/>
    <w:rsid w:val="0B240DA3"/>
    <w:rsid w:val="0B294BD2"/>
    <w:rsid w:val="0B2A097C"/>
    <w:rsid w:val="0B2FC42A"/>
    <w:rsid w:val="0B3AD464"/>
    <w:rsid w:val="0B444C83"/>
    <w:rsid w:val="0B565552"/>
    <w:rsid w:val="0B5901CD"/>
    <w:rsid w:val="0B59F729"/>
    <w:rsid w:val="0B5E81A4"/>
    <w:rsid w:val="0B8819C3"/>
    <w:rsid w:val="0BA5C54D"/>
    <w:rsid w:val="0BBF0686"/>
    <w:rsid w:val="0BD52B49"/>
    <w:rsid w:val="0BDA2B64"/>
    <w:rsid w:val="0BDD5185"/>
    <w:rsid w:val="0BE5618D"/>
    <w:rsid w:val="0BF9BE4A"/>
    <w:rsid w:val="0C1758A8"/>
    <w:rsid w:val="0C18A805"/>
    <w:rsid w:val="0C1A28CC"/>
    <w:rsid w:val="0C203241"/>
    <w:rsid w:val="0C2ED2CA"/>
    <w:rsid w:val="0C2F8CC4"/>
    <w:rsid w:val="0C36ABE4"/>
    <w:rsid w:val="0C40F838"/>
    <w:rsid w:val="0C85938D"/>
    <w:rsid w:val="0CB1DE3E"/>
    <w:rsid w:val="0CD304EC"/>
    <w:rsid w:val="0CF6C93D"/>
    <w:rsid w:val="0CF74A37"/>
    <w:rsid w:val="0D0C31A6"/>
    <w:rsid w:val="0D43B354"/>
    <w:rsid w:val="0D451603"/>
    <w:rsid w:val="0D6DDADD"/>
    <w:rsid w:val="0D7C2C46"/>
    <w:rsid w:val="0D80E285"/>
    <w:rsid w:val="0D836DBC"/>
    <w:rsid w:val="0D8BB93C"/>
    <w:rsid w:val="0DA3E614"/>
    <w:rsid w:val="0DA94C8E"/>
    <w:rsid w:val="0DAF040E"/>
    <w:rsid w:val="0DB345AF"/>
    <w:rsid w:val="0DEBD7C4"/>
    <w:rsid w:val="0DF19479"/>
    <w:rsid w:val="0DFEE44A"/>
    <w:rsid w:val="0E16978E"/>
    <w:rsid w:val="0E1E9506"/>
    <w:rsid w:val="0E752DD1"/>
    <w:rsid w:val="0E8ADE23"/>
    <w:rsid w:val="0E8E9E0E"/>
    <w:rsid w:val="0EA79772"/>
    <w:rsid w:val="0EAFF3E7"/>
    <w:rsid w:val="0EB4B4C6"/>
    <w:rsid w:val="0EC013FD"/>
    <w:rsid w:val="0ED8DE82"/>
    <w:rsid w:val="0EE379CA"/>
    <w:rsid w:val="0EFBBEC9"/>
    <w:rsid w:val="0F072D55"/>
    <w:rsid w:val="0F281C2F"/>
    <w:rsid w:val="0F2B45BB"/>
    <w:rsid w:val="0F3C0302"/>
    <w:rsid w:val="0F499593"/>
    <w:rsid w:val="0F5417C7"/>
    <w:rsid w:val="0F8AFE28"/>
    <w:rsid w:val="0FA97200"/>
    <w:rsid w:val="0FAF05C4"/>
    <w:rsid w:val="0FCEE34E"/>
    <w:rsid w:val="0FEC98F6"/>
    <w:rsid w:val="0FECE4FC"/>
    <w:rsid w:val="0FF11F98"/>
    <w:rsid w:val="101CA018"/>
    <w:rsid w:val="102AFEAB"/>
    <w:rsid w:val="1044C92F"/>
    <w:rsid w:val="1060F6D4"/>
    <w:rsid w:val="106A46DF"/>
    <w:rsid w:val="10717D8D"/>
    <w:rsid w:val="108E78EC"/>
    <w:rsid w:val="1091A816"/>
    <w:rsid w:val="10A892E4"/>
    <w:rsid w:val="10B0D784"/>
    <w:rsid w:val="10C7E800"/>
    <w:rsid w:val="10D71E2A"/>
    <w:rsid w:val="10EA370F"/>
    <w:rsid w:val="10EAE671"/>
    <w:rsid w:val="1100F2FE"/>
    <w:rsid w:val="110A1D07"/>
    <w:rsid w:val="110F526C"/>
    <w:rsid w:val="112A36C3"/>
    <w:rsid w:val="114F2A24"/>
    <w:rsid w:val="116B6574"/>
    <w:rsid w:val="1198A75C"/>
    <w:rsid w:val="11EA50F7"/>
    <w:rsid w:val="11EBDCF4"/>
    <w:rsid w:val="11F7B4BF"/>
    <w:rsid w:val="11F818C7"/>
    <w:rsid w:val="12059B8C"/>
    <w:rsid w:val="1222C6F3"/>
    <w:rsid w:val="12242034"/>
    <w:rsid w:val="124CA7E5"/>
    <w:rsid w:val="126137FF"/>
    <w:rsid w:val="1275BF12"/>
    <w:rsid w:val="127736D3"/>
    <w:rsid w:val="127D09FE"/>
    <w:rsid w:val="12965BE0"/>
    <w:rsid w:val="129F1E76"/>
    <w:rsid w:val="12ABB508"/>
    <w:rsid w:val="12AE726F"/>
    <w:rsid w:val="12B7BBB0"/>
    <w:rsid w:val="12D70124"/>
    <w:rsid w:val="12D72EFA"/>
    <w:rsid w:val="12D8EB89"/>
    <w:rsid w:val="12D95BB4"/>
    <w:rsid w:val="133CE5D9"/>
    <w:rsid w:val="1343D271"/>
    <w:rsid w:val="1346CB20"/>
    <w:rsid w:val="13475DC7"/>
    <w:rsid w:val="135EFB77"/>
    <w:rsid w:val="135F58E5"/>
    <w:rsid w:val="1360C674"/>
    <w:rsid w:val="136840C5"/>
    <w:rsid w:val="13741432"/>
    <w:rsid w:val="1378F9BC"/>
    <w:rsid w:val="1379B87F"/>
    <w:rsid w:val="137BFA0C"/>
    <w:rsid w:val="13ADDD0F"/>
    <w:rsid w:val="13AF8BF5"/>
    <w:rsid w:val="13C41F8A"/>
    <w:rsid w:val="13E75B05"/>
    <w:rsid w:val="13F1874E"/>
    <w:rsid w:val="13F5C37F"/>
    <w:rsid w:val="13F5FB80"/>
    <w:rsid w:val="14030A16"/>
    <w:rsid w:val="14118A81"/>
    <w:rsid w:val="1416210D"/>
    <w:rsid w:val="143ABD0E"/>
    <w:rsid w:val="145097A9"/>
    <w:rsid w:val="145F08D4"/>
    <w:rsid w:val="1470C92E"/>
    <w:rsid w:val="147D2DF2"/>
    <w:rsid w:val="14814EAE"/>
    <w:rsid w:val="14869324"/>
    <w:rsid w:val="14A22573"/>
    <w:rsid w:val="14CD2FC8"/>
    <w:rsid w:val="14E2F601"/>
    <w:rsid w:val="14E933BF"/>
    <w:rsid w:val="14F5C38D"/>
    <w:rsid w:val="15057AFB"/>
    <w:rsid w:val="15087803"/>
    <w:rsid w:val="151763A0"/>
    <w:rsid w:val="1527E2A3"/>
    <w:rsid w:val="152AA421"/>
    <w:rsid w:val="153A102E"/>
    <w:rsid w:val="153CB4F7"/>
    <w:rsid w:val="154C00CE"/>
    <w:rsid w:val="15637C35"/>
    <w:rsid w:val="158BD5EB"/>
    <w:rsid w:val="1591F07B"/>
    <w:rsid w:val="159FA320"/>
    <w:rsid w:val="15C465CD"/>
    <w:rsid w:val="15D87055"/>
    <w:rsid w:val="15F1E6FA"/>
    <w:rsid w:val="161C4314"/>
    <w:rsid w:val="161D1F0F"/>
    <w:rsid w:val="16221BB6"/>
    <w:rsid w:val="162605ED"/>
    <w:rsid w:val="16261D14"/>
    <w:rsid w:val="162E36C2"/>
    <w:rsid w:val="16390518"/>
    <w:rsid w:val="166A7ABC"/>
    <w:rsid w:val="1696A131"/>
    <w:rsid w:val="169E2401"/>
    <w:rsid w:val="16D04CE1"/>
    <w:rsid w:val="16E29DA1"/>
    <w:rsid w:val="16F63B71"/>
    <w:rsid w:val="17088D68"/>
    <w:rsid w:val="171127A5"/>
    <w:rsid w:val="171A05B7"/>
    <w:rsid w:val="1729E226"/>
    <w:rsid w:val="1730A08B"/>
    <w:rsid w:val="1775CABD"/>
    <w:rsid w:val="17786CFD"/>
    <w:rsid w:val="1778F397"/>
    <w:rsid w:val="178DB75B"/>
    <w:rsid w:val="17927629"/>
    <w:rsid w:val="1798CEDD"/>
    <w:rsid w:val="17CCBFE8"/>
    <w:rsid w:val="17F5CF3D"/>
    <w:rsid w:val="18065437"/>
    <w:rsid w:val="182D5625"/>
    <w:rsid w:val="1851C647"/>
    <w:rsid w:val="187558C4"/>
    <w:rsid w:val="18777F90"/>
    <w:rsid w:val="187D58C0"/>
    <w:rsid w:val="187DB0E3"/>
    <w:rsid w:val="18C5AEE5"/>
    <w:rsid w:val="18C5B287"/>
    <w:rsid w:val="18E0EFD3"/>
    <w:rsid w:val="18E847A6"/>
    <w:rsid w:val="18E99230"/>
    <w:rsid w:val="18E9E77B"/>
    <w:rsid w:val="190E5D59"/>
    <w:rsid w:val="190EC281"/>
    <w:rsid w:val="19175F36"/>
    <w:rsid w:val="195088B0"/>
    <w:rsid w:val="198398F3"/>
    <w:rsid w:val="1984F7DE"/>
    <w:rsid w:val="19889A05"/>
    <w:rsid w:val="199887D0"/>
    <w:rsid w:val="19AB44ED"/>
    <w:rsid w:val="19BEC305"/>
    <w:rsid w:val="19FB80F9"/>
    <w:rsid w:val="1A0E71F3"/>
    <w:rsid w:val="1A12DBDD"/>
    <w:rsid w:val="1A21A28C"/>
    <w:rsid w:val="1A4324BC"/>
    <w:rsid w:val="1A5B2413"/>
    <w:rsid w:val="1A61F0C4"/>
    <w:rsid w:val="1A856291"/>
    <w:rsid w:val="1A8AB2C0"/>
    <w:rsid w:val="1A95DF76"/>
    <w:rsid w:val="1AB44FEF"/>
    <w:rsid w:val="1AB8BFBA"/>
    <w:rsid w:val="1AB9BEB8"/>
    <w:rsid w:val="1ACFFC97"/>
    <w:rsid w:val="1ADD56EB"/>
    <w:rsid w:val="1AECCF2E"/>
    <w:rsid w:val="1AF09032"/>
    <w:rsid w:val="1B20C83F"/>
    <w:rsid w:val="1B2173E2"/>
    <w:rsid w:val="1B287EA8"/>
    <w:rsid w:val="1B2EB18D"/>
    <w:rsid w:val="1B38C8A6"/>
    <w:rsid w:val="1B62633B"/>
    <w:rsid w:val="1B63EE0C"/>
    <w:rsid w:val="1B7EA1FD"/>
    <w:rsid w:val="1B885D85"/>
    <w:rsid w:val="1B8C86D6"/>
    <w:rsid w:val="1B8E7454"/>
    <w:rsid w:val="1BA1AB56"/>
    <w:rsid w:val="1BC0B2A4"/>
    <w:rsid w:val="1BCFBF13"/>
    <w:rsid w:val="1BD79645"/>
    <w:rsid w:val="1BD7F88B"/>
    <w:rsid w:val="1C1BE1E1"/>
    <w:rsid w:val="1C29C6A5"/>
    <w:rsid w:val="1C3B0745"/>
    <w:rsid w:val="1C5838BA"/>
    <w:rsid w:val="1C76568B"/>
    <w:rsid w:val="1C7834DD"/>
    <w:rsid w:val="1C786FC1"/>
    <w:rsid w:val="1C78F8AB"/>
    <w:rsid w:val="1C7A49C1"/>
    <w:rsid w:val="1C85831A"/>
    <w:rsid w:val="1C8AAA8B"/>
    <w:rsid w:val="1C98AE14"/>
    <w:rsid w:val="1C9CF212"/>
    <w:rsid w:val="1C9D3D6F"/>
    <w:rsid w:val="1CC07DDF"/>
    <w:rsid w:val="1CC9619C"/>
    <w:rsid w:val="1CCAC5B5"/>
    <w:rsid w:val="1CD9C55A"/>
    <w:rsid w:val="1CDA15B9"/>
    <w:rsid w:val="1CF38BED"/>
    <w:rsid w:val="1CFEE562"/>
    <w:rsid w:val="1D042706"/>
    <w:rsid w:val="1D0970DF"/>
    <w:rsid w:val="1D353AFD"/>
    <w:rsid w:val="1D39036E"/>
    <w:rsid w:val="1D503BB9"/>
    <w:rsid w:val="1D6CF91A"/>
    <w:rsid w:val="1D7B3130"/>
    <w:rsid w:val="1D9F5212"/>
    <w:rsid w:val="1DA607E3"/>
    <w:rsid w:val="1DAF91BA"/>
    <w:rsid w:val="1DC59706"/>
    <w:rsid w:val="1DC6851E"/>
    <w:rsid w:val="1E1A64C9"/>
    <w:rsid w:val="1E1F313D"/>
    <w:rsid w:val="1E2F427F"/>
    <w:rsid w:val="1E318BA8"/>
    <w:rsid w:val="1E3B17E5"/>
    <w:rsid w:val="1E3F40A4"/>
    <w:rsid w:val="1E40FABA"/>
    <w:rsid w:val="1E45F598"/>
    <w:rsid w:val="1E50A841"/>
    <w:rsid w:val="1E553B2A"/>
    <w:rsid w:val="1E78D4D3"/>
    <w:rsid w:val="1E85CB2A"/>
    <w:rsid w:val="1E9631EC"/>
    <w:rsid w:val="1E977270"/>
    <w:rsid w:val="1E9E6A42"/>
    <w:rsid w:val="1EA4124C"/>
    <w:rsid w:val="1EBCA838"/>
    <w:rsid w:val="1EC4086C"/>
    <w:rsid w:val="1EC5D02A"/>
    <w:rsid w:val="1EC61357"/>
    <w:rsid w:val="1EEFDFFF"/>
    <w:rsid w:val="1EFA3416"/>
    <w:rsid w:val="1EFD598D"/>
    <w:rsid w:val="1F05EEB8"/>
    <w:rsid w:val="1F17A593"/>
    <w:rsid w:val="1F1B17EC"/>
    <w:rsid w:val="1F23407D"/>
    <w:rsid w:val="1F309BC2"/>
    <w:rsid w:val="1F3561E7"/>
    <w:rsid w:val="1F3D185E"/>
    <w:rsid w:val="1F4492FB"/>
    <w:rsid w:val="1F7D0B75"/>
    <w:rsid w:val="1F8DA92F"/>
    <w:rsid w:val="1F8DB0B6"/>
    <w:rsid w:val="1FAE826E"/>
    <w:rsid w:val="1FCB12E0"/>
    <w:rsid w:val="1FDE1D42"/>
    <w:rsid w:val="1FEAEE30"/>
    <w:rsid w:val="1FFD15AC"/>
    <w:rsid w:val="20148A8F"/>
    <w:rsid w:val="202746F5"/>
    <w:rsid w:val="202FE52A"/>
    <w:rsid w:val="2035F780"/>
    <w:rsid w:val="2048B176"/>
    <w:rsid w:val="204B2442"/>
    <w:rsid w:val="20505091"/>
    <w:rsid w:val="2066BBB7"/>
    <w:rsid w:val="2074C7B2"/>
    <w:rsid w:val="208233A4"/>
    <w:rsid w:val="20834B39"/>
    <w:rsid w:val="20861D14"/>
    <w:rsid w:val="20B3AD9D"/>
    <w:rsid w:val="20BDE901"/>
    <w:rsid w:val="20C0E7FD"/>
    <w:rsid w:val="20EA6026"/>
    <w:rsid w:val="2113A550"/>
    <w:rsid w:val="212ACEB8"/>
    <w:rsid w:val="214DAE64"/>
    <w:rsid w:val="2155A86A"/>
    <w:rsid w:val="216F71DC"/>
    <w:rsid w:val="218912AD"/>
    <w:rsid w:val="219F310E"/>
    <w:rsid w:val="21A43220"/>
    <w:rsid w:val="21B4AAF0"/>
    <w:rsid w:val="21BF0524"/>
    <w:rsid w:val="21D89384"/>
    <w:rsid w:val="21E461C4"/>
    <w:rsid w:val="21E608B8"/>
    <w:rsid w:val="22111386"/>
    <w:rsid w:val="221F1B9A"/>
    <w:rsid w:val="222B3047"/>
    <w:rsid w:val="22589FCB"/>
    <w:rsid w:val="2277B1BB"/>
    <w:rsid w:val="227EFABA"/>
    <w:rsid w:val="228B9C3F"/>
    <w:rsid w:val="228DC7F0"/>
    <w:rsid w:val="22A0AAD3"/>
    <w:rsid w:val="22B3AEA2"/>
    <w:rsid w:val="22C0ACA9"/>
    <w:rsid w:val="22C1631A"/>
    <w:rsid w:val="22E579AA"/>
    <w:rsid w:val="22E77661"/>
    <w:rsid w:val="23041E79"/>
    <w:rsid w:val="2309CCF5"/>
    <w:rsid w:val="230B0E6D"/>
    <w:rsid w:val="230C86A5"/>
    <w:rsid w:val="2346392B"/>
    <w:rsid w:val="2368B21D"/>
    <w:rsid w:val="23749451"/>
    <w:rsid w:val="2383BC21"/>
    <w:rsid w:val="239DA57C"/>
    <w:rsid w:val="23A095C3"/>
    <w:rsid w:val="23A8D36A"/>
    <w:rsid w:val="23AFE85B"/>
    <w:rsid w:val="23D95B02"/>
    <w:rsid w:val="23EFAAAD"/>
    <w:rsid w:val="23FF2BA9"/>
    <w:rsid w:val="240674BA"/>
    <w:rsid w:val="240BBAD0"/>
    <w:rsid w:val="240E1F25"/>
    <w:rsid w:val="2411DE22"/>
    <w:rsid w:val="2432C604"/>
    <w:rsid w:val="2446F95C"/>
    <w:rsid w:val="24495576"/>
    <w:rsid w:val="246C318A"/>
    <w:rsid w:val="24745995"/>
    <w:rsid w:val="24B3CE5A"/>
    <w:rsid w:val="24B6A5F2"/>
    <w:rsid w:val="24C3271E"/>
    <w:rsid w:val="24D3DDD0"/>
    <w:rsid w:val="24D443CA"/>
    <w:rsid w:val="24ED8957"/>
    <w:rsid w:val="24F580B0"/>
    <w:rsid w:val="2511356B"/>
    <w:rsid w:val="2514CC6B"/>
    <w:rsid w:val="25175FEA"/>
    <w:rsid w:val="2526F73D"/>
    <w:rsid w:val="2534CD07"/>
    <w:rsid w:val="2543CB6C"/>
    <w:rsid w:val="25452EFD"/>
    <w:rsid w:val="2554A0A1"/>
    <w:rsid w:val="2556BC5C"/>
    <w:rsid w:val="25664F1C"/>
    <w:rsid w:val="257C83EA"/>
    <w:rsid w:val="257E9CA5"/>
    <w:rsid w:val="2582E36A"/>
    <w:rsid w:val="258B84C2"/>
    <w:rsid w:val="25A2451B"/>
    <w:rsid w:val="25B0F1EB"/>
    <w:rsid w:val="25CABC45"/>
    <w:rsid w:val="25D298EF"/>
    <w:rsid w:val="25DB0614"/>
    <w:rsid w:val="2612496C"/>
    <w:rsid w:val="2615551F"/>
    <w:rsid w:val="261F1723"/>
    <w:rsid w:val="26351E71"/>
    <w:rsid w:val="263DA182"/>
    <w:rsid w:val="26696769"/>
    <w:rsid w:val="266A4537"/>
    <w:rsid w:val="266BEEF6"/>
    <w:rsid w:val="2678BFB9"/>
    <w:rsid w:val="2687AA5A"/>
    <w:rsid w:val="268959B8"/>
    <w:rsid w:val="2699A30B"/>
    <w:rsid w:val="26AE0AC5"/>
    <w:rsid w:val="26C5940A"/>
    <w:rsid w:val="26C67370"/>
    <w:rsid w:val="26D01CD3"/>
    <w:rsid w:val="26DA4F0E"/>
    <w:rsid w:val="27155783"/>
    <w:rsid w:val="271AA810"/>
    <w:rsid w:val="272022EB"/>
    <w:rsid w:val="272F6FF4"/>
    <w:rsid w:val="273A672E"/>
    <w:rsid w:val="2784A002"/>
    <w:rsid w:val="279D52BE"/>
    <w:rsid w:val="27ABC8AB"/>
    <w:rsid w:val="27AD4097"/>
    <w:rsid w:val="27B248DD"/>
    <w:rsid w:val="27B81B27"/>
    <w:rsid w:val="27B95D23"/>
    <w:rsid w:val="27C43567"/>
    <w:rsid w:val="27CD49DA"/>
    <w:rsid w:val="27DB296C"/>
    <w:rsid w:val="27EF591B"/>
    <w:rsid w:val="2810B45D"/>
    <w:rsid w:val="282E327E"/>
    <w:rsid w:val="282E3B5F"/>
    <w:rsid w:val="285A464E"/>
    <w:rsid w:val="286E3C1B"/>
    <w:rsid w:val="28828FB2"/>
    <w:rsid w:val="289ADF8E"/>
    <w:rsid w:val="28B6EA8C"/>
    <w:rsid w:val="28BC306D"/>
    <w:rsid w:val="28CEA77F"/>
    <w:rsid w:val="28D68BDF"/>
    <w:rsid w:val="28E2931A"/>
    <w:rsid w:val="291CE172"/>
    <w:rsid w:val="292445F4"/>
    <w:rsid w:val="2957B4A3"/>
    <w:rsid w:val="2958A6E1"/>
    <w:rsid w:val="295F3A85"/>
    <w:rsid w:val="296152B2"/>
    <w:rsid w:val="296BD86E"/>
    <w:rsid w:val="2971A4D1"/>
    <w:rsid w:val="2984F1EC"/>
    <w:rsid w:val="29B8A55C"/>
    <w:rsid w:val="29C41DBA"/>
    <w:rsid w:val="29F259AD"/>
    <w:rsid w:val="29FD7CFD"/>
    <w:rsid w:val="2A026E6C"/>
    <w:rsid w:val="2A1B2D2E"/>
    <w:rsid w:val="2A2C46F9"/>
    <w:rsid w:val="2A2E3009"/>
    <w:rsid w:val="2A336E79"/>
    <w:rsid w:val="2A46BB9A"/>
    <w:rsid w:val="2A7334AB"/>
    <w:rsid w:val="2A7F7030"/>
    <w:rsid w:val="2A8868B6"/>
    <w:rsid w:val="2A91F68C"/>
    <w:rsid w:val="2AC8272D"/>
    <w:rsid w:val="2AEBF4AC"/>
    <w:rsid w:val="2AEE0DE7"/>
    <w:rsid w:val="2AF28846"/>
    <w:rsid w:val="2AF5D0FF"/>
    <w:rsid w:val="2B0F93CD"/>
    <w:rsid w:val="2B1A6B18"/>
    <w:rsid w:val="2B45B3A4"/>
    <w:rsid w:val="2B52C295"/>
    <w:rsid w:val="2B7102FC"/>
    <w:rsid w:val="2B828717"/>
    <w:rsid w:val="2B849728"/>
    <w:rsid w:val="2B8CB480"/>
    <w:rsid w:val="2B9C5A57"/>
    <w:rsid w:val="2BA1BDAD"/>
    <w:rsid w:val="2BB8EA30"/>
    <w:rsid w:val="2BCC7421"/>
    <w:rsid w:val="2BDF9E5F"/>
    <w:rsid w:val="2BFABC92"/>
    <w:rsid w:val="2C55D7D1"/>
    <w:rsid w:val="2C62990E"/>
    <w:rsid w:val="2C90E281"/>
    <w:rsid w:val="2CA74BB1"/>
    <w:rsid w:val="2CEC0706"/>
    <w:rsid w:val="2D035D68"/>
    <w:rsid w:val="2D12DF28"/>
    <w:rsid w:val="2D1C97A8"/>
    <w:rsid w:val="2D1DF827"/>
    <w:rsid w:val="2D2884E1"/>
    <w:rsid w:val="2D677D4F"/>
    <w:rsid w:val="2D73770D"/>
    <w:rsid w:val="2D8800D6"/>
    <w:rsid w:val="2DAED73A"/>
    <w:rsid w:val="2DC1F6DE"/>
    <w:rsid w:val="2DCEDD52"/>
    <w:rsid w:val="2DEA1B5B"/>
    <w:rsid w:val="2DF767AC"/>
    <w:rsid w:val="2DFC9F60"/>
    <w:rsid w:val="2E0D9409"/>
    <w:rsid w:val="2E315101"/>
    <w:rsid w:val="2E340DD2"/>
    <w:rsid w:val="2E43C33E"/>
    <w:rsid w:val="2E906645"/>
    <w:rsid w:val="2E9CC788"/>
    <w:rsid w:val="2E9EEF54"/>
    <w:rsid w:val="2EADC1B3"/>
    <w:rsid w:val="2EBB28F0"/>
    <w:rsid w:val="2EC05D2F"/>
    <w:rsid w:val="2EDF9E35"/>
    <w:rsid w:val="2EE2F42C"/>
    <w:rsid w:val="2EE90787"/>
    <w:rsid w:val="2F0CDB86"/>
    <w:rsid w:val="2F1345C2"/>
    <w:rsid w:val="2F1D266E"/>
    <w:rsid w:val="2F2000DF"/>
    <w:rsid w:val="2F258092"/>
    <w:rsid w:val="2F3AF782"/>
    <w:rsid w:val="2F4A283B"/>
    <w:rsid w:val="2F6CA290"/>
    <w:rsid w:val="2F708F32"/>
    <w:rsid w:val="2F789E24"/>
    <w:rsid w:val="2F85210C"/>
    <w:rsid w:val="2FE63019"/>
    <w:rsid w:val="2FFA445A"/>
    <w:rsid w:val="3024795B"/>
    <w:rsid w:val="30260764"/>
    <w:rsid w:val="302C36A6"/>
    <w:rsid w:val="30363F36"/>
    <w:rsid w:val="305D4C37"/>
    <w:rsid w:val="3060F6F2"/>
    <w:rsid w:val="307C7B03"/>
    <w:rsid w:val="309EDEF2"/>
    <w:rsid w:val="30A093FF"/>
    <w:rsid w:val="30C6A397"/>
    <w:rsid w:val="30C72890"/>
    <w:rsid w:val="30D5AD5F"/>
    <w:rsid w:val="30E30D1F"/>
    <w:rsid w:val="30E80B45"/>
    <w:rsid w:val="30ECFD71"/>
    <w:rsid w:val="30F2F01F"/>
    <w:rsid w:val="3120C73F"/>
    <w:rsid w:val="3125D778"/>
    <w:rsid w:val="3152A3D7"/>
    <w:rsid w:val="31546CFC"/>
    <w:rsid w:val="3178DE3F"/>
    <w:rsid w:val="31BC7BC4"/>
    <w:rsid w:val="31FB2AB7"/>
    <w:rsid w:val="322D76FC"/>
    <w:rsid w:val="323D3765"/>
    <w:rsid w:val="32656672"/>
    <w:rsid w:val="328AB02F"/>
    <w:rsid w:val="328E70D2"/>
    <w:rsid w:val="32ADA04D"/>
    <w:rsid w:val="32BF04AC"/>
    <w:rsid w:val="32CAD8CF"/>
    <w:rsid w:val="32D7B96B"/>
    <w:rsid w:val="32EA8102"/>
    <w:rsid w:val="33080AFF"/>
    <w:rsid w:val="33103558"/>
    <w:rsid w:val="331EF4D7"/>
    <w:rsid w:val="333E1654"/>
    <w:rsid w:val="3343496E"/>
    <w:rsid w:val="3345D6FE"/>
    <w:rsid w:val="335BEA3E"/>
    <w:rsid w:val="33645851"/>
    <w:rsid w:val="336A0CA4"/>
    <w:rsid w:val="33D834C1"/>
    <w:rsid w:val="344CD0C2"/>
    <w:rsid w:val="344EDB28"/>
    <w:rsid w:val="345A9550"/>
    <w:rsid w:val="3463A0A4"/>
    <w:rsid w:val="3499817D"/>
    <w:rsid w:val="34A15812"/>
    <w:rsid w:val="34ABECB0"/>
    <w:rsid w:val="34ACCA79"/>
    <w:rsid w:val="34B11A5F"/>
    <w:rsid w:val="34B1A8D8"/>
    <w:rsid w:val="34B528A8"/>
    <w:rsid w:val="34E33833"/>
    <w:rsid w:val="34E97C37"/>
    <w:rsid w:val="34F34AF1"/>
    <w:rsid w:val="34F9A4DB"/>
    <w:rsid w:val="34FB48F5"/>
    <w:rsid w:val="351C4064"/>
    <w:rsid w:val="3544C894"/>
    <w:rsid w:val="355670FF"/>
    <w:rsid w:val="35802D16"/>
    <w:rsid w:val="35A86AC0"/>
    <w:rsid w:val="35ACB5CF"/>
    <w:rsid w:val="35AF5554"/>
    <w:rsid w:val="35B0A825"/>
    <w:rsid w:val="35C0A5CB"/>
    <w:rsid w:val="35CF8AE6"/>
    <w:rsid w:val="35E0B855"/>
    <w:rsid w:val="35E24B3C"/>
    <w:rsid w:val="35F77014"/>
    <w:rsid w:val="36039E3D"/>
    <w:rsid w:val="360DCCB5"/>
    <w:rsid w:val="363A3F2F"/>
    <w:rsid w:val="364A4C97"/>
    <w:rsid w:val="3652C6A9"/>
    <w:rsid w:val="36548777"/>
    <w:rsid w:val="3667FE37"/>
    <w:rsid w:val="367A7CDA"/>
    <w:rsid w:val="368FC516"/>
    <w:rsid w:val="36A4CA94"/>
    <w:rsid w:val="36D9D76D"/>
    <w:rsid w:val="36DDCE7A"/>
    <w:rsid w:val="36E38C90"/>
    <w:rsid w:val="36E78FFC"/>
    <w:rsid w:val="36F0FBF5"/>
    <w:rsid w:val="3758CA59"/>
    <w:rsid w:val="37595723"/>
    <w:rsid w:val="37681A39"/>
    <w:rsid w:val="37752E17"/>
    <w:rsid w:val="37754D85"/>
    <w:rsid w:val="377DDA48"/>
    <w:rsid w:val="377F218D"/>
    <w:rsid w:val="37ABD9AD"/>
    <w:rsid w:val="37BDF225"/>
    <w:rsid w:val="37C8489F"/>
    <w:rsid w:val="37CEE759"/>
    <w:rsid w:val="37D4C796"/>
    <w:rsid w:val="37EB91CC"/>
    <w:rsid w:val="380BC1B7"/>
    <w:rsid w:val="38454933"/>
    <w:rsid w:val="3871B498"/>
    <w:rsid w:val="389EED81"/>
    <w:rsid w:val="38CF4B9F"/>
    <w:rsid w:val="38D4A7F6"/>
    <w:rsid w:val="38D713B4"/>
    <w:rsid w:val="38DDA929"/>
    <w:rsid w:val="38F7C010"/>
    <w:rsid w:val="390CEE8E"/>
    <w:rsid w:val="39132D43"/>
    <w:rsid w:val="39376E4D"/>
    <w:rsid w:val="394A8198"/>
    <w:rsid w:val="395CD9AD"/>
    <w:rsid w:val="396B6DF3"/>
    <w:rsid w:val="396E563A"/>
    <w:rsid w:val="3974C935"/>
    <w:rsid w:val="397DD80E"/>
    <w:rsid w:val="398F4FB1"/>
    <w:rsid w:val="3992CB2C"/>
    <w:rsid w:val="3999A4A1"/>
    <w:rsid w:val="39C7E313"/>
    <w:rsid w:val="39CAB919"/>
    <w:rsid w:val="39D5E09F"/>
    <w:rsid w:val="39EA9479"/>
    <w:rsid w:val="39EF3E26"/>
    <w:rsid w:val="39FFD920"/>
    <w:rsid w:val="3A040ABD"/>
    <w:rsid w:val="3A1423EC"/>
    <w:rsid w:val="3A19A13F"/>
    <w:rsid w:val="3A1E4FD6"/>
    <w:rsid w:val="3A261CAB"/>
    <w:rsid w:val="3A3406C6"/>
    <w:rsid w:val="3A40820A"/>
    <w:rsid w:val="3A54A246"/>
    <w:rsid w:val="3A569C94"/>
    <w:rsid w:val="3A65F59B"/>
    <w:rsid w:val="3A78CC16"/>
    <w:rsid w:val="3A8756A1"/>
    <w:rsid w:val="3A9D3612"/>
    <w:rsid w:val="3AB1E1A1"/>
    <w:rsid w:val="3AB34A2C"/>
    <w:rsid w:val="3AC41FAC"/>
    <w:rsid w:val="3AFC6A76"/>
    <w:rsid w:val="3AFDDB88"/>
    <w:rsid w:val="3B09F5F8"/>
    <w:rsid w:val="3B20BF39"/>
    <w:rsid w:val="3B2AE659"/>
    <w:rsid w:val="3B38E057"/>
    <w:rsid w:val="3B4165A2"/>
    <w:rsid w:val="3B53053C"/>
    <w:rsid w:val="3B550522"/>
    <w:rsid w:val="3B66897A"/>
    <w:rsid w:val="3B94DC14"/>
    <w:rsid w:val="3BA9555A"/>
    <w:rsid w:val="3BBA99E4"/>
    <w:rsid w:val="3BD393BF"/>
    <w:rsid w:val="3BDB9EFD"/>
    <w:rsid w:val="3BE0935A"/>
    <w:rsid w:val="3BE619F8"/>
    <w:rsid w:val="3BEA58D0"/>
    <w:rsid w:val="3BF2045D"/>
    <w:rsid w:val="3BFDCFC9"/>
    <w:rsid w:val="3C08E9E3"/>
    <w:rsid w:val="3C0AABEF"/>
    <w:rsid w:val="3C232702"/>
    <w:rsid w:val="3C2508D9"/>
    <w:rsid w:val="3C5A39AF"/>
    <w:rsid w:val="3C5BB516"/>
    <w:rsid w:val="3C92F565"/>
    <w:rsid w:val="3CC27145"/>
    <w:rsid w:val="3CD14563"/>
    <w:rsid w:val="3CE5D28A"/>
    <w:rsid w:val="3CF5FB85"/>
    <w:rsid w:val="3D2818D1"/>
    <w:rsid w:val="3D2BFD5E"/>
    <w:rsid w:val="3D519CA5"/>
    <w:rsid w:val="3DB1B46D"/>
    <w:rsid w:val="3DD81010"/>
    <w:rsid w:val="3DF7707E"/>
    <w:rsid w:val="3E3D1351"/>
    <w:rsid w:val="3E499B1E"/>
    <w:rsid w:val="3E512533"/>
    <w:rsid w:val="3E72146D"/>
    <w:rsid w:val="3E8169EF"/>
    <w:rsid w:val="3E95EDA8"/>
    <w:rsid w:val="3EA209A5"/>
    <w:rsid w:val="3EAB22C2"/>
    <w:rsid w:val="3EC8B720"/>
    <w:rsid w:val="3EDD3AE0"/>
    <w:rsid w:val="3EE72B64"/>
    <w:rsid w:val="3EF6F49E"/>
    <w:rsid w:val="3F166D09"/>
    <w:rsid w:val="3F19FA4B"/>
    <w:rsid w:val="3F205435"/>
    <w:rsid w:val="3F220F61"/>
    <w:rsid w:val="3F3E4E9D"/>
    <w:rsid w:val="3F54F6CD"/>
    <w:rsid w:val="3F56205C"/>
    <w:rsid w:val="3F683513"/>
    <w:rsid w:val="3FCAD7B3"/>
    <w:rsid w:val="3FCD8931"/>
    <w:rsid w:val="3FDBB254"/>
    <w:rsid w:val="3FE17AA7"/>
    <w:rsid w:val="3FEE5D02"/>
    <w:rsid w:val="400C13CE"/>
    <w:rsid w:val="40126DD6"/>
    <w:rsid w:val="40410551"/>
    <w:rsid w:val="4098F994"/>
    <w:rsid w:val="40CA69B2"/>
    <w:rsid w:val="40CAC05E"/>
    <w:rsid w:val="40DF3F65"/>
    <w:rsid w:val="411A4556"/>
    <w:rsid w:val="41297DB3"/>
    <w:rsid w:val="41301A75"/>
    <w:rsid w:val="41361D63"/>
    <w:rsid w:val="41363DC4"/>
    <w:rsid w:val="413F88E2"/>
    <w:rsid w:val="41813BE0"/>
    <w:rsid w:val="418A2D63"/>
    <w:rsid w:val="4197ED8D"/>
    <w:rsid w:val="419DC271"/>
    <w:rsid w:val="41A5E315"/>
    <w:rsid w:val="41BB5E0E"/>
    <w:rsid w:val="41D83EFD"/>
    <w:rsid w:val="41E2C384"/>
    <w:rsid w:val="41E77EA5"/>
    <w:rsid w:val="420B30E7"/>
    <w:rsid w:val="4225961C"/>
    <w:rsid w:val="42462EDA"/>
    <w:rsid w:val="42472FB6"/>
    <w:rsid w:val="424FB78D"/>
    <w:rsid w:val="4252882A"/>
    <w:rsid w:val="4256F0A6"/>
    <w:rsid w:val="42577F2B"/>
    <w:rsid w:val="4285B116"/>
    <w:rsid w:val="42910DE1"/>
    <w:rsid w:val="429258D6"/>
    <w:rsid w:val="429BC9FE"/>
    <w:rsid w:val="42D48840"/>
    <w:rsid w:val="42E13490"/>
    <w:rsid w:val="42E912C0"/>
    <w:rsid w:val="4311D50D"/>
    <w:rsid w:val="431890E8"/>
    <w:rsid w:val="431DC05F"/>
    <w:rsid w:val="433A89F0"/>
    <w:rsid w:val="43478CE4"/>
    <w:rsid w:val="4377C4EC"/>
    <w:rsid w:val="437C71F1"/>
    <w:rsid w:val="43834F06"/>
    <w:rsid w:val="439418AF"/>
    <w:rsid w:val="4396C81A"/>
    <w:rsid w:val="43ADFAB6"/>
    <w:rsid w:val="43B12305"/>
    <w:rsid w:val="43C450A6"/>
    <w:rsid w:val="43D2EEAE"/>
    <w:rsid w:val="43DB77BC"/>
    <w:rsid w:val="43E30C25"/>
    <w:rsid w:val="4412EDA1"/>
    <w:rsid w:val="44320CBD"/>
    <w:rsid w:val="4434F8F7"/>
    <w:rsid w:val="44475194"/>
    <w:rsid w:val="4452DF82"/>
    <w:rsid w:val="4467A7C6"/>
    <w:rsid w:val="448956D1"/>
    <w:rsid w:val="4495B4D8"/>
    <w:rsid w:val="44A57B78"/>
    <w:rsid w:val="44C022A4"/>
    <w:rsid w:val="44C0E15A"/>
    <w:rsid w:val="44E43062"/>
    <w:rsid w:val="44EE91C9"/>
    <w:rsid w:val="450102A6"/>
    <w:rsid w:val="455449A4"/>
    <w:rsid w:val="4555C1D3"/>
    <w:rsid w:val="456DFA5C"/>
    <w:rsid w:val="459093C4"/>
    <w:rsid w:val="4595C5C2"/>
    <w:rsid w:val="459BE4FC"/>
    <w:rsid w:val="45A87DB5"/>
    <w:rsid w:val="45ADBE8F"/>
    <w:rsid w:val="45B3DC7B"/>
    <w:rsid w:val="45F02565"/>
    <w:rsid w:val="4612A443"/>
    <w:rsid w:val="46434590"/>
    <w:rsid w:val="46572F67"/>
    <w:rsid w:val="465A256F"/>
    <w:rsid w:val="466D7FF8"/>
    <w:rsid w:val="4676263A"/>
    <w:rsid w:val="46921795"/>
    <w:rsid w:val="46A14452"/>
    <w:rsid w:val="46A54D00"/>
    <w:rsid w:val="46B9560A"/>
    <w:rsid w:val="46D1E81F"/>
    <w:rsid w:val="46E14251"/>
    <w:rsid w:val="46E1C66D"/>
    <w:rsid w:val="46E25851"/>
    <w:rsid w:val="46E95947"/>
    <w:rsid w:val="47010036"/>
    <w:rsid w:val="4704FA00"/>
    <w:rsid w:val="472C604B"/>
    <w:rsid w:val="473E5185"/>
    <w:rsid w:val="47797D92"/>
    <w:rsid w:val="477EF256"/>
    <w:rsid w:val="478F0CD3"/>
    <w:rsid w:val="479EE176"/>
    <w:rsid w:val="47A845DE"/>
    <w:rsid w:val="47AE2757"/>
    <w:rsid w:val="47C54E0A"/>
    <w:rsid w:val="47CD3236"/>
    <w:rsid w:val="47DFF6AB"/>
    <w:rsid w:val="4820F3A5"/>
    <w:rsid w:val="482865F5"/>
    <w:rsid w:val="4835A671"/>
    <w:rsid w:val="484BBF85"/>
    <w:rsid w:val="4858EB48"/>
    <w:rsid w:val="485F1A54"/>
    <w:rsid w:val="486880F3"/>
    <w:rsid w:val="486BEBFA"/>
    <w:rsid w:val="48857C3D"/>
    <w:rsid w:val="48944466"/>
    <w:rsid w:val="48AAB02D"/>
    <w:rsid w:val="48B2AAD5"/>
    <w:rsid w:val="48D4F5BB"/>
    <w:rsid w:val="49043E7C"/>
    <w:rsid w:val="490DE195"/>
    <w:rsid w:val="49201AD0"/>
    <w:rsid w:val="492B47B1"/>
    <w:rsid w:val="492C9F9E"/>
    <w:rsid w:val="494DF60C"/>
    <w:rsid w:val="495586D3"/>
    <w:rsid w:val="498ED029"/>
    <w:rsid w:val="49937921"/>
    <w:rsid w:val="4996DE11"/>
    <w:rsid w:val="49D1D35B"/>
    <w:rsid w:val="49DFA3ED"/>
    <w:rsid w:val="49EC38AB"/>
    <w:rsid w:val="49EED8F7"/>
    <w:rsid w:val="49F4B968"/>
    <w:rsid w:val="49F55D4D"/>
    <w:rsid w:val="49F7BB06"/>
    <w:rsid w:val="49FBA6D9"/>
    <w:rsid w:val="4A029745"/>
    <w:rsid w:val="4A24DE8F"/>
    <w:rsid w:val="4A4F81DA"/>
    <w:rsid w:val="4A523B9B"/>
    <w:rsid w:val="4A64416B"/>
    <w:rsid w:val="4A79B34B"/>
    <w:rsid w:val="4A8C4510"/>
    <w:rsid w:val="4A978ADA"/>
    <w:rsid w:val="4A9BBB79"/>
    <w:rsid w:val="4AC03CEE"/>
    <w:rsid w:val="4AC86FFF"/>
    <w:rsid w:val="4AD4122E"/>
    <w:rsid w:val="4AFA1E72"/>
    <w:rsid w:val="4B3B534B"/>
    <w:rsid w:val="4B4C605B"/>
    <w:rsid w:val="4B5E04F1"/>
    <w:rsid w:val="4B6DBBE1"/>
    <w:rsid w:val="4B86F7AF"/>
    <w:rsid w:val="4B8A2B90"/>
    <w:rsid w:val="4B8CC72D"/>
    <w:rsid w:val="4B912DAE"/>
    <w:rsid w:val="4B9921F3"/>
    <w:rsid w:val="4B9F9EA1"/>
    <w:rsid w:val="4BAFB0CA"/>
    <w:rsid w:val="4BB74889"/>
    <w:rsid w:val="4BCC00E5"/>
    <w:rsid w:val="4BD410F8"/>
    <w:rsid w:val="4BE26D09"/>
    <w:rsid w:val="4BEB893C"/>
    <w:rsid w:val="4BF12105"/>
    <w:rsid w:val="4C1583AC"/>
    <w:rsid w:val="4C3A3B9C"/>
    <w:rsid w:val="4C406BC4"/>
    <w:rsid w:val="4C4247F0"/>
    <w:rsid w:val="4C733E65"/>
    <w:rsid w:val="4C74AA23"/>
    <w:rsid w:val="4C76A408"/>
    <w:rsid w:val="4C8D2BC6"/>
    <w:rsid w:val="4CB367CE"/>
    <w:rsid w:val="4CB40FDE"/>
    <w:rsid w:val="4CBCCD3F"/>
    <w:rsid w:val="4CE33491"/>
    <w:rsid w:val="4D05FBAF"/>
    <w:rsid w:val="4D130847"/>
    <w:rsid w:val="4D2A1086"/>
    <w:rsid w:val="4D34125A"/>
    <w:rsid w:val="4D649380"/>
    <w:rsid w:val="4D6AEF2B"/>
    <w:rsid w:val="4D78A173"/>
    <w:rsid w:val="4DA85456"/>
    <w:rsid w:val="4DB130EC"/>
    <w:rsid w:val="4DC863BD"/>
    <w:rsid w:val="4DD91E7F"/>
    <w:rsid w:val="4E05854C"/>
    <w:rsid w:val="4E1291BF"/>
    <w:rsid w:val="4E3E80D5"/>
    <w:rsid w:val="4E549504"/>
    <w:rsid w:val="4E59975A"/>
    <w:rsid w:val="4E93442A"/>
    <w:rsid w:val="4EA55CA3"/>
    <w:rsid w:val="4EA94287"/>
    <w:rsid w:val="4EB55A40"/>
    <w:rsid w:val="4EBED7F5"/>
    <w:rsid w:val="4EC7DFA3"/>
    <w:rsid w:val="4ECF1648"/>
    <w:rsid w:val="4EE19B53"/>
    <w:rsid w:val="4EE1F6CD"/>
    <w:rsid w:val="4EEA47E9"/>
    <w:rsid w:val="4F0841D1"/>
    <w:rsid w:val="4F1A6CAF"/>
    <w:rsid w:val="4F27AE06"/>
    <w:rsid w:val="4F443719"/>
    <w:rsid w:val="4F520989"/>
    <w:rsid w:val="4F601191"/>
    <w:rsid w:val="4F7284C3"/>
    <w:rsid w:val="4F90B5EC"/>
    <w:rsid w:val="4F9515AD"/>
    <w:rsid w:val="4F9BE122"/>
    <w:rsid w:val="4FADA4C0"/>
    <w:rsid w:val="4FBB2566"/>
    <w:rsid w:val="4FC531F2"/>
    <w:rsid w:val="4FD1D48F"/>
    <w:rsid w:val="4FF01098"/>
    <w:rsid w:val="4FF06565"/>
    <w:rsid w:val="4FFDEACB"/>
    <w:rsid w:val="500940A3"/>
    <w:rsid w:val="50345B06"/>
    <w:rsid w:val="5034A7DA"/>
    <w:rsid w:val="505EA1D2"/>
    <w:rsid w:val="5062901C"/>
    <w:rsid w:val="50760E34"/>
    <w:rsid w:val="507EBEB1"/>
    <w:rsid w:val="509FE4A5"/>
    <w:rsid w:val="50A3FA28"/>
    <w:rsid w:val="50AAC87C"/>
    <w:rsid w:val="50AF5587"/>
    <w:rsid w:val="50B2D03F"/>
    <w:rsid w:val="50B4B22D"/>
    <w:rsid w:val="5100047F"/>
    <w:rsid w:val="51060539"/>
    <w:rsid w:val="510C5337"/>
    <w:rsid w:val="511FA451"/>
    <w:rsid w:val="514A152B"/>
    <w:rsid w:val="514BD773"/>
    <w:rsid w:val="515907F1"/>
    <w:rsid w:val="5169C9A1"/>
    <w:rsid w:val="517AFBBE"/>
    <w:rsid w:val="5180CC1B"/>
    <w:rsid w:val="51BFF04A"/>
    <w:rsid w:val="51C4C82C"/>
    <w:rsid w:val="51D68450"/>
    <w:rsid w:val="5207B8F9"/>
    <w:rsid w:val="52149151"/>
    <w:rsid w:val="523BB2BE"/>
    <w:rsid w:val="5242CB34"/>
    <w:rsid w:val="52462D38"/>
    <w:rsid w:val="524C133E"/>
    <w:rsid w:val="524EA0A0"/>
    <w:rsid w:val="52598601"/>
    <w:rsid w:val="5275220D"/>
    <w:rsid w:val="528143F4"/>
    <w:rsid w:val="52D92ED1"/>
    <w:rsid w:val="52EEE21C"/>
    <w:rsid w:val="52F79C9F"/>
    <w:rsid w:val="52FD700E"/>
    <w:rsid w:val="53212B8A"/>
    <w:rsid w:val="5334A1FD"/>
    <w:rsid w:val="533C065A"/>
    <w:rsid w:val="535FC966"/>
    <w:rsid w:val="5381ABD8"/>
    <w:rsid w:val="53ADE9D0"/>
    <w:rsid w:val="53BFFECF"/>
    <w:rsid w:val="5403CB34"/>
    <w:rsid w:val="540E4D42"/>
    <w:rsid w:val="540E7EBF"/>
    <w:rsid w:val="541E7CE4"/>
    <w:rsid w:val="5465076A"/>
    <w:rsid w:val="54756ECB"/>
    <w:rsid w:val="54826789"/>
    <w:rsid w:val="5488EF4A"/>
    <w:rsid w:val="549E8018"/>
    <w:rsid w:val="54A918D5"/>
    <w:rsid w:val="54BCC92B"/>
    <w:rsid w:val="54BFBE72"/>
    <w:rsid w:val="54CB485A"/>
    <w:rsid w:val="54D857FD"/>
    <w:rsid w:val="54F31F80"/>
    <w:rsid w:val="55400812"/>
    <w:rsid w:val="5550DE4D"/>
    <w:rsid w:val="5561BD4B"/>
    <w:rsid w:val="5561E22B"/>
    <w:rsid w:val="55631538"/>
    <w:rsid w:val="5569CF5A"/>
    <w:rsid w:val="557D19CD"/>
    <w:rsid w:val="557E8CD3"/>
    <w:rsid w:val="558E1074"/>
    <w:rsid w:val="5592209D"/>
    <w:rsid w:val="55984BAD"/>
    <w:rsid w:val="55A83A3C"/>
    <w:rsid w:val="55AA4F20"/>
    <w:rsid w:val="55AD7299"/>
    <w:rsid w:val="55B08955"/>
    <w:rsid w:val="55BF2E6A"/>
    <w:rsid w:val="55CD43D6"/>
    <w:rsid w:val="55EE017C"/>
    <w:rsid w:val="55F84BAF"/>
    <w:rsid w:val="562863D1"/>
    <w:rsid w:val="562FE909"/>
    <w:rsid w:val="563E4746"/>
    <w:rsid w:val="564F9689"/>
    <w:rsid w:val="5664E126"/>
    <w:rsid w:val="5679941B"/>
    <w:rsid w:val="568B1583"/>
    <w:rsid w:val="56A3E95E"/>
    <w:rsid w:val="56AB4A25"/>
    <w:rsid w:val="56B1E8BF"/>
    <w:rsid w:val="56B94C9A"/>
    <w:rsid w:val="56D30D1C"/>
    <w:rsid w:val="56EB4667"/>
    <w:rsid w:val="56FD05C0"/>
    <w:rsid w:val="5703DA2A"/>
    <w:rsid w:val="570C4448"/>
    <w:rsid w:val="577998D5"/>
    <w:rsid w:val="57A63950"/>
    <w:rsid w:val="57B4E38D"/>
    <w:rsid w:val="57D7DAB1"/>
    <w:rsid w:val="58178037"/>
    <w:rsid w:val="581EDB55"/>
    <w:rsid w:val="583BD289"/>
    <w:rsid w:val="585EF9E9"/>
    <w:rsid w:val="588410BC"/>
    <w:rsid w:val="588ED42A"/>
    <w:rsid w:val="5892A964"/>
    <w:rsid w:val="58978395"/>
    <w:rsid w:val="58C7766F"/>
    <w:rsid w:val="58ECF986"/>
    <w:rsid w:val="58F72A84"/>
    <w:rsid w:val="59199182"/>
    <w:rsid w:val="592FB791"/>
    <w:rsid w:val="593833DB"/>
    <w:rsid w:val="5939396B"/>
    <w:rsid w:val="5948DFEE"/>
    <w:rsid w:val="594FED0F"/>
    <w:rsid w:val="5954E2E0"/>
    <w:rsid w:val="5972044E"/>
    <w:rsid w:val="599EB97D"/>
    <w:rsid w:val="59A2D527"/>
    <w:rsid w:val="59ACE179"/>
    <w:rsid w:val="59B134DD"/>
    <w:rsid w:val="59B5EAC1"/>
    <w:rsid w:val="59B95B63"/>
    <w:rsid w:val="59BA0FC7"/>
    <w:rsid w:val="59C04633"/>
    <w:rsid w:val="59D038FA"/>
    <w:rsid w:val="59EED2C3"/>
    <w:rsid w:val="59F50F16"/>
    <w:rsid w:val="5A040C62"/>
    <w:rsid w:val="5A098E62"/>
    <w:rsid w:val="5A24D67A"/>
    <w:rsid w:val="5A4472CC"/>
    <w:rsid w:val="5A52D01B"/>
    <w:rsid w:val="5A64CBCB"/>
    <w:rsid w:val="5A7BAB5F"/>
    <w:rsid w:val="5A868514"/>
    <w:rsid w:val="5A963482"/>
    <w:rsid w:val="5A983594"/>
    <w:rsid w:val="5AC5C06D"/>
    <w:rsid w:val="5AD7CF14"/>
    <w:rsid w:val="5AE2EE04"/>
    <w:rsid w:val="5AEFDA9F"/>
    <w:rsid w:val="5AF21C1D"/>
    <w:rsid w:val="5AF9F15D"/>
    <w:rsid w:val="5B01FD5C"/>
    <w:rsid w:val="5B035068"/>
    <w:rsid w:val="5B1C92D0"/>
    <w:rsid w:val="5B2ADD37"/>
    <w:rsid w:val="5B45B9DB"/>
    <w:rsid w:val="5B4E1D2E"/>
    <w:rsid w:val="5B7863CF"/>
    <w:rsid w:val="5B9A4416"/>
    <w:rsid w:val="5BA137FE"/>
    <w:rsid w:val="5BA75178"/>
    <w:rsid w:val="5BC5D28D"/>
    <w:rsid w:val="5BFF5021"/>
    <w:rsid w:val="5C0855CD"/>
    <w:rsid w:val="5C177BC0"/>
    <w:rsid w:val="5C30FC22"/>
    <w:rsid w:val="5C675853"/>
    <w:rsid w:val="5C795C9B"/>
    <w:rsid w:val="5C9461DF"/>
    <w:rsid w:val="5CBE2C29"/>
    <w:rsid w:val="5CC605B3"/>
    <w:rsid w:val="5CF9880F"/>
    <w:rsid w:val="5D1123EF"/>
    <w:rsid w:val="5D15695A"/>
    <w:rsid w:val="5D1B0168"/>
    <w:rsid w:val="5D52BDF9"/>
    <w:rsid w:val="5D5E040B"/>
    <w:rsid w:val="5D847952"/>
    <w:rsid w:val="5D93F67B"/>
    <w:rsid w:val="5DA77AA6"/>
    <w:rsid w:val="5DB02B12"/>
    <w:rsid w:val="5DB4ACE7"/>
    <w:rsid w:val="5DC00D71"/>
    <w:rsid w:val="5DC2C4DC"/>
    <w:rsid w:val="5E26D9D8"/>
    <w:rsid w:val="5E6D972F"/>
    <w:rsid w:val="5E6DAA4E"/>
    <w:rsid w:val="5E817ED2"/>
    <w:rsid w:val="5E9F7511"/>
    <w:rsid w:val="5ECC43F6"/>
    <w:rsid w:val="5ED16ADE"/>
    <w:rsid w:val="5F0AB2A7"/>
    <w:rsid w:val="5F194C4F"/>
    <w:rsid w:val="5F197388"/>
    <w:rsid w:val="5F3E45B8"/>
    <w:rsid w:val="5F691D11"/>
    <w:rsid w:val="5F8305E9"/>
    <w:rsid w:val="5F86A8A2"/>
    <w:rsid w:val="5F8837D4"/>
    <w:rsid w:val="5FB3E270"/>
    <w:rsid w:val="5FB98CD0"/>
    <w:rsid w:val="5FB99C80"/>
    <w:rsid w:val="5FCBFB10"/>
    <w:rsid w:val="5FFA1871"/>
    <w:rsid w:val="60028434"/>
    <w:rsid w:val="600751F3"/>
    <w:rsid w:val="600A15E2"/>
    <w:rsid w:val="601B1488"/>
    <w:rsid w:val="601CF2D8"/>
    <w:rsid w:val="603727A2"/>
    <w:rsid w:val="60480A18"/>
    <w:rsid w:val="60577F8C"/>
    <w:rsid w:val="605B27BC"/>
    <w:rsid w:val="60605BE6"/>
    <w:rsid w:val="606A2E36"/>
    <w:rsid w:val="606DB539"/>
    <w:rsid w:val="607A919F"/>
    <w:rsid w:val="607D3867"/>
    <w:rsid w:val="609417FE"/>
    <w:rsid w:val="60A1F2DA"/>
    <w:rsid w:val="60B21A1E"/>
    <w:rsid w:val="60E2C775"/>
    <w:rsid w:val="60FA7530"/>
    <w:rsid w:val="613C3DC1"/>
    <w:rsid w:val="614372D1"/>
    <w:rsid w:val="614C9D56"/>
    <w:rsid w:val="6150AB0F"/>
    <w:rsid w:val="6170F4E9"/>
    <w:rsid w:val="618EDBC0"/>
    <w:rsid w:val="61A4E361"/>
    <w:rsid w:val="61B554EE"/>
    <w:rsid w:val="61B7F35E"/>
    <w:rsid w:val="61C92641"/>
    <w:rsid w:val="61D9C040"/>
    <w:rsid w:val="61DFAA8A"/>
    <w:rsid w:val="61F4AD1D"/>
    <w:rsid w:val="6215382B"/>
    <w:rsid w:val="621692FC"/>
    <w:rsid w:val="62409831"/>
    <w:rsid w:val="6280F8DE"/>
    <w:rsid w:val="62A2B859"/>
    <w:rsid w:val="62B29177"/>
    <w:rsid w:val="62B87DB6"/>
    <w:rsid w:val="62CDBBC5"/>
    <w:rsid w:val="62DD222A"/>
    <w:rsid w:val="630A55EF"/>
    <w:rsid w:val="631EE527"/>
    <w:rsid w:val="63655F67"/>
    <w:rsid w:val="6368ECD9"/>
    <w:rsid w:val="6369B549"/>
    <w:rsid w:val="636E80E1"/>
    <w:rsid w:val="637A2812"/>
    <w:rsid w:val="6396F287"/>
    <w:rsid w:val="63AD7206"/>
    <w:rsid w:val="63F1D531"/>
    <w:rsid w:val="6436A9D4"/>
    <w:rsid w:val="643E88BA"/>
    <w:rsid w:val="644F5697"/>
    <w:rsid w:val="646563B9"/>
    <w:rsid w:val="64691E4A"/>
    <w:rsid w:val="64948FAB"/>
    <w:rsid w:val="6494F4B6"/>
    <w:rsid w:val="649924C4"/>
    <w:rsid w:val="649B9325"/>
    <w:rsid w:val="64A9AD55"/>
    <w:rsid w:val="64ABC833"/>
    <w:rsid w:val="64B9191B"/>
    <w:rsid w:val="64E51525"/>
    <w:rsid w:val="650339BF"/>
    <w:rsid w:val="651E5A9B"/>
    <w:rsid w:val="6571A999"/>
    <w:rsid w:val="6578108D"/>
    <w:rsid w:val="6578622A"/>
    <w:rsid w:val="6580932D"/>
    <w:rsid w:val="6587DC55"/>
    <w:rsid w:val="658AC82F"/>
    <w:rsid w:val="658C5311"/>
    <w:rsid w:val="6599204B"/>
    <w:rsid w:val="65D94AC1"/>
    <w:rsid w:val="65FD5A4B"/>
    <w:rsid w:val="664691F0"/>
    <w:rsid w:val="6656721E"/>
    <w:rsid w:val="666B2A56"/>
    <w:rsid w:val="6672B658"/>
    <w:rsid w:val="66CE40A2"/>
    <w:rsid w:val="6709EE90"/>
    <w:rsid w:val="670D56EB"/>
    <w:rsid w:val="67163F5F"/>
    <w:rsid w:val="6732977E"/>
    <w:rsid w:val="673C8BAB"/>
    <w:rsid w:val="675BA81B"/>
    <w:rsid w:val="677AD563"/>
    <w:rsid w:val="67A0BF0C"/>
    <w:rsid w:val="67AB8A83"/>
    <w:rsid w:val="67B84CB8"/>
    <w:rsid w:val="67C8B4C2"/>
    <w:rsid w:val="67CD3268"/>
    <w:rsid w:val="67F3508C"/>
    <w:rsid w:val="680C9668"/>
    <w:rsid w:val="681505FB"/>
    <w:rsid w:val="681D92BE"/>
    <w:rsid w:val="681DC7EF"/>
    <w:rsid w:val="689F0B92"/>
    <w:rsid w:val="68BB1684"/>
    <w:rsid w:val="68BD2B0B"/>
    <w:rsid w:val="68CE6908"/>
    <w:rsid w:val="68E2E59F"/>
    <w:rsid w:val="68FA6785"/>
    <w:rsid w:val="690DFE54"/>
    <w:rsid w:val="691CECF6"/>
    <w:rsid w:val="69217648"/>
    <w:rsid w:val="69225876"/>
    <w:rsid w:val="6922C7BA"/>
    <w:rsid w:val="693BDBAB"/>
    <w:rsid w:val="693CFD49"/>
    <w:rsid w:val="693D10BA"/>
    <w:rsid w:val="693D5076"/>
    <w:rsid w:val="69541D19"/>
    <w:rsid w:val="6992CC77"/>
    <w:rsid w:val="699BB2A2"/>
    <w:rsid w:val="69AE1D35"/>
    <w:rsid w:val="69BC79CA"/>
    <w:rsid w:val="69BE91EC"/>
    <w:rsid w:val="69D2AE42"/>
    <w:rsid w:val="69D5A353"/>
    <w:rsid w:val="6A082F14"/>
    <w:rsid w:val="6A17FC16"/>
    <w:rsid w:val="6A19955B"/>
    <w:rsid w:val="6A2F74CE"/>
    <w:rsid w:val="6A52C60C"/>
    <w:rsid w:val="6A615B53"/>
    <w:rsid w:val="6A748808"/>
    <w:rsid w:val="6A826B89"/>
    <w:rsid w:val="6A8BC051"/>
    <w:rsid w:val="6A9E831F"/>
    <w:rsid w:val="6AA40EF8"/>
    <w:rsid w:val="6ACD2FCB"/>
    <w:rsid w:val="6AD74037"/>
    <w:rsid w:val="6AFB42B5"/>
    <w:rsid w:val="6B11791E"/>
    <w:rsid w:val="6B42B0B4"/>
    <w:rsid w:val="6B52F961"/>
    <w:rsid w:val="6B5B3E39"/>
    <w:rsid w:val="6B64301A"/>
    <w:rsid w:val="6B69D023"/>
    <w:rsid w:val="6B6E7EA3"/>
    <w:rsid w:val="6B71913D"/>
    <w:rsid w:val="6B766C29"/>
    <w:rsid w:val="6B807254"/>
    <w:rsid w:val="6B86C594"/>
    <w:rsid w:val="6BDC2197"/>
    <w:rsid w:val="6BDD1756"/>
    <w:rsid w:val="6BDDB371"/>
    <w:rsid w:val="6C1717DD"/>
    <w:rsid w:val="6C1C64B3"/>
    <w:rsid w:val="6C24F29B"/>
    <w:rsid w:val="6C4360B6"/>
    <w:rsid w:val="6C4F0D72"/>
    <w:rsid w:val="6C709764"/>
    <w:rsid w:val="6C78A9B1"/>
    <w:rsid w:val="6C7C1AB8"/>
    <w:rsid w:val="6C7F4D1D"/>
    <w:rsid w:val="6CA937F6"/>
    <w:rsid w:val="6CBBDF0D"/>
    <w:rsid w:val="6D07F110"/>
    <w:rsid w:val="6D0BD3A3"/>
    <w:rsid w:val="6D1813D5"/>
    <w:rsid w:val="6D1C42B5"/>
    <w:rsid w:val="6D2F11A5"/>
    <w:rsid w:val="6D5A4B01"/>
    <w:rsid w:val="6D70EC54"/>
    <w:rsid w:val="6D7EC2E2"/>
    <w:rsid w:val="6D842F4D"/>
    <w:rsid w:val="6D9E472A"/>
    <w:rsid w:val="6DAB5CFF"/>
    <w:rsid w:val="6DAB8F67"/>
    <w:rsid w:val="6DF69967"/>
    <w:rsid w:val="6DFA1EC1"/>
    <w:rsid w:val="6E07275E"/>
    <w:rsid w:val="6E0834B1"/>
    <w:rsid w:val="6E106E6C"/>
    <w:rsid w:val="6E2B7E6A"/>
    <w:rsid w:val="6E2C6EF2"/>
    <w:rsid w:val="6E47E4A9"/>
    <w:rsid w:val="6E4A6427"/>
    <w:rsid w:val="6E50F0D8"/>
    <w:rsid w:val="6E526580"/>
    <w:rsid w:val="6E52CC00"/>
    <w:rsid w:val="6E83989F"/>
    <w:rsid w:val="6E9D7AC6"/>
    <w:rsid w:val="6EA10A16"/>
    <w:rsid w:val="6EA45927"/>
    <w:rsid w:val="6EBDB3F7"/>
    <w:rsid w:val="6EE74466"/>
    <w:rsid w:val="6F081AAF"/>
    <w:rsid w:val="6F10D421"/>
    <w:rsid w:val="6F203DB6"/>
    <w:rsid w:val="6F233CAB"/>
    <w:rsid w:val="6F3CF03D"/>
    <w:rsid w:val="6F3CF1FC"/>
    <w:rsid w:val="6F53D81F"/>
    <w:rsid w:val="6F75AEAC"/>
    <w:rsid w:val="6F97A5F0"/>
    <w:rsid w:val="6FC35B87"/>
    <w:rsid w:val="6FD13BBC"/>
    <w:rsid w:val="6FED25E0"/>
    <w:rsid w:val="6FFB7258"/>
    <w:rsid w:val="700D9EF8"/>
    <w:rsid w:val="7019FA22"/>
    <w:rsid w:val="701A712B"/>
    <w:rsid w:val="70A2D2FC"/>
    <w:rsid w:val="70A81A43"/>
    <w:rsid w:val="70B38D68"/>
    <w:rsid w:val="70C20790"/>
    <w:rsid w:val="70E4E2AC"/>
    <w:rsid w:val="70E67A94"/>
    <w:rsid w:val="70E7372F"/>
    <w:rsid w:val="70EB19F4"/>
    <w:rsid w:val="7133B1F7"/>
    <w:rsid w:val="7134D7B4"/>
    <w:rsid w:val="713AE850"/>
    <w:rsid w:val="713B039A"/>
    <w:rsid w:val="715855E3"/>
    <w:rsid w:val="715ED93B"/>
    <w:rsid w:val="71623F94"/>
    <w:rsid w:val="71723948"/>
    <w:rsid w:val="71743139"/>
    <w:rsid w:val="71C000BC"/>
    <w:rsid w:val="71C1D49D"/>
    <w:rsid w:val="71D5CCDE"/>
    <w:rsid w:val="71F24130"/>
    <w:rsid w:val="71F58D31"/>
    <w:rsid w:val="723484B6"/>
    <w:rsid w:val="723E27ED"/>
    <w:rsid w:val="72A106A0"/>
    <w:rsid w:val="72ADB477"/>
    <w:rsid w:val="72AF20DD"/>
    <w:rsid w:val="72B177C6"/>
    <w:rsid w:val="72B4968F"/>
    <w:rsid w:val="72B53151"/>
    <w:rsid w:val="72CE6CA4"/>
    <w:rsid w:val="72D6B423"/>
    <w:rsid w:val="72DF109B"/>
    <w:rsid w:val="72F04C15"/>
    <w:rsid w:val="7306FBF0"/>
    <w:rsid w:val="7307B6FE"/>
    <w:rsid w:val="73318935"/>
    <w:rsid w:val="7339CD9D"/>
    <w:rsid w:val="7346AD0F"/>
    <w:rsid w:val="7346CE45"/>
    <w:rsid w:val="7346E2F4"/>
    <w:rsid w:val="7358485A"/>
    <w:rsid w:val="735DF885"/>
    <w:rsid w:val="736092C4"/>
    <w:rsid w:val="7364E0A5"/>
    <w:rsid w:val="7367C8BD"/>
    <w:rsid w:val="737B55A7"/>
    <w:rsid w:val="73875559"/>
    <w:rsid w:val="7395ED58"/>
    <w:rsid w:val="73CD6B88"/>
    <w:rsid w:val="73F6ADCE"/>
    <w:rsid w:val="7403B8CD"/>
    <w:rsid w:val="74077A75"/>
    <w:rsid w:val="740B29C9"/>
    <w:rsid w:val="741E1B56"/>
    <w:rsid w:val="746FBAFC"/>
    <w:rsid w:val="749C8D2C"/>
    <w:rsid w:val="74A3875F"/>
    <w:rsid w:val="74A6A278"/>
    <w:rsid w:val="74C69D6D"/>
    <w:rsid w:val="7525D891"/>
    <w:rsid w:val="752C26ED"/>
    <w:rsid w:val="7543A011"/>
    <w:rsid w:val="756A5692"/>
    <w:rsid w:val="75707D49"/>
    <w:rsid w:val="757091F7"/>
    <w:rsid w:val="757EA13E"/>
    <w:rsid w:val="7584B4A5"/>
    <w:rsid w:val="7598337A"/>
    <w:rsid w:val="75A34AD6"/>
    <w:rsid w:val="75A3805A"/>
    <w:rsid w:val="75AD783F"/>
    <w:rsid w:val="75B22BC0"/>
    <w:rsid w:val="75E649DF"/>
    <w:rsid w:val="75E9326A"/>
    <w:rsid w:val="75F06A9B"/>
    <w:rsid w:val="7615EA0E"/>
    <w:rsid w:val="7616E8AD"/>
    <w:rsid w:val="761936DD"/>
    <w:rsid w:val="761B178D"/>
    <w:rsid w:val="76408BD9"/>
    <w:rsid w:val="765D7333"/>
    <w:rsid w:val="76670F53"/>
    <w:rsid w:val="768A7DBA"/>
    <w:rsid w:val="7696F0C7"/>
    <w:rsid w:val="769B8EE3"/>
    <w:rsid w:val="76B1314A"/>
    <w:rsid w:val="76B85FD0"/>
    <w:rsid w:val="76C82702"/>
    <w:rsid w:val="76D94122"/>
    <w:rsid w:val="76FD2CF5"/>
    <w:rsid w:val="77199C64"/>
    <w:rsid w:val="7725F2DA"/>
    <w:rsid w:val="7761F86B"/>
    <w:rsid w:val="777970D4"/>
    <w:rsid w:val="779DE2B2"/>
    <w:rsid w:val="77A199FE"/>
    <w:rsid w:val="77A4E5F0"/>
    <w:rsid w:val="77BA2BE8"/>
    <w:rsid w:val="77C81C4A"/>
    <w:rsid w:val="77C99758"/>
    <w:rsid w:val="77E04C06"/>
    <w:rsid w:val="77F681FF"/>
    <w:rsid w:val="77F94394"/>
    <w:rsid w:val="780235D3"/>
    <w:rsid w:val="780529BF"/>
    <w:rsid w:val="781DF5D9"/>
    <w:rsid w:val="7832C128"/>
    <w:rsid w:val="784284DB"/>
    <w:rsid w:val="78764743"/>
    <w:rsid w:val="7878B754"/>
    <w:rsid w:val="7886444F"/>
    <w:rsid w:val="78B12A04"/>
    <w:rsid w:val="78C5E2CD"/>
    <w:rsid w:val="78D61DFA"/>
    <w:rsid w:val="78D76AF8"/>
    <w:rsid w:val="78EEA686"/>
    <w:rsid w:val="78FD9EDF"/>
    <w:rsid w:val="792B79AB"/>
    <w:rsid w:val="792C839E"/>
    <w:rsid w:val="79377F2B"/>
    <w:rsid w:val="794D1BE9"/>
    <w:rsid w:val="798F73E5"/>
    <w:rsid w:val="79BCF5B8"/>
    <w:rsid w:val="7A2DBBA9"/>
    <w:rsid w:val="7A3E1965"/>
    <w:rsid w:val="7A507098"/>
    <w:rsid w:val="7A5BE321"/>
    <w:rsid w:val="7A87CB19"/>
    <w:rsid w:val="7A88BBBE"/>
    <w:rsid w:val="7A955B17"/>
    <w:rsid w:val="7AB90A59"/>
    <w:rsid w:val="7AE84B06"/>
    <w:rsid w:val="7AF620CD"/>
    <w:rsid w:val="7AF6F26B"/>
    <w:rsid w:val="7AF88212"/>
    <w:rsid w:val="7AFFBD0C"/>
    <w:rsid w:val="7B300C3F"/>
    <w:rsid w:val="7B3907F5"/>
    <w:rsid w:val="7B3924F0"/>
    <w:rsid w:val="7B67D8EA"/>
    <w:rsid w:val="7B85B18D"/>
    <w:rsid w:val="7B8C8FF3"/>
    <w:rsid w:val="7B90AEBA"/>
    <w:rsid w:val="7B935C22"/>
    <w:rsid w:val="7BB3B572"/>
    <w:rsid w:val="7BB3ED22"/>
    <w:rsid w:val="7BB69C60"/>
    <w:rsid w:val="7BD69EC1"/>
    <w:rsid w:val="7BD931A4"/>
    <w:rsid w:val="7BEEC957"/>
    <w:rsid w:val="7C3071C1"/>
    <w:rsid w:val="7C49E7B8"/>
    <w:rsid w:val="7C4CE043"/>
    <w:rsid w:val="7C4F9404"/>
    <w:rsid w:val="7C862A31"/>
    <w:rsid w:val="7CA386DE"/>
    <w:rsid w:val="7CDAE3B4"/>
    <w:rsid w:val="7D0EF360"/>
    <w:rsid w:val="7D10C949"/>
    <w:rsid w:val="7D240F8C"/>
    <w:rsid w:val="7D42EF82"/>
    <w:rsid w:val="7D897826"/>
    <w:rsid w:val="7D93CBD3"/>
    <w:rsid w:val="7DB17ECB"/>
    <w:rsid w:val="7DB8ABD7"/>
    <w:rsid w:val="7DC1DDF8"/>
    <w:rsid w:val="7DC55DBC"/>
    <w:rsid w:val="7DD0B2D9"/>
    <w:rsid w:val="7DF9BC4E"/>
    <w:rsid w:val="7E005E95"/>
    <w:rsid w:val="7E006A55"/>
    <w:rsid w:val="7E2090E7"/>
    <w:rsid w:val="7E21243B"/>
    <w:rsid w:val="7E35FC69"/>
    <w:rsid w:val="7E375DCE"/>
    <w:rsid w:val="7E4EB84D"/>
    <w:rsid w:val="7E857F3E"/>
    <w:rsid w:val="7EB0652D"/>
    <w:rsid w:val="7ED62960"/>
    <w:rsid w:val="7EDDB701"/>
    <w:rsid w:val="7EE6F73D"/>
    <w:rsid w:val="7F1A689A"/>
    <w:rsid w:val="7F2C5E66"/>
    <w:rsid w:val="7F4DDBBB"/>
    <w:rsid w:val="7F561C8D"/>
    <w:rsid w:val="7F5AA1C7"/>
    <w:rsid w:val="7F624B2D"/>
    <w:rsid w:val="7F8F46C5"/>
    <w:rsid w:val="7F9D6C9F"/>
    <w:rsid w:val="7FB94DAD"/>
    <w:rsid w:val="7FBAEFC4"/>
    <w:rsid w:val="7FC6D9B6"/>
    <w:rsid w:val="7FC87A61"/>
    <w:rsid w:val="7FD2358E"/>
    <w:rsid w:val="7FD32E2F"/>
    <w:rsid w:val="7FDA7F91"/>
    <w:rsid w:val="7FDD1F9F"/>
    <w:rsid w:val="7FF0FF9F"/>
    <w:rsid w:val="7FF6559D"/>
    <w:rsid w:val="7FFD92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762B7"/>
  <w15:chartTrackingRefBased/>
  <w15:docId w15:val="{5658F932-1E84-4AAE-B06B-94228F7C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65D7"/>
    <w:pPr>
      <w:widowControl w:val="0"/>
      <w:spacing w:after="0" w:line="360" w:lineRule="auto"/>
      <w:jc w:val="both"/>
    </w:pPr>
    <w:rPr>
      <w:rFonts w:ascii="Times New Roman" w:eastAsiaTheme="minorEastAsia" w:hAnsi="Times New Roman"/>
      <w:sz w:val="24"/>
      <w:szCs w:val="24"/>
      <w:lang w:eastAsia="zh-CN"/>
    </w:rPr>
  </w:style>
  <w:style w:type="paragraph" w:styleId="Heading1">
    <w:name w:val="heading 1"/>
    <w:basedOn w:val="Normal"/>
    <w:next w:val="Normal"/>
    <w:link w:val="Heading1Char"/>
    <w:uiPriority w:val="9"/>
    <w:qFormat/>
    <w:rsid w:val="00FD65D7"/>
    <w:pPr>
      <w:keepNext/>
      <w:keepLines/>
      <w:numPr>
        <w:numId w:val="1"/>
      </w:numP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1"/>
    <w:qFormat/>
    <w:rsid w:val="00FD65D7"/>
    <w:pPr>
      <w:keepNext/>
      <w:keepLines/>
      <w:numPr>
        <w:ilvl w:val="1"/>
        <w:numId w:val="1"/>
      </w:numPr>
      <w:ind w:left="431"/>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FD65D7"/>
    <w:pPr>
      <w:keepNext/>
      <w:keepLines/>
      <w:numPr>
        <w:ilvl w:val="2"/>
        <w:numId w:val="1"/>
      </w:numPr>
      <w:spacing w:before="200"/>
      <w:ind w:left="0" w:firstLine="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D65D7"/>
    <w:pPr>
      <w:keepNext/>
      <w:keepLines/>
      <w:numPr>
        <w:ilvl w:val="3"/>
        <w:numId w:val="1"/>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FD65D7"/>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D65D7"/>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D65D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65D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D65D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5D7"/>
    <w:rPr>
      <w:rFonts w:asciiTheme="majorHAnsi" w:eastAsiaTheme="majorEastAsia" w:hAnsiTheme="majorHAnsi" w:cstheme="majorBidi"/>
      <w:b/>
      <w:bCs/>
      <w:color w:val="000000" w:themeColor="text1"/>
      <w:sz w:val="28"/>
      <w:szCs w:val="28"/>
      <w:lang w:eastAsia="zh-CN"/>
    </w:rPr>
  </w:style>
  <w:style w:type="character" w:customStyle="1" w:styleId="Heading2Char">
    <w:name w:val="Heading 2 Char"/>
    <w:basedOn w:val="DefaultParagraphFont"/>
    <w:link w:val="Heading2"/>
    <w:uiPriority w:val="1"/>
    <w:rsid w:val="00FD65D7"/>
    <w:rPr>
      <w:rFonts w:asciiTheme="majorHAnsi" w:eastAsiaTheme="majorEastAsia" w:hAnsiTheme="majorHAnsi" w:cstheme="majorBidi"/>
      <w:b/>
      <w:bCs/>
      <w:color w:val="000000" w:themeColor="text1"/>
      <w:sz w:val="26"/>
      <w:szCs w:val="26"/>
      <w:lang w:eastAsia="zh-CN"/>
    </w:rPr>
  </w:style>
  <w:style w:type="character" w:customStyle="1" w:styleId="Heading3Char">
    <w:name w:val="Heading 3 Char"/>
    <w:basedOn w:val="DefaultParagraphFont"/>
    <w:link w:val="Heading3"/>
    <w:uiPriority w:val="9"/>
    <w:rsid w:val="00FD65D7"/>
    <w:rPr>
      <w:rFonts w:asciiTheme="majorHAnsi" w:eastAsiaTheme="majorEastAsia" w:hAnsiTheme="majorHAnsi" w:cstheme="majorBidi"/>
      <w:b/>
      <w:bCs/>
      <w:color w:val="000000" w:themeColor="text1"/>
      <w:sz w:val="24"/>
      <w:szCs w:val="24"/>
      <w:lang w:eastAsia="zh-CN"/>
    </w:rPr>
  </w:style>
  <w:style w:type="character" w:customStyle="1" w:styleId="Heading4Char">
    <w:name w:val="Heading 4 Char"/>
    <w:basedOn w:val="DefaultParagraphFont"/>
    <w:link w:val="Heading4"/>
    <w:uiPriority w:val="9"/>
    <w:rsid w:val="00FD65D7"/>
    <w:rPr>
      <w:rFonts w:asciiTheme="majorHAnsi" w:eastAsiaTheme="majorEastAsia" w:hAnsiTheme="majorHAnsi" w:cstheme="majorBidi"/>
      <w:b/>
      <w:bCs/>
      <w:i/>
      <w:iCs/>
      <w:color w:val="000000" w:themeColor="text1"/>
      <w:sz w:val="24"/>
      <w:szCs w:val="24"/>
      <w:lang w:eastAsia="zh-CN"/>
    </w:rPr>
  </w:style>
  <w:style w:type="character" w:customStyle="1" w:styleId="Heading5Char">
    <w:name w:val="Heading 5 Char"/>
    <w:basedOn w:val="DefaultParagraphFont"/>
    <w:link w:val="Heading5"/>
    <w:uiPriority w:val="9"/>
    <w:rsid w:val="00FD65D7"/>
    <w:rPr>
      <w:rFonts w:asciiTheme="majorHAnsi" w:eastAsiaTheme="majorEastAsia" w:hAnsiTheme="majorHAnsi" w:cstheme="majorBidi"/>
      <w:color w:val="1F4D78" w:themeColor="accent1" w:themeShade="7F"/>
      <w:sz w:val="24"/>
      <w:szCs w:val="24"/>
      <w:lang w:eastAsia="zh-CN"/>
    </w:rPr>
  </w:style>
  <w:style w:type="character" w:customStyle="1" w:styleId="Heading6Char">
    <w:name w:val="Heading 6 Char"/>
    <w:basedOn w:val="DefaultParagraphFont"/>
    <w:link w:val="Heading6"/>
    <w:uiPriority w:val="9"/>
    <w:semiHidden/>
    <w:rsid w:val="00FD65D7"/>
    <w:rPr>
      <w:rFonts w:asciiTheme="majorHAnsi" w:eastAsiaTheme="majorEastAsia" w:hAnsiTheme="majorHAnsi" w:cstheme="majorBidi"/>
      <w:i/>
      <w:iCs/>
      <w:color w:val="1F4D78" w:themeColor="accent1" w:themeShade="7F"/>
      <w:sz w:val="24"/>
      <w:szCs w:val="24"/>
      <w:lang w:eastAsia="zh-CN"/>
    </w:rPr>
  </w:style>
  <w:style w:type="character" w:customStyle="1" w:styleId="Heading7Char">
    <w:name w:val="Heading 7 Char"/>
    <w:basedOn w:val="DefaultParagraphFont"/>
    <w:link w:val="Heading7"/>
    <w:uiPriority w:val="9"/>
    <w:semiHidden/>
    <w:rsid w:val="00FD65D7"/>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link w:val="Heading8"/>
    <w:uiPriority w:val="9"/>
    <w:semiHidden/>
    <w:rsid w:val="00FD65D7"/>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FD65D7"/>
    <w:rPr>
      <w:rFonts w:asciiTheme="majorHAnsi" w:eastAsiaTheme="majorEastAsia" w:hAnsiTheme="majorHAnsi" w:cstheme="majorBidi"/>
      <w:i/>
      <w:iCs/>
      <w:color w:val="404040" w:themeColor="text1" w:themeTint="BF"/>
      <w:sz w:val="20"/>
      <w:szCs w:val="20"/>
      <w:lang w:eastAsia="zh-CN"/>
    </w:rPr>
  </w:style>
  <w:style w:type="paragraph" w:styleId="FootnoteText">
    <w:name w:val="footnote text"/>
    <w:basedOn w:val="Normal"/>
    <w:link w:val="FootnoteTextChar"/>
    <w:uiPriority w:val="99"/>
    <w:unhideWhenUsed/>
    <w:rsid w:val="00FD65D7"/>
    <w:pPr>
      <w:spacing w:line="240" w:lineRule="auto"/>
    </w:pPr>
    <w:rPr>
      <w:sz w:val="20"/>
      <w:szCs w:val="20"/>
    </w:rPr>
  </w:style>
  <w:style w:type="character" w:customStyle="1" w:styleId="FootnoteTextChar">
    <w:name w:val="Footnote Text Char"/>
    <w:basedOn w:val="DefaultParagraphFont"/>
    <w:link w:val="FootnoteText"/>
    <w:uiPriority w:val="99"/>
    <w:rsid w:val="00FD65D7"/>
    <w:rPr>
      <w:rFonts w:ascii="Times New Roman" w:eastAsiaTheme="minorEastAsia" w:hAnsi="Times New Roman"/>
      <w:sz w:val="20"/>
      <w:szCs w:val="20"/>
      <w:lang w:eastAsia="zh-CN"/>
    </w:rPr>
  </w:style>
  <w:style w:type="character" w:styleId="FootnoteReference">
    <w:name w:val="footnote reference"/>
    <w:basedOn w:val="DefaultParagraphFont"/>
    <w:uiPriority w:val="99"/>
    <w:semiHidden/>
    <w:unhideWhenUsed/>
    <w:rsid w:val="00FD65D7"/>
    <w:rPr>
      <w:vertAlign w:val="superscript"/>
    </w:rPr>
  </w:style>
  <w:style w:type="paragraph" w:styleId="ListParagraph">
    <w:name w:val="List Paragraph"/>
    <w:basedOn w:val="Normal"/>
    <w:uiPriority w:val="34"/>
    <w:qFormat/>
    <w:rsid w:val="00FD65D7"/>
    <w:pPr>
      <w:ind w:left="720"/>
      <w:contextualSpacing/>
    </w:pPr>
  </w:style>
  <w:style w:type="paragraph" w:styleId="Subtitle">
    <w:name w:val="Subtitle"/>
    <w:aliases w:val="Table"/>
    <w:basedOn w:val="Normal"/>
    <w:next w:val="Normal"/>
    <w:link w:val="SubtitleChar"/>
    <w:uiPriority w:val="11"/>
    <w:qFormat/>
    <w:rsid w:val="00AB1A77"/>
    <w:pPr>
      <w:numPr>
        <w:ilvl w:val="1"/>
      </w:numPr>
      <w:spacing w:line="240" w:lineRule="auto"/>
      <w:jc w:val="center"/>
    </w:pPr>
    <w:rPr>
      <w:rFonts w:eastAsiaTheme="majorEastAsia" w:cstheme="majorBidi"/>
      <w:iCs/>
      <w:color w:val="000000" w:themeColor="text1"/>
      <w:spacing w:val="15"/>
      <w:sz w:val="16"/>
    </w:rPr>
  </w:style>
  <w:style w:type="character" w:customStyle="1" w:styleId="SubtitleChar">
    <w:name w:val="Subtitle Char"/>
    <w:aliases w:val="Table Char"/>
    <w:basedOn w:val="DefaultParagraphFont"/>
    <w:link w:val="Subtitle"/>
    <w:uiPriority w:val="11"/>
    <w:rsid w:val="00AB1A77"/>
    <w:rPr>
      <w:rFonts w:ascii="Times New Roman" w:eastAsiaTheme="majorEastAsia" w:hAnsi="Times New Roman" w:cstheme="majorBidi"/>
      <w:iCs/>
      <w:color w:val="000000" w:themeColor="text1"/>
      <w:spacing w:val="15"/>
      <w:sz w:val="16"/>
      <w:szCs w:val="24"/>
      <w:lang w:eastAsia="zh-CN"/>
    </w:rPr>
  </w:style>
  <w:style w:type="paragraph" w:styleId="NoSpacing">
    <w:name w:val="No Spacing"/>
    <w:uiPriority w:val="1"/>
    <w:qFormat/>
    <w:rsid w:val="00AB1A77"/>
    <w:pPr>
      <w:widowControl w:val="0"/>
      <w:spacing w:after="0" w:line="240" w:lineRule="auto"/>
      <w:jc w:val="both"/>
    </w:pPr>
    <w:rPr>
      <w:rFonts w:ascii="Times New Roman" w:eastAsiaTheme="minorEastAsia" w:hAnsi="Times New Roman"/>
      <w:sz w:val="24"/>
      <w:szCs w:val="24"/>
      <w:lang w:eastAsia="zh-CN"/>
    </w:rPr>
  </w:style>
  <w:style w:type="character" w:styleId="Hyperlink">
    <w:name w:val="Hyperlink"/>
    <w:basedOn w:val="DefaultParagraphFont"/>
    <w:uiPriority w:val="99"/>
    <w:unhideWhenUsed/>
    <w:rsid w:val="00AB1A77"/>
    <w:rPr>
      <w:color w:val="0563C1"/>
      <w:u w:val="single"/>
    </w:rPr>
  </w:style>
  <w:style w:type="paragraph" w:styleId="Title">
    <w:name w:val="Title"/>
    <w:aliases w:val="Appendix"/>
    <w:basedOn w:val="Normal"/>
    <w:next w:val="Normal"/>
    <w:link w:val="TitleChar"/>
    <w:uiPriority w:val="10"/>
    <w:qFormat/>
    <w:rsid w:val="00AB1A77"/>
    <w:pPr>
      <w:spacing w:before="120" w:after="420" w:line="240" w:lineRule="auto"/>
      <w:ind w:left="720" w:hanging="360"/>
      <w:contextualSpacing/>
      <w:jc w:val="left"/>
    </w:pPr>
    <w:rPr>
      <w:rFonts w:asciiTheme="majorHAnsi" w:eastAsiaTheme="majorEastAsia" w:hAnsiTheme="majorHAnsi" w:cstheme="majorBidi"/>
      <w:b/>
      <w:color w:val="000000" w:themeColor="text1"/>
      <w:spacing w:val="5"/>
      <w:kern w:val="28"/>
      <w:sz w:val="28"/>
      <w:szCs w:val="52"/>
    </w:rPr>
  </w:style>
  <w:style w:type="character" w:customStyle="1" w:styleId="TitleChar">
    <w:name w:val="Title Char"/>
    <w:aliases w:val="Appendix Char"/>
    <w:basedOn w:val="DefaultParagraphFont"/>
    <w:link w:val="Title"/>
    <w:uiPriority w:val="10"/>
    <w:rsid w:val="00AB1A77"/>
    <w:rPr>
      <w:rFonts w:asciiTheme="majorHAnsi" w:eastAsiaTheme="majorEastAsia" w:hAnsiTheme="majorHAnsi" w:cstheme="majorBidi"/>
      <w:b/>
      <w:color w:val="000000" w:themeColor="text1"/>
      <w:spacing w:val="5"/>
      <w:kern w:val="28"/>
      <w:sz w:val="28"/>
      <w:szCs w:val="52"/>
      <w:lang w:eastAsia="zh-CN"/>
    </w:rPr>
  </w:style>
  <w:style w:type="character" w:customStyle="1" w:styleId="BalloonTextChar">
    <w:name w:val="Balloon Text Char"/>
    <w:basedOn w:val="DefaultParagraphFont"/>
    <w:link w:val="BalloonText"/>
    <w:uiPriority w:val="99"/>
    <w:semiHidden/>
    <w:rsid w:val="00AB1A77"/>
    <w:rPr>
      <w:rFonts w:ascii="Tahoma" w:eastAsiaTheme="minorEastAsia" w:hAnsi="Tahoma" w:cs="Tahoma"/>
      <w:sz w:val="16"/>
      <w:szCs w:val="16"/>
      <w:lang w:eastAsia="zh-CN"/>
    </w:rPr>
  </w:style>
  <w:style w:type="paragraph" w:styleId="BalloonText">
    <w:name w:val="Balloon Text"/>
    <w:basedOn w:val="Normal"/>
    <w:link w:val="BalloonTextChar"/>
    <w:uiPriority w:val="99"/>
    <w:semiHidden/>
    <w:unhideWhenUsed/>
    <w:rsid w:val="00AB1A77"/>
    <w:pPr>
      <w:spacing w:line="240" w:lineRule="auto"/>
    </w:pPr>
    <w:rPr>
      <w:rFonts w:ascii="Tahoma" w:hAnsi="Tahoma" w:cs="Tahoma"/>
      <w:sz w:val="16"/>
      <w:szCs w:val="16"/>
    </w:rPr>
  </w:style>
  <w:style w:type="paragraph" w:customStyle="1" w:styleId="MTDisplayEquation">
    <w:name w:val="MTDisplayEquation"/>
    <w:basedOn w:val="Normal"/>
    <w:next w:val="Normal"/>
    <w:link w:val="MTDisplayEquationChar"/>
    <w:rsid w:val="00AB1A77"/>
    <w:pPr>
      <w:tabs>
        <w:tab w:val="center" w:pos="4160"/>
        <w:tab w:val="right" w:pos="8300"/>
      </w:tabs>
    </w:pPr>
  </w:style>
  <w:style w:type="character" w:customStyle="1" w:styleId="MTDisplayEquationChar">
    <w:name w:val="MTDisplayEquation Char"/>
    <w:basedOn w:val="DefaultParagraphFont"/>
    <w:link w:val="MTDisplayEquation"/>
    <w:rsid w:val="00AB1A77"/>
    <w:rPr>
      <w:rFonts w:ascii="Times New Roman" w:eastAsiaTheme="minorEastAsia" w:hAnsi="Times New Roman"/>
      <w:sz w:val="24"/>
      <w:szCs w:val="24"/>
      <w:lang w:eastAsia="zh-CN"/>
    </w:rPr>
  </w:style>
  <w:style w:type="paragraph" w:styleId="Caption">
    <w:name w:val="caption"/>
    <w:basedOn w:val="Normal"/>
    <w:next w:val="Normal"/>
    <w:uiPriority w:val="35"/>
    <w:unhideWhenUsed/>
    <w:qFormat/>
    <w:rsid w:val="00AB1A77"/>
    <w:pPr>
      <w:spacing w:after="200" w:line="240" w:lineRule="auto"/>
    </w:pPr>
    <w:rPr>
      <w:b/>
      <w:bCs/>
      <w:color w:val="5B9BD5" w:themeColor="accent1"/>
      <w:sz w:val="18"/>
      <w:szCs w:val="18"/>
    </w:rPr>
  </w:style>
  <w:style w:type="table" w:styleId="TableGrid">
    <w:name w:val="Table Grid"/>
    <w:basedOn w:val="TableNormal"/>
    <w:uiPriority w:val="39"/>
    <w:rsid w:val="00AB1A77"/>
    <w:pPr>
      <w:spacing w:after="0" w:line="240" w:lineRule="auto"/>
    </w:pPr>
    <w:rPr>
      <w:rFonts w:ascii="Times New Roman" w:eastAsiaTheme="minorEastAsia" w:hAnsi="Times New Roman" w:cs="Times New Roman"/>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A77"/>
    <w:pPr>
      <w:tabs>
        <w:tab w:val="center" w:pos="4153"/>
        <w:tab w:val="right" w:pos="8306"/>
      </w:tabs>
      <w:spacing w:line="240" w:lineRule="auto"/>
    </w:pPr>
  </w:style>
  <w:style w:type="character" w:customStyle="1" w:styleId="HeaderChar">
    <w:name w:val="Header Char"/>
    <w:basedOn w:val="DefaultParagraphFont"/>
    <w:link w:val="Header"/>
    <w:uiPriority w:val="99"/>
    <w:rsid w:val="00AB1A77"/>
    <w:rPr>
      <w:rFonts w:ascii="Times New Roman" w:eastAsiaTheme="minorEastAsia" w:hAnsi="Times New Roman"/>
      <w:sz w:val="24"/>
      <w:szCs w:val="24"/>
      <w:lang w:eastAsia="zh-CN"/>
    </w:rPr>
  </w:style>
  <w:style w:type="paragraph" w:styleId="Footer">
    <w:name w:val="footer"/>
    <w:basedOn w:val="Normal"/>
    <w:link w:val="FooterChar"/>
    <w:uiPriority w:val="99"/>
    <w:unhideWhenUsed/>
    <w:rsid w:val="00AB1A77"/>
    <w:pPr>
      <w:tabs>
        <w:tab w:val="center" w:pos="4153"/>
        <w:tab w:val="right" w:pos="8306"/>
      </w:tabs>
      <w:spacing w:line="240" w:lineRule="auto"/>
    </w:pPr>
  </w:style>
  <w:style w:type="character" w:customStyle="1" w:styleId="FooterChar">
    <w:name w:val="Footer Char"/>
    <w:basedOn w:val="DefaultParagraphFont"/>
    <w:link w:val="Footer"/>
    <w:uiPriority w:val="99"/>
    <w:rsid w:val="00AB1A77"/>
    <w:rPr>
      <w:rFonts w:ascii="Times New Roman" w:eastAsiaTheme="minorEastAsia" w:hAnsi="Times New Roman"/>
      <w:sz w:val="24"/>
      <w:szCs w:val="24"/>
      <w:lang w:eastAsia="zh-CN"/>
    </w:rPr>
  </w:style>
  <w:style w:type="character" w:customStyle="1" w:styleId="CommentTextChar">
    <w:name w:val="Comment Text Char"/>
    <w:basedOn w:val="DefaultParagraphFont"/>
    <w:link w:val="CommentText"/>
    <w:uiPriority w:val="99"/>
    <w:rsid w:val="00AB1A77"/>
    <w:rPr>
      <w:rFonts w:ascii="Times New Roman" w:eastAsiaTheme="minorEastAsia" w:hAnsi="Times New Roman"/>
      <w:sz w:val="24"/>
      <w:szCs w:val="24"/>
      <w:lang w:eastAsia="zh-CN"/>
    </w:rPr>
  </w:style>
  <w:style w:type="paragraph" w:styleId="CommentText">
    <w:name w:val="annotation text"/>
    <w:basedOn w:val="Normal"/>
    <w:link w:val="CommentTextChar"/>
    <w:uiPriority w:val="99"/>
    <w:unhideWhenUsed/>
    <w:rsid w:val="00AB1A77"/>
    <w:pPr>
      <w:spacing w:line="240" w:lineRule="auto"/>
    </w:pPr>
  </w:style>
  <w:style w:type="character" w:customStyle="1" w:styleId="CommentSubjectChar">
    <w:name w:val="Comment Subject Char"/>
    <w:basedOn w:val="CommentTextChar"/>
    <w:link w:val="CommentSubject"/>
    <w:uiPriority w:val="99"/>
    <w:semiHidden/>
    <w:rsid w:val="00AB1A77"/>
    <w:rPr>
      <w:rFonts w:ascii="Times New Roman" w:eastAsiaTheme="minorEastAsia" w:hAnsi="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AB1A77"/>
    <w:rPr>
      <w:b/>
      <w:bCs/>
      <w:sz w:val="20"/>
      <w:szCs w:val="20"/>
    </w:rPr>
  </w:style>
  <w:style w:type="character" w:customStyle="1" w:styleId="UnresolvedMention1">
    <w:name w:val="Unresolved Mention1"/>
    <w:basedOn w:val="DefaultParagraphFont"/>
    <w:uiPriority w:val="99"/>
    <w:semiHidden/>
    <w:unhideWhenUsed/>
    <w:rsid w:val="0043798C"/>
    <w:rPr>
      <w:color w:val="605E5C"/>
      <w:shd w:val="clear" w:color="auto" w:fill="E1DFDD"/>
    </w:rPr>
  </w:style>
  <w:style w:type="character" w:styleId="CommentReference">
    <w:name w:val="annotation reference"/>
    <w:basedOn w:val="DefaultParagraphFont"/>
    <w:uiPriority w:val="99"/>
    <w:semiHidden/>
    <w:unhideWhenUsed/>
    <w:rsid w:val="001E0DF6"/>
    <w:rPr>
      <w:sz w:val="16"/>
      <w:szCs w:val="16"/>
    </w:rPr>
  </w:style>
  <w:style w:type="character" w:styleId="PlaceholderText">
    <w:name w:val="Placeholder Text"/>
    <w:basedOn w:val="DefaultParagraphFont"/>
    <w:uiPriority w:val="99"/>
    <w:semiHidden/>
    <w:rsid w:val="00932CEB"/>
    <w:rPr>
      <w:color w:val="808080"/>
    </w:rPr>
  </w:style>
  <w:style w:type="paragraph" w:customStyle="1" w:styleId="msonormal0">
    <w:name w:val="msonormal"/>
    <w:basedOn w:val="Normal"/>
    <w:rsid w:val="00787012"/>
    <w:pPr>
      <w:widowControl/>
      <w:spacing w:before="100" w:beforeAutospacing="1" w:after="100" w:afterAutospacing="1" w:line="240" w:lineRule="auto"/>
      <w:jc w:val="left"/>
    </w:pPr>
    <w:rPr>
      <w:rFonts w:eastAsia="Times New Roman" w:cs="Times New Roman"/>
      <w:lang w:eastAsia="en-GB"/>
    </w:rPr>
  </w:style>
  <w:style w:type="character" w:customStyle="1" w:styleId="SubtitleChar1">
    <w:name w:val="Subtitle Char1"/>
    <w:aliases w:val="Table Char1"/>
    <w:basedOn w:val="DefaultParagraphFont"/>
    <w:uiPriority w:val="11"/>
    <w:rsid w:val="00787012"/>
    <w:rPr>
      <w:rFonts w:eastAsiaTheme="minorEastAsia"/>
      <w:color w:val="5A5A5A" w:themeColor="text1" w:themeTint="A5"/>
      <w:spacing w:val="15"/>
      <w:lang w:eastAsia="zh-CN"/>
    </w:rPr>
  </w:style>
  <w:style w:type="character" w:customStyle="1" w:styleId="UnresolvedMention2">
    <w:name w:val="Unresolved Mention2"/>
    <w:basedOn w:val="DefaultParagraphFont"/>
    <w:uiPriority w:val="99"/>
    <w:semiHidden/>
    <w:unhideWhenUsed/>
    <w:rsid w:val="0056565C"/>
    <w:rPr>
      <w:color w:val="605E5C"/>
      <w:shd w:val="clear" w:color="auto" w:fill="E1DFDD"/>
    </w:rPr>
  </w:style>
  <w:style w:type="paragraph" w:styleId="EndnoteText">
    <w:name w:val="endnote text"/>
    <w:basedOn w:val="Normal"/>
    <w:link w:val="EndnoteTextChar"/>
    <w:uiPriority w:val="99"/>
    <w:semiHidden/>
    <w:unhideWhenUsed/>
    <w:rsid w:val="00104159"/>
    <w:pPr>
      <w:widowControl/>
      <w:spacing w:line="240" w:lineRule="auto"/>
      <w:jc w:val="left"/>
    </w:pPr>
    <w:rPr>
      <w:rFonts w:asciiTheme="minorHAnsi" w:hAnsiTheme="minorHAnsi"/>
      <w:sz w:val="20"/>
      <w:szCs w:val="20"/>
    </w:rPr>
  </w:style>
  <w:style w:type="character" w:customStyle="1" w:styleId="a">
    <w:name w:val="尾注文本 字符"/>
    <w:basedOn w:val="DefaultParagraphFont"/>
    <w:link w:val="1"/>
    <w:uiPriority w:val="99"/>
    <w:semiHidden/>
    <w:rsid w:val="00104159"/>
    <w:rPr>
      <w:rFonts w:ascii="Times New Roman" w:eastAsiaTheme="minorEastAsia" w:hAnsi="Times New Roman"/>
      <w:sz w:val="24"/>
      <w:szCs w:val="24"/>
      <w:lang w:eastAsia="zh-CN"/>
    </w:rPr>
  </w:style>
  <w:style w:type="character" w:customStyle="1" w:styleId="EndnoteTextChar">
    <w:name w:val="Endnote Text Char"/>
    <w:basedOn w:val="DefaultParagraphFont"/>
    <w:link w:val="EndnoteText"/>
    <w:uiPriority w:val="99"/>
    <w:semiHidden/>
    <w:locked/>
    <w:rsid w:val="00104159"/>
    <w:rPr>
      <w:rFonts w:eastAsiaTheme="minorEastAsia"/>
      <w:sz w:val="20"/>
      <w:szCs w:val="20"/>
      <w:lang w:eastAsia="zh-CN"/>
    </w:rPr>
  </w:style>
  <w:style w:type="paragraph" w:customStyle="1" w:styleId="1">
    <w:name w:val="尾注文本1"/>
    <w:basedOn w:val="Normal"/>
    <w:next w:val="EndnoteText"/>
    <w:link w:val="a"/>
    <w:uiPriority w:val="99"/>
    <w:semiHidden/>
    <w:rsid w:val="00104159"/>
    <w:pPr>
      <w:widowControl/>
      <w:spacing w:line="240" w:lineRule="auto"/>
      <w:jc w:val="left"/>
    </w:pPr>
  </w:style>
  <w:style w:type="character" w:styleId="EndnoteReference">
    <w:name w:val="endnote reference"/>
    <w:basedOn w:val="DefaultParagraphFont"/>
    <w:uiPriority w:val="99"/>
    <w:semiHidden/>
    <w:unhideWhenUsed/>
    <w:rsid w:val="00104159"/>
    <w:rPr>
      <w:vertAlign w:val="superscript"/>
    </w:rPr>
  </w:style>
  <w:style w:type="paragraph" w:customStyle="1" w:styleId="EndNoteBibliographyTitle">
    <w:name w:val="EndNote Bibliography Title"/>
    <w:basedOn w:val="Normal"/>
    <w:link w:val="EndNoteBibliographyTitle0"/>
    <w:rsid w:val="00104159"/>
    <w:pPr>
      <w:widowControl/>
      <w:spacing w:line="256" w:lineRule="auto"/>
      <w:jc w:val="center"/>
    </w:pPr>
    <w:rPr>
      <w:rFonts w:ascii="Calibri" w:hAnsi="Calibri" w:cs="Calibri"/>
      <w:noProof/>
      <w:sz w:val="22"/>
      <w:szCs w:val="22"/>
    </w:rPr>
  </w:style>
  <w:style w:type="character" w:customStyle="1" w:styleId="EndNoteBibliographyTitle0">
    <w:name w:val="EndNote Bibliography Title 字符"/>
    <w:basedOn w:val="DefaultParagraphFont"/>
    <w:link w:val="EndNoteBibliographyTitle"/>
    <w:rsid w:val="00104159"/>
    <w:rPr>
      <w:rFonts w:ascii="Calibri" w:eastAsiaTheme="minorEastAsia" w:hAnsi="Calibri" w:cs="Calibri"/>
      <w:noProof/>
      <w:lang w:eastAsia="zh-CN"/>
    </w:rPr>
  </w:style>
  <w:style w:type="paragraph" w:customStyle="1" w:styleId="EndNoteBibliography">
    <w:name w:val="EndNote Bibliography"/>
    <w:basedOn w:val="Normal"/>
    <w:link w:val="EndNoteBibliography0"/>
    <w:rsid w:val="00104159"/>
    <w:pPr>
      <w:widowControl/>
      <w:spacing w:after="160" w:line="240" w:lineRule="auto"/>
      <w:jc w:val="left"/>
    </w:pPr>
    <w:rPr>
      <w:rFonts w:ascii="Calibri" w:hAnsi="Calibri" w:cs="Calibri"/>
      <w:noProof/>
      <w:sz w:val="22"/>
      <w:szCs w:val="22"/>
    </w:rPr>
  </w:style>
  <w:style w:type="character" w:customStyle="1" w:styleId="EndNoteBibliography0">
    <w:name w:val="EndNote Bibliography 字符"/>
    <w:basedOn w:val="DefaultParagraphFont"/>
    <w:link w:val="EndNoteBibliography"/>
    <w:rsid w:val="00104159"/>
    <w:rPr>
      <w:rFonts w:ascii="Calibri" w:eastAsiaTheme="minorEastAsia" w:hAnsi="Calibri" w:cs="Calibri"/>
      <w:noProof/>
      <w:lang w:eastAsia="zh-CN"/>
    </w:rPr>
  </w:style>
  <w:style w:type="character" w:customStyle="1" w:styleId="10">
    <w:name w:val="脚注文本 字符1"/>
    <w:basedOn w:val="DefaultParagraphFont"/>
    <w:uiPriority w:val="99"/>
    <w:semiHidden/>
    <w:locked/>
    <w:rsid w:val="00104159"/>
    <w:rPr>
      <w:sz w:val="20"/>
      <w:szCs w:val="20"/>
    </w:rPr>
  </w:style>
  <w:style w:type="paragraph" w:customStyle="1" w:styleId="11">
    <w:name w:val="脚注文本1"/>
    <w:basedOn w:val="Normal"/>
    <w:next w:val="FootnoteText"/>
    <w:uiPriority w:val="99"/>
    <w:semiHidden/>
    <w:rsid w:val="00104159"/>
    <w:pPr>
      <w:widowControl/>
      <w:spacing w:line="240" w:lineRule="auto"/>
      <w:jc w:val="left"/>
    </w:pPr>
    <w:rPr>
      <w:rFonts w:asciiTheme="minorHAnsi" w:hAnsiTheme="minorHAnsi"/>
      <w:sz w:val="20"/>
      <w:szCs w:val="20"/>
    </w:rPr>
  </w:style>
  <w:style w:type="character" w:customStyle="1" w:styleId="12">
    <w:name w:val="批注框文本 字符1"/>
    <w:basedOn w:val="DefaultParagraphFont"/>
    <w:uiPriority w:val="99"/>
    <w:semiHidden/>
    <w:locked/>
    <w:rsid w:val="00104159"/>
    <w:rPr>
      <w:rFonts w:ascii="Microsoft YaHei UI" w:eastAsia="Microsoft YaHei UI"/>
      <w:sz w:val="18"/>
      <w:szCs w:val="18"/>
    </w:rPr>
  </w:style>
  <w:style w:type="paragraph" w:customStyle="1" w:styleId="13">
    <w:name w:val="批注框文本1"/>
    <w:basedOn w:val="Normal"/>
    <w:next w:val="BalloonText"/>
    <w:uiPriority w:val="99"/>
    <w:semiHidden/>
    <w:rsid w:val="00104159"/>
    <w:pPr>
      <w:widowControl/>
      <w:spacing w:line="240" w:lineRule="auto"/>
      <w:jc w:val="left"/>
    </w:pPr>
    <w:rPr>
      <w:rFonts w:ascii="Microsoft YaHei UI" w:eastAsia="Microsoft YaHei UI" w:hAnsiTheme="minorHAnsi"/>
      <w:sz w:val="18"/>
      <w:szCs w:val="18"/>
    </w:rPr>
  </w:style>
  <w:style w:type="numbering" w:customStyle="1" w:styleId="14">
    <w:name w:val="无列表1"/>
    <w:next w:val="NoList"/>
    <w:uiPriority w:val="99"/>
    <w:semiHidden/>
    <w:unhideWhenUsed/>
    <w:rsid w:val="00104159"/>
  </w:style>
  <w:style w:type="paragraph" w:styleId="NormalWeb">
    <w:name w:val="Normal (Web)"/>
    <w:basedOn w:val="Normal"/>
    <w:uiPriority w:val="99"/>
    <w:semiHidden/>
    <w:unhideWhenUsed/>
    <w:rsid w:val="00104159"/>
    <w:pPr>
      <w:widowControl/>
      <w:spacing w:before="100" w:beforeAutospacing="1" w:after="100" w:afterAutospacing="1" w:line="240" w:lineRule="auto"/>
      <w:jc w:val="left"/>
    </w:pPr>
    <w:rPr>
      <w:rFonts w:eastAsia="Times New Roman" w:cs="Times New Roman"/>
      <w:lang w:val="en-US"/>
    </w:rPr>
  </w:style>
  <w:style w:type="character" w:styleId="Strong">
    <w:name w:val="Strong"/>
    <w:basedOn w:val="DefaultParagraphFont"/>
    <w:uiPriority w:val="22"/>
    <w:qFormat/>
    <w:rsid w:val="00104159"/>
    <w:rPr>
      <w:b/>
      <w:bCs/>
    </w:rPr>
  </w:style>
  <w:style w:type="paragraph" w:customStyle="1" w:styleId="15">
    <w:name w:val="列表段落1"/>
    <w:basedOn w:val="Normal"/>
    <w:next w:val="ListParagraph"/>
    <w:uiPriority w:val="34"/>
    <w:qFormat/>
    <w:rsid w:val="00104159"/>
    <w:pPr>
      <w:widowControl/>
      <w:spacing w:after="160" w:line="259" w:lineRule="auto"/>
      <w:ind w:left="720"/>
      <w:contextualSpacing/>
      <w:jc w:val="left"/>
    </w:pPr>
    <w:rPr>
      <w:rFonts w:asciiTheme="minorHAnsi" w:hAnsiTheme="minorHAnsi"/>
      <w:sz w:val="22"/>
      <w:szCs w:val="22"/>
      <w:lang w:val="en-US"/>
    </w:rPr>
  </w:style>
  <w:style w:type="paragraph" w:customStyle="1" w:styleId="16">
    <w:name w:val="题注1"/>
    <w:basedOn w:val="Normal"/>
    <w:next w:val="Normal"/>
    <w:uiPriority w:val="35"/>
    <w:unhideWhenUsed/>
    <w:qFormat/>
    <w:rsid w:val="00104159"/>
    <w:pPr>
      <w:widowControl/>
      <w:spacing w:after="200" w:line="240" w:lineRule="auto"/>
      <w:jc w:val="left"/>
    </w:pPr>
    <w:rPr>
      <w:rFonts w:asciiTheme="minorHAnsi" w:hAnsiTheme="minorHAnsi"/>
      <w:i/>
      <w:iCs/>
      <w:color w:val="44546A"/>
      <w:sz w:val="18"/>
      <w:szCs w:val="18"/>
      <w:lang w:val="en-US"/>
    </w:rPr>
  </w:style>
  <w:style w:type="table" w:customStyle="1" w:styleId="17">
    <w:name w:val="网格型1"/>
    <w:basedOn w:val="TableNormal"/>
    <w:next w:val="TableGrid"/>
    <w:uiPriority w:val="39"/>
    <w:rsid w:val="0010415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TableNormal"/>
    <w:next w:val="PlainTable2"/>
    <w:uiPriority w:val="42"/>
    <w:rsid w:val="00104159"/>
    <w:pPr>
      <w:spacing w:after="0" w:line="240" w:lineRule="auto"/>
    </w:pPr>
    <w:rPr>
      <w:rFonts w:eastAsiaTheme="minorEastAsia"/>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8">
    <w:name w:val="未处理的提及1"/>
    <w:basedOn w:val="DefaultParagraphFont"/>
    <w:uiPriority w:val="99"/>
    <w:semiHidden/>
    <w:unhideWhenUsed/>
    <w:rsid w:val="00104159"/>
    <w:rPr>
      <w:color w:val="605E5C"/>
      <w:shd w:val="clear" w:color="auto" w:fill="E1DFDD"/>
    </w:rPr>
  </w:style>
  <w:style w:type="paragraph" w:customStyle="1" w:styleId="19">
    <w:name w:val="副标题1"/>
    <w:basedOn w:val="Normal"/>
    <w:next w:val="Normal"/>
    <w:uiPriority w:val="11"/>
    <w:qFormat/>
    <w:rsid w:val="00104159"/>
    <w:pPr>
      <w:widowControl/>
      <w:numPr>
        <w:ilvl w:val="1"/>
      </w:numPr>
      <w:spacing w:after="160" w:line="259" w:lineRule="auto"/>
      <w:jc w:val="left"/>
    </w:pPr>
    <w:rPr>
      <w:rFonts w:asciiTheme="minorHAnsi" w:hAnsiTheme="minorHAnsi"/>
      <w:color w:val="5A5A5A"/>
      <w:spacing w:val="15"/>
      <w:sz w:val="22"/>
      <w:szCs w:val="22"/>
      <w:lang w:val="en-US"/>
    </w:rPr>
  </w:style>
  <w:style w:type="table" w:customStyle="1" w:styleId="110">
    <w:name w:val="网格表 1 浅色1"/>
    <w:basedOn w:val="TableNormal"/>
    <w:next w:val="GridTable1Light"/>
    <w:uiPriority w:val="46"/>
    <w:rsid w:val="00104159"/>
    <w:pPr>
      <w:spacing w:after="0" w:line="240" w:lineRule="auto"/>
    </w:pPr>
    <w:rPr>
      <w:rFonts w:eastAsiaTheme="minorEastAsia"/>
      <w:lang w:val="en-US"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104159"/>
    <w:rPr>
      <w:i/>
      <w:iCs/>
    </w:rPr>
  </w:style>
  <w:style w:type="paragraph" w:customStyle="1" w:styleId="1a">
    <w:name w:val="批注文字1"/>
    <w:basedOn w:val="Normal"/>
    <w:next w:val="CommentText"/>
    <w:uiPriority w:val="99"/>
    <w:semiHidden/>
    <w:unhideWhenUsed/>
    <w:rsid w:val="00104159"/>
    <w:pPr>
      <w:widowControl/>
      <w:spacing w:after="160" w:line="240" w:lineRule="auto"/>
      <w:jc w:val="left"/>
    </w:pPr>
    <w:rPr>
      <w:rFonts w:ascii="Calibri" w:eastAsia="等线" w:hAnsi="Calibri"/>
      <w:lang w:val="en-US"/>
    </w:rPr>
  </w:style>
  <w:style w:type="paragraph" w:customStyle="1" w:styleId="1b">
    <w:name w:val="批注主题1"/>
    <w:basedOn w:val="CommentText"/>
    <w:next w:val="CommentText"/>
    <w:uiPriority w:val="99"/>
    <w:semiHidden/>
    <w:unhideWhenUsed/>
    <w:rsid w:val="00104159"/>
    <w:pPr>
      <w:widowControl/>
      <w:spacing w:after="160"/>
      <w:jc w:val="left"/>
    </w:pPr>
    <w:rPr>
      <w:rFonts w:asciiTheme="minorHAnsi" w:hAnsiTheme="minorHAnsi"/>
      <w:b/>
      <w:bCs/>
      <w:sz w:val="20"/>
      <w:szCs w:val="20"/>
      <w:lang w:val="en-US"/>
    </w:rPr>
  </w:style>
  <w:style w:type="table" w:styleId="PlainTable2">
    <w:name w:val="Plain Table 2"/>
    <w:basedOn w:val="TableNormal"/>
    <w:uiPriority w:val="42"/>
    <w:rsid w:val="00104159"/>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c">
    <w:name w:val="副标题 字符1"/>
    <w:basedOn w:val="DefaultParagraphFont"/>
    <w:uiPriority w:val="11"/>
    <w:rsid w:val="00104159"/>
    <w:rPr>
      <w:color w:val="5A5A5A" w:themeColor="text1" w:themeTint="A5"/>
      <w:spacing w:val="15"/>
    </w:rPr>
  </w:style>
  <w:style w:type="table" w:styleId="GridTable1Light">
    <w:name w:val="Grid Table 1 Light"/>
    <w:basedOn w:val="TableNormal"/>
    <w:uiPriority w:val="46"/>
    <w:rsid w:val="00104159"/>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d">
    <w:name w:val="批注文字 字符1"/>
    <w:basedOn w:val="DefaultParagraphFont"/>
    <w:uiPriority w:val="99"/>
    <w:semiHidden/>
    <w:rsid w:val="00104159"/>
    <w:rPr>
      <w:sz w:val="20"/>
      <w:szCs w:val="20"/>
    </w:rPr>
  </w:style>
  <w:style w:type="character" w:customStyle="1" w:styleId="1e">
    <w:name w:val="批注主题 字符1"/>
    <w:basedOn w:val="1d"/>
    <w:uiPriority w:val="99"/>
    <w:semiHidden/>
    <w:rsid w:val="00104159"/>
    <w:rPr>
      <w:b/>
      <w:bCs/>
      <w:sz w:val="20"/>
      <w:szCs w:val="20"/>
    </w:rPr>
  </w:style>
  <w:style w:type="character" w:styleId="FollowedHyperlink">
    <w:name w:val="FollowedHyperlink"/>
    <w:basedOn w:val="DefaultParagraphFont"/>
    <w:uiPriority w:val="99"/>
    <w:semiHidden/>
    <w:unhideWhenUsed/>
    <w:rsid w:val="00104159"/>
    <w:rPr>
      <w:color w:val="954F72" w:themeColor="followedHyperlink"/>
      <w:u w:val="single"/>
    </w:rPr>
  </w:style>
  <w:style w:type="character" w:customStyle="1" w:styleId="A0">
    <w:name w:val="A0"/>
    <w:uiPriority w:val="99"/>
    <w:rsid w:val="00104159"/>
    <w:rPr>
      <w:rFonts w:cs="NimbusSanLig"/>
      <w:color w:val="002703"/>
      <w:sz w:val="21"/>
      <w:szCs w:val="21"/>
    </w:rPr>
  </w:style>
  <w:style w:type="character" w:styleId="LineNumber">
    <w:name w:val="line number"/>
    <w:basedOn w:val="DefaultParagraphFont"/>
    <w:uiPriority w:val="99"/>
    <w:semiHidden/>
    <w:unhideWhenUsed/>
    <w:rsid w:val="00104159"/>
  </w:style>
  <w:style w:type="paragraph" w:styleId="Revision">
    <w:name w:val="Revision"/>
    <w:hidden/>
    <w:uiPriority w:val="99"/>
    <w:semiHidden/>
    <w:rsid w:val="00104159"/>
    <w:pPr>
      <w:spacing w:after="0" w:line="240" w:lineRule="auto"/>
    </w:pPr>
    <w:rPr>
      <w:rFonts w:eastAsiaTheme="minorEastAsia"/>
      <w:lang w:eastAsia="zh-CN"/>
    </w:rPr>
  </w:style>
  <w:style w:type="numbering" w:customStyle="1" w:styleId="2">
    <w:name w:val="无列表2"/>
    <w:next w:val="NoList"/>
    <w:uiPriority w:val="99"/>
    <w:semiHidden/>
    <w:unhideWhenUsed/>
    <w:rsid w:val="00104159"/>
  </w:style>
  <w:style w:type="numbering" w:customStyle="1" w:styleId="NoList1">
    <w:name w:val="No List1"/>
    <w:next w:val="NoList"/>
    <w:uiPriority w:val="99"/>
    <w:semiHidden/>
    <w:unhideWhenUsed/>
    <w:rsid w:val="00104159"/>
  </w:style>
  <w:style w:type="character" w:customStyle="1" w:styleId="Hyperlink1">
    <w:name w:val="Hyperlink1"/>
    <w:basedOn w:val="DefaultParagraphFont"/>
    <w:uiPriority w:val="99"/>
    <w:unhideWhenUsed/>
    <w:rsid w:val="00104159"/>
    <w:rPr>
      <w:color w:val="0563C1"/>
      <w:u w:val="single"/>
    </w:rPr>
  </w:style>
  <w:style w:type="character" w:customStyle="1" w:styleId="1f">
    <w:name w:val="页眉 字符1"/>
    <w:basedOn w:val="DefaultParagraphFont"/>
    <w:uiPriority w:val="99"/>
    <w:semiHidden/>
    <w:rsid w:val="00104159"/>
  </w:style>
  <w:style w:type="character" w:customStyle="1" w:styleId="HeaderChar1">
    <w:name w:val="Header Char1"/>
    <w:basedOn w:val="DefaultParagraphFont"/>
    <w:uiPriority w:val="99"/>
    <w:semiHidden/>
    <w:rsid w:val="00104159"/>
  </w:style>
  <w:style w:type="character" w:customStyle="1" w:styleId="1f0">
    <w:name w:val="页脚 字符1"/>
    <w:basedOn w:val="DefaultParagraphFont"/>
    <w:uiPriority w:val="99"/>
    <w:semiHidden/>
    <w:rsid w:val="00104159"/>
  </w:style>
  <w:style w:type="character" w:customStyle="1" w:styleId="FooterChar1">
    <w:name w:val="Footer Char1"/>
    <w:basedOn w:val="DefaultParagraphFont"/>
    <w:uiPriority w:val="99"/>
    <w:semiHidden/>
    <w:rsid w:val="00104159"/>
  </w:style>
  <w:style w:type="character" w:customStyle="1" w:styleId="CommentSubjectChar1">
    <w:name w:val="Comment Subject Char1"/>
    <w:basedOn w:val="CommentTextChar"/>
    <w:uiPriority w:val="99"/>
    <w:semiHidden/>
    <w:rsid w:val="00104159"/>
    <w:rPr>
      <w:rFonts w:ascii="Times New Roman" w:eastAsia="等线" w:hAnsi="Times New Roman"/>
      <w:b/>
      <w:bCs/>
      <w:sz w:val="20"/>
      <w:szCs w:val="20"/>
      <w:lang w:val="en-GB" w:eastAsia="zh-CN"/>
    </w:rPr>
  </w:style>
  <w:style w:type="numbering" w:customStyle="1" w:styleId="111">
    <w:name w:val="无列表11"/>
    <w:next w:val="NoList"/>
    <w:uiPriority w:val="99"/>
    <w:semiHidden/>
    <w:unhideWhenUsed/>
    <w:rsid w:val="00104159"/>
  </w:style>
  <w:style w:type="table" w:customStyle="1" w:styleId="112">
    <w:name w:val="网格型11"/>
    <w:basedOn w:val="TableNormal"/>
    <w:next w:val="TableGrid"/>
    <w:uiPriority w:val="39"/>
    <w:rsid w:val="00104159"/>
    <w:pPr>
      <w:spacing w:after="0" w:line="240" w:lineRule="auto"/>
    </w:pPr>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无格式表格 211"/>
    <w:basedOn w:val="TableNormal"/>
    <w:next w:val="PlainTable2"/>
    <w:uiPriority w:val="42"/>
    <w:rsid w:val="00104159"/>
    <w:pPr>
      <w:spacing w:after="0" w:line="240" w:lineRule="auto"/>
    </w:pPr>
    <w:rPr>
      <w:rFonts w:eastAsia="等线"/>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网格表 1 浅色11"/>
    <w:basedOn w:val="TableNormal"/>
    <w:next w:val="GridTable1Light"/>
    <w:uiPriority w:val="46"/>
    <w:rsid w:val="00104159"/>
    <w:pPr>
      <w:spacing w:after="0" w:line="240" w:lineRule="auto"/>
    </w:pPr>
    <w:rPr>
      <w:rFonts w:eastAsia="等线"/>
      <w:lang w:val="en-US"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0">
    <w:name w:val="网格型2"/>
    <w:basedOn w:val="TableNormal"/>
    <w:next w:val="TableGrid"/>
    <w:uiPriority w:val="39"/>
    <w:rsid w:val="00104159"/>
    <w:pPr>
      <w:spacing w:after="0" w:line="240" w:lineRule="auto"/>
    </w:pPr>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104159"/>
    <w:pPr>
      <w:spacing w:after="0" w:line="240" w:lineRule="auto"/>
    </w:pPr>
    <w:rPr>
      <w:rFonts w:eastAsia="等线"/>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104159"/>
    <w:pPr>
      <w:spacing w:after="0" w:line="240" w:lineRule="auto"/>
    </w:pPr>
    <w:rPr>
      <w:rFonts w:eastAsia="等线"/>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104159"/>
    <w:pPr>
      <w:widowControl/>
      <w:spacing w:after="200" w:line="240" w:lineRule="auto"/>
      <w:jc w:val="left"/>
    </w:pPr>
    <w:rPr>
      <w:rFonts w:asciiTheme="minorHAnsi" w:eastAsia="等线" w:hAnsiTheme="minorHAnsi"/>
      <w:i/>
      <w:iCs/>
      <w:color w:val="44546A"/>
      <w:sz w:val="18"/>
      <w:szCs w:val="18"/>
      <w:lang w:val="en-US"/>
    </w:rPr>
  </w:style>
  <w:style w:type="character" w:customStyle="1" w:styleId="FollowedHyperlink1">
    <w:name w:val="FollowedHyperlink1"/>
    <w:basedOn w:val="DefaultParagraphFont"/>
    <w:uiPriority w:val="99"/>
    <w:semiHidden/>
    <w:unhideWhenUsed/>
    <w:rsid w:val="00104159"/>
    <w:rPr>
      <w:color w:val="954F72"/>
      <w:u w:val="single"/>
    </w:rPr>
  </w:style>
  <w:style w:type="table" w:customStyle="1" w:styleId="22">
    <w:name w:val="无格式表格 22"/>
    <w:basedOn w:val="TableNormal"/>
    <w:next w:val="PlainTable2"/>
    <w:uiPriority w:val="42"/>
    <w:rsid w:val="00104159"/>
    <w:pPr>
      <w:spacing w:after="0" w:line="240" w:lineRule="auto"/>
    </w:pPr>
    <w:rPr>
      <w:rFonts w:eastAsiaTheme="minorEastAsia"/>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0">
    <w:name w:val="网格表 1 浅色2"/>
    <w:basedOn w:val="TableNormal"/>
    <w:next w:val="GridTable1Light"/>
    <w:uiPriority w:val="46"/>
    <w:rsid w:val="00104159"/>
    <w:pPr>
      <w:spacing w:after="0" w:line="240" w:lineRule="auto"/>
    </w:pPr>
    <w:rPr>
      <w:rFonts w:eastAsiaTheme="minorEastAsia"/>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04159"/>
    <w:rPr>
      <w:color w:val="605E5C"/>
      <w:shd w:val="clear" w:color="auto" w:fill="E1DFDD"/>
    </w:rPr>
  </w:style>
  <w:style w:type="paragraph" w:styleId="BodyText">
    <w:name w:val="Body Text"/>
    <w:basedOn w:val="Normal"/>
    <w:link w:val="BodyTextChar"/>
    <w:uiPriority w:val="1"/>
    <w:qFormat/>
    <w:rsid w:val="003A59A5"/>
    <w:pPr>
      <w:autoSpaceDE w:val="0"/>
      <w:autoSpaceDN w:val="0"/>
      <w:spacing w:line="240" w:lineRule="auto"/>
      <w:jc w:val="left"/>
    </w:pPr>
    <w:rPr>
      <w:rFonts w:ascii="Times New Roman MT Std" w:eastAsia="Times New Roman MT Std" w:hAnsi="Times New Roman MT Std" w:cs="Times New Roman MT Std"/>
      <w:sz w:val="20"/>
      <w:szCs w:val="20"/>
      <w:lang w:val="en-US" w:eastAsia="en-US"/>
    </w:rPr>
  </w:style>
  <w:style w:type="character" w:customStyle="1" w:styleId="BodyTextChar">
    <w:name w:val="Body Text Char"/>
    <w:basedOn w:val="DefaultParagraphFont"/>
    <w:link w:val="BodyText"/>
    <w:uiPriority w:val="1"/>
    <w:rsid w:val="003A59A5"/>
    <w:rPr>
      <w:rFonts w:ascii="Times New Roman MT Std" w:eastAsia="Times New Roman MT Std" w:hAnsi="Times New Roman MT Std" w:cs="Times New Roman MT Std"/>
      <w:sz w:val="20"/>
      <w:szCs w:val="20"/>
      <w:lang w:val="en-US"/>
    </w:rPr>
  </w:style>
  <w:style w:type="paragraph" w:styleId="Bibliography">
    <w:name w:val="Bibliography"/>
    <w:basedOn w:val="Normal"/>
    <w:next w:val="Normal"/>
    <w:uiPriority w:val="37"/>
    <w:unhideWhenUsed/>
    <w:rsid w:val="00B10545"/>
    <w:pPr>
      <w:spacing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2773">
      <w:bodyDiv w:val="1"/>
      <w:marLeft w:val="0"/>
      <w:marRight w:val="0"/>
      <w:marTop w:val="0"/>
      <w:marBottom w:val="0"/>
      <w:divBdr>
        <w:top w:val="none" w:sz="0" w:space="0" w:color="auto"/>
        <w:left w:val="none" w:sz="0" w:space="0" w:color="auto"/>
        <w:bottom w:val="none" w:sz="0" w:space="0" w:color="auto"/>
        <w:right w:val="none" w:sz="0" w:space="0" w:color="auto"/>
      </w:divBdr>
    </w:div>
    <w:div w:id="321352222">
      <w:bodyDiv w:val="1"/>
      <w:marLeft w:val="0"/>
      <w:marRight w:val="0"/>
      <w:marTop w:val="0"/>
      <w:marBottom w:val="0"/>
      <w:divBdr>
        <w:top w:val="none" w:sz="0" w:space="0" w:color="auto"/>
        <w:left w:val="none" w:sz="0" w:space="0" w:color="auto"/>
        <w:bottom w:val="none" w:sz="0" w:space="0" w:color="auto"/>
        <w:right w:val="none" w:sz="0" w:space="0" w:color="auto"/>
      </w:divBdr>
    </w:div>
    <w:div w:id="515118168">
      <w:bodyDiv w:val="1"/>
      <w:marLeft w:val="0"/>
      <w:marRight w:val="0"/>
      <w:marTop w:val="0"/>
      <w:marBottom w:val="0"/>
      <w:divBdr>
        <w:top w:val="none" w:sz="0" w:space="0" w:color="auto"/>
        <w:left w:val="none" w:sz="0" w:space="0" w:color="auto"/>
        <w:bottom w:val="none" w:sz="0" w:space="0" w:color="auto"/>
        <w:right w:val="none" w:sz="0" w:space="0" w:color="auto"/>
      </w:divBdr>
      <w:divsChild>
        <w:div w:id="95946573">
          <w:marLeft w:val="0"/>
          <w:marRight w:val="0"/>
          <w:marTop w:val="0"/>
          <w:marBottom w:val="0"/>
          <w:divBdr>
            <w:top w:val="none" w:sz="0" w:space="0" w:color="auto"/>
            <w:left w:val="none" w:sz="0" w:space="0" w:color="auto"/>
            <w:bottom w:val="none" w:sz="0" w:space="0" w:color="auto"/>
            <w:right w:val="none" w:sz="0" w:space="0" w:color="auto"/>
          </w:divBdr>
          <w:divsChild>
            <w:div w:id="973605515">
              <w:marLeft w:val="0"/>
              <w:marRight w:val="0"/>
              <w:marTop w:val="0"/>
              <w:marBottom w:val="0"/>
              <w:divBdr>
                <w:top w:val="none" w:sz="0" w:space="0" w:color="auto"/>
                <w:left w:val="none" w:sz="0" w:space="0" w:color="auto"/>
                <w:bottom w:val="none" w:sz="0" w:space="0" w:color="auto"/>
                <w:right w:val="none" w:sz="0" w:space="0" w:color="auto"/>
              </w:divBdr>
              <w:divsChild>
                <w:div w:id="8536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11559">
      <w:bodyDiv w:val="1"/>
      <w:marLeft w:val="0"/>
      <w:marRight w:val="0"/>
      <w:marTop w:val="0"/>
      <w:marBottom w:val="0"/>
      <w:divBdr>
        <w:top w:val="none" w:sz="0" w:space="0" w:color="auto"/>
        <w:left w:val="none" w:sz="0" w:space="0" w:color="auto"/>
        <w:bottom w:val="none" w:sz="0" w:space="0" w:color="auto"/>
        <w:right w:val="none" w:sz="0" w:space="0" w:color="auto"/>
      </w:divBdr>
    </w:div>
    <w:div w:id="660279567">
      <w:bodyDiv w:val="1"/>
      <w:marLeft w:val="0"/>
      <w:marRight w:val="0"/>
      <w:marTop w:val="0"/>
      <w:marBottom w:val="0"/>
      <w:divBdr>
        <w:top w:val="none" w:sz="0" w:space="0" w:color="auto"/>
        <w:left w:val="none" w:sz="0" w:space="0" w:color="auto"/>
        <w:bottom w:val="none" w:sz="0" w:space="0" w:color="auto"/>
        <w:right w:val="none" w:sz="0" w:space="0" w:color="auto"/>
      </w:divBdr>
    </w:div>
    <w:div w:id="1146514436">
      <w:bodyDiv w:val="1"/>
      <w:marLeft w:val="0"/>
      <w:marRight w:val="0"/>
      <w:marTop w:val="0"/>
      <w:marBottom w:val="0"/>
      <w:divBdr>
        <w:top w:val="none" w:sz="0" w:space="0" w:color="auto"/>
        <w:left w:val="none" w:sz="0" w:space="0" w:color="auto"/>
        <w:bottom w:val="none" w:sz="0" w:space="0" w:color="auto"/>
        <w:right w:val="none" w:sz="0" w:space="0" w:color="auto"/>
      </w:divBdr>
    </w:div>
    <w:div w:id="1263539193">
      <w:bodyDiv w:val="1"/>
      <w:marLeft w:val="0"/>
      <w:marRight w:val="0"/>
      <w:marTop w:val="0"/>
      <w:marBottom w:val="0"/>
      <w:divBdr>
        <w:top w:val="none" w:sz="0" w:space="0" w:color="auto"/>
        <w:left w:val="none" w:sz="0" w:space="0" w:color="auto"/>
        <w:bottom w:val="none" w:sz="0" w:space="0" w:color="auto"/>
        <w:right w:val="none" w:sz="0" w:space="0" w:color="auto"/>
      </w:divBdr>
    </w:div>
    <w:div w:id="1309170237">
      <w:bodyDiv w:val="1"/>
      <w:marLeft w:val="0"/>
      <w:marRight w:val="0"/>
      <w:marTop w:val="0"/>
      <w:marBottom w:val="0"/>
      <w:divBdr>
        <w:top w:val="none" w:sz="0" w:space="0" w:color="auto"/>
        <w:left w:val="none" w:sz="0" w:space="0" w:color="auto"/>
        <w:bottom w:val="none" w:sz="0" w:space="0" w:color="auto"/>
        <w:right w:val="none" w:sz="0" w:space="0" w:color="auto"/>
      </w:divBdr>
    </w:div>
    <w:div w:id="1428384280">
      <w:bodyDiv w:val="1"/>
      <w:marLeft w:val="0"/>
      <w:marRight w:val="0"/>
      <w:marTop w:val="0"/>
      <w:marBottom w:val="0"/>
      <w:divBdr>
        <w:top w:val="none" w:sz="0" w:space="0" w:color="auto"/>
        <w:left w:val="none" w:sz="0" w:space="0" w:color="auto"/>
        <w:bottom w:val="none" w:sz="0" w:space="0" w:color="auto"/>
        <w:right w:val="none" w:sz="0" w:space="0" w:color="auto"/>
      </w:divBdr>
    </w:div>
    <w:div w:id="1876892526">
      <w:bodyDiv w:val="1"/>
      <w:marLeft w:val="0"/>
      <w:marRight w:val="0"/>
      <w:marTop w:val="0"/>
      <w:marBottom w:val="0"/>
      <w:divBdr>
        <w:top w:val="none" w:sz="0" w:space="0" w:color="auto"/>
        <w:left w:val="none" w:sz="0" w:space="0" w:color="auto"/>
        <w:bottom w:val="none" w:sz="0" w:space="0" w:color="auto"/>
        <w:right w:val="none" w:sz="0" w:space="0" w:color="auto"/>
      </w:divBdr>
    </w:div>
    <w:div w:id="2080052531">
      <w:bodyDiv w:val="1"/>
      <w:marLeft w:val="0"/>
      <w:marRight w:val="0"/>
      <w:marTop w:val="0"/>
      <w:marBottom w:val="0"/>
      <w:divBdr>
        <w:top w:val="none" w:sz="0" w:space="0" w:color="auto"/>
        <w:left w:val="none" w:sz="0" w:space="0" w:color="auto"/>
        <w:bottom w:val="none" w:sz="0" w:space="0" w:color="auto"/>
        <w:right w:val="none" w:sz="0" w:space="0" w:color="auto"/>
      </w:divBdr>
      <w:divsChild>
        <w:div w:id="1575511184">
          <w:marLeft w:val="0"/>
          <w:marRight w:val="0"/>
          <w:marTop w:val="0"/>
          <w:marBottom w:val="0"/>
          <w:divBdr>
            <w:top w:val="none" w:sz="0" w:space="0" w:color="auto"/>
            <w:left w:val="none" w:sz="0" w:space="0" w:color="auto"/>
            <w:bottom w:val="none" w:sz="0" w:space="0" w:color="auto"/>
            <w:right w:val="none" w:sz="0" w:space="0" w:color="auto"/>
          </w:divBdr>
          <w:divsChild>
            <w:div w:id="1908416970">
              <w:marLeft w:val="0"/>
              <w:marRight w:val="0"/>
              <w:marTop w:val="0"/>
              <w:marBottom w:val="0"/>
              <w:divBdr>
                <w:top w:val="none" w:sz="0" w:space="0" w:color="auto"/>
                <w:left w:val="none" w:sz="0" w:space="0" w:color="auto"/>
                <w:bottom w:val="none" w:sz="0" w:space="0" w:color="auto"/>
                <w:right w:val="none" w:sz="0" w:space="0" w:color="auto"/>
              </w:divBdr>
              <w:divsChild>
                <w:div w:id="459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54.bin"/><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8.wmf"/><Relationship Id="rId84" Type="http://schemas.openxmlformats.org/officeDocument/2006/relationships/oleObject" Target="embeddings/oleObject36.bin"/><Relationship Id="rId89" Type="http://schemas.openxmlformats.org/officeDocument/2006/relationships/oleObject" Target="embeddings/oleObject39.bin"/><Relationship Id="rId112" Type="http://schemas.openxmlformats.org/officeDocument/2006/relationships/image" Target="media/image48.wmf"/><Relationship Id="rId16" Type="http://schemas.openxmlformats.org/officeDocument/2006/relationships/image" Target="media/image2.wmf"/><Relationship Id="rId107" Type="http://schemas.openxmlformats.org/officeDocument/2006/relationships/oleObject" Target="embeddings/oleObject49.bin"/><Relationship Id="rId11" Type="http://schemas.openxmlformats.org/officeDocument/2006/relationships/hyperlink" Target="mailto:zhumengshuai@caas.cn" TargetMode="Externa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3.bin"/><Relationship Id="rId102" Type="http://schemas.openxmlformats.org/officeDocument/2006/relationships/image" Target="media/image43.wmf"/><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oleObject" Target="embeddings/oleObject40.bin"/><Relationship Id="rId95" Type="http://schemas.openxmlformats.org/officeDocument/2006/relationships/oleObject" Target="embeddings/oleObject43.bin"/><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8.bin"/><Relationship Id="rId113" Type="http://schemas.openxmlformats.org/officeDocument/2006/relationships/oleObject" Target="embeddings/oleObject52.bin"/><Relationship Id="rId118" Type="http://schemas.openxmlformats.org/officeDocument/2006/relationships/oleObject" Target="embeddings/oleObject55.bin"/><Relationship Id="rId80" Type="http://schemas.openxmlformats.org/officeDocument/2006/relationships/oleObject" Target="embeddings/oleObject34.bin"/><Relationship Id="rId85" Type="http://schemas.openxmlformats.org/officeDocument/2006/relationships/image" Target="media/image36.wmf"/><Relationship Id="rId12" Type="http://schemas.openxmlformats.org/officeDocument/2006/relationships/hyperlink" Target="mailto:mengshuai.zhu@wur.nl" TargetMode="Externa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7.bin"/><Relationship Id="rId108" Type="http://schemas.openxmlformats.org/officeDocument/2006/relationships/image" Target="media/image46.wmf"/><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1.bin"/><Relationship Id="rId91" Type="http://schemas.openxmlformats.org/officeDocument/2006/relationships/oleObject" Target="embeddings/oleObject41.bin"/><Relationship Id="rId96"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49.wmf"/><Relationship Id="rId119" Type="http://schemas.openxmlformats.org/officeDocument/2006/relationships/footer" Target="footer1.xml"/><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6.bin"/><Relationship Id="rId81" Type="http://schemas.openxmlformats.org/officeDocument/2006/relationships/image" Target="media/image34.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iujifang@caas.cn" TargetMode="Externa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0.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oleObject" Target="embeddings/oleObject44.bin"/><Relationship Id="rId104" Type="http://schemas.openxmlformats.org/officeDocument/2006/relationships/image" Target="media/image44.wmf"/><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image" Target="media/image38.wmf"/><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image" Target="media/image37.wmf"/><Relationship Id="rId110" Type="http://schemas.openxmlformats.org/officeDocument/2006/relationships/image" Target="media/image47.wmf"/><Relationship Id="rId115" Type="http://schemas.openxmlformats.org/officeDocument/2006/relationships/oleObject" Target="embeddings/oleObject53.bin"/><Relationship Id="rId61" Type="http://schemas.openxmlformats.org/officeDocument/2006/relationships/oleObject" Target="embeddings/oleObject24.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100" Type="http://schemas.openxmlformats.org/officeDocument/2006/relationships/image" Target="media/image42.wmf"/><Relationship Id="rId105" Type="http://schemas.openxmlformats.org/officeDocument/2006/relationships/oleObject" Target="embeddings/oleObject48.bin"/><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2.bin"/><Relationship Id="rId98" Type="http://schemas.openxmlformats.org/officeDocument/2006/relationships/image" Target="media/image41.wmf"/><Relationship Id="rId121"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7.bin"/><Relationship Id="rId116" Type="http://schemas.openxmlformats.org/officeDocument/2006/relationships/image" Target="media/image50.wmf"/><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image" Target="media/image35.wmf"/><Relationship Id="rId88" Type="http://schemas.openxmlformats.org/officeDocument/2006/relationships/oleObject" Target="embeddings/oleObject38.bin"/><Relationship Id="rId111" Type="http://schemas.openxmlformats.org/officeDocument/2006/relationships/oleObject" Target="embeddings/oleObject51.bin"/><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image" Target="media/image45.wmf"/><Relationship Id="rId10" Type="http://schemas.openxmlformats.org/officeDocument/2006/relationships/endnotes" Target="endnotes.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78" Type="http://schemas.openxmlformats.org/officeDocument/2006/relationships/image" Target="media/image33.wmf"/><Relationship Id="rId94" Type="http://schemas.openxmlformats.org/officeDocument/2006/relationships/image" Target="media/image39.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C8436E1B80DD4A913F70773830F199" ma:contentTypeVersion="4" ma:contentTypeDescription="Create a new document." ma:contentTypeScope="" ma:versionID="08e339ab6a865e42d1dbe20dbab4f8de">
  <xsd:schema xmlns:xsd="http://www.w3.org/2001/XMLSchema" xmlns:xs="http://www.w3.org/2001/XMLSchema" xmlns:p="http://schemas.microsoft.com/office/2006/metadata/properties" xmlns:ns2="05e51223-c815-40b8-8081-2b4ea2aebc53" targetNamespace="http://schemas.microsoft.com/office/2006/metadata/properties" ma:root="true" ma:fieldsID="af7712f4e2272ceefb3927ba286d6231" ns2:_="">
    <xsd:import namespace="05e51223-c815-40b8-8081-2b4ea2aeb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1223-c815-40b8-8081-2b4ea2aeb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DDEA-32AB-4D45-A0C8-EAB5A7B4C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046127-0FB4-483A-AF9F-CCA7B52CD578}">
  <ds:schemaRefs>
    <ds:schemaRef ds:uri="http://schemas.microsoft.com/sharepoint/v3/contenttype/forms"/>
  </ds:schemaRefs>
</ds:datastoreItem>
</file>

<file path=customXml/itemProps3.xml><?xml version="1.0" encoding="utf-8"?>
<ds:datastoreItem xmlns:ds="http://schemas.openxmlformats.org/officeDocument/2006/customXml" ds:itemID="{DE959B02-5B9D-46FB-8CA4-DFD5BDBA86F7}">
  <ds:schemaRefs>
    <ds:schemaRef ds:uri="http://schemas.openxmlformats.org/officeDocument/2006/bibliography"/>
  </ds:schemaRefs>
</ds:datastoreItem>
</file>

<file path=customXml/itemProps4.xml><?xml version="1.0" encoding="utf-8"?>
<ds:datastoreItem xmlns:ds="http://schemas.openxmlformats.org/officeDocument/2006/customXml" ds:itemID="{27C93BEC-AD4B-4CEF-96EF-168EAAD3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1223-c815-40b8-8081-2b4ea2aeb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Dobson (NBS - Staff)</dc:creator>
  <cp:keywords/>
  <dc:description/>
  <cp:lastModifiedBy>Zhu, Mengshuai</cp:lastModifiedBy>
  <cp:revision>295</cp:revision>
  <cp:lastPrinted>2023-02-13T08:55:00Z</cp:lastPrinted>
  <dcterms:created xsi:type="dcterms:W3CDTF">2022-01-31T08:34:00Z</dcterms:created>
  <dcterms:modified xsi:type="dcterms:W3CDTF">2025-06-18T01:07:00Z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0x0101003AC8436E1B80DD4A913F70773830F199</vt:lpwstr>
  </property>
  <property fmtid="{D5CDD505-2E9C-101B-9397-08002B2CF9AE}" pid="4" name="_AdHocReviewCycleID">
    <vt:i4>1513189760</vt:i4>
  </property>
  <property fmtid="{D5CDD505-2E9C-101B-9397-08002B2CF9AE}" pid="5" name="_EmailSubject">
    <vt:lpwstr>Journal of Agricultural Economics - Decision on Manuscript ID JAE-OA-12-20-0517.R1</vt:lpwstr>
  </property>
  <property fmtid="{D5CDD505-2E9C-101B-9397-08002B2CF9AE}" pid="6" name="_AuthorEmail">
    <vt:lpwstr>P.Dobson@uea.ac.uk</vt:lpwstr>
  </property>
  <property fmtid="{D5CDD505-2E9C-101B-9397-08002B2CF9AE}" pid="7" name="_AuthorEmailDisplayName">
    <vt:lpwstr>Paul Dobson (NBS - Staff)</vt:lpwstr>
  </property>
  <property fmtid="{D5CDD505-2E9C-101B-9397-08002B2CF9AE}" pid="8" name="_ReviewingToolsShownOnce">
    <vt:lpwstr/>
  </property>
  <property fmtid="{D5CDD505-2E9C-101B-9397-08002B2CF9AE}" pid="9" name="ZOTERO_PREF_1">
    <vt:lpwstr>&lt;data data-version="3" zotero-version="6.0.8"&gt;&lt;session id="1LNjTYvV"/&gt;&lt;style id="http://www.zotero.org/styles/chicago-author-date" locale="en-US" hasBibliography="1" bibliographyStyleHasBeenSet="1"/&gt;&lt;prefs&gt;&lt;pref name="fieldType" value="Field"/&gt;&lt;/prefs&gt;&lt;/d</vt:lpwstr>
  </property>
  <property fmtid="{D5CDD505-2E9C-101B-9397-08002B2CF9AE}" pid="10" name="ZOTERO_PREF_2">
    <vt:lpwstr>ata&gt;</vt:lpwstr>
  </property>
  <property fmtid="{D5CDD505-2E9C-101B-9397-08002B2CF9AE}" pid="11" name="GrammarlyDocumentId">
    <vt:lpwstr>22928b816ce2607bf80c4c52d1c2e02fd54773696871744bbeae32f66255a0f8</vt:lpwstr>
  </property>
  <property fmtid="{D5CDD505-2E9C-101B-9397-08002B2CF9AE}" pid="12" name="MTWinEqns">
    <vt:bool>true</vt:bool>
  </property>
</Properties>
</file>