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61"/>
        <w:tblpPr w:leftFromText="180" w:rightFromText="180" w:vertAnchor="page" w:horzAnchor="margin" w:tblpY="1966"/>
        <w:tblOverlap w:val="never"/>
        <w:tblW w:w="5000" w:type="pct"/>
        <w:tblLook w:val="04A0" w:firstRow="1" w:lastRow="0" w:firstColumn="1" w:lastColumn="0" w:noHBand="0" w:noVBand="1"/>
      </w:tblPr>
      <w:tblGrid>
        <w:gridCol w:w="3419"/>
        <w:gridCol w:w="2964"/>
        <w:gridCol w:w="2139"/>
      </w:tblGrid>
      <w:tr w:rsidR="0067789B" w:rsidRPr="00752D4B" w14:paraId="23E29C2F" w14:textId="77777777" w:rsidTr="00677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718B859" w14:textId="0F24E887" w:rsidR="0067789B" w:rsidRPr="00752D4B" w:rsidRDefault="0067789B" w:rsidP="006778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7789B">
              <w:rPr>
                <w:rFonts w:ascii="Times New Roman" w:eastAsia="宋体" w:hAnsi="Times New Roman" w:cs="Times New Roman"/>
                <w:sz w:val="24"/>
              </w:rPr>
              <w:t>Pathogenic bacteria</w:t>
            </w:r>
          </w:p>
        </w:tc>
        <w:tc>
          <w:tcPr>
            <w:tcW w:w="173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A64FE0E" w14:textId="17314106" w:rsidR="0067789B" w:rsidRPr="00752D4B" w:rsidRDefault="0067789B" w:rsidP="0067789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 w:rsidRPr="00752D4B">
              <w:rPr>
                <w:rFonts w:ascii="Times New Roman" w:hAnsi="Times New Roman" w:cs="Times New Roman"/>
                <w:sz w:val="24"/>
              </w:rPr>
              <w:t>solates (n)</w:t>
            </w:r>
          </w:p>
        </w:tc>
        <w:tc>
          <w:tcPr>
            <w:tcW w:w="1255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F73431E" w14:textId="77777777" w:rsidR="0067789B" w:rsidRPr="00752D4B" w:rsidRDefault="0067789B" w:rsidP="0067789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Percentage (%)</w:t>
            </w:r>
          </w:p>
        </w:tc>
      </w:tr>
      <w:tr w:rsidR="0067789B" w:rsidRPr="00752D4B" w14:paraId="6D3F3FB0" w14:textId="77777777" w:rsidTr="006778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78E7916" w14:textId="77777777" w:rsidR="0067789B" w:rsidRPr="00752D4B" w:rsidRDefault="0067789B" w:rsidP="006778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sz w:val="24"/>
              </w:rPr>
            </w:pPr>
            <w:r w:rsidRPr="00752D4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</w:rPr>
              <w:t>Escherichia coli</w:t>
            </w:r>
          </w:p>
        </w:tc>
        <w:tc>
          <w:tcPr>
            <w:tcW w:w="1739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3FC81BCE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55" w:type="pct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7ADF8D5E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70.37</w:t>
            </w:r>
          </w:p>
        </w:tc>
      </w:tr>
      <w:tr w:rsidR="0067789B" w:rsidRPr="00752D4B" w14:paraId="5DC08359" w14:textId="77777777" w:rsidTr="006778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  <w:shd w:val="clear" w:color="auto" w:fill="auto"/>
            <w:vAlign w:val="center"/>
          </w:tcPr>
          <w:p w14:paraId="2E7B3C8C" w14:textId="77777777" w:rsidR="0067789B" w:rsidRPr="00752D4B" w:rsidRDefault="0067789B" w:rsidP="006778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sz w:val="24"/>
              </w:rPr>
            </w:pPr>
            <w:r w:rsidRPr="00752D4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</w:rPr>
              <w:t>Staphylococcus epidermidis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48CE9935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38D851A2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11.11</w:t>
            </w:r>
          </w:p>
        </w:tc>
      </w:tr>
      <w:tr w:rsidR="0067789B" w:rsidRPr="00752D4B" w14:paraId="37761A48" w14:textId="77777777" w:rsidTr="006778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  <w:shd w:val="clear" w:color="auto" w:fill="auto"/>
            <w:vAlign w:val="center"/>
          </w:tcPr>
          <w:p w14:paraId="3D7BE2D2" w14:textId="77777777" w:rsidR="0067789B" w:rsidRPr="00752D4B" w:rsidRDefault="0067789B" w:rsidP="006778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sz w:val="24"/>
              </w:rPr>
            </w:pPr>
            <w:r w:rsidRPr="00752D4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</w:rPr>
              <w:t>Staphylococcus hominis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54B964EF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67620C13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7.41</w:t>
            </w:r>
          </w:p>
        </w:tc>
      </w:tr>
      <w:tr w:rsidR="0067789B" w:rsidRPr="00752D4B" w14:paraId="6B2658A3" w14:textId="77777777" w:rsidTr="006778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  <w:shd w:val="clear" w:color="auto" w:fill="auto"/>
            <w:vAlign w:val="center"/>
          </w:tcPr>
          <w:p w14:paraId="48DB0CC7" w14:textId="77777777" w:rsidR="0067789B" w:rsidRPr="00752D4B" w:rsidRDefault="0067789B" w:rsidP="006778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sz w:val="24"/>
              </w:rPr>
            </w:pPr>
            <w:r w:rsidRPr="00752D4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</w:rPr>
              <w:t>Bacteroides fragilis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16861938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3182348A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3.70</w:t>
            </w:r>
          </w:p>
        </w:tc>
      </w:tr>
      <w:tr w:rsidR="0067789B" w:rsidRPr="00752D4B" w14:paraId="35AA96C8" w14:textId="77777777" w:rsidTr="006778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  <w:shd w:val="clear" w:color="auto" w:fill="auto"/>
            <w:vAlign w:val="center"/>
          </w:tcPr>
          <w:p w14:paraId="3923627F" w14:textId="77777777" w:rsidR="0067789B" w:rsidRPr="00752D4B" w:rsidRDefault="0067789B" w:rsidP="006778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sz w:val="24"/>
              </w:rPr>
            </w:pPr>
            <w:r w:rsidRPr="00752D4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</w:rPr>
              <w:t>Enterobacter cloacae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1D867097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499A0B26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3.70</w:t>
            </w:r>
          </w:p>
        </w:tc>
      </w:tr>
      <w:tr w:rsidR="0067789B" w:rsidRPr="00752D4B" w14:paraId="5F430C0D" w14:textId="77777777" w:rsidTr="006778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  <w:shd w:val="clear" w:color="auto" w:fill="auto"/>
            <w:vAlign w:val="center"/>
          </w:tcPr>
          <w:p w14:paraId="6C6758A9" w14:textId="77777777" w:rsidR="0067789B" w:rsidRPr="00752D4B" w:rsidRDefault="0067789B" w:rsidP="006778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sz w:val="24"/>
              </w:rPr>
            </w:pPr>
            <w:r w:rsidRPr="00752D4B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</w:rPr>
              <w:t>Klebsiella pneumoniae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53C13BB6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371C99BF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Fonts w:ascii="Times New Roman" w:hAnsi="Times New Roman" w:cs="Times New Roman"/>
                <w:sz w:val="24"/>
              </w:rPr>
              <w:t>3.70</w:t>
            </w:r>
          </w:p>
        </w:tc>
      </w:tr>
      <w:tr w:rsidR="0067789B" w:rsidRPr="00752D4B" w14:paraId="74D3DC58" w14:textId="77777777" w:rsidTr="0067789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6" w:type="pct"/>
            <w:shd w:val="clear" w:color="auto" w:fill="auto"/>
            <w:vAlign w:val="center"/>
          </w:tcPr>
          <w:p w14:paraId="2A323C7F" w14:textId="77777777" w:rsidR="0067789B" w:rsidRPr="00752D4B" w:rsidRDefault="0067789B" w:rsidP="006778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 w:val="0"/>
                <w:bCs w:val="0"/>
                <w:sz w:val="24"/>
              </w:rPr>
            </w:pPr>
            <w:r w:rsidRPr="00752D4B">
              <w:rPr>
                <w:rStyle w:val="a8"/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1739" w:type="pct"/>
            <w:shd w:val="clear" w:color="auto" w:fill="auto"/>
            <w:vAlign w:val="center"/>
          </w:tcPr>
          <w:p w14:paraId="64478B95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</w:rPr>
              <w:t>27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27C2BCDB" w14:textId="77777777" w:rsidR="0067789B" w:rsidRPr="00752D4B" w:rsidRDefault="0067789B" w:rsidP="006778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752D4B">
              <w:rPr>
                <w:rStyle w:val="a8"/>
                <w:rFonts w:ascii="Times New Roman" w:hAnsi="Times New Roman" w:cs="Times New Roman"/>
                <w:b w:val="0"/>
                <w:bCs w:val="0"/>
                <w:sz w:val="24"/>
              </w:rPr>
              <w:t>100.00</w:t>
            </w:r>
          </w:p>
        </w:tc>
      </w:tr>
    </w:tbl>
    <w:p w14:paraId="63DDDAE4" w14:textId="09B0677E" w:rsidR="00AD711D" w:rsidRPr="0067789B" w:rsidRDefault="0067789B" w:rsidP="0067789B">
      <w:pPr>
        <w:spacing w:line="276" w:lineRule="auto"/>
        <w:jc w:val="center"/>
        <w:rPr>
          <w:rFonts w:ascii="Times New Roman" w:eastAsia="宋体" w:hAnsi="Times New Roman" w:cs="Times New Roman"/>
          <w:color w:val="000000" w:themeColor="text1"/>
          <w:sz w:val="24"/>
        </w:rPr>
      </w:pPr>
      <w:r w:rsidRPr="0067789B">
        <w:rPr>
          <w:rFonts w:ascii="Times New Roman" w:hAnsi="Times New Roman" w:cs="Times New Roman"/>
          <w:color w:val="000000" w:themeColor="text1"/>
          <w:sz w:val="24"/>
        </w:rPr>
        <w:t xml:space="preserve">Table </w:t>
      </w:r>
      <w:r w:rsidR="006272A1">
        <w:rPr>
          <w:rFonts w:ascii="Times New Roman" w:hAnsi="Times New Roman" w:cs="Times New Roman" w:hint="eastAsia"/>
          <w:color w:val="000000" w:themeColor="text1"/>
          <w:sz w:val="24"/>
        </w:rPr>
        <w:t>3</w:t>
      </w:r>
      <w:r w:rsidRPr="0067789B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67789B">
        <w:rPr>
          <w:rFonts w:ascii="Times New Roman" w:eastAsia="宋体" w:hAnsi="Times New Roman" w:cs="Times New Roman"/>
          <w:color w:val="000000" w:themeColor="text1"/>
          <w:sz w:val="24"/>
        </w:rPr>
        <w:t>Pathogenic bacteria distribution in PBSIs following gynecologic</w:t>
      </w:r>
      <w:r w:rsidR="00B50621">
        <w:rPr>
          <w:rFonts w:ascii="Times New Roman" w:eastAsia="宋体" w:hAnsi="Times New Roman" w:cs="Times New Roman" w:hint="eastAsia"/>
          <w:color w:val="000000" w:themeColor="text1"/>
          <w:sz w:val="24"/>
        </w:rPr>
        <w:t>al</w:t>
      </w:r>
      <w:r w:rsidRPr="0067789B">
        <w:rPr>
          <w:rFonts w:ascii="Times New Roman" w:eastAsia="宋体" w:hAnsi="Times New Roman" w:cs="Times New Roman"/>
          <w:color w:val="000000" w:themeColor="text1"/>
          <w:sz w:val="24"/>
        </w:rPr>
        <w:t xml:space="preserve"> surgery</w:t>
      </w:r>
    </w:p>
    <w:sectPr w:rsidR="00AD711D" w:rsidRPr="0067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FF544" w14:textId="77777777" w:rsidR="00C72B10" w:rsidRDefault="00C72B10" w:rsidP="00C35B37">
      <w:r>
        <w:separator/>
      </w:r>
    </w:p>
  </w:endnote>
  <w:endnote w:type="continuationSeparator" w:id="0">
    <w:p w14:paraId="26FC419F" w14:textId="77777777" w:rsidR="00C72B10" w:rsidRDefault="00C72B10" w:rsidP="00C3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870B" w14:textId="77777777" w:rsidR="00C72B10" w:rsidRDefault="00C72B10" w:rsidP="00C35B37">
      <w:r>
        <w:separator/>
      </w:r>
    </w:p>
  </w:footnote>
  <w:footnote w:type="continuationSeparator" w:id="0">
    <w:p w14:paraId="45DE0EC8" w14:textId="77777777" w:rsidR="00C72B10" w:rsidRDefault="00C72B10" w:rsidP="00C3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11D"/>
    <w:rsid w:val="000E0621"/>
    <w:rsid w:val="002341AF"/>
    <w:rsid w:val="002764E4"/>
    <w:rsid w:val="003207C0"/>
    <w:rsid w:val="00342591"/>
    <w:rsid w:val="004E685E"/>
    <w:rsid w:val="006272A1"/>
    <w:rsid w:val="0067789B"/>
    <w:rsid w:val="00752D4B"/>
    <w:rsid w:val="00AD711D"/>
    <w:rsid w:val="00B50621"/>
    <w:rsid w:val="00C35B37"/>
    <w:rsid w:val="00C72B10"/>
    <w:rsid w:val="00E50D26"/>
    <w:rsid w:val="03576DB9"/>
    <w:rsid w:val="105B3AB8"/>
    <w:rsid w:val="7748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6FA2E8"/>
  <w15:docId w15:val="{F6F9F7AD-9D6C-4A9D-98AB-A419FAAA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1">
    <w:name w:val="清单表 6 彩色1"/>
    <w:basedOn w:val="a1"/>
    <w:uiPriority w:val="51"/>
    <w:qFormat/>
    <w:rPr>
      <w:color w:val="000000" w:themeColor="text1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header"/>
    <w:basedOn w:val="a"/>
    <w:link w:val="a4"/>
    <w:rsid w:val="00C35B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5B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35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5B3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Emphasis"/>
    <w:basedOn w:val="a0"/>
    <w:uiPriority w:val="20"/>
    <w:qFormat/>
    <w:rsid w:val="00C35B37"/>
    <w:rPr>
      <w:i/>
      <w:iCs/>
    </w:rPr>
  </w:style>
  <w:style w:type="character" w:styleId="a8">
    <w:name w:val="Strong"/>
    <w:basedOn w:val="a0"/>
    <w:uiPriority w:val="22"/>
    <w:qFormat/>
    <w:rsid w:val="00C35B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Qian Xiang</cp:lastModifiedBy>
  <cp:revision>7</cp:revision>
  <dcterms:created xsi:type="dcterms:W3CDTF">2025-05-28T03:27:00Z</dcterms:created>
  <dcterms:modified xsi:type="dcterms:W3CDTF">2025-06-14T11:08:00Z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E8E5F77428614847BC283D6CA7E583EA</vt:lpwstr>
  </property>
</Properties>
</file>