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9E4" w:rsidRPr="00CC5D92" w:rsidRDefault="009B49E4" w:rsidP="009B49E4">
      <w:pPr>
        <w:tabs>
          <w:tab w:val="left" w:pos="2220"/>
        </w:tabs>
        <w:spacing w:line="480" w:lineRule="auto"/>
        <w:jc w:val="both"/>
        <w:rPr>
          <w:rFonts w:ascii="Times New Roman" w:hAnsi="Times New Roman" w:cs="Times New Roman"/>
          <w:sz w:val="24"/>
          <w:szCs w:val="24"/>
        </w:rPr>
      </w:pPr>
      <w:r w:rsidRPr="00CC5D92">
        <w:rPr>
          <w:rFonts w:ascii="Times New Roman" w:hAnsi="Times New Roman" w:cs="Times New Roman"/>
          <w:b/>
          <w:sz w:val="24"/>
          <w:szCs w:val="24"/>
        </w:rPr>
        <w:t>Table 1: Socio-demographic characteristics of study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340"/>
        <w:gridCol w:w="1719"/>
        <w:gridCol w:w="1791"/>
        <w:gridCol w:w="1890"/>
        <w:gridCol w:w="1350"/>
      </w:tblGrid>
      <w:tr w:rsidR="009B49E4" w:rsidRPr="00CC5D92" w:rsidTr="00DC1D55">
        <w:tc>
          <w:tcPr>
            <w:tcW w:w="2340" w:type="dxa"/>
            <w:tcBorders>
              <w:left w:val="nil"/>
              <w:bottom w:val="nil"/>
            </w:tcBorders>
          </w:tcPr>
          <w:p w:rsidR="009B49E4" w:rsidRPr="00CC5D92" w:rsidRDefault="009B49E4" w:rsidP="00DC1D55">
            <w:pPr>
              <w:jc w:val="both"/>
              <w:rPr>
                <w:rFonts w:ascii="Times New Roman" w:hAnsi="Times New Roman" w:cs="Times New Roman"/>
                <w:b/>
                <w:sz w:val="24"/>
                <w:szCs w:val="24"/>
              </w:rPr>
            </w:pPr>
          </w:p>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Participant’s</w:t>
            </w:r>
          </w:p>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characteristic</w:t>
            </w:r>
          </w:p>
          <w:p w:rsidR="009B49E4" w:rsidRPr="00CC5D92" w:rsidRDefault="009B49E4" w:rsidP="00DC1D55">
            <w:pPr>
              <w:tabs>
                <w:tab w:val="left" w:pos="1155"/>
              </w:tabs>
              <w:jc w:val="both"/>
              <w:rPr>
                <w:rFonts w:ascii="Times New Roman" w:hAnsi="Times New Roman" w:cs="Times New Roman"/>
                <w:sz w:val="24"/>
                <w:szCs w:val="24"/>
              </w:rPr>
            </w:pPr>
            <w:r w:rsidRPr="00CC5D92">
              <w:rPr>
                <w:rFonts w:ascii="Times New Roman" w:hAnsi="Times New Roman" w:cs="Times New Roman"/>
                <w:sz w:val="24"/>
                <w:szCs w:val="24"/>
              </w:rPr>
              <w:tab/>
            </w:r>
          </w:p>
        </w:tc>
        <w:tc>
          <w:tcPr>
            <w:tcW w:w="3510" w:type="dxa"/>
            <w:gridSpan w:val="2"/>
            <w:tcBorders>
              <w:bottom w:val="nil"/>
            </w:tcBorders>
          </w:tcPr>
          <w:p w:rsidR="009B49E4" w:rsidRPr="00CC5D92" w:rsidRDefault="009B49E4" w:rsidP="00DC1D55">
            <w:pPr>
              <w:jc w:val="both"/>
              <w:rPr>
                <w:rFonts w:ascii="Times New Roman" w:hAnsi="Times New Roman" w:cs="Times New Roman"/>
                <w:b/>
                <w:sz w:val="24"/>
                <w:szCs w:val="24"/>
              </w:rPr>
            </w:pPr>
          </w:p>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 xml:space="preserve">            Study group</w:t>
            </w:r>
          </w:p>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 xml:space="preserve">SCD </w:t>
            </w:r>
            <w:r w:rsidRPr="00CC5D92">
              <w:rPr>
                <w:rFonts w:ascii="Times New Roman" w:hAnsi="Times New Roman" w:cs="Times New Roman"/>
                <w:sz w:val="24"/>
                <w:szCs w:val="24"/>
              </w:rPr>
              <w:t>210</w:t>
            </w:r>
            <w:r w:rsidRPr="00CC5D92">
              <w:rPr>
                <w:rFonts w:ascii="Times New Roman" w:hAnsi="Times New Roman" w:cs="Times New Roman"/>
                <w:b/>
                <w:sz w:val="24"/>
                <w:szCs w:val="24"/>
              </w:rPr>
              <w:t xml:space="preserve">(%)    Controls </w:t>
            </w:r>
            <w:r w:rsidRPr="00CC5D92">
              <w:rPr>
                <w:rFonts w:ascii="Times New Roman" w:hAnsi="Times New Roman" w:cs="Times New Roman"/>
                <w:sz w:val="24"/>
                <w:szCs w:val="24"/>
              </w:rPr>
              <w:t>210</w:t>
            </w:r>
            <w:r w:rsidRPr="00CC5D92">
              <w:rPr>
                <w:rFonts w:ascii="Times New Roman" w:hAnsi="Times New Roman" w:cs="Times New Roman"/>
                <w:b/>
                <w:sz w:val="24"/>
                <w:szCs w:val="24"/>
              </w:rPr>
              <w:t>(%)</w:t>
            </w:r>
          </w:p>
        </w:tc>
        <w:tc>
          <w:tcPr>
            <w:tcW w:w="1890" w:type="dxa"/>
            <w:tcBorders>
              <w:bottom w:val="nil"/>
            </w:tcBorders>
          </w:tcPr>
          <w:p w:rsidR="009B49E4" w:rsidRPr="00CC5D92" w:rsidRDefault="009B49E4" w:rsidP="00DC1D55">
            <w:pPr>
              <w:jc w:val="both"/>
              <w:rPr>
                <w:rFonts w:ascii="Times New Roman" w:hAnsi="Times New Roman" w:cs="Times New Roman"/>
                <w:b/>
                <w:sz w:val="24"/>
                <w:szCs w:val="24"/>
              </w:rPr>
            </w:pPr>
          </w:p>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 xml:space="preserve">Total  </w:t>
            </w:r>
          </w:p>
        </w:tc>
        <w:tc>
          <w:tcPr>
            <w:tcW w:w="1350" w:type="dxa"/>
            <w:tcBorders>
              <w:bottom w:val="nil"/>
              <w:right w:val="nil"/>
            </w:tcBorders>
          </w:tcPr>
          <w:p w:rsidR="009B49E4" w:rsidRPr="00CC5D92" w:rsidRDefault="009B49E4" w:rsidP="00DC1D55">
            <w:pPr>
              <w:jc w:val="both"/>
              <w:rPr>
                <w:rFonts w:ascii="Times New Roman" w:hAnsi="Times New Roman" w:cs="Times New Roman"/>
                <w:b/>
                <w:sz w:val="24"/>
                <w:szCs w:val="24"/>
              </w:rPr>
            </w:pPr>
          </w:p>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p-value</w:t>
            </w:r>
          </w:p>
        </w:tc>
      </w:tr>
      <w:tr w:rsidR="009B49E4" w:rsidRPr="00CC5D92" w:rsidTr="00DC1D55">
        <w:tc>
          <w:tcPr>
            <w:tcW w:w="2340" w:type="dxa"/>
            <w:tcBorders>
              <w:top w:val="nil"/>
              <w:left w:val="nil"/>
              <w:bottom w:val="nil"/>
            </w:tcBorders>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Sex</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Male</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Females  </w:t>
            </w:r>
          </w:p>
        </w:tc>
        <w:tc>
          <w:tcPr>
            <w:tcW w:w="1719" w:type="dxa"/>
            <w:tcBorders>
              <w:top w:val="nil"/>
              <w:bottom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121(57.6)</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89 (42.4)</w:t>
            </w:r>
          </w:p>
        </w:tc>
        <w:tc>
          <w:tcPr>
            <w:tcW w:w="1791" w:type="dxa"/>
            <w:tcBorders>
              <w:top w:val="nil"/>
              <w:bottom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113 (53.8)</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97 (46.2)</w:t>
            </w:r>
          </w:p>
        </w:tc>
        <w:tc>
          <w:tcPr>
            <w:tcW w:w="1890" w:type="dxa"/>
            <w:tcBorders>
              <w:top w:val="nil"/>
              <w:bottom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234 (55.7)</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186 (44.3)</w:t>
            </w:r>
          </w:p>
        </w:tc>
        <w:tc>
          <w:tcPr>
            <w:tcW w:w="1350" w:type="dxa"/>
            <w:tcBorders>
              <w:top w:val="nil"/>
              <w:bottom w:val="nil"/>
              <w:right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0.492*</w:t>
            </w:r>
          </w:p>
        </w:tc>
      </w:tr>
      <w:tr w:rsidR="009B49E4" w:rsidRPr="00CC5D92" w:rsidTr="00DC1D55">
        <w:tc>
          <w:tcPr>
            <w:tcW w:w="2340" w:type="dxa"/>
            <w:tcBorders>
              <w:top w:val="nil"/>
              <w:left w:val="nil"/>
              <w:bottom w:val="nil"/>
            </w:tcBorders>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b/>
                <w:sz w:val="24"/>
                <w:szCs w:val="24"/>
              </w:rPr>
              <w:t>Age</w:t>
            </w:r>
            <w:r w:rsidRPr="00CC5D92">
              <w:rPr>
                <w:rFonts w:ascii="Times New Roman" w:hAnsi="Times New Roman" w:cs="Times New Roman"/>
                <w:sz w:val="24"/>
                <w:szCs w:val="24"/>
              </w:rPr>
              <w:t xml:space="preserve"> (mean± SD)</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35 years</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&gt;35years</w:t>
            </w:r>
          </w:p>
        </w:tc>
        <w:tc>
          <w:tcPr>
            <w:tcW w:w="1719" w:type="dxa"/>
            <w:tcBorders>
              <w:top w:val="nil"/>
              <w:bottom w:val="nil"/>
            </w:tcBorders>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26.8±8.2</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174 (82.9)</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36 (17.1)</w:t>
            </w:r>
          </w:p>
        </w:tc>
        <w:tc>
          <w:tcPr>
            <w:tcW w:w="1791" w:type="dxa"/>
            <w:tcBorders>
              <w:top w:val="nil"/>
              <w:bottom w:val="nil"/>
            </w:tcBorders>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25.7±8.8</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195 (92.9)</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15 (7.1)</w:t>
            </w:r>
          </w:p>
        </w:tc>
        <w:tc>
          <w:tcPr>
            <w:tcW w:w="1890" w:type="dxa"/>
            <w:tcBorders>
              <w:top w:val="nil"/>
              <w:bottom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369 (87.9)</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51 (12.1)</w:t>
            </w:r>
          </w:p>
        </w:tc>
        <w:tc>
          <w:tcPr>
            <w:tcW w:w="1350" w:type="dxa"/>
            <w:tcBorders>
              <w:top w:val="nil"/>
              <w:bottom w:val="nil"/>
              <w:right w:val="nil"/>
            </w:tcBorders>
          </w:tcPr>
          <w:p w:rsidR="009B49E4" w:rsidRPr="00CC5D92" w:rsidRDefault="009B49E4" w:rsidP="00DC1D55">
            <w:pPr>
              <w:jc w:val="both"/>
              <w:rPr>
                <w:rFonts w:ascii="Times New Roman" w:hAnsi="Times New Roman" w:cs="Times New Roman"/>
                <w:sz w:val="24"/>
                <w:szCs w:val="24"/>
                <w:vertAlign w:val="superscript"/>
              </w:rPr>
            </w:pPr>
            <w:r w:rsidRPr="00CC5D92">
              <w:rPr>
                <w:rFonts w:ascii="Times New Roman" w:hAnsi="Times New Roman" w:cs="Times New Roman"/>
                <w:sz w:val="24"/>
                <w:szCs w:val="24"/>
              </w:rPr>
              <w:t>0.100</w:t>
            </w:r>
            <w:r w:rsidRPr="00CC5D92">
              <w:rPr>
                <w:rFonts w:ascii="Times New Roman" w:hAnsi="Times New Roman" w:cs="Times New Roman"/>
                <w:sz w:val="24"/>
                <w:szCs w:val="24"/>
                <w:vertAlign w:val="superscript"/>
              </w:rPr>
              <w:t>#</w:t>
            </w:r>
          </w:p>
          <w:p w:rsidR="009B49E4" w:rsidRPr="00CC5D92" w:rsidRDefault="009B49E4" w:rsidP="00DC1D55">
            <w:pPr>
              <w:tabs>
                <w:tab w:val="left" w:pos="653"/>
              </w:tabs>
              <w:jc w:val="both"/>
              <w:rPr>
                <w:rFonts w:ascii="Times New Roman" w:hAnsi="Times New Roman" w:cs="Times New Roman"/>
                <w:sz w:val="24"/>
                <w:szCs w:val="24"/>
              </w:rPr>
            </w:pPr>
            <w:r w:rsidRPr="00CC5D92">
              <w:rPr>
                <w:rFonts w:ascii="Times New Roman" w:hAnsi="Times New Roman" w:cs="Times New Roman"/>
                <w:sz w:val="24"/>
                <w:szCs w:val="24"/>
              </w:rPr>
              <w:tab/>
            </w:r>
          </w:p>
        </w:tc>
      </w:tr>
      <w:tr w:rsidR="009B49E4" w:rsidRPr="00CC5D92" w:rsidTr="00DC1D55">
        <w:tc>
          <w:tcPr>
            <w:tcW w:w="2340" w:type="dxa"/>
            <w:tcBorders>
              <w:top w:val="nil"/>
              <w:left w:val="nil"/>
            </w:tcBorders>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Educational level</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No formal education</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Primary education</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Secondary education</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Tertiary education</w:t>
            </w:r>
          </w:p>
          <w:p w:rsidR="009B49E4" w:rsidRPr="00CC5D92" w:rsidRDefault="009B49E4" w:rsidP="00DC1D55">
            <w:pPr>
              <w:jc w:val="both"/>
              <w:rPr>
                <w:rFonts w:ascii="Times New Roman" w:hAnsi="Times New Roman" w:cs="Times New Roman"/>
                <w:sz w:val="24"/>
                <w:szCs w:val="24"/>
              </w:rPr>
            </w:pPr>
          </w:p>
        </w:tc>
        <w:tc>
          <w:tcPr>
            <w:tcW w:w="1719" w:type="dxa"/>
            <w:tcBorders>
              <w:top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12 (5.7)</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51 (24.3)</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108 (51.4)</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39 (18.6)</w:t>
            </w:r>
          </w:p>
        </w:tc>
        <w:tc>
          <w:tcPr>
            <w:tcW w:w="1791" w:type="dxa"/>
            <w:tcBorders>
              <w:top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 (1.9)</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42 (20)</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87 (41.4)</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77 (36.7)</w:t>
            </w:r>
          </w:p>
        </w:tc>
        <w:tc>
          <w:tcPr>
            <w:tcW w:w="1890" w:type="dxa"/>
            <w:tcBorders>
              <w:top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16 (3.8)</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93 (22.1)</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195 (46.4)</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116 (27.6)</w:t>
            </w:r>
          </w:p>
        </w:tc>
        <w:tc>
          <w:tcPr>
            <w:tcW w:w="1350" w:type="dxa"/>
            <w:tcBorders>
              <w:top w:val="nil"/>
              <w:right w:val="nil"/>
            </w:tcBorders>
          </w:tcPr>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&lt; 0.001*</w:t>
            </w:r>
          </w:p>
        </w:tc>
      </w:tr>
    </w:tbl>
    <w:p w:rsidR="009B49E4" w:rsidRPr="00CC5D92" w:rsidRDefault="009B49E4" w:rsidP="009B49E4">
      <w:pPr>
        <w:spacing w:line="480" w:lineRule="auto"/>
        <w:jc w:val="both"/>
        <w:rPr>
          <w:rFonts w:ascii="Times New Roman" w:hAnsi="Times New Roman" w:cs="Times New Roman"/>
          <w:sz w:val="24"/>
          <w:szCs w:val="24"/>
        </w:rPr>
      </w:pPr>
      <w:r w:rsidRPr="00CC5D92">
        <w:rPr>
          <w:rFonts w:ascii="Times New Roman" w:hAnsi="Times New Roman" w:cs="Times New Roman"/>
          <w:sz w:val="24"/>
          <w:szCs w:val="24"/>
        </w:rPr>
        <w:t xml:space="preserve">* Chi square analysis, </w:t>
      </w:r>
      <w:r w:rsidRPr="00CC5D92">
        <w:rPr>
          <w:rFonts w:ascii="Times New Roman" w:hAnsi="Times New Roman" w:cs="Times New Roman"/>
          <w:sz w:val="24"/>
          <w:szCs w:val="24"/>
          <w:vertAlign w:val="superscript"/>
        </w:rPr>
        <w:t>#</w:t>
      </w:r>
      <w:r w:rsidRPr="00CC5D92">
        <w:rPr>
          <w:rFonts w:ascii="Times New Roman" w:hAnsi="Times New Roman" w:cs="Times New Roman"/>
          <w:sz w:val="24"/>
          <w:szCs w:val="24"/>
        </w:rPr>
        <w:t xml:space="preserve"> independent sample mean statistics, SD =standard </w:t>
      </w:r>
      <w:proofErr w:type="spellStart"/>
      <w:r w:rsidRPr="00CC5D92">
        <w:rPr>
          <w:rFonts w:ascii="Times New Roman" w:hAnsi="Times New Roman" w:cs="Times New Roman"/>
          <w:sz w:val="24"/>
          <w:szCs w:val="24"/>
        </w:rPr>
        <w:t>deviationTable</w:t>
      </w:r>
      <w:proofErr w:type="spellEnd"/>
      <w:r w:rsidRPr="00CC5D92">
        <w:rPr>
          <w:rFonts w:ascii="Times New Roman" w:hAnsi="Times New Roman" w:cs="Times New Roman"/>
          <w:sz w:val="24"/>
          <w:szCs w:val="24"/>
        </w:rPr>
        <w:t xml:space="preserve"> 2 below shows the distribution of clinical features that were observed among the participants </w:t>
      </w:r>
    </w:p>
    <w:p w:rsidR="009B49E4" w:rsidRDefault="009B49E4" w:rsidP="009B49E4">
      <w:pPr>
        <w:tabs>
          <w:tab w:val="left" w:pos="2220"/>
        </w:tabs>
        <w:spacing w:line="480" w:lineRule="auto"/>
        <w:jc w:val="both"/>
        <w:rPr>
          <w:rFonts w:ascii="Times New Roman" w:hAnsi="Times New Roman" w:cs="Times New Roman"/>
          <w:sz w:val="24"/>
          <w:szCs w:val="24"/>
        </w:rPr>
      </w:pPr>
    </w:p>
    <w:p w:rsidR="009B49E4" w:rsidRDefault="009B49E4" w:rsidP="009B49E4">
      <w:pPr>
        <w:tabs>
          <w:tab w:val="left" w:pos="2220"/>
        </w:tabs>
        <w:spacing w:line="480" w:lineRule="auto"/>
        <w:jc w:val="both"/>
        <w:rPr>
          <w:rFonts w:ascii="Times New Roman" w:hAnsi="Times New Roman" w:cs="Times New Roman"/>
          <w:sz w:val="24"/>
          <w:szCs w:val="24"/>
        </w:rPr>
      </w:pPr>
    </w:p>
    <w:p w:rsidR="009B49E4" w:rsidRDefault="009B49E4" w:rsidP="009B49E4">
      <w:pPr>
        <w:tabs>
          <w:tab w:val="left" w:pos="2220"/>
        </w:tabs>
        <w:spacing w:line="480" w:lineRule="auto"/>
        <w:jc w:val="both"/>
        <w:rPr>
          <w:rFonts w:ascii="Times New Roman" w:hAnsi="Times New Roman" w:cs="Times New Roman"/>
          <w:sz w:val="24"/>
          <w:szCs w:val="24"/>
        </w:rPr>
      </w:pPr>
    </w:p>
    <w:p w:rsidR="009B49E4" w:rsidRDefault="009B49E4" w:rsidP="009B49E4">
      <w:pPr>
        <w:tabs>
          <w:tab w:val="left" w:pos="2220"/>
        </w:tabs>
        <w:spacing w:line="480" w:lineRule="auto"/>
        <w:jc w:val="both"/>
        <w:rPr>
          <w:rFonts w:ascii="Times New Roman" w:hAnsi="Times New Roman" w:cs="Times New Roman"/>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r w:rsidRPr="00CC5D92">
        <w:rPr>
          <w:rFonts w:ascii="Times New Roman" w:hAnsi="Times New Roman" w:cs="Times New Roman"/>
          <w:sz w:val="24"/>
          <w:szCs w:val="24"/>
        </w:rPr>
        <w:lastRenderedPageBreak/>
        <w:t>Table</w:t>
      </w:r>
      <w:r w:rsidRPr="00CC5D92">
        <w:rPr>
          <w:rFonts w:ascii="Times New Roman" w:hAnsi="Times New Roman" w:cs="Times New Roman"/>
          <w:b/>
          <w:sz w:val="24"/>
          <w:szCs w:val="24"/>
        </w:rPr>
        <w:t xml:space="preserve"> 2 Clinical features of study participants</w:t>
      </w:r>
    </w:p>
    <w:tbl>
      <w:tblPr>
        <w:tblW w:w="0" w:type="auto"/>
        <w:tblLook w:val="04A0" w:firstRow="1" w:lastRow="0" w:firstColumn="1" w:lastColumn="0" w:noHBand="0" w:noVBand="1"/>
      </w:tblPr>
      <w:tblGrid>
        <w:gridCol w:w="3096"/>
        <w:gridCol w:w="1584"/>
        <w:gridCol w:w="1938"/>
        <w:gridCol w:w="1584"/>
        <w:gridCol w:w="1158"/>
      </w:tblGrid>
      <w:tr w:rsidR="009B49E4" w:rsidRPr="00CC5D92" w:rsidTr="00DC1D55">
        <w:trPr>
          <w:trHeight w:val="845"/>
        </w:trPr>
        <w:tc>
          <w:tcPr>
            <w:tcW w:w="3168" w:type="dxa"/>
            <w:tcBorders>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Clinical features </w:t>
            </w:r>
          </w:p>
        </w:tc>
        <w:tc>
          <w:tcPr>
            <w:tcW w:w="1620" w:type="dxa"/>
            <w:tcBorders>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SCD</w:t>
            </w:r>
            <w:r w:rsidRPr="00CC5D92">
              <w:rPr>
                <w:rFonts w:ascii="Times New Roman" w:hAnsi="Times New Roman" w:cs="Times New Roman"/>
                <w:sz w:val="24"/>
                <w:szCs w:val="24"/>
              </w:rPr>
              <w:t xml:space="preserve"> 210 (%)</w:t>
            </w:r>
          </w:p>
        </w:tc>
        <w:tc>
          <w:tcPr>
            <w:tcW w:w="1980" w:type="dxa"/>
            <w:tcBorders>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Control</w:t>
            </w:r>
            <w:r w:rsidRPr="00CC5D92">
              <w:rPr>
                <w:rFonts w:ascii="Times New Roman" w:hAnsi="Times New Roman" w:cs="Times New Roman"/>
                <w:sz w:val="24"/>
                <w:szCs w:val="24"/>
              </w:rPr>
              <w:t xml:space="preserve"> 210 (%)</w:t>
            </w:r>
          </w:p>
        </w:tc>
        <w:tc>
          <w:tcPr>
            <w:tcW w:w="1620" w:type="dxa"/>
            <w:tcBorders>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 xml:space="preserve">Total </w:t>
            </w:r>
            <w:r w:rsidRPr="00CC5D92">
              <w:rPr>
                <w:rFonts w:ascii="Times New Roman" w:hAnsi="Times New Roman" w:cs="Times New Roman"/>
                <w:sz w:val="24"/>
                <w:szCs w:val="24"/>
              </w:rPr>
              <w:t xml:space="preserve">210 (%) </w:t>
            </w:r>
          </w:p>
        </w:tc>
        <w:tc>
          <w:tcPr>
            <w:tcW w:w="1170" w:type="dxa"/>
            <w:tcBorders>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p-value*</w:t>
            </w:r>
          </w:p>
        </w:tc>
      </w:tr>
      <w:tr w:rsidR="009B49E4" w:rsidRPr="00CC5D92" w:rsidTr="00DC1D55">
        <w:tc>
          <w:tcPr>
            <w:tcW w:w="3168"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Body swelling   </w:t>
            </w:r>
            <w:r w:rsidRPr="00CC5D92">
              <w:rPr>
                <w:rFonts w:ascii="Times New Roman" w:hAnsi="Times New Roman" w:cs="Times New Roman"/>
                <w:sz w:val="24"/>
                <w:szCs w:val="24"/>
              </w:rPr>
              <w:t>yes</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No</w:t>
            </w:r>
          </w:p>
        </w:tc>
        <w:tc>
          <w:tcPr>
            <w:tcW w:w="1620"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34 (16.2)</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176 (83.8)</w:t>
            </w:r>
          </w:p>
        </w:tc>
        <w:tc>
          <w:tcPr>
            <w:tcW w:w="1980"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 (1.4)</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207 (98.6)</w:t>
            </w:r>
          </w:p>
        </w:tc>
        <w:tc>
          <w:tcPr>
            <w:tcW w:w="1620"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37 (8.8)</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383 (91.2)</w:t>
            </w:r>
          </w:p>
        </w:tc>
        <w:tc>
          <w:tcPr>
            <w:tcW w:w="1170"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r>
      <w:tr w:rsidR="009B49E4" w:rsidRPr="00CC5D92" w:rsidTr="00DC1D55">
        <w:tc>
          <w:tcPr>
            <w:tcW w:w="316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Frothy urine     </w:t>
            </w:r>
            <w:r w:rsidRPr="00CC5D92">
              <w:rPr>
                <w:rFonts w:ascii="Times New Roman" w:hAnsi="Times New Roman" w:cs="Times New Roman"/>
                <w:sz w:val="24"/>
                <w:szCs w:val="24"/>
              </w:rPr>
              <w:t>yes</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 xml:space="preserve">                          </w:t>
            </w:r>
            <w:r w:rsidRPr="00CC5D92">
              <w:rPr>
                <w:rFonts w:ascii="Times New Roman" w:hAnsi="Times New Roman" w:cs="Times New Roman"/>
                <w:sz w:val="24"/>
                <w:szCs w:val="24"/>
              </w:rPr>
              <w:t>No</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37 (17.6)</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173 (82.4)</w:t>
            </w:r>
          </w:p>
        </w:tc>
        <w:tc>
          <w:tcPr>
            <w:tcW w:w="198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 (1.4)</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207 (98.6)</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40 (9.5)</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380 (90.5)</w:t>
            </w:r>
          </w:p>
        </w:tc>
        <w:tc>
          <w:tcPr>
            <w:tcW w:w="117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r>
      <w:tr w:rsidR="009B49E4" w:rsidRPr="00CC5D92" w:rsidTr="00DC1D55">
        <w:tc>
          <w:tcPr>
            <w:tcW w:w="316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Pallor</w:t>
            </w:r>
            <w:r w:rsidRPr="00CC5D92">
              <w:rPr>
                <w:rFonts w:ascii="Times New Roman" w:hAnsi="Times New Roman" w:cs="Times New Roman"/>
                <w:sz w:val="24"/>
                <w:szCs w:val="24"/>
              </w:rPr>
              <w:t xml:space="preserve">                  yes</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No</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182 (86.7)</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28 (13.3)</w:t>
            </w:r>
          </w:p>
        </w:tc>
        <w:tc>
          <w:tcPr>
            <w:tcW w:w="198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4 (1.9)</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206 (98.1)</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186 (44.3)</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234 (55.7)</w:t>
            </w:r>
          </w:p>
        </w:tc>
        <w:tc>
          <w:tcPr>
            <w:tcW w:w="117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r>
      <w:tr w:rsidR="009B49E4" w:rsidRPr="00CC5D92" w:rsidTr="00DC1D55">
        <w:tc>
          <w:tcPr>
            <w:tcW w:w="316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Facial puffiness</w:t>
            </w:r>
            <w:r w:rsidRPr="00CC5D92">
              <w:rPr>
                <w:rFonts w:ascii="Times New Roman" w:hAnsi="Times New Roman" w:cs="Times New Roman"/>
                <w:sz w:val="24"/>
                <w:szCs w:val="24"/>
              </w:rPr>
              <w:t xml:space="preserve">  yes</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No</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28 (13.3)</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182 (86.7)</w:t>
            </w:r>
          </w:p>
        </w:tc>
        <w:tc>
          <w:tcPr>
            <w:tcW w:w="198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3 (1.4) </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207 (98.6)</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31 (7.9)</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389 (92.1)</w:t>
            </w:r>
          </w:p>
        </w:tc>
        <w:tc>
          <w:tcPr>
            <w:tcW w:w="117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r>
      <w:tr w:rsidR="009B49E4" w:rsidRPr="00CC5D92" w:rsidTr="00DC1D55">
        <w:tc>
          <w:tcPr>
            <w:tcW w:w="316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Systolic</w:t>
            </w:r>
            <w:r w:rsidRPr="00CC5D92">
              <w:rPr>
                <w:rFonts w:ascii="Times New Roman" w:hAnsi="Times New Roman" w:cs="Times New Roman"/>
                <w:sz w:val="24"/>
                <w:szCs w:val="24"/>
              </w:rPr>
              <w:t xml:space="preserve"> BP         normal</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Hypertension</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160 (76.2)</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50 (23.8)</w:t>
            </w:r>
          </w:p>
        </w:tc>
        <w:tc>
          <w:tcPr>
            <w:tcW w:w="198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150 (71.4)</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60 (28.6)</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310 (73.8)</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110 (26.2)</w:t>
            </w:r>
          </w:p>
        </w:tc>
        <w:tc>
          <w:tcPr>
            <w:tcW w:w="117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0.267</w:t>
            </w:r>
          </w:p>
        </w:tc>
      </w:tr>
      <w:tr w:rsidR="009B49E4" w:rsidRPr="00CC5D92" w:rsidTr="00DC1D55">
        <w:tc>
          <w:tcPr>
            <w:tcW w:w="316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Diastolic</w:t>
            </w:r>
            <w:r w:rsidRPr="00CC5D92">
              <w:rPr>
                <w:rFonts w:ascii="Times New Roman" w:hAnsi="Times New Roman" w:cs="Times New Roman"/>
                <w:sz w:val="24"/>
                <w:szCs w:val="24"/>
              </w:rPr>
              <w:t xml:space="preserve"> BP       normal</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Hypertension</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177 (84.3)</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33 (15.7)</w:t>
            </w:r>
          </w:p>
        </w:tc>
        <w:tc>
          <w:tcPr>
            <w:tcW w:w="198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170 (81.0) </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40 (19.0)</w:t>
            </w:r>
          </w:p>
        </w:tc>
        <w:tc>
          <w:tcPr>
            <w:tcW w:w="162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347 (82.6)</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73 (17.4)</w:t>
            </w:r>
          </w:p>
        </w:tc>
        <w:tc>
          <w:tcPr>
            <w:tcW w:w="117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0.018</w:t>
            </w:r>
          </w:p>
        </w:tc>
      </w:tr>
      <w:tr w:rsidR="009B49E4" w:rsidRPr="00CC5D92" w:rsidTr="00DC1D55">
        <w:tc>
          <w:tcPr>
            <w:tcW w:w="3168" w:type="dxa"/>
            <w:tcBorders>
              <w:top w:val="nil"/>
              <w:left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BMI</w:t>
            </w:r>
            <w:r w:rsidRPr="00CC5D92">
              <w:rPr>
                <w:rFonts w:ascii="Times New Roman" w:hAnsi="Times New Roman" w:cs="Times New Roman"/>
                <w:sz w:val="24"/>
                <w:szCs w:val="24"/>
              </w:rPr>
              <w:t xml:space="preserve">                  underweight</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normal</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overweight</w:t>
            </w:r>
          </w:p>
        </w:tc>
        <w:tc>
          <w:tcPr>
            <w:tcW w:w="1620" w:type="dxa"/>
            <w:tcBorders>
              <w:top w:val="nil"/>
              <w:left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 (0.9)</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199 (94.8)</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9 (4.3)</w:t>
            </w:r>
          </w:p>
        </w:tc>
        <w:tc>
          <w:tcPr>
            <w:tcW w:w="1980" w:type="dxa"/>
            <w:tcBorders>
              <w:top w:val="nil"/>
              <w:left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 (0.0)</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169 (80.5)</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41 (19.5)</w:t>
            </w:r>
          </w:p>
        </w:tc>
        <w:tc>
          <w:tcPr>
            <w:tcW w:w="1620" w:type="dxa"/>
            <w:tcBorders>
              <w:top w:val="nil"/>
              <w:left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 (0.5)</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368 (87.6)</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50 (11.9)</w:t>
            </w:r>
          </w:p>
        </w:tc>
        <w:tc>
          <w:tcPr>
            <w:tcW w:w="1170" w:type="dxa"/>
            <w:tcBorders>
              <w:top w:val="nil"/>
              <w:left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r>
    </w:tbl>
    <w:p w:rsidR="009B49E4" w:rsidRPr="00CC5D92" w:rsidRDefault="009B49E4" w:rsidP="009B49E4">
      <w:pPr>
        <w:tabs>
          <w:tab w:val="left" w:pos="2220"/>
        </w:tabs>
        <w:spacing w:line="360" w:lineRule="auto"/>
        <w:jc w:val="both"/>
        <w:rPr>
          <w:rFonts w:ascii="Times New Roman" w:hAnsi="Times New Roman" w:cs="Times New Roman"/>
          <w:sz w:val="24"/>
          <w:szCs w:val="24"/>
        </w:rPr>
      </w:pPr>
      <w:r w:rsidRPr="00CC5D92">
        <w:rPr>
          <w:rFonts w:ascii="Times New Roman" w:hAnsi="Times New Roman" w:cs="Times New Roman"/>
          <w:sz w:val="24"/>
          <w:szCs w:val="24"/>
        </w:rPr>
        <w:t>*= Chi square test</w:t>
      </w: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r w:rsidRPr="00CC5D92">
        <w:rPr>
          <w:rFonts w:ascii="Times New Roman" w:hAnsi="Times New Roman" w:cs="Times New Roman"/>
          <w:b/>
          <w:sz w:val="24"/>
          <w:szCs w:val="24"/>
        </w:rPr>
        <w:lastRenderedPageBreak/>
        <w:t>Table3 Distribution of laboratory parameters of participants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618"/>
        <w:gridCol w:w="1350"/>
        <w:gridCol w:w="1890"/>
        <w:gridCol w:w="1260"/>
        <w:gridCol w:w="540"/>
      </w:tblGrid>
      <w:tr w:rsidR="009B49E4" w:rsidRPr="00CC5D92" w:rsidTr="00DC1D55">
        <w:tc>
          <w:tcPr>
            <w:tcW w:w="3618" w:type="dxa"/>
            <w:tcBorders>
              <w:bottom w:val="single" w:sz="4" w:space="0" w:color="auto"/>
            </w:tcBorders>
          </w:tcPr>
          <w:p w:rsidR="009B49E4" w:rsidRPr="00CC5D92" w:rsidRDefault="009B49E4" w:rsidP="00DC1D55">
            <w:pPr>
              <w:autoSpaceDE w:val="0"/>
              <w:autoSpaceDN w:val="0"/>
              <w:adjustRightInd w:val="0"/>
              <w:jc w:val="both"/>
              <w:rPr>
                <w:rFonts w:ascii="Times New Roman" w:hAnsi="Times New Roman" w:cs="Times New Roman"/>
                <w:b/>
                <w:sz w:val="24"/>
                <w:szCs w:val="24"/>
                <w:lang w:val="en-US"/>
              </w:rPr>
            </w:pPr>
            <w:r w:rsidRPr="00CC5D92">
              <w:rPr>
                <w:rFonts w:ascii="Times New Roman" w:hAnsi="Times New Roman" w:cs="Times New Roman"/>
                <w:b/>
                <w:color w:val="000000"/>
                <w:sz w:val="24"/>
                <w:szCs w:val="24"/>
                <w:lang w:val="en-US"/>
              </w:rPr>
              <w:t>Laboratory Parameters</w:t>
            </w:r>
          </w:p>
          <w:p w:rsidR="009B49E4" w:rsidRPr="00CC5D92" w:rsidRDefault="009B49E4" w:rsidP="00DC1D55">
            <w:pPr>
              <w:tabs>
                <w:tab w:val="left" w:pos="2220"/>
              </w:tabs>
              <w:jc w:val="both"/>
              <w:rPr>
                <w:rFonts w:ascii="Times New Roman" w:hAnsi="Times New Roman" w:cs="Times New Roman"/>
                <w:sz w:val="24"/>
                <w:szCs w:val="24"/>
              </w:rPr>
            </w:pPr>
          </w:p>
        </w:tc>
        <w:tc>
          <w:tcPr>
            <w:tcW w:w="1350" w:type="dxa"/>
            <w:tcBorders>
              <w:bottom w:val="single" w:sz="4" w:space="0" w:color="auto"/>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SCD</w:t>
            </w:r>
            <w:r w:rsidRPr="00CC5D92">
              <w:rPr>
                <w:rFonts w:ascii="Times New Roman" w:hAnsi="Times New Roman" w:cs="Times New Roman"/>
                <w:sz w:val="24"/>
                <w:szCs w:val="24"/>
              </w:rPr>
              <w:t xml:space="preserve"> 210(%)</w:t>
            </w:r>
          </w:p>
        </w:tc>
        <w:tc>
          <w:tcPr>
            <w:tcW w:w="1890" w:type="dxa"/>
            <w:tcBorders>
              <w:bottom w:val="single" w:sz="4" w:space="0" w:color="auto"/>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Controls</w:t>
            </w:r>
            <w:r w:rsidRPr="00CC5D92">
              <w:rPr>
                <w:rFonts w:ascii="Times New Roman" w:hAnsi="Times New Roman" w:cs="Times New Roman"/>
                <w:sz w:val="24"/>
                <w:szCs w:val="24"/>
              </w:rPr>
              <w:t xml:space="preserve"> </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210(%)</w:t>
            </w:r>
          </w:p>
        </w:tc>
        <w:tc>
          <w:tcPr>
            <w:tcW w:w="1260" w:type="dxa"/>
            <w:tcBorders>
              <w:bottom w:val="single" w:sz="4" w:space="0" w:color="auto"/>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p-values*</w:t>
            </w:r>
          </w:p>
        </w:tc>
        <w:tc>
          <w:tcPr>
            <w:tcW w:w="540" w:type="dxa"/>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3618" w:type="dxa"/>
            <w:tcBorders>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Haemoglobin</w:t>
            </w:r>
            <w:r w:rsidRPr="00CC5D92">
              <w:rPr>
                <w:rFonts w:ascii="Times New Roman" w:hAnsi="Times New Roman" w:cs="Times New Roman"/>
                <w:sz w:val="24"/>
                <w:szCs w:val="24"/>
              </w:rPr>
              <w:t xml:space="preserve"> (g/dl)</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 13</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11-12.9 </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8-10.9 </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&lt; 8 </w:t>
            </w:r>
          </w:p>
        </w:tc>
        <w:tc>
          <w:tcPr>
            <w:tcW w:w="1350"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 (0)</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 (0)</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127(60.5)</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83 (39.5)</w:t>
            </w:r>
          </w:p>
        </w:tc>
        <w:tc>
          <w:tcPr>
            <w:tcW w:w="1890"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84 (40.0)</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61(29.0)</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65 (39.0)</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 (0)</w:t>
            </w:r>
          </w:p>
        </w:tc>
        <w:tc>
          <w:tcPr>
            <w:tcW w:w="1260" w:type="dxa"/>
            <w:tcBorders>
              <w:left w:val="nil"/>
              <w:bottom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c>
          <w:tcPr>
            <w:tcW w:w="540" w:type="dxa"/>
            <w:tcBorders>
              <w:bottom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rPr>
          <w:trHeight w:val="58"/>
        </w:trPr>
        <w:tc>
          <w:tcPr>
            <w:tcW w:w="3618" w:type="dxa"/>
            <w:tcBorders>
              <w:top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ACR</w:t>
            </w:r>
            <w:r w:rsidRPr="00CC5D92">
              <w:rPr>
                <w:rFonts w:ascii="Times New Roman" w:hAnsi="Times New Roman" w:cs="Times New Roman"/>
                <w:sz w:val="24"/>
                <w:szCs w:val="24"/>
              </w:rPr>
              <w:t xml:space="preserve"> (mg/</w:t>
            </w:r>
            <w:proofErr w:type="spellStart"/>
            <w:r w:rsidRPr="00CC5D92">
              <w:rPr>
                <w:rFonts w:ascii="Times New Roman" w:hAnsi="Times New Roman" w:cs="Times New Roman"/>
                <w:sz w:val="24"/>
                <w:szCs w:val="24"/>
              </w:rPr>
              <w:t>mmol</w:t>
            </w:r>
            <w:proofErr w:type="spellEnd"/>
            <w:r w:rsidRPr="00CC5D92">
              <w:rPr>
                <w:rFonts w:ascii="Times New Roman" w:hAnsi="Times New Roman" w:cs="Times New Roman"/>
                <w:sz w:val="24"/>
                <w:szCs w:val="24"/>
              </w:rPr>
              <w:t xml:space="preserve">)        </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 3</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3-30</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&gt;30 </w:t>
            </w:r>
          </w:p>
        </w:tc>
        <w:tc>
          <w:tcPr>
            <w:tcW w:w="135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111 (52.9)</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83 (42.4)</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 (4.8)</w:t>
            </w:r>
          </w:p>
        </w:tc>
        <w:tc>
          <w:tcPr>
            <w:tcW w:w="189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197 (93.7)</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13 (6.2)</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 (0.0)</w:t>
            </w:r>
          </w:p>
        </w:tc>
        <w:tc>
          <w:tcPr>
            <w:tcW w:w="1260" w:type="dxa"/>
            <w:tcBorders>
              <w:top w:val="nil"/>
              <w:left w:val="nil"/>
              <w:bottom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c>
          <w:tcPr>
            <w:tcW w:w="540" w:type="dxa"/>
            <w:tcBorders>
              <w:top w:val="nil"/>
              <w:bottom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3618" w:type="dxa"/>
            <w:tcBorders>
              <w:top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vertAlign w:val="superscript"/>
              </w:rPr>
            </w:pPr>
            <w:r w:rsidRPr="00CC5D92">
              <w:rPr>
                <w:rFonts w:ascii="Times New Roman" w:hAnsi="Times New Roman" w:cs="Times New Roman"/>
                <w:sz w:val="24"/>
                <w:szCs w:val="24"/>
              </w:rPr>
              <w:t xml:space="preserve"> </w:t>
            </w:r>
            <w:r w:rsidRPr="00CC5D92">
              <w:rPr>
                <w:rFonts w:ascii="Times New Roman" w:hAnsi="Times New Roman" w:cs="Times New Roman"/>
                <w:b/>
                <w:sz w:val="24"/>
                <w:szCs w:val="24"/>
              </w:rPr>
              <w:t>eGFR</w:t>
            </w:r>
            <w:r w:rsidRPr="00CC5D92">
              <w:rPr>
                <w:rFonts w:ascii="Times New Roman" w:hAnsi="Times New Roman" w:cs="Times New Roman"/>
                <w:sz w:val="24"/>
                <w:szCs w:val="24"/>
              </w:rPr>
              <w:t xml:space="preserve"> (ml/min/1.73m</w:t>
            </w:r>
            <w:r w:rsidRPr="00CC5D92">
              <w:rPr>
                <w:rFonts w:ascii="Times New Roman" w:hAnsi="Times New Roman" w:cs="Times New Roman"/>
                <w:sz w:val="24"/>
                <w:szCs w:val="24"/>
                <w:vertAlign w:val="superscript"/>
              </w:rPr>
              <w:t>2</w:t>
            </w:r>
            <w:r w:rsidRPr="00CC5D92">
              <w:rPr>
                <w:rFonts w:ascii="Times New Roman" w:hAnsi="Times New Roman" w:cs="Times New Roman"/>
                <w:sz w:val="24"/>
                <w:szCs w:val="24"/>
              </w:rPr>
              <w:t>)</w:t>
            </w:r>
          </w:p>
          <w:p w:rsidR="009B49E4" w:rsidRPr="00CC5D92" w:rsidRDefault="009B49E4" w:rsidP="00DC1D55">
            <w:pPr>
              <w:pStyle w:val="ListParagraph"/>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&gt;90</w:t>
            </w:r>
          </w:p>
          <w:p w:rsidR="009B49E4" w:rsidRPr="00CC5D92" w:rsidRDefault="009B49E4" w:rsidP="00DC1D55">
            <w:pPr>
              <w:pStyle w:val="ListParagraph"/>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60-89</w:t>
            </w:r>
          </w:p>
          <w:p w:rsidR="009B49E4" w:rsidRPr="00CC5D92" w:rsidRDefault="009B49E4" w:rsidP="00DC1D55">
            <w:pPr>
              <w:pStyle w:val="ListParagraph"/>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30-59</w:t>
            </w:r>
          </w:p>
          <w:p w:rsidR="009B49E4" w:rsidRPr="00CC5D92" w:rsidRDefault="009B49E4" w:rsidP="00DC1D55">
            <w:pPr>
              <w:pStyle w:val="ListParagraph"/>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15-29</w:t>
            </w:r>
          </w:p>
          <w:p w:rsidR="009B49E4" w:rsidRPr="00CC5D92" w:rsidRDefault="009B49E4" w:rsidP="00DC1D55">
            <w:pPr>
              <w:pStyle w:val="ListParagraph"/>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&lt;15</w:t>
            </w:r>
          </w:p>
        </w:tc>
        <w:tc>
          <w:tcPr>
            <w:tcW w:w="135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162 (77.1)</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30 (14.3)</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13 (6.2)</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4 (1.9)</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 (0.5)</w:t>
            </w:r>
          </w:p>
        </w:tc>
        <w:tc>
          <w:tcPr>
            <w:tcW w:w="189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195 (92.8)</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14 (6.7)</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 (0.5)</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 (0.0)</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 (0.0)</w:t>
            </w:r>
          </w:p>
        </w:tc>
        <w:tc>
          <w:tcPr>
            <w:tcW w:w="1260" w:type="dxa"/>
            <w:tcBorders>
              <w:top w:val="nil"/>
              <w:left w:val="nil"/>
              <w:bottom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c>
          <w:tcPr>
            <w:tcW w:w="540" w:type="dxa"/>
            <w:tcBorders>
              <w:top w:val="nil"/>
              <w:bottom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3618" w:type="dxa"/>
            <w:tcBorders>
              <w:top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 pH</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&lt; 7</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&gt; 7</w:t>
            </w:r>
          </w:p>
        </w:tc>
        <w:tc>
          <w:tcPr>
            <w:tcW w:w="135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136 (64.8)</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74 (35.2)</w:t>
            </w:r>
          </w:p>
        </w:tc>
        <w:tc>
          <w:tcPr>
            <w:tcW w:w="189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210(100)</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 (0.0)</w:t>
            </w:r>
          </w:p>
        </w:tc>
        <w:tc>
          <w:tcPr>
            <w:tcW w:w="1260" w:type="dxa"/>
            <w:tcBorders>
              <w:top w:val="nil"/>
              <w:left w:val="nil"/>
              <w:bottom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c>
          <w:tcPr>
            <w:tcW w:w="540" w:type="dxa"/>
            <w:tcBorders>
              <w:top w:val="nil"/>
              <w:bottom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3618" w:type="dxa"/>
            <w:tcBorders>
              <w:top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SG   </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 1.015</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lastRenderedPageBreak/>
              <w:t xml:space="preserve">                &lt; 1.015</w:t>
            </w:r>
          </w:p>
        </w:tc>
        <w:tc>
          <w:tcPr>
            <w:tcW w:w="1350" w:type="dxa"/>
            <w:tcBorders>
              <w:top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140 (66.7)</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lastRenderedPageBreak/>
              <w:t>70 (33.3)</w:t>
            </w:r>
          </w:p>
        </w:tc>
        <w:tc>
          <w:tcPr>
            <w:tcW w:w="1890" w:type="dxa"/>
            <w:tcBorders>
              <w:top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210(100)</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lastRenderedPageBreak/>
              <w:t>0 (0.0)</w:t>
            </w:r>
          </w:p>
        </w:tc>
        <w:tc>
          <w:tcPr>
            <w:tcW w:w="1260" w:type="dxa"/>
            <w:tcBorders>
              <w:top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0.001</w:t>
            </w:r>
          </w:p>
        </w:tc>
        <w:tc>
          <w:tcPr>
            <w:tcW w:w="540" w:type="dxa"/>
            <w:tcBorders>
              <w:top w:val="nil"/>
            </w:tcBorders>
          </w:tcPr>
          <w:p w:rsidR="009B49E4" w:rsidRPr="00CC5D92" w:rsidRDefault="009B49E4" w:rsidP="00DC1D55">
            <w:pPr>
              <w:tabs>
                <w:tab w:val="left" w:pos="2220"/>
              </w:tabs>
              <w:jc w:val="both"/>
              <w:rPr>
                <w:rFonts w:ascii="Times New Roman" w:hAnsi="Times New Roman" w:cs="Times New Roman"/>
                <w:sz w:val="24"/>
                <w:szCs w:val="24"/>
              </w:rPr>
            </w:pPr>
          </w:p>
        </w:tc>
      </w:tr>
    </w:tbl>
    <w:p w:rsidR="009B49E4" w:rsidRPr="00CC5D92" w:rsidRDefault="009B49E4" w:rsidP="009B49E4">
      <w:pPr>
        <w:tabs>
          <w:tab w:val="left" w:pos="2220"/>
        </w:tabs>
        <w:spacing w:line="480" w:lineRule="auto"/>
        <w:jc w:val="both"/>
        <w:rPr>
          <w:rFonts w:ascii="Times New Roman" w:hAnsi="Times New Roman" w:cs="Times New Roman"/>
          <w:sz w:val="24"/>
          <w:szCs w:val="24"/>
        </w:rPr>
      </w:pPr>
      <w:r w:rsidRPr="00CC5D92">
        <w:rPr>
          <w:rFonts w:ascii="Times New Roman" w:hAnsi="Times New Roman" w:cs="Times New Roman"/>
          <w:sz w:val="24"/>
          <w:szCs w:val="24"/>
        </w:rPr>
        <w:lastRenderedPageBreak/>
        <w:t>*= Pearson’s chi square analysis</w:t>
      </w:r>
    </w:p>
    <w:p w:rsidR="009B49E4" w:rsidRPr="00CC5D92" w:rsidRDefault="009B49E4" w:rsidP="009B49E4">
      <w:pPr>
        <w:autoSpaceDE w:val="0"/>
        <w:autoSpaceDN w:val="0"/>
        <w:adjustRightInd w:val="0"/>
        <w:spacing w:after="0" w:line="480" w:lineRule="auto"/>
        <w:jc w:val="both"/>
        <w:rPr>
          <w:rFonts w:ascii="Times New Roman" w:hAnsi="Times New Roman" w:cs="Times New Roman"/>
          <w:color w:val="000000"/>
          <w:sz w:val="24"/>
          <w:szCs w:val="24"/>
          <w:lang w:val="en-US"/>
        </w:rPr>
      </w:pPr>
      <w:r w:rsidRPr="00CC5D92">
        <w:rPr>
          <w:rFonts w:ascii="Times New Roman" w:hAnsi="Times New Roman" w:cs="Times New Roman"/>
          <w:color w:val="000000"/>
          <w:sz w:val="24"/>
          <w:szCs w:val="24"/>
          <w:lang w:val="en-US"/>
        </w:rPr>
        <w:t xml:space="preserve"> Participants with SCD had significantly lower BMI (21.8 ± 1.9 vs. 22.7 ± 3.4 kg/m</w:t>
      </w:r>
      <w:r w:rsidRPr="00CC5D92">
        <w:rPr>
          <w:rFonts w:ascii="Times New Roman" w:hAnsi="Times New Roman" w:cs="Times New Roman"/>
          <w:color w:val="000000"/>
          <w:sz w:val="24"/>
          <w:szCs w:val="24"/>
          <w:vertAlign w:val="superscript"/>
          <w:lang w:val="en-US"/>
        </w:rPr>
        <w:t>2</w:t>
      </w:r>
    </w:p>
    <w:p w:rsidR="009B49E4" w:rsidRPr="00CC5D92" w:rsidRDefault="009B49E4" w:rsidP="009B49E4">
      <w:pPr>
        <w:autoSpaceDE w:val="0"/>
        <w:autoSpaceDN w:val="0"/>
        <w:adjustRightInd w:val="0"/>
        <w:spacing w:after="0" w:line="480" w:lineRule="auto"/>
        <w:jc w:val="both"/>
        <w:rPr>
          <w:rFonts w:ascii="Times New Roman" w:hAnsi="Times New Roman" w:cs="Times New Roman"/>
          <w:color w:val="000000"/>
          <w:sz w:val="24"/>
          <w:szCs w:val="24"/>
          <w:lang w:val="en-US"/>
        </w:rPr>
      </w:pPr>
      <w:r w:rsidRPr="00CC5D92">
        <w:rPr>
          <w:rFonts w:ascii="Times New Roman" w:hAnsi="Times New Roman" w:cs="Times New Roman"/>
          <w:color w:val="000000"/>
          <w:sz w:val="24"/>
          <w:szCs w:val="24"/>
          <w:lang w:val="en-US"/>
        </w:rPr>
        <w:t xml:space="preserve"> p = 0.001) when compared with controls. The urine specific gravity was significantly lower in patients with SCD compared with controls. The urinary albumin creatinine ratio was statistically significantly higher in participants with SCD compared with controls. There is no statistically significant difference in the mean eGFR of participants with SCD when compared with controls (133.4 ± 48.3 vs. 138.1 ± 30.0 ml/min/1.73m</w:t>
      </w:r>
      <w:r w:rsidRPr="00CC5D92">
        <w:rPr>
          <w:rFonts w:ascii="Times New Roman" w:hAnsi="Times New Roman" w:cs="Times New Roman"/>
          <w:color w:val="000000"/>
          <w:sz w:val="24"/>
          <w:szCs w:val="24"/>
          <w:vertAlign w:val="superscript"/>
          <w:lang w:val="en-US"/>
        </w:rPr>
        <w:t>2</w:t>
      </w:r>
      <w:r w:rsidRPr="00CC5D92">
        <w:rPr>
          <w:rFonts w:ascii="Times New Roman" w:hAnsi="Times New Roman" w:cs="Times New Roman"/>
          <w:color w:val="000000"/>
          <w:sz w:val="24"/>
          <w:szCs w:val="24"/>
          <w:lang w:val="en-US"/>
        </w:rPr>
        <w:t>, p = 0.236).</w:t>
      </w:r>
    </w:p>
    <w:p w:rsidR="009B49E4" w:rsidRPr="00CC5D92" w:rsidRDefault="009B49E4" w:rsidP="009B49E4">
      <w:pPr>
        <w:tabs>
          <w:tab w:val="left" w:pos="2220"/>
        </w:tabs>
        <w:spacing w:line="480" w:lineRule="auto"/>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r w:rsidRPr="00CC5D92">
        <w:rPr>
          <w:rFonts w:ascii="Times New Roman" w:hAnsi="Times New Roman" w:cs="Times New Roman"/>
          <w:b/>
          <w:sz w:val="24"/>
          <w:szCs w:val="24"/>
        </w:rPr>
        <w:t>Table 4: Summary of Means ± SD of kidney function and clinical parameters of study participants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76"/>
        <w:gridCol w:w="1869"/>
        <w:gridCol w:w="1858"/>
        <w:gridCol w:w="1838"/>
        <w:gridCol w:w="1819"/>
      </w:tblGrid>
      <w:tr w:rsidR="009B49E4" w:rsidRPr="00CC5D92" w:rsidTr="00DC1D55">
        <w:tc>
          <w:tcPr>
            <w:tcW w:w="1851" w:type="dxa"/>
            <w:tcBorders>
              <w:bottom w:val="single" w:sz="4" w:space="0" w:color="auto"/>
            </w:tcBorders>
          </w:tcPr>
          <w:p w:rsidR="009B49E4" w:rsidRPr="00CC5D92" w:rsidRDefault="009B49E4" w:rsidP="00DC1D55">
            <w:pPr>
              <w:pStyle w:val="NoSpacing"/>
              <w:jc w:val="both"/>
              <w:rPr>
                <w:rFonts w:ascii="Times New Roman" w:hAnsi="Times New Roman" w:cs="Times New Roman"/>
                <w:b/>
                <w:sz w:val="24"/>
                <w:szCs w:val="24"/>
              </w:rPr>
            </w:pPr>
            <w:r w:rsidRPr="00CC5D92">
              <w:rPr>
                <w:rFonts w:ascii="Times New Roman" w:hAnsi="Times New Roman" w:cs="Times New Roman"/>
                <w:b/>
                <w:sz w:val="24"/>
                <w:szCs w:val="24"/>
              </w:rPr>
              <w:t>Variables</w:t>
            </w:r>
          </w:p>
        </w:tc>
        <w:tc>
          <w:tcPr>
            <w:tcW w:w="1870" w:type="dxa"/>
            <w:tcBorders>
              <w:bottom w:val="single" w:sz="4" w:space="0" w:color="auto"/>
            </w:tcBorders>
          </w:tcPr>
          <w:p w:rsidR="009B49E4" w:rsidRPr="00CC5D92" w:rsidRDefault="009B49E4" w:rsidP="00DC1D55">
            <w:pPr>
              <w:pStyle w:val="NoSpacing"/>
              <w:jc w:val="both"/>
              <w:rPr>
                <w:rFonts w:ascii="Times New Roman" w:hAnsi="Times New Roman" w:cs="Times New Roman"/>
                <w:b/>
                <w:sz w:val="24"/>
                <w:szCs w:val="24"/>
              </w:rPr>
            </w:pPr>
            <w:r w:rsidRPr="00CC5D92">
              <w:rPr>
                <w:rFonts w:ascii="Times New Roman" w:hAnsi="Times New Roman" w:cs="Times New Roman"/>
                <w:b/>
                <w:sz w:val="24"/>
                <w:szCs w:val="24"/>
              </w:rPr>
              <w:t>SCD</w:t>
            </w:r>
          </w:p>
          <w:p w:rsidR="009B49E4" w:rsidRPr="00CC5D92" w:rsidRDefault="009B49E4" w:rsidP="00DC1D55">
            <w:pPr>
              <w:pStyle w:val="NoSpacing"/>
              <w:jc w:val="both"/>
              <w:rPr>
                <w:rFonts w:ascii="Times New Roman" w:hAnsi="Times New Roman" w:cs="Times New Roman"/>
                <w:b/>
                <w:sz w:val="24"/>
                <w:szCs w:val="24"/>
              </w:rPr>
            </w:pPr>
            <w:r w:rsidRPr="00CC5D92">
              <w:rPr>
                <w:rFonts w:ascii="Times New Roman" w:hAnsi="Times New Roman" w:cs="Times New Roman"/>
                <w:sz w:val="24"/>
                <w:szCs w:val="24"/>
              </w:rPr>
              <w:t>mean</w:t>
            </w:r>
            <w:r w:rsidRPr="00CC5D92">
              <w:rPr>
                <w:rFonts w:ascii="Times New Roman" w:hAnsi="Times New Roman" w:cs="Times New Roman"/>
                <w:b/>
                <w:sz w:val="24"/>
                <w:szCs w:val="24"/>
              </w:rPr>
              <w:t xml:space="preserve"> </w:t>
            </w:r>
            <w:r w:rsidRPr="00CC5D92">
              <w:rPr>
                <w:rFonts w:ascii="Times New Roman" w:hAnsi="Times New Roman" w:cs="Times New Roman"/>
                <w:sz w:val="24"/>
                <w:szCs w:val="24"/>
              </w:rPr>
              <w:t>± SD</w:t>
            </w:r>
          </w:p>
        </w:tc>
        <w:tc>
          <w:tcPr>
            <w:tcW w:w="1859" w:type="dxa"/>
            <w:tcBorders>
              <w:bottom w:val="single" w:sz="4" w:space="0" w:color="auto"/>
            </w:tcBorders>
          </w:tcPr>
          <w:p w:rsidR="009B49E4" w:rsidRPr="00CC5D92" w:rsidRDefault="009B49E4" w:rsidP="00DC1D55">
            <w:pPr>
              <w:pStyle w:val="NoSpacing"/>
              <w:jc w:val="both"/>
              <w:rPr>
                <w:rFonts w:ascii="Times New Roman" w:hAnsi="Times New Roman" w:cs="Times New Roman"/>
                <w:b/>
                <w:sz w:val="24"/>
                <w:szCs w:val="24"/>
              </w:rPr>
            </w:pPr>
            <w:r w:rsidRPr="00CC5D92">
              <w:rPr>
                <w:rFonts w:ascii="Times New Roman" w:hAnsi="Times New Roman" w:cs="Times New Roman"/>
                <w:b/>
                <w:sz w:val="24"/>
                <w:szCs w:val="24"/>
              </w:rPr>
              <w:t>Controls</w:t>
            </w:r>
          </w:p>
          <w:p w:rsidR="009B49E4" w:rsidRPr="00CC5D92" w:rsidRDefault="009B49E4" w:rsidP="00DC1D55">
            <w:pPr>
              <w:pStyle w:val="NoSpacing"/>
              <w:jc w:val="both"/>
              <w:rPr>
                <w:rFonts w:ascii="Times New Roman" w:hAnsi="Times New Roman" w:cs="Times New Roman"/>
                <w:b/>
                <w:sz w:val="24"/>
                <w:szCs w:val="24"/>
              </w:rPr>
            </w:pPr>
            <w:r w:rsidRPr="00CC5D92">
              <w:rPr>
                <w:rFonts w:ascii="Times New Roman" w:hAnsi="Times New Roman" w:cs="Times New Roman"/>
                <w:sz w:val="24"/>
                <w:szCs w:val="24"/>
              </w:rPr>
              <w:t>mean</w:t>
            </w:r>
            <w:r w:rsidRPr="00CC5D92">
              <w:rPr>
                <w:rFonts w:ascii="Times New Roman" w:hAnsi="Times New Roman" w:cs="Times New Roman"/>
                <w:b/>
                <w:sz w:val="24"/>
                <w:szCs w:val="24"/>
              </w:rPr>
              <w:t xml:space="preserve"> </w:t>
            </w:r>
            <w:r w:rsidRPr="00CC5D92">
              <w:rPr>
                <w:rFonts w:ascii="Times New Roman" w:hAnsi="Times New Roman" w:cs="Times New Roman"/>
                <w:sz w:val="24"/>
                <w:szCs w:val="24"/>
              </w:rPr>
              <w:t>± SD</w:t>
            </w:r>
          </w:p>
        </w:tc>
        <w:tc>
          <w:tcPr>
            <w:tcW w:w="1840" w:type="dxa"/>
            <w:tcBorders>
              <w:bottom w:val="single" w:sz="4" w:space="0" w:color="auto"/>
            </w:tcBorders>
          </w:tcPr>
          <w:p w:rsidR="009B49E4" w:rsidRPr="00CC5D92" w:rsidRDefault="009B49E4" w:rsidP="00DC1D55">
            <w:pPr>
              <w:pStyle w:val="NoSpacing"/>
              <w:jc w:val="both"/>
              <w:rPr>
                <w:rFonts w:ascii="Times New Roman" w:hAnsi="Times New Roman" w:cs="Times New Roman"/>
                <w:b/>
                <w:sz w:val="24"/>
                <w:szCs w:val="24"/>
              </w:rPr>
            </w:pPr>
            <w:r w:rsidRPr="00CC5D92">
              <w:rPr>
                <w:rFonts w:ascii="Times New Roman" w:hAnsi="Times New Roman" w:cs="Times New Roman"/>
                <w:b/>
                <w:sz w:val="24"/>
                <w:szCs w:val="24"/>
              </w:rPr>
              <w:t>T-Test statistics</w:t>
            </w:r>
          </w:p>
        </w:tc>
        <w:tc>
          <w:tcPr>
            <w:tcW w:w="1822" w:type="dxa"/>
            <w:tcBorders>
              <w:bottom w:val="single" w:sz="4" w:space="0" w:color="auto"/>
            </w:tcBorders>
          </w:tcPr>
          <w:p w:rsidR="009B49E4" w:rsidRPr="00CC5D92" w:rsidRDefault="009B49E4" w:rsidP="00DC1D55">
            <w:pPr>
              <w:pStyle w:val="NoSpacing"/>
              <w:jc w:val="both"/>
              <w:rPr>
                <w:rFonts w:ascii="Times New Roman" w:hAnsi="Times New Roman" w:cs="Times New Roman"/>
                <w:b/>
                <w:sz w:val="24"/>
                <w:szCs w:val="24"/>
              </w:rPr>
            </w:pPr>
            <w:r w:rsidRPr="00CC5D92">
              <w:rPr>
                <w:rFonts w:ascii="Times New Roman" w:hAnsi="Times New Roman" w:cs="Times New Roman"/>
                <w:b/>
                <w:sz w:val="24"/>
                <w:szCs w:val="24"/>
              </w:rPr>
              <w:t>p-value</w:t>
            </w:r>
          </w:p>
        </w:tc>
      </w:tr>
      <w:tr w:rsidR="009B49E4" w:rsidRPr="00CC5D92" w:rsidTr="00DC1D55">
        <w:tc>
          <w:tcPr>
            <w:tcW w:w="1851"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proofErr w:type="spellStart"/>
            <w:r w:rsidRPr="00CC5D92">
              <w:rPr>
                <w:rFonts w:ascii="Times New Roman" w:hAnsi="Times New Roman" w:cs="Times New Roman"/>
                <w:sz w:val="24"/>
                <w:szCs w:val="24"/>
              </w:rPr>
              <w:t>Sys.BP</w:t>
            </w:r>
            <w:proofErr w:type="spellEnd"/>
            <w:r w:rsidRPr="00CC5D92">
              <w:rPr>
                <w:rFonts w:ascii="Times New Roman" w:hAnsi="Times New Roman" w:cs="Times New Roman"/>
                <w:sz w:val="24"/>
                <w:szCs w:val="24"/>
              </w:rPr>
              <w:t>(mmHg)</w:t>
            </w:r>
          </w:p>
        </w:tc>
        <w:tc>
          <w:tcPr>
            <w:tcW w:w="187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 xml:space="preserve">115.8 ± 14.0  </w:t>
            </w:r>
          </w:p>
        </w:tc>
        <w:tc>
          <w:tcPr>
            <w:tcW w:w="1859"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 xml:space="preserve">115.3 ± 11.3 </w:t>
            </w:r>
          </w:p>
        </w:tc>
        <w:tc>
          <w:tcPr>
            <w:tcW w:w="184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-1.341</w:t>
            </w:r>
          </w:p>
        </w:tc>
        <w:tc>
          <w:tcPr>
            <w:tcW w:w="1822"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0.726</w:t>
            </w:r>
          </w:p>
        </w:tc>
      </w:tr>
      <w:tr w:rsidR="009B49E4" w:rsidRPr="00CC5D92" w:rsidTr="00DC1D55">
        <w:tc>
          <w:tcPr>
            <w:tcW w:w="1851"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BMI(kg/m</w:t>
            </w:r>
            <w:r w:rsidRPr="00CC5D92">
              <w:rPr>
                <w:rFonts w:ascii="Times New Roman" w:hAnsi="Times New Roman" w:cs="Times New Roman"/>
                <w:sz w:val="24"/>
                <w:szCs w:val="24"/>
                <w:vertAlign w:val="superscript"/>
              </w:rPr>
              <w:t>2</w:t>
            </w:r>
            <w:r w:rsidRPr="00CC5D92">
              <w:rPr>
                <w:rFonts w:ascii="Times New Roman" w:hAnsi="Times New Roman" w:cs="Times New Roman"/>
                <w:sz w:val="24"/>
                <w:szCs w:val="24"/>
              </w:rPr>
              <w:t>)</w:t>
            </w:r>
          </w:p>
        </w:tc>
        <w:tc>
          <w:tcPr>
            <w:tcW w:w="187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21.8 ± 1.9</w:t>
            </w:r>
          </w:p>
        </w:tc>
        <w:tc>
          <w:tcPr>
            <w:tcW w:w="1859"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 xml:space="preserve">22.7 ± 3.4 </w:t>
            </w:r>
          </w:p>
        </w:tc>
        <w:tc>
          <w:tcPr>
            <w:tcW w:w="184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-3.273</w:t>
            </w:r>
          </w:p>
        </w:tc>
        <w:tc>
          <w:tcPr>
            <w:tcW w:w="1822"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0.001</w:t>
            </w:r>
          </w:p>
        </w:tc>
      </w:tr>
      <w:tr w:rsidR="009B49E4" w:rsidRPr="00CC5D92" w:rsidTr="00DC1D55">
        <w:tc>
          <w:tcPr>
            <w:tcW w:w="1851"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eGFR(ml/min/m</w:t>
            </w:r>
            <w:r w:rsidRPr="00CC5D92">
              <w:rPr>
                <w:rFonts w:ascii="Times New Roman" w:hAnsi="Times New Roman" w:cs="Times New Roman"/>
                <w:sz w:val="24"/>
                <w:szCs w:val="24"/>
                <w:vertAlign w:val="superscript"/>
              </w:rPr>
              <w:t>2</w:t>
            </w:r>
            <w:r w:rsidRPr="00CC5D92">
              <w:rPr>
                <w:rFonts w:ascii="Times New Roman" w:hAnsi="Times New Roman" w:cs="Times New Roman"/>
                <w:sz w:val="24"/>
                <w:szCs w:val="24"/>
              </w:rPr>
              <w:t xml:space="preserve">) </w:t>
            </w:r>
          </w:p>
        </w:tc>
        <w:tc>
          <w:tcPr>
            <w:tcW w:w="187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133.4 ± 48.3</w:t>
            </w:r>
          </w:p>
        </w:tc>
        <w:tc>
          <w:tcPr>
            <w:tcW w:w="1859"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138.1±30.0</w:t>
            </w:r>
          </w:p>
        </w:tc>
        <w:tc>
          <w:tcPr>
            <w:tcW w:w="184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-1.186</w:t>
            </w:r>
          </w:p>
        </w:tc>
        <w:tc>
          <w:tcPr>
            <w:tcW w:w="1822"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0.236</w:t>
            </w:r>
          </w:p>
        </w:tc>
      </w:tr>
      <w:tr w:rsidR="009B49E4" w:rsidRPr="00CC5D92" w:rsidTr="00DC1D55">
        <w:tc>
          <w:tcPr>
            <w:tcW w:w="1851"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 xml:space="preserve"> pH</w:t>
            </w:r>
          </w:p>
        </w:tc>
        <w:tc>
          <w:tcPr>
            <w:tcW w:w="187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6.6 ± 0.41</w:t>
            </w:r>
          </w:p>
        </w:tc>
        <w:tc>
          <w:tcPr>
            <w:tcW w:w="1859"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5.8 ± 0.4</w:t>
            </w:r>
          </w:p>
        </w:tc>
        <w:tc>
          <w:tcPr>
            <w:tcW w:w="184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17.186</w:t>
            </w:r>
          </w:p>
        </w:tc>
        <w:tc>
          <w:tcPr>
            <w:tcW w:w="1822"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0.001</w:t>
            </w:r>
          </w:p>
        </w:tc>
      </w:tr>
      <w:tr w:rsidR="009B49E4" w:rsidRPr="00CC5D92" w:rsidTr="00DC1D55">
        <w:tc>
          <w:tcPr>
            <w:tcW w:w="1851"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SG</w:t>
            </w:r>
          </w:p>
        </w:tc>
        <w:tc>
          <w:tcPr>
            <w:tcW w:w="187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vertAlign w:val="superscript"/>
              </w:rPr>
            </w:pPr>
            <w:r w:rsidRPr="00CC5D92">
              <w:rPr>
                <w:rFonts w:ascii="Times New Roman" w:hAnsi="Times New Roman" w:cs="Times New Roman"/>
                <w:sz w:val="24"/>
                <w:szCs w:val="24"/>
              </w:rPr>
              <w:t>1.016±0.006</w:t>
            </w:r>
          </w:p>
        </w:tc>
        <w:tc>
          <w:tcPr>
            <w:tcW w:w="1859"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1.023 ± 0.003</w:t>
            </w:r>
          </w:p>
        </w:tc>
        <w:tc>
          <w:tcPr>
            <w:tcW w:w="1840"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-14.627</w:t>
            </w:r>
          </w:p>
        </w:tc>
        <w:tc>
          <w:tcPr>
            <w:tcW w:w="1822" w:type="dxa"/>
            <w:tcBorders>
              <w:top w:val="nil"/>
              <w:bottom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0.001</w:t>
            </w:r>
          </w:p>
        </w:tc>
      </w:tr>
      <w:tr w:rsidR="009B49E4" w:rsidRPr="00CC5D92" w:rsidTr="00DC1D55">
        <w:tc>
          <w:tcPr>
            <w:tcW w:w="1851" w:type="dxa"/>
            <w:tcBorders>
              <w:top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ACR(mg/</w:t>
            </w:r>
            <w:proofErr w:type="spellStart"/>
            <w:r w:rsidRPr="00CC5D92">
              <w:rPr>
                <w:rFonts w:ascii="Times New Roman" w:hAnsi="Times New Roman" w:cs="Times New Roman"/>
                <w:sz w:val="24"/>
                <w:szCs w:val="24"/>
              </w:rPr>
              <w:t>mmol</w:t>
            </w:r>
            <w:proofErr w:type="spellEnd"/>
            <w:r w:rsidRPr="00CC5D92">
              <w:rPr>
                <w:rFonts w:ascii="Times New Roman" w:hAnsi="Times New Roman" w:cs="Times New Roman"/>
                <w:sz w:val="24"/>
                <w:szCs w:val="24"/>
              </w:rPr>
              <w:t>)</w:t>
            </w:r>
          </w:p>
        </w:tc>
        <w:tc>
          <w:tcPr>
            <w:tcW w:w="1870" w:type="dxa"/>
            <w:tcBorders>
              <w:top w:val="nil"/>
            </w:tcBorders>
          </w:tcPr>
          <w:p w:rsidR="009B49E4" w:rsidRPr="00CC5D92" w:rsidRDefault="009B49E4" w:rsidP="00DC1D55">
            <w:pPr>
              <w:pStyle w:val="NoSpacing"/>
              <w:jc w:val="both"/>
              <w:rPr>
                <w:rFonts w:ascii="Times New Roman" w:hAnsi="Times New Roman" w:cs="Times New Roman"/>
                <w:sz w:val="24"/>
                <w:szCs w:val="24"/>
                <w:vertAlign w:val="superscript"/>
              </w:rPr>
            </w:pPr>
            <w:r w:rsidRPr="00CC5D92">
              <w:rPr>
                <w:rFonts w:ascii="Times New Roman" w:hAnsi="Times New Roman" w:cs="Times New Roman"/>
                <w:sz w:val="24"/>
                <w:szCs w:val="24"/>
              </w:rPr>
              <w:t>2.8(6.4)</w:t>
            </w:r>
          </w:p>
        </w:tc>
        <w:tc>
          <w:tcPr>
            <w:tcW w:w="1859" w:type="dxa"/>
            <w:tcBorders>
              <w:top w:val="nil"/>
            </w:tcBorders>
          </w:tcPr>
          <w:p w:rsidR="009B49E4" w:rsidRPr="00CC5D92" w:rsidRDefault="009B49E4" w:rsidP="00DC1D55">
            <w:pPr>
              <w:pStyle w:val="NoSpacing"/>
              <w:jc w:val="both"/>
              <w:rPr>
                <w:rFonts w:ascii="Times New Roman" w:hAnsi="Times New Roman" w:cs="Times New Roman"/>
                <w:sz w:val="24"/>
                <w:szCs w:val="24"/>
                <w:vertAlign w:val="superscript"/>
              </w:rPr>
            </w:pPr>
            <w:r w:rsidRPr="00CC5D92">
              <w:rPr>
                <w:rFonts w:ascii="Times New Roman" w:hAnsi="Times New Roman" w:cs="Times New Roman"/>
                <w:sz w:val="24"/>
                <w:szCs w:val="24"/>
              </w:rPr>
              <w:t>1.7(0.5)</w:t>
            </w:r>
          </w:p>
        </w:tc>
        <w:tc>
          <w:tcPr>
            <w:tcW w:w="1840" w:type="dxa"/>
            <w:tcBorders>
              <w:top w:val="nil"/>
            </w:tcBorders>
          </w:tcPr>
          <w:p w:rsidR="009B49E4" w:rsidRPr="00CC5D92" w:rsidRDefault="009B49E4" w:rsidP="00DC1D55">
            <w:pPr>
              <w:pStyle w:val="NoSpacing"/>
              <w:jc w:val="both"/>
              <w:rPr>
                <w:rFonts w:ascii="Times New Roman" w:hAnsi="Times New Roman" w:cs="Times New Roman"/>
                <w:sz w:val="24"/>
                <w:szCs w:val="24"/>
                <w:vertAlign w:val="superscript"/>
              </w:rPr>
            </w:pPr>
            <w:r w:rsidRPr="00CC5D92">
              <w:rPr>
                <w:rFonts w:ascii="Times New Roman" w:hAnsi="Times New Roman" w:cs="Times New Roman"/>
                <w:sz w:val="24"/>
                <w:szCs w:val="24"/>
              </w:rPr>
              <w:t>58.372</w:t>
            </w:r>
            <w:r w:rsidRPr="00CC5D92">
              <w:rPr>
                <w:rFonts w:ascii="Times New Roman" w:hAnsi="Times New Roman" w:cs="Times New Roman"/>
                <w:sz w:val="24"/>
                <w:szCs w:val="24"/>
                <w:vertAlign w:val="superscript"/>
              </w:rPr>
              <w:t>#</w:t>
            </w:r>
          </w:p>
        </w:tc>
        <w:tc>
          <w:tcPr>
            <w:tcW w:w="1822" w:type="dxa"/>
            <w:tcBorders>
              <w:top w:val="nil"/>
            </w:tcBorders>
          </w:tcPr>
          <w:p w:rsidR="009B49E4" w:rsidRPr="00CC5D92" w:rsidRDefault="009B49E4" w:rsidP="00DC1D55">
            <w:pPr>
              <w:pStyle w:val="NoSpacing"/>
              <w:jc w:val="both"/>
              <w:rPr>
                <w:rFonts w:ascii="Times New Roman" w:hAnsi="Times New Roman" w:cs="Times New Roman"/>
                <w:sz w:val="24"/>
                <w:szCs w:val="24"/>
              </w:rPr>
            </w:pPr>
            <w:r w:rsidRPr="00CC5D92">
              <w:rPr>
                <w:rFonts w:ascii="Times New Roman" w:hAnsi="Times New Roman" w:cs="Times New Roman"/>
                <w:sz w:val="24"/>
                <w:szCs w:val="24"/>
              </w:rPr>
              <w:t>0.001</w:t>
            </w:r>
          </w:p>
        </w:tc>
      </w:tr>
    </w:tbl>
    <w:p w:rsidR="009B49E4" w:rsidRPr="00CC5D92" w:rsidRDefault="009B49E4" w:rsidP="009B49E4">
      <w:pPr>
        <w:pStyle w:val="NoSpacing"/>
        <w:jc w:val="both"/>
        <w:rPr>
          <w:rFonts w:ascii="Times New Roman" w:hAnsi="Times New Roman" w:cs="Times New Roman"/>
          <w:sz w:val="24"/>
          <w:szCs w:val="24"/>
        </w:rPr>
      </w:pPr>
      <w:r w:rsidRPr="00CC5D92">
        <w:rPr>
          <w:rFonts w:ascii="Times New Roman" w:hAnsi="Times New Roman" w:cs="Times New Roman"/>
          <w:sz w:val="24"/>
          <w:szCs w:val="24"/>
        </w:rPr>
        <w:t>M= mean, SD= Standard deviation, # independent sample median test statistics</w:t>
      </w:r>
    </w:p>
    <w:p w:rsidR="009B49E4" w:rsidRPr="00CC5D92" w:rsidRDefault="009B49E4" w:rsidP="009B49E4">
      <w:pPr>
        <w:tabs>
          <w:tab w:val="left" w:pos="2220"/>
        </w:tabs>
        <w:spacing w:line="480" w:lineRule="auto"/>
        <w:jc w:val="both"/>
        <w:rPr>
          <w:rFonts w:ascii="Times New Roman" w:hAnsi="Times New Roman" w:cs="Times New Roman"/>
          <w:sz w:val="24"/>
          <w:szCs w:val="24"/>
        </w:rPr>
      </w:pPr>
    </w:p>
    <w:p w:rsidR="009B49E4" w:rsidRPr="00CC5D92" w:rsidRDefault="009B49E4" w:rsidP="009B49E4">
      <w:pPr>
        <w:tabs>
          <w:tab w:val="left" w:pos="2220"/>
        </w:tabs>
        <w:spacing w:line="480" w:lineRule="auto"/>
        <w:jc w:val="both"/>
        <w:rPr>
          <w:rFonts w:ascii="Times New Roman" w:hAnsi="Times New Roman" w:cs="Times New Roman"/>
          <w:sz w:val="24"/>
          <w:szCs w:val="24"/>
        </w:rPr>
      </w:pPr>
      <w:r w:rsidRPr="00CC5D92">
        <w:rPr>
          <w:rFonts w:ascii="Times New Roman" w:hAnsi="Times New Roman" w:cs="Times New Roman"/>
          <w:color w:val="000000"/>
          <w:sz w:val="24"/>
          <w:szCs w:val="24"/>
          <w:lang w:val="en-US"/>
        </w:rPr>
        <w:t>Table 5 shows the frequency of the types of haemoglobin among the study participants with SCD. One hundred and eighty eight (89.5%) have HbS while 22 (10.5%) have HbSC. There is no statistically significant gender difference in the frequency of HbS and HbSC among the study participants with SCD.</w:t>
      </w:r>
    </w:p>
    <w:p w:rsidR="009B49E4" w:rsidRDefault="009B49E4" w:rsidP="009B49E4">
      <w:pPr>
        <w:tabs>
          <w:tab w:val="left" w:pos="2220"/>
        </w:tabs>
        <w:spacing w:line="480" w:lineRule="auto"/>
        <w:jc w:val="both"/>
        <w:rPr>
          <w:rFonts w:ascii="Times New Roman" w:hAnsi="Times New Roman" w:cs="Times New Roman"/>
          <w:sz w:val="24"/>
          <w:szCs w:val="24"/>
        </w:rPr>
      </w:pPr>
    </w:p>
    <w:p w:rsidR="009B49E4" w:rsidRPr="009B49E4" w:rsidRDefault="009B49E4" w:rsidP="009B49E4">
      <w:pPr>
        <w:tabs>
          <w:tab w:val="left" w:pos="2220"/>
        </w:tabs>
        <w:spacing w:line="480" w:lineRule="auto"/>
        <w:jc w:val="both"/>
        <w:rPr>
          <w:rFonts w:ascii="Times New Roman" w:hAnsi="Times New Roman" w:cs="Times New Roman"/>
          <w:b/>
          <w:sz w:val="24"/>
          <w:szCs w:val="24"/>
        </w:rPr>
      </w:pPr>
      <w:r w:rsidRPr="009B49E4">
        <w:rPr>
          <w:rFonts w:ascii="Times New Roman" w:hAnsi="Times New Roman" w:cs="Times New Roman"/>
          <w:b/>
          <w:sz w:val="24"/>
          <w:szCs w:val="24"/>
        </w:rPr>
        <w:lastRenderedPageBreak/>
        <w:t>Table 5: Distribution of types of haemoglobin among study group</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9"/>
        <w:gridCol w:w="781"/>
        <w:gridCol w:w="1635"/>
        <w:gridCol w:w="1440"/>
        <w:gridCol w:w="1260"/>
        <w:gridCol w:w="1980"/>
      </w:tblGrid>
      <w:tr w:rsidR="009B49E4" w:rsidRPr="00CC5D92" w:rsidTr="00DC1D55">
        <w:trPr>
          <w:cantSplit/>
        </w:trPr>
        <w:tc>
          <w:tcPr>
            <w:tcW w:w="9545" w:type="dxa"/>
            <w:gridSpan w:val="6"/>
            <w:tcBorders>
              <w:left w:val="nil"/>
              <w:bottom w:val="nil"/>
              <w:right w:val="nil"/>
            </w:tcBorders>
            <w:shd w:val="clear" w:color="auto" w:fill="FFFFFF"/>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9B49E4" w:rsidRPr="00CC5D92" w:rsidTr="00DC1D55">
        <w:trPr>
          <w:cantSplit/>
        </w:trPr>
        <w:tc>
          <w:tcPr>
            <w:tcW w:w="4865" w:type="dxa"/>
            <w:gridSpan w:val="3"/>
            <w:vMerge w:val="restart"/>
            <w:tcBorders>
              <w:top w:val="nil"/>
              <w:left w:val="nil"/>
              <w:bottom w:val="nil"/>
              <w:right w:val="nil"/>
            </w:tcBorders>
            <w:shd w:val="clear" w:color="auto" w:fill="FFFFFF"/>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2700" w:type="dxa"/>
            <w:gridSpan w:val="2"/>
            <w:tcBorders>
              <w:top w:val="nil"/>
              <w:left w:val="nil"/>
              <w:right w:val="nil"/>
            </w:tcBorders>
            <w:shd w:val="clear" w:color="auto" w:fill="FFFFFF"/>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SEX</w:t>
            </w:r>
          </w:p>
        </w:tc>
        <w:tc>
          <w:tcPr>
            <w:tcW w:w="1980" w:type="dxa"/>
            <w:vMerge w:val="restart"/>
            <w:tcBorders>
              <w:top w:val="nil"/>
              <w:left w:val="nil"/>
              <w:right w:val="nil"/>
            </w:tcBorders>
            <w:shd w:val="clear" w:color="auto" w:fill="FFFFFF"/>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5D92">
              <w:rPr>
                <w:rFonts w:ascii="Times New Roman" w:hAnsi="Times New Roman" w:cs="Times New Roman"/>
                <w:b/>
                <w:color w:val="000000"/>
                <w:sz w:val="24"/>
                <w:szCs w:val="24"/>
              </w:rPr>
              <w:t>Total n (%)</w:t>
            </w:r>
          </w:p>
        </w:tc>
      </w:tr>
      <w:tr w:rsidR="009B49E4" w:rsidRPr="00CC5D92" w:rsidTr="00DC1D55">
        <w:trPr>
          <w:cantSplit/>
        </w:trPr>
        <w:tc>
          <w:tcPr>
            <w:tcW w:w="4865" w:type="dxa"/>
            <w:gridSpan w:val="3"/>
            <w:vMerge/>
            <w:tcBorders>
              <w:top w:val="nil"/>
              <w:left w:val="nil"/>
              <w:bottom w:val="nil"/>
              <w:right w:val="nil"/>
            </w:tcBorders>
            <w:shd w:val="clear" w:color="auto" w:fill="FFFFFF"/>
          </w:tcPr>
          <w:p w:rsidR="009B49E4" w:rsidRPr="00CC5D92" w:rsidRDefault="009B49E4" w:rsidP="00DC1D55">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left w:val="nil"/>
              <w:bottom w:val="single" w:sz="4" w:space="0" w:color="auto"/>
              <w:right w:val="nil"/>
            </w:tcBorders>
            <w:shd w:val="clear" w:color="auto" w:fill="FFFFFF"/>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Female n (%)</w:t>
            </w:r>
          </w:p>
        </w:tc>
        <w:tc>
          <w:tcPr>
            <w:tcW w:w="1260" w:type="dxa"/>
            <w:tcBorders>
              <w:left w:val="nil"/>
              <w:bottom w:val="single" w:sz="4" w:space="0" w:color="auto"/>
              <w:right w:val="nil"/>
            </w:tcBorders>
            <w:shd w:val="clear" w:color="auto" w:fill="FFFFFF"/>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Male n (%)</w:t>
            </w:r>
          </w:p>
        </w:tc>
        <w:tc>
          <w:tcPr>
            <w:tcW w:w="1980" w:type="dxa"/>
            <w:vMerge/>
            <w:tcBorders>
              <w:left w:val="nil"/>
              <w:bottom w:val="single" w:sz="4" w:space="0" w:color="auto"/>
              <w:right w:val="nil"/>
            </w:tcBorders>
            <w:shd w:val="clear" w:color="auto" w:fill="FFFFFF"/>
          </w:tcPr>
          <w:p w:rsidR="009B49E4" w:rsidRPr="00CC5D92" w:rsidRDefault="009B49E4" w:rsidP="00DC1D55">
            <w:pPr>
              <w:autoSpaceDE w:val="0"/>
              <w:autoSpaceDN w:val="0"/>
              <w:adjustRightInd w:val="0"/>
              <w:spacing w:after="0" w:line="240" w:lineRule="auto"/>
              <w:jc w:val="both"/>
              <w:rPr>
                <w:rFonts w:ascii="Times New Roman" w:hAnsi="Times New Roman" w:cs="Times New Roman"/>
                <w:color w:val="000000"/>
                <w:sz w:val="24"/>
                <w:szCs w:val="24"/>
              </w:rPr>
            </w:pPr>
          </w:p>
        </w:tc>
      </w:tr>
      <w:tr w:rsidR="009B49E4" w:rsidRPr="00CC5D92" w:rsidTr="00DC1D55">
        <w:trPr>
          <w:cantSplit/>
        </w:trPr>
        <w:tc>
          <w:tcPr>
            <w:tcW w:w="2449" w:type="dxa"/>
            <w:vMerge w:val="restart"/>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TYPES OF HAEMOGLOBIN</w:t>
            </w:r>
          </w:p>
        </w:tc>
        <w:tc>
          <w:tcPr>
            <w:tcW w:w="781" w:type="dxa"/>
            <w:vMerge w:val="restart"/>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HbSS</w:t>
            </w:r>
          </w:p>
        </w:tc>
        <w:tc>
          <w:tcPr>
            <w:tcW w:w="1635"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1440" w:type="dxa"/>
            <w:tcBorders>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60" w:type="dxa"/>
            <w:tcBorders>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980" w:type="dxa"/>
            <w:tcBorders>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9B49E4" w:rsidRPr="00CC5D92" w:rsidTr="00DC1D55">
        <w:trPr>
          <w:cantSplit/>
        </w:trPr>
        <w:tc>
          <w:tcPr>
            <w:tcW w:w="2449" w:type="dxa"/>
            <w:vMerge/>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jc w:val="both"/>
              <w:rPr>
                <w:rFonts w:ascii="Times New Roman" w:hAnsi="Times New Roman" w:cs="Times New Roman"/>
                <w:color w:val="000000"/>
                <w:sz w:val="24"/>
                <w:szCs w:val="24"/>
              </w:rPr>
            </w:pPr>
          </w:p>
        </w:tc>
        <w:tc>
          <w:tcPr>
            <w:tcW w:w="781" w:type="dxa"/>
            <w:vMerge/>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jc w:val="both"/>
              <w:rPr>
                <w:rFonts w:ascii="Times New Roman" w:hAnsi="Times New Roman" w:cs="Times New Roman"/>
                <w:color w:val="000000"/>
                <w:sz w:val="24"/>
                <w:szCs w:val="24"/>
              </w:rPr>
            </w:pPr>
          </w:p>
        </w:tc>
        <w:tc>
          <w:tcPr>
            <w:tcW w:w="1635"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144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76 (36.2)</w:t>
            </w:r>
          </w:p>
        </w:tc>
        <w:tc>
          <w:tcPr>
            <w:tcW w:w="126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112 (53.3)</w:t>
            </w:r>
          </w:p>
        </w:tc>
        <w:tc>
          <w:tcPr>
            <w:tcW w:w="198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188 (89.5)</w:t>
            </w:r>
          </w:p>
        </w:tc>
      </w:tr>
      <w:tr w:rsidR="009B49E4" w:rsidRPr="00CC5D92" w:rsidTr="00DC1D55">
        <w:trPr>
          <w:cantSplit/>
        </w:trPr>
        <w:tc>
          <w:tcPr>
            <w:tcW w:w="2449" w:type="dxa"/>
            <w:vMerge/>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jc w:val="both"/>
              <w:rPr>
                <w:rFonts w:ascii="Times New Roman" w:hAnsi="Times New Roman" w:cs="Times New Roman"/>
                <w:color w:val="000000"/>
                <w:sz w:val="24"/>
                <w:szCs w:val="24"/>
              </w:rPr>
            </w:pPr>
          </w:p>
        </w:tc>
        <w:tc>
          <w:tcPr>
            <w:tcW w:w="781" w:type="dxa"/>
            <w:vMerge w:val="restart"/>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HbSC</w:t>
            </w:r>
          </w:p>
        </w:tc>
        <w:tc>
          <w:tcPr>
            <w:tcW w:w="1635"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144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6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98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9B49E4" w:rsidRPr="00CC5D92" w:rsidTr="00DC1D55">
        <w:trPr>
          <w:cantSplit/>
        </w:trPr>
        <w:tc>
          <w:tcPr>
            <w:tcW w:w="2449" w:type="dxa"/>
            <w:vMerge/>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jc w:val="both"/>
              <w:rPr>
                <w:rFonts w:ascii="Times New Roman" w:hAnsi="Times New Roman" w:cs="Times New Roman"/>
                <w:color w:val="000000"/>
                <w:sz w:val="24"/>
                <w:szCs w:val="24"/>
              </w:rPr>
            </w:pPr>
          </w:p>
        </w:tc>
        <w:tc>
          <w:tcPr>
            <w:tcW w:w="781" w:type="dxa"/>
            <w:vMerge/>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jc w:val="both"/>
              <w:rPr>
                <w:rFonts w:ascii="Times New Roman" w:hAnsi="Times New Roman" w:cs="Times New Roman"/>
                <w:color w:val="000000"/>
                <w:sz w:val="24"/>
                <w:szCs w:val="24"/>
              </w:rPr>
            </w:pPr>
          </w:p>
        </w:tc>
        <w:tc>
          <w:tcPr>
            <w:tcW w:w="1635"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144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13 (6.2)</w:t>
            </w:r>
          </w:p>
        </w:tc>
        <w:tc>
          <w:tcPr>
            <w:tcW w:w="126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9 (4.3)</w:t>
            </w:r>
          </w:p>
        </w:tc>
        <w:tc>
          <w:tcPr>
            <w:tcW w:w="198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22 (10.5)</w:t>
            </w:r>
          </w:p>
        </w:tc>
      </w:tr>
      <w:tr w:rsidR="009B49E4" w:rsidRPr="00CC5D92" w:rsidTr="00DC1D55">
        <w:trPr>
          <w:cantSplit/>
        </w:trPr>
        <w:tc>
          <w:tcPr>
            <w:tcW w:w="3230" w:type="dxa"/>
            <w:gridSpan w:val="2"/>
            <w:vMerge w:val="restart"/>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5D92">
              <w:rPr>
                <w:rFonts w:ascii="Times New Roman" w:hAnsi="Times New Roman" w:cs="Times New Roman"/>
                <w:color w:val="000000"/>
                <w:sz w:val="24"/>
                <w:szCs w:val="24"/>
              </w:rPr>
              <w:t xml:space="preserve">                                                          </w:t>
            </w:r>
            <w:r w:rsidRPr="00CC5D92">
              <w:rPr>
                <w:rFonts w:ascii="Times New Roman" w:hAnsi="Times New Roman" w:cs="Times New Roman"/>
                <w:b/>
                <w:color w:val="000000"/>
                <w:sz w:val="24"/>
                <w:szCs w:val="24"/>
              </w:rPr>
              <w:t>Total</w:t>
            </w:r>
          </w:p>
        </w:tc>
        <w:tc>
          <w:tcPr>
            <w:tcW w:w="1635"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144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6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980" w:type="dxa"/>
            <w:tcBorders>
              <w:top w:val="nil"/>
              <w:left w:val="nil"/>
              <w:bottom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9B49E4" w:rsidRPr="00CC5D92" w:rsidTr="00DC1D55">
        <w:trPr>
          <w:cantSplit/>
        </w:trPr>
        <w:tc>
          <w:tcPr>
            <w:tcW w:w="3230" w:type="dxa"/>
            <w:gridSpan w:val="2"/>
            <w:vMerge/>
            <w:tcBorders>
              <w:top w:val="nil"/>
              <w:left w:val="nil"/>
              <w:right w:val="nil"/>
            </w:tcBorders>
            <w:shd w:val="clear" w:color="auto" w:fill="FFFFFF"/>
            <w:vAlign w:val="center"/>
          </w:tcPr>
          <w:p w:rsidR="009B49E4" w:rsidRPr="00CC5D92" w:rsidRDefault="009B49E4" w:rsidP="00DC1D55">
            <w:pPr>
              <w:autoSpaceDE w:val="0"/>
              <w:autoSpaceDN w:val="0"/>
              <w:adjustRightInd w:val="0"/>
              <w:spacing w:after="0" w:line="240" w:lineRule="auto"/>
              <w:jc w:val="both"/>
              <w:rPr>
                <w:rFonts w:ascii="Times New Roman" w:hAnsi="Times New Roman" w:cs="Times New Roman"/>
                <w:color w:val="000000"/>
                <w:sz w:val="24"/>
                <w:szCs w:val="24"/>
              </w:rPr>
            </w:pPr>
          </w:p>
        </w:tc>
        <w:tc>
          <w:tcPr>
            <w:tcW w:w="1635" w:type="dxa"/>
            <w:tcBorders>
              <w:top w:val="nil"/>
              <w:left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1440" w:type="dxa"/>
            <w:tcBorders>
              <w:top w:val="nil"/>
              <w:left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89 (42.4)</w:t>
            </w:r>
          </w:p>
        </w:tc>
        <w:tc>
          <w:tcPr>
            <w:tcW w:w="1260" w:type="dxa"/>
            <w:tcBorders>
              <w:top w:val="nil"/>
              <w:left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121 (57.6)</w:t>
            </w:r>
          </w:p>
        </w:tc>
        <w:tc>
          <w:tcPr>
            <w:tcW w:w="1980" w:type="dxa"/>
            <w:tcBorders>
              <w:top w:val="nil"/>
              <w:left w:val="nil"/>
              <w:right w:val="nil"/>
            </w:tcBorders>
            <w:shd w:val="clear" w:color="auto" w:fill="FFFFFF"/>
            <w:vAlign w:val="center"/>
          </w:tcPr>
          <w:p w:rsidR="009B49E4" w:rsidRPr="00CC5D92" w:rsidRDefault="009B49E4" w:rsidP="00DC1D5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210 (100.0)</w:t>
            </w:r>
          </w:p>
        </w:tc>
      </w:tr>
    </w:tbl>
    <w:p w:rsidR="009B49E4" w:rsidRPr="00CC5D92" w:rsidRDefault="009B49E4" w:rsidP="009B49E4">
      <w:pPr>
        <w:tabs>
          <w:tab w:val="left" w:pos="2220"/>
        </w:tabs>
        <w:spacing w:line="480" w:lineRule="auto"/>
        <w:jc w:val="both"/>
        <w:rPr>
          <w:rFonts w:ascii="Times New Roman" w:hAnsi="Times New Roman" w:cs="Times New Roman"/>
          <w:sz w:val="24"/>
          <w:szCs w:val="24"/>
        </w:rPr>
      </w:pPr>
    </w:p>
    <w:p w:rsidR="009B49E4" w:rsidRPr="00CC5D92" w:rsidRDefault="009B49E4" w:rsidP="009B49E4">
      <w:pPr>
        <w:tabs>
          <w:tab w:val="left" w:pos="2220"/>
        </w:tabs>
        <w:spacing w:line="480" w:lineRule="auto"/>
        <w:jc w:val="both"/>
        <w:rPr>
          <w:rFonts w:ascii="Times New Roman" w:hAnsi="Times New Roman" w:cs="Times New Roman"/>
          <w:sz w:val="24"/>
          <w:szCs w:val="24"/>
        </w:rPr>
      </w:pPr>
      <w:r w:rsidRPr="00CC5D92">
        <w:rPr>
          <w:rFonts w:ascii="Times New Roman" w:hAnsi="Times New Roman" w:cs="Times New Roman"/>
          <w:sz w:val="24"/>
          <w:szCs w:val="24"/>
        </w:rPr>
        <w:t>X</w:t>
      </w:r>
      <w:r w:rsidRPr="00CC5D92">
        <w:rPr>
          <w:rFonts w:ascii="Times New Roman" w:hAnsi="Times New Roman" w:cs="Times New Roman"/>
          <w:sz w:val="24"/>
          <w:szCs w:val="24"/>
          <w:vertAlign w:val="superscript"/>
        </w:rPr>
        <w:t>2</w:t>
      </w:r>
      <w:r w:rsidRPr="00CC5D92">
        <w:rPr>
          <w:rFonts w:ascii="Times New Roman" w:hAnsi="Times New Roman" w:cs="Times New Roman"/>
          <w:sz w:val="24"/>
          <w:szCs w:val="24"/>
        </w:rPr>
        <w:t xml:space="preserve"> = 2.810, p = 0.094</w:t>
      </w:r>
    </w:p>
    <w:p w:rsidR="009B49E4" w:rsidRPr="00CC5D92" w:rsidRDefault="009B49E4" w:rsidP="009B49E4">
      <w:pPr>
        <w:autoSpaceDE w:val="0"/>
        <w:autoSpaceDN w:val="0"/>
        <w:adjustRightInd w:val="0"/>
        <w:spacing w:after="0" w:line="480" w:lineRule="auto"/>
        <w:jc w:val="both"/>
        <w:rPr>
          <w:rFonts w:ascii="Times New Roman" w:hAnsi="Times New Roman" w:cs="Times New Roman"/>
          <w:color w:val="000000"/>
          <w:sz w:val="24"/>
          <w:szCs w:val="24"/>
          <w:lang w:val="en-US"/>
        </w:rPr>
      </w:pPr>
      <w:r w:rsidRPr="00CC5D92">
        <w:rPr>
          <w:rFonts w:ascii="Times New Roman" w:hAnsi="Times New Roman" w:cs="Times New Roman"/>
          <w:color w:val="000000"/>
          <w:sz w:val="24"/>
          <w:szCs w:val="24"/>
          <w:lang w:val="en-US"/>
        </w:rPr>
        <w:t>Table 6 below shows the prevalence of eGFR &lt; 60ml/min/1.73m</w:t>
      </w:r>
      <w:r w:rsidRPr="00CC5D92">
        <w:rPr>
          <w:rFonts w:ascii="Times New Roman" w:hAnsi="Times New Roman" w:cs="Times New Roman"/>
          <w:color w:val="000000"/>
          <w:sz w:val="24"/>
          <w:szCs w:val="24"/>
          <w:vertAlign w:val="superscript"/>
          <w:lang w:val="en-US"/>
        </w:rPr>
        <w:t>2</w:t>
      </w:r>
      <w:r w:rsidRPr="00CC5D92">
        <w:rPr>
          <w:rFonts w:ascii="Times New Roman" w:hAnsi="Times New Roman" w:cs="Times New Roman"/>
          <w:color w:val="000000"/>
          <w:sz w:val="24"/>
          <w:szCs w:val="24"/>
          <w:lang w:val="en-US"/>
        </w:rPr>
        <w:t xml:space="preserve"> was higher in participants with HbSC compared to participants with HbSS (13.8% vs. 8.0%, x</w:t>
      </w:r>
      <w:r w:rsidRPr="00CC5D92">
        <w:rPr>
          <w:rFonts w:ascii="Times New Roman" w:hAnsi="Times New Roman" w:cs="Times New Roman"/>
          <w:color w:val="000000"/>
          <w:sz w:val="24"/>
          <w:szCs w:val="24"/>
          <w:vertAlign w:val="superscript"/>
          <w:lang w:val="en-US"/>
        </w:rPr>
        <w:t>2</w:t>
      </w:r>
      <w:r w:rsidRPr="00CC5D92">
        <w:rPr>
          <w:rFonts w:ascii="Times New Roman" w:hAnsi="Times New Roman" w:cs="Times New Roman"/>
          <w:color w:val="000000"/>
          <w:sz w:val="24"/>
          <w:szCs w:val="24"/>
          <w:lang w:val="en-US"/>
        </w:rPr>
        <w:t xml:space="preserve"> = 8.5, p = 0.056). Also, the prevalence of ACR &gt; 3mg/</w:t>
      </w:r>
      <w:proofErr w:type="spellStart"/>
      <w:r w:rsidRPr="00CC5D92">
        <w:rPr>
          <w:rFonts w:ascii="Times New Roman" w:hAnsi="Times New Roman" w:cs="Times New Roman"/>
          <w:color w:val="000000"/>
          <w:sz w:val="24"/>
          <w:szCs w:val="24"/>
          <w:lang w:val="en-US"/>
        </w:rPr>
        <w:t>mmol</w:t>
      </w:r>
      <w:proofErr w:type="spellEnd"/>
      <w:r w:rsidRPr="00CC5D92">
        <w:rPr>
          <w:rFonts w:ascii="Times New Roman" w:hAnsi="Times New Roman" w:cs="Times New Roman"/>
          <w:color w:val="000000"/>
          <w:sz w:val="24"/>
          <w:szCs w:val="24"/>
          <w:lang w:val="en-US"/>
        </w:rPr>
        <w:t xml:space="preserve"> was significantly higher in participants with HbSC compared with those with HbS (68.3% vs. 43.7%, x</w:t>
      </w:r>
      <w:r w:rsidRPr="00CC5D92">
        <w:rPr>
          <w:rFonts w:ascii="Times New Roman" w:hAnsi="Times New Roman" w:cs="Times New Roman"/>
          <w:color w:val="000000"/>
          <w:sz w:val="24"/>
          <w:szCs w:val="24"/>
          <w:vertAlign w:val="superscript"/>
          <w:lang w:val="en-US"/>
        </w:rPr>
        <w:t>2</w:t>
      </w:r>
      <w:r w:rsidRPr="00CC5D92">
        <w:rPr>
          <w:rFonts w:ascii="Times New Roman" w:hAnsi="Times New Roman" w:cs="Times New Roman"/>
          <w:color w:val="000000"/>
          <w:sz w:val="24"/>
          <w:szCs w:val="24"/>
          <w:lang w:val="en-US"/>
        </w:rPr>
        <w:t xml:space="preserve"> = 4.37, p =0.043). Haematuria was significantly higher in participants with HbSC when compared with those with HbS (41% vs. 16%, x</w:t>
      </w:r>
      <w:r w:rsidRPr="00CC5D92">
        <w:rPr>
          <w:rFonts w:ascii="Times New Roman" w:hAnsi="Times New Roman" w:cs="Times New Roman"/>
          <w:color w:val="000000"/>
          <w:sz w:val="24"/>
          <w:szCs w:val="24"/>
          <w:vertAlign w:val="superscript"/>
          <w:lang w:val="en-US"/>
        </w:rPr>
        <w:t>2</w:t>
      </w:r>
      <w:r w:rsidRPr="00CC5D92">
        <w:rPr>
          <w:rFonts w:ascii="Times New Roman" w:hAnsi="Times New Roman" w:cs="Times New Roman"/>
          <w:color w:val="000000"/>
          <w:sz w:val="24"/>
          <w:szCs w:val="24"/>
          <w:lang w:val="en-US"/>
        </w:rPr>
        <w:t xml:space="preserve"> = 8.11, p = 0.004). There is no statistically significant difference in the ability to acidify urine in participants with HbS and HbSC. </w:t>
      </w: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Default="009B49E4" w:rsidP="009B49E4">
      <w:pPr>
        <w:tabs>
          <w:tab w:val="left" w:pos="2220"/>
        </w:tabs>
        <w:spacing w:line="480" w:lineRule="auto"/>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r w:rsidRPr="00CC5D92">
        <w:rPr>
          <w:rFonts w:ascii="Times New Roman" w:hAnsi="Times New Roman" w:cs="Times New Roman"/>
          <w:b/>
          <w:sz w:val="24"/>
          <w:szCs w:val="24"/>
        </w:rPr>
        <w:t xml:space="preserve">Table 6: Relationship between pattern of kidney function indices and types of haemoglobin  </w:t>
      </w:r>
    </w:p>
    <w:tbl>
      <w:tblPr>
        <w:tblW w:w="0" w:type="auto"/>
        <w:tblInd w:w="-72" w:type="dxa"/>
        <w:tblLook w:val="04A0" w:firstRow="1" w:lastRow="0" w:firstColumn="1" w:lastColumn="0" w:noHBand="0" w:noVBand="1"/>
      </w:tblPr>
      <w:tblGrid>
        <w:gridCol w:w="2088"/>
        <w:gridCol w:w="1260"/>
        <w:gridCol w:w="1236"/>
        <w:gridCol w:w="1599"/>
        <w:gridCol w:w="1429"/>
        <w:gridCol w:w="1312"/>
      </w:tblGrid>
      <w:tr w:rsidR="009B49E4" w:rsidRPr="00CC5D92" w:rsidTr="00DC1D55">
        <w:tc>
          <w:tcPr>
            <w:tcW w:w="2088" w:type="dxa"/>
            <w:tcBorders>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variables</w:t>
            </w:r>
          </w:p>
        </w:tc>
        <w:tc>
          <w:tcPr>
            <w:tcW w:w="2496" w:type="dxa"/>
            <w:gridSpan w:val="2"/>
            <w:tcBorders>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Types of haemoglobin</w:t>
            </w:r>
          </w:p>
        </w:tc>
        <w:tc>
          <w:tcPr>
            <w:tcW w:w="4340" w:type="dxa"/>
            <w:gridSpan w:val="3"/>
            <w:tcBorders>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2088"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 eGFR  (ml/min/1.73m</w:t>
            </w:r>
            <w:r w:rsidRPr="00CC5D92">
              <w:rPr>
                <w:rFonts w:ascii="Times New Roman" w:hAnsi="Times New Roman" w:cs="Times New Roman"/>
                <w:b/>
                <w:sz w:val="24"/>
                <w:szCs w:val="24"/>
                <w:vertAlign w:val="superscript"/>
              </w:rPr>
              <w:t xml:space="preserve">2 </w:t>
            </w:r>
            <w:r w:rsidRPr="00CC5D92">
              <w:rPr>
                <w:rFonts w:ascii="Times New Roman" w:hAnsi="Times New Roman" w:cs="Times New Roman"/>
                <w:b/>
                <w:sz w:val="24"/>
                <w:szCs w:val="24"/>
              </w:rPr>
              <w:t>)</w:t>
            </w:r>
          </w:p>
        </w:tc>
        <w:tc>
          <w:tcPr>
            <w:tcW w:w="1260"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HbSS  </w:t>
            </w:r>
          </w:p>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188 (%)</w:t>
            </w:r>
          </w:p>
          <w:p w:rsidR="009B49E4" w:rsidRPr="00CC5D92" w:rsidRDefault="009B49E4" w:rsidP="00DC1D55">
            <w:pPr>
              <w:tabs>
                <w:tab w:val="left" w:pos="2220"/>
              </w:tabs>
              <w:jc w:val="both"/>
              <w:rPr>
                <w:rFonts w:ascii="Times New Roman" w:hAnsi="Times New Roman" w:cs="Times New Roman"/>
                <w:b/>
                <w:sz w:val="24"/>
                <w:szCs w:val="24"/>
              </w:rPr>
            </w:pPr>
          </w:p>
        </w:tc>
        <w:tc>
          <w:tcPr>
            <w:tcW w:w="1236"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HbSC </w:t>
            </w:r>
          </w:p>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22 (%)</w:t>
            </w:r>
          </w:p>
        </w:tc>
        <w:tc>
          <w:tcPr>
            <w:tcW w:w="1599"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Total (SCD) 210 (%)</w:t>
            </w:r>
          </w:p>
        </w:tc>
        <w:tc>
          <w:tcPr>
            <w:tcW w:w="1429"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X</w:t>
            </w:r>
            <w:r w:rsidRPr="00CC5D92">
              <w:rPr>
                <w:rFonts w:ascii="Times New Roman" w:hAnsi="Times New Roman" w:cs="Times New Roman"/>
                <w:b/>
                <w:sz w:val="24"/>
                <w:szCs w:val="24"/>
                <w:vertAlign w:val="superscript"/>
              </w:rPr>
              <w:t xml:space="preserve">2 </w:t>
            </w:r>
          </w:p>
        </w:tc>
        <w:tc>
          <w:tcPr>
            <w:tcW w:w="1312" w:type="dxa"/>
            <w:tcBorders>
              <w:left w:val="nil"/>
              <w:bottom w:val="nil"/>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p-value*</w:t>
            </w:r>
          </w:p>
        </w:tc>
      </w:tr>
      <w:tr w:rsidR="009B49E4" w:rsidRPr="00CC5D92" w:rsidTr="00DC1D55">
        <w:tc>
          <w:tcPr>
            <w:tcW w:w="208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90</w:t>
            </w:r>
          </w:p>
        </w:tc>
        <w:tc>
          <w:tcPr>
            <w:tcW w:w="126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148 (78.7)</w:t>
            </w:r>
          </w:p>
        </w:tc>
        <w:tc>
          <w:tcPr>
            <w:tcW w:w="1236"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14 (63.6)</w:t>
            </w:r>
          </w:p>
        </w:tc>
        <w:tc>
          <w:tcPr>
            <w:tcW w:w="159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162 (77.1)</w:t>
            </w:r>
          </w:p>
        </w:tc>
        <w:tc>
          <w:tcPr>
            <w:tcW w:w="142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tc>
        <w:tc>
          <w:tcPr>
            <w:tcW w:w="1312"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208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60-89</w:t>
            </w:r>
          </w:p>
        </w:tc>
        <w:tc>
          <w:tcPr>
            <w:tcW w:w="126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25 (13.3)</w:t>
            </w:r>
          </w:p>
        </w:tc>
        <w:tc>
          <w:tcPr>
            <w:tcW w:w="1236"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5 (22.7) </w:t>
            </w:r>
          </w:p>
        </w:tc>
        <w:tc>
          <w:tcPr>
            <w:tcW w:w="159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30 (14.3)</w:t>
            </w:r>
          </w:p>
        </w:tc>
        <w:tc>
          <w:tcPr>
            <w:tcW w:w="142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8.5</w:t>
            </w:r>
          </w:p>
        </w:tc>
        <w:tc>
          <w:tcPr>
            <w:tcW w:w="1312"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0.056</w:t>
            </w:r>
          </w:p>
        </w:tc>
      </w:tr>
      <w:tr w:rsidR="009B49E4" w:rsidRPr="00CC5D92" w:rsidTr="00DC1D55">
        <w:tc>
          <w:tcPr>
            <w:tcW w:w="208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30-59</w:t>
            </w:r>
          </w:p>
        </w:tc>
        <w:tc>
          <w:tcPr>
            <w:tcW w:w="126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12 (6.4)</w:t>
            </w:r>
          </w:p>
        </w:tc>
        <w:tc>
          <w:tcPr>
            <w:tcW w:w="1236"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1 (4.6)</w:t>
            </w:r>
          </w:p>
        </w:tc>
        <w:tc>
          <w:tcPr>
            <w:tcW w:w="159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13 (6.2)</w:t>
            </w:r>
          </w:p>
        </w:tc>
        <w:tc>
          <w:tcPr>
            <w:tcW w:w="142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tc>
        <w:tc>
          <w:tcPr>
            <w:tcW w:w="1312"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208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15-29</w:t>
            </w:r>
          </w:p>
        </w:tc>
        <w:tc>
          <w:tcPr>
            <w:tcW w:w="126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3 (1.6)</w:t>
            </w:r>
          </w:p>
        </w:tc>
        <w:tc>
          <w:tcPr>
            <w:tcW w:w="1236"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1 (4.6)</w:t>
            </w:r>
          </w:p>
        </w:tc>
        <w:tc>
          <w:tcPr>
            <w:tcW w:w="159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4 (1.9)</w:t>
            </w:r>
          </w:p>
        </w:tc>
        <w:tc>
          <w:tcPr>
            <w:tcW w:w="142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tc>
        <w:tc>
          <w:tcPr>
            <w:tcW w:w="1312"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2088"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 15</w:t>
            </w:r>
          </w:p>
        </w:tc>
        <w:tc>
          <w:tcPr>
            <w:tcW w:w="1260"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0 (0)</w:t>
            </w:r>
          </w:p>
        </w:tc>
        <w:tc>
          <w:tcPr>
            <w:tcW w:w="1236"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1 (4.6)</w:t>
            </w:r>
          </w:p>
        </w:tc>
        <w:tc>
          <w:tcPr>
            <w:tcW w:w="159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1 (0.5)</w:t>
            </w:r>
          </w:p>
        </w:tc>
        <w:tc>
          <w:tcPr>
            <w:tcW w:w="1429"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tc>
        <w:tc>
          <w:tcPr>
            <w:tcW w:w="1312" w:type="dxa"/>
            <w:tcBorders>
              <w:top w:val="nil"/>
              <w:left w:val="nil"/>
              <w:bottom w:val="nil"/>
              <w:right w:val="nil"/>
            </w:tcBorders>
          </w:tcPr>
          <w:p w:rsidR="009B49E4" w:rsidRPr="00CC5D92" w:rsidRDefault="009B49E4" w:rsidP="00DC1D55">
            <w:pPr>
              <w:tabs>
                <w:tab w:val="left" w:pos="2220"/>
              </w:tabs>
              <w:jc w:val="both"/>
              <w:rPr>
                <w:rFonts w:ascii="Times New Roman" w:hAnsi="Times New Roman" w:cs="Times New Roman"/>
                <w:sz w:val="24"/>
                <w:szCs w:val="24"/>
              </w:rPr>
            </w:pPr>
          </w:p>
        </w:tc>
      </w:tr>
      <w:tr w:rsidR="009B49E4" w:rsidRPr="00CC5D92" w:rsidTr="00DC1D55">
        <w:tc>
          <w:tcPr>
            <w:tcW w:w="2088" w:type="dxa"/>
            <w:tcBorders>
              <w:top w:val="nil"/>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ACR (mg/</w:t>
            </w:r>
            <w:proofErr w:type="spellStart"/>
            <w:r w:rsidRPr="00CC5D92">
              <w:rPr>
                <w:rFonts w:ascii="Times New Roman" w:hAnsi="Times New Roman" w:cs="Times New Roman"/>
                <w:b/>
                <w:sz w:val="24"/>
                <w:szCs w:val="24"/>
              </w:rPr>
              <w:t>mmol</w:t>
            </w:r>
            <w:proofErr w:type="spellEnd"/>
            <w:r w:rsidRPr="00CC5D92">
              <w:rPr>
                <w:rFonts w:ascii="Times New Roman" w:hAnsi="Times New Roman" w:cs="Times New Roman"/>
                <w:b/>
                <w:sz w:val="24"/>
                <w:szCs w:val="24"/>
              </w:rPr>
              <w:t>)</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3mg/</w:t>
            </w:r>
            <w:proofErr w:type="spellStart"/>
            <w:r w:rsidRPr="00CC5D92">
              <w:rPr>
                <w:rFonts w:ascii="Times New Roman" w:hAnsi="Times New Roman" w:cs="Times New Roman"/>
                <w:sz w:val="24"/>
                <w:szCs w:val="24"/>
              </w:rPr>
              <w:t>mmol</w:t>
            </w:r>
            <w:proofErr w:type="spellEnd"/>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≥3mg/</w:t>
            </w:r>
            <w:proofErr w:type="spellStart"/>
            <w:r w:rsidRPr="00CC5D92">
              <w:rPr>
                <w:rFonts w:ascii="Times New Roman" w:hAnsi="Times New Roman" w:cs="Times New Roman"/>
                <w:sz w:val="24"/>
                <w:szCs w:val="24"/>
              </w:rPr>
              <w:t>mmol</w:t>
            </w:r>
            <w:proofErr w:type="spellEnd"/>
          </w:p>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pH</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Ability to acidify urine</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Impaired ability to acidify urine</w:t>
            </w:r>
          </w:p>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Specific gravity</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1.005-1.009</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1.010-1.014</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1.015-1.019</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1.020-1.024</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lastRenderedPageBreak/>
              <w:t>1.025-1.029</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1.030</w:t>
            </w:r>
          </w:p>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Haematuria </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Positive</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Negative</w:t>
            </w:r>
          </w:p>
        </w:tc>
        <w:tc>
          <w:tcPr>
            <w:tcW w:w="1260" w:type="dxa"/>
            <w:tcBorders>
              <w:top w:val="nil"/>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b/>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104 (55.3)</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84 (43.7) </w:t>
            </w:r>
          </w:p>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121 (64.4)</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67 (35.6)</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7 (3.7)</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58 (30.9)</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63 (33.5)</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49 (26.1)</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lastRenderedPageBreak/>
              <w:t>10 (5.3)</w:t>
            </w:r>
          </w:p>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sz w:val="24"/>
                <w:szCs w:val="24"/>
              </w:rPr>
              <w:t>1 (0.5)</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30 (16.0)</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158 (84.0)</w:t>
            </w:r>
          </w:p>
        </w:tc>
        <w:tc>
          <w:tcPr>
            <w:tcW w:w="1236" w:type="dxa"/>
            <w:tcBorders>
              <w:top w:val="nil"/>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b/>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7 (31.7)</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15 (68.3)</w:t>
            </w:r>
          </w:p>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15 (68.2)</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7 (31.6)</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 (9.1)</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 (13.6)</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8 (36.4)</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8 (36.4)</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lastRenderedPageBreak/>
              <w:t>1 (4.6)</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 (0)</w:t>
            </w:r>
          </w:p>
          <w:p w:rsidR="009B49E4" w:rsidRPr="00CC5D92" w:rsidRDefault="009B49E4" w:rsidP="00DC1D55">
            <w:pPr>
              <w:jc w:val="both"/>
              <w:rPr>
                <w:rFonts w:ascii="Times New Roman" w:hAnsi="Times New Roman" w:cs="Times New Roman"/>
                <w:b/>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9 (41.0)</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13 (59.0)</w:t>
            </w:r>
          </w:p>
        </w:tc>
        <w:tc>
          <w:tcPr>
            <w:tcW w:w="1599" w:type="dxa"/>
            <w:tcBorders>
              <w:top w:val="nil"/>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b/>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111 (52.9)</w:t>
            </w: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99 (47.1)</w:t>
            </w:r>
          </w:p>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136 (64.8)</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74 (35.2)</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9 (4.3)</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61 (29.1)</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71 (33.8)</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57 (27.1)</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lastRenderedPageBreak/>
              <w:t>11 (5.2)</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 (0.5)</w:t>
            </w:r>
          </w:p>
          <w:p w:rsidR="009B49E4" w:rsidRPr="00CC5D92" w:rsidRDefault="009B49E4" w:rsidP="00DC1D55">
            <w:pPr>
              <w:jc w:val="both"/>
              <w:rPr>
                <w:rFonts w:ascii="Times New Roman" w:hAnsi="Times New Roman" w:cs="Times New Roman"/>
                <w:b/>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39 (18.6)</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171 (81.4)</w:t>
            </w:r>
          </w:p>
        </w:tc>
        <w:tc>
          <w:tcPr>
            <w:tcW w:w="1429" w:type="dxa"/>
            <w:tcBorders>
              <w:top w:val="nil"/>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4.37</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0.126</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5.46</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8.11</w:t>
            </w:r>
          </w:p>
        </w:tc>
        <w:tc>
          <w:tcPr>
            <w:tcW w:w="1312" w:type="dxa"/>
            <w:tcBorders>
              <w:top w:val="nil"/>
              <w:left w:val="nil"/>
              <w:bottom w:val="single" w:sz="4" w:space="0" w:color="auto"/>
              <w:right w:val="nil"/>
            </w:tcBorders>
          </w:tcPr>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p>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0.043</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0.723</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0.344</w:t>
            </w: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0.004</w:t>
            </w:r>
          </w:p>
        </w:tc>
      </w:tr>
    </w:tbl>
    <w:p w:rsidR="009B49E4" w:rsidRPr="00CC5D92" w:rsidRDefault="009B49E4" w:rsidP="009B49E4">
      <w:pPr>
        <w:tabs>
          <w:tab w:val="left" w:pos="2220"/>
        </w:tabs>
        <w:spacing w:line="480" w:lineRule="auto"/>
        <w:jc w:val="both"/>
        <w:rPr>
          <w:rFonts w:ascii="Times New Roman" w:hAnsi="Times New Roman" w:cs="Times New Roman"/>
          <w:sz w:val="24"/>
          <w:szCs w:val="24"/>
        </w:rPr>
      </w:pPr>
      <w:r w:rsidRPr="00CC5D92">
        <w:rPr>
          <w:rFonts w:ascii="Times New Roman" w:hAnsi="Times New Roman" w:cs="Times New Roman"/>
          <w:sz w:val="24"/>
          <w:szCs w:val="24"/>
        </w:rPr>
        <w:lastRenderedPageBreak/>
        <w:t>*=Pearson’s Chi square analysis of relationship between kidney function indices and types of haemoglobin (HbSS and HbSC)</w:t>
      </w:r>
    </w:p>
    <w:p w:rsidR="009B49E4" w:rsidRPr="00CC5D92" w:rsidRDefault="009B49E4" w:rsidP="009B49E4">
      <w:pPr>
        <w:tabs>
          <w:tab w:val="left" w:pos="8519"/>
        </w:tabs>
        <w:spacing w:line="480" w:lineRule="auto"/>
        <w:jc w:val="both"/>
        <w:rPr>
          <w:rFonts w:ascii="Times New Roman" w:hAnsi="Times New Roman" w:cs="Times New Roman"/>
          <w:sz w:val="24"/>
          <w:szCs w:val="24"/>
        </w:rPr>
      </w:pPr>
      <w:r w:rsidRPr="00CC5D92">
        <w:rPr>
          <w:rFonts w:ascii="Times New Roman" w:hAnsi="Times New Roman" w:cs="Times New Roman"/>
          <w:sz w:val="24"/>
          <w:szCs w:val="24"/>
        </w:rPr>
        <w:t xml:space="preserve"> </w:t>
      </w:r>
      <w:r w:rsidRPr="00CC5D92">
        <w:rPr>
          <w:rFonts w:ascii="Times New Roman" w:hAnsi="Times New Roman" w:cs="Times New Roman"/>
          <w:sz w:val="24"/>
          <w:szCs w:val="24"/>
        </w:rPr>
        <w:tab/>
      </w: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Default="009B49E4" w:rsidP="009B49E4">
      <w:pPr>
        <w:tabs>
          <w:tab w:val="left" w:pos="8519"/>
        </w:tabs>
        <w:spacing w:line="480" w:lineRule="auto"/>
        <w:jc w:val="both"/>
        <w:rPr>
          <w:rFonts w:ascii="Times New Roman" w:hAnsi="Times New Roman" w:cs="Times New Roman"/>
          <w:sz w:val="24"/>
          <w:szCs w:val="24"/>
        </w:rPr>
      </w:pPr>
    </w:p>
    <w:p w:rsidR="009B49E4" w:rsidRPr="00CC5D92" w:rsidRDefault="009B49E4" w:rsidP="009B49E4">
      <w:pPr>
        <w:tabs>
          <w:tab w:val="left" w:pos="8519"/>
        </w:tabs>
        <w:spacing w:line="480" w:lineRule="auto"/>
        <w:jc w:val="both"/>
        <w:rPr>
          <w:rFonts w:ascii="Times New Roman" w:hAnsi="Times New Roman" w:cs="Times New Roman"/>
          <w:b/>
          <w:sz w:val="24"/>
          <w:szCs w:val="24"/>
        </w:rPr>
      </w:pPr>
      <w:r w:rsidRPr="00CC5D92">
        <w:rPr>
          <w:rFonts w:ascii="Times New Roman" w:hAnsi="Times New Roman" w:cs="Times New Roman"/>
          <w:sz w:val="24"/>
          <w:szCs w:val="24"/>
        </w:rPr>
        <w:lastRenderedPageBreak/>
        <w:t>Table7 shows a Pearson correlation analyses to assess relationship between BMI and markers of kidney dysfunction in participants with SCD which did not show any significant relationships between BMI and ACR, eGFR, pH and SG.</w:t>
      </w:r>
    </w:p>
    <w:p w:rsidR="009B49E4" w:rsidRDefault="009B49E4" w:rsidP="009B49E4">
      <w:pPr>
        <w:autoSpaceDE w:val="0"/>
        <w:autoSpaceDN w:val="0"/>
        <w:adjustRightInd w:val="0"/>
        <w:spacing w:after="0" w:line="240" w:lineRule="auto"/>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240" w:lineRule="auto"/>
        <w:jc w:val="both"/>
        <w:rPr>
          <w:rFonts w:ascii="Times New Roman" w:hAnsi="Times New Roman" w:cs="Times New Roman"/>
          <w:b/>
          <w:sz w:val="24"/>
          <w:szCs w:val="24"/>
        </w:rPr>
      </w:pPr>
      <w:r w:rsidRPr="00CC5D92">
        <w:rPr>
          <w:rFonts w:ascii="Times New Roman" w:hAnsi="Times New Roman" w:cs="Times New Roman"/>
          <w:b/>
          <w:sz w:val="24"/>
          <w:szCs w:val="24"/>
        </w:rPr>
        <w:t xml:space="preserve">Table7. Summary of relationships between BMI and markers of kidney dysfunction (albuminuria, eGFR, pH and SG) in patients with SCD </w:t>
      </w:r>
    </w:p>
    <w:tbl>
      <w:tblPr>
        <w:tblW w:w="9039"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959"/>
        <w:gridCol w:w="3402"/>
        <w:gridCol w:w="1687"/>
        <w:gridCol w:w="1006"/>
        <w:gridCol w:w="992"/>
        <w:gridCol w:w="993"/>
      </w:tblGrid>
      <w:tr w:rsidR="009B49E4" w:rsidRPr="00CC5D92" w:rsidTr="00DC1D55">
        <w:tc>
          <w:tcPr>
            <w:tcW w:w="4361" w:type="dxa"/>
            <w:gridSpan w:val="2"/>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p>
        </w:tc>
        <w:tc>
          <w:tcPr>
            <w:tcW w:w="1687" w:type="dxa"/>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ACR</w:t>
            </w:r>
          </w:p>
        </w:tc>
        <w:tc>
          <w:tcPr>
            <w:tcW w:w="1006" w:type="dxa"/>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EGFR</w:t>
            </w:r>
          </w:p>
        </w:tc>
        <w:tc>
          <w:tcPr>
            <w:tcW w:w="992" w:type="dxa"/>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PH</w:t>
            </w:r>
          </w:p>
        </w:tc>
        <w:tc>
          <w:tcPr>
            <w:tcW w:w="993" w:type="dxa"/>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SG</w:t>
            </w:r>
          </w:p>
        </w:tc>
      </w:tr>
      <w:tr w:rsidR="009B49E4" w:rsidRPr="00CC5D92" w:rsidTr="00DC1D55">
        <w:tc>
          <w:tcPr>
            <w:tcW w:w="959" w:type="dxa"/>
            <w:vMerge w:val="restart"/>
            <w:vAlign w:val="center"/>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BMI</w:t>
            </w:r>
          </w:p>
        </w:tc>
        <w:tc>
          <w:tcPr>
            <w:tcW w:w="3402" w:type="dxa"/>
            <w:tcBorders>
              <w:bottom w:val="nil"/>
            </w:tcBorders>
          </w:tcPr>
          <w:p w:rsidR="009B49E4" w:rsidRPr="00CC5D92" w:rsidRDefault="009B49E4" w:rsidP="00DC1D55">
            <w:pPr>
              <w:autoSpaceDE w:val="0"/>
              <w:autoSpaceDN w:val="0"/>
              <w:adjustRightInd w:val="0"/>
              <w:spacing w:line="320" w:lineRule="atLeast"/>
              <w:ind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Coefficient of correlation (r)</w:t>
            </w:r>
          </w:p>
        </w:tc>
        <w:tc>
          <w:tcPr>
            <w:tcW w:w="1687"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vertAlign w:val="superscript"/>
              </w:rPr>
            </w:pPr>
            <w:r w:rsidRPr="00CC5D92">
              <w:rPr>
                <w:rFonts w:ascii="Times New Roman" w:hAnsi="Times New Roman" w:cs="Times New Roman"/>
                <w:color w:val="000000"/>
                <w:sz w:val="24"/>
                <w:szCs w:val="24"/>
              </w:rPr>
              <w:t>0.001</w:t>
            </w:r>
          </w:p>
        </w:tc>
        <w:tc>
          <w:tcPr>
            <w:tcW w:w="1006"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0.015</w:t>
            </w:r>
          </w:p>
        </w:tc>
        <w:tc>
          <w:tcPr>
            <w:tcW w:w="992"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0.077</w:t>
            </w:r>
          </w:p>
        </w:tc>
        <w:tc>
          <w:tcPr>
            <w:tcW w:w="993"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vertAlign w:val="superscript"/>
              </w:rPr>
            </w:pPr>
            <w:r w:rsidRPr="00CC5D92">
              <w:rPr>
                <w:rFonts w:ascii="Times New Roman" w:hAnsi="Times New Roman" w:cs="Times New Roman"/>
                <w:color w:val="000000"/>
                <w:sz w:val="24"/>
                <w:szCs w:val="24"/>
              </w:rPr>
              <w:t>0.093</w:t>
            </w:r>
          </w:p>
        </w:tc>
      </w:tr>
      <w:tr w:rsidR="009B49E4" w:rsidRPr="00CC5D92" w:rsidTr="00DC1D55">
        <w:tc>
          <w:tcPr>
            <w:tcW w:w="959" w:type="dxa"/>
            <w:vMerge/>
          </w:tcPr>
          <w:p w:rsidR="009B49E4" w:rsidRPr="00CC5D92" w:rsidRDefault="009B49E4" w:rsidP="00DC1D55">
            <w:pPr>
              <w:autoSpaceDE w:val="0"/>
              <w:autoSpaceDN w:val="0"/>
              <w:adjustRightInd w:val="0"/>
              <w:jc w:val="both"/>
              <w:rPr>
                <w:rFonts w:ascii="Times New Roman" w:hAnsi="Times New Roman" w:cs="Times New Roman"/>
                <w:color w:val="000000"/>
                <w:sz w:val="24"/>
                <w:szCs w:val="24"/>
              </w:rPr>
            </w:pPr>
          </w:p>
        </w:tc>
        <w:tc>
          <w:tcPr>
            <w:tcW w:w="3402"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p-value</w:t>
            </w:r>
          </w:p>
        </w:tc>
        <w:tc>
          <w:tcPr>
            <w:tcW w:w="1687"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0.991</w:t>
            </w:r>
          </w:p>
        </w:tc>
        <w:tc>
          <w:tcPr>
            <w:tcW w:w="1006"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0.830</w:t>
            </w:r>
          </w:p>
        </w:tc>
        <w:tc>
          <w:tcPr>
            <w:tcW w:w="992"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0.266</w:t>
            </w:r>
          </w:p>
        </w:tc>
        <w:tc>
          <w:tcPr>
            <w:tcW w:w="993"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0.181</w:t>
            </w:r>
          </w:p>
        </w:tc>
      </w:tr>
    </w:tbl>
    <w:p w:rsidR="009B49E4" w:rsidRPr="00CC5D92" w:rsidRDefault="009B49E4" w:rsidP="009B49E4">
      <w:pPr>
        <w:tabs>
          <w:tab w:val="left" w:pos="2220"/>
        </w:tabs>
        <w:spacing w:line="480" w:lineRule="auto"/>
        <w:jc w:val="both"/>
        <w:rPr>
          <w:rFonts w:ascii="Times New Roman" w:hAnsi="Times New Roman" w:cs="Times New Roman"/>
          <w:sz w:val="24"/>
          <w:szCs w:val="24"/>
        </w:rPr>
      </w:pPr>
      <w:r w:rsidRPr="00CC5D92">
        <w:rPr>
          <w:rFonts w:ascii="Times New Roman" w:hAnsi="Times New Roman" w:cs="Times New Roman"/>
          <w:sz w:val="24"/>
          <w:szCs w:val="24"/>
        </w:rPr>
        <w:t>r = coefficient of correlation</w:t>
      </w:r>
    </w:p>
    <w:p w:rsidR="009B49E4" w:rsidRPr="00CC5D92" w:rsidRDefault="009B49E4" w:rsidP="009B49E4">
      <w:pPr>
        <w:tabs>
          <w:tab w:val="left" w:pos="2220"/>
        </w:tabs>
        <w:spacing w:line="480" w:lineRule="auto"/>
        <w:jc w:val="both"/>
        <w:rPr>
          <w:rFonts w:ascii="Times New Roman" w:eastAsia="Times New Roman" w:hAnsi="Times New Roman" w:cs="Times New Roman"/>
          <w:color w:val="000000"/>
          <w:sz w:val="24"/>
          <w:szCs w:val="24"/>
          <w:lang w:val="en-US"/>
        </w:rPr>
      </w:pPr>
      <w:r w:rsidRPr="00CC5D92">
        <w:rPr>
          <w:rFonts w:ascii="Times New Roman" w:hAnsi="Times New Roman" w:cs="Times New Roman"/>
          <w:sz w:val="24"/>
          <w:szCs w:val="24"/>
        </w:rPr>
        <w:t>Table 8 below shows a correlation analyses to assess relationship between systolic blood pressure and markers of kidney dysfunction among SCD participants. There was a positive, strong and statistically significant correlation between systolic BP and ACR (r = 0.603, P &lt;0.001). There was also a statistically significant correlation between systolic BP and eGFR (r = 0.657, P &lt; 0.001)</w:t>
      </w:r>
    </w:p>
    <w:p w:rsidR="009B49E4" w:rsidRPr="00CC5D92" w:rsidRDefault="009B49E4" w:rsidP="009B49E4">
      <w:pPr>
        <w:autoSpaceDE w:val="0"/>
        <w:autoSpaceDN w:val="0"/>
        <w:adjustRightInd w:val="0"/>
        <w:spacing w:after="0" w:line="240" w:lineRule="auto"/>
        <w:jc w:val="both"/>
        <w:rPr>
          <w:rFonts w:ascii="Times New Roman" w:hAnsi="Times New Roman" w:cs="Times New Roman"/>
          <w:b/>
          <w:sz w:val="24"/>
          <w:szCs w:val="24"/>
        </w:rPr>
      </w:pPr>
      <w:r w:rsidRPr="00CC5D92">
        <w:rPr>
          <w:rFonts w:ascii="Times New Roman" w:hAnsi="Times New Roman" w:cs="Times New Roman"/>
          <w:b/>
          <w:sz w:val="24"/>
          <w:szCs w:val="24"/>
        </w:rPr>
        <w:t>Table 8: Summary of relationships between systolic blood pressure and markers of kidney dysfunction (albuminuria, eGFR, pH and SG) Among SCD Participants in fig 10-13</w:t>
      </w:r>
    </w:p>
    <w:tbl>
      <w:tblPr>
        <w:tblW w:w="889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74"/>
        <w:gridCol w:w="3384"/>
        <w:gridCol w:w="1440"/>
        <w:gridCol w:w="1080"/>
        <w:gridCol w:w="1080"/>
        <w:gridCol w:w="1139"/>
      </w:tblGrid>
      <w:tr w:rsidR="009B49E4" w:rsidRPr="00CC5D92" w:rsidTr="00DC1D55">
        <w:tc>
          <w:tcPr>
            <w:tcW w:w="774" w:type="dxa"/>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p>
        </w:tc>
        <w:tc>
          <w:tcPr>
            <w:tcW w:w="3384"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p>
        </w:tc>
        <w:tc>
          <w:tcPr>
            <w:tcW w:w="1440"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ACR</w:t>
            </w:r>
          </w:p>
        </w:tc>
        <w:tc>
          <w:tcPr>
            <w:tcW w:w="1080"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eGFR</w:t>
            </w:r>
          </w:p>
        </w:tc>
        <w:tc>
          <w:tcPr>
            <w:tcW w:w="1080"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pH</w:t>
            </w:r>
          </w:p>
        </w:tc>
        <w:tc>
          <w:tcPr>
            <w:tcW w:w="1139"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SG</w:t>
            </w:r>
          </w:p>
        </w:tc>
      </w:tr>
      <w:tr w:rsidR="009B49E4" w:rsidRPr="00CC5D92" w:rsidTr="00DC1D55">
        <w:tc>
          <w:tcPr>
            <w:tcW w:w="774" w:type="dxa"/>
            <w:vMerge w:val="restart"/>
            <w:vAlign w:val="center"/>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proofErr w:type="spellStart"/>
            <w:r w:rsidRPr="00CC5D92">
              <w:rPr>
                <w:rFonts w:ascii="Times New Roman" w:hAnsi="Times New Roman" w:cs="Times New Roman"/>
                <w:color w:val="000000"/>
                <w:sz w:val="24"/>
                <w:szCs w:val="24"/>
              </w:rPr>
              <w:t>SysBP</w:t>
            </w:r>
            <w:proofErr w:type="spellEnd"/>
          </w:p>
        </w:tc>
        <w:tc>
          <w:tcPr>
            <w:tcW w:w="3384" w:type="dxa"/>
            <w:tcBorders>
              <w:bottom w:val="nil"/>
            </w:tcBorders>
          </w:tcPr>
          <w:p w:rsidR="009B49E4" w:rsidRPr="00CC5D92" w:rsidRDefault="009B49E4" w:rsidP="00DC1D55">
            <w:pPr>
              <w:autoSpaceDE w:val="0"/>
              <w:autoSpaceDN w:val="0"/>
              <w:adjustRightInd w:val="0"/>
              <w:spacing w:line="320" w:lineRule="atLeast"/>
              <w:ind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 xml:space="preserve"> Coefficient of correlation (r)</w:t>
            </w:r>
          </w:p>
        </w:tc>
        <w:tc>
          <w:tcPr>
            <w:tcW w:w="1440"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0.603</w:t>
            </w:r>
          </w:p>
        </w:tc>
        <w:tc>
          <w:tcPr>
            <w:tcW w:w="1080"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0.657</w:t>
            </w:r>
          </w:p>
        </w:tc>
        <w:tc>
          <w:tcPr>
            <w:tcW w:w="1080" w:type="dxa"/>
            <w:tcBorders>
              <w:bottom w:val="nil"/>
            </w:tcBorders>
          </w:tcPr>
          <w:p w:rsidR="009B49E4" w:rsidRPr="00CC5D92" w:rsidRDefault="009B49E4" w:rsidP="00DC1D55">
            <w:pPr>
              <w:autoSpaceDE w:val="0"/>
              <w:autoSpaceDN w:val="0"/>
              <w:adjustRightInd w:val="0"/>
              <w:spacing w:line="320" w:lineRule="atLeast"/>
              <w:ind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0.452</w:t>
            </w:r>
          </w:p>
        </w:tc>
        <w:tc>
          <w:tcPr>
            <w:tcW w:w="1139" w:type="dxa"/>
            <w:tcBorders>
              <w:bottom w:val="nil"/>
            </w:tcBorders>
          </w:tcPr>
          <w:p w:rsidR="009B49E4" w:rsidRPr="00CC5D92" w:rsidRDefault="009B49E4" w:rsidP="00DC1D55">
            <w:pPr>
              <w:autoSpaceDE w:val="0"/>
              <w:autoSpaceDN w:val="0"/>
              <w:adjustRightInd w:val="0"/>
              <w:spacing w:line="320" w:lineRule="atLeast"/>
              <w:ind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0.436</w:t>
            </w:r>
          </w:p>
        </w:tc>
      </w:tr>
      <w:tr w:rsidR="009B49E4" w:rsidRPr="00CC5D92" w:rsidTr="00DC1D55">
        <w:tc>
          <w:tcPr>
            <w:tcW w:w="774" w:type="dxa"/>
            <w:vMerge/>
          </w:tcPr>
          <w:p w:rsidR="009B49E4" w:rsidRPr="00CC5D92" w:rsidRDefault="009B49E4" w:rsidP="00DC1D55">
            <w:pPr>
              <w:autoSpaceDE w:val="0"/>
              <w:autoSpaceDN w:val="0"/>
              <w:adjustRightInd w:val="0"/>
              <w:jc w:val="both"/>
              <w:rPr>
                <w:rFonts w:ascii="Times New Roman" w:hAnsi="Times New Roman" w:cs="Times New Roman"/>
                <w:color w:val="000000"/>
                <w:sz w:val="24"/>
                <w:szCs w:val="24"/>
              </w:rPr>
            </w:pPr>
          </w:p>
        </w:tc>
        <w:tc>
          <w:tcPr>
            <w:tcW w:w="3384"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p value</w:t>
            </w:r>
          </w:p>
        </w:tc>
        <w:tc>
          <w:tcPr>
            <w:tcW w:w="1440"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&lt;0.001*</w:t>
            </w:r>
          </w:p>
        </w:tc>
        <w:tc>
          <w:tcPr>
            <w:tcW w:w="1080" w:type="dxa"/>
            <w:tcBorders>
              <w:top w:val="nil"/>
            </w:tcBorders>
          </w:tcPr>
          <w:p w:rsidR="009B49E4" w:rsidRPr="00CC5D92" w:rsidRDefault="009B49E4" w:rsidP="00DC1D55">
            <w:pPr>
              <w:autoSpaceDE w:val="0"/>
              <w:autoSpaceDN w:val="0"/>
              <w:adjustRightInd w:val="0"/>
              <w:spacing w:line="320" w:lineRule="atLeast"/>
              <w:ind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&lt;0.001*</w:t>
            </w:r>
          </w:p>
        </w:tc>
        <w:tc>
          <w:tcPr>
            <w:tcW w:w="1080" w:type="dxa"/>
            <w:tcBorders>
              <w:top w:val="nil"/>
            </w:tcBorders>
          </w:tcPr>
          <w:p w:rsidR="009B49E4" w:rsidRPr="00CC5D92" w:rsidRDefault="009B49E4" w:rsidP="00DC1D55">
            <w:pPr>
              <w:autoSpaceDE w:val="0"/>
              <w:autoSpaceDN w:val="0"/>
              <w:adjustRightInd w:val="0"/>
              <w:spacing w:line="320" w:lineRule="atLeast"/>
              <w:ind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&lt;0.001*</w:t>
            </w:r>
          </w:p>
        </w:tc>
        <w:tc>
          <w:tcPr>
            <w:tcW w:w="1139" w:type="dxa"/>
            <w:tcBorders>
              <w:top w:val="nil"/>
            </w:tcBorders>
          </w:tcPr>
          <w:p w:rsidR="009B49E4" w:rsidRPr="00CC5D92" w:rsidRDefault="009B49E4" w:rsidP="00DC1D55">
            <w:pPr>
              <w:autoSpaceDE w:val="0"/>
              <w:autoSpaceDN w:val="0"/>
              <w:adjustRightInd w:val="0"/>
              <w:spacing w:line="320" w:lineRule="atLeast"/>
              <w:ind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&lt;0.001*</w:t>
            </w:r>
          </w:p>
        </w:tc>
      </w:tr>
    </w:tbl>
    <w:p w:rsidR="009B49E4" w:rsidRPr="00CC5D92" w:rsidRDefault="009B49E4" w:rsidP="009B49E4">
      <w:pPr>
        <w:autoSpaceDE w:val="0"/>
        <w:autoSpaceDN w:val="0"/>
        <w:adjustRightInd w:val="0"/>
        <w:spacing w:after="0" w:line="400" w:lineRule="atLeast"/>
        <w:jc w:val="both"/>
        <w:rPr>
          <w:rFonts w:ascii="Times New Roman" w:hAnsi="Times New Roman" w:cs="Times New Roman"/>
          <w:sz w:val="24"/>
          <w:szCs w:val="24"/>
        </w:rPr>
      </w:pPr>
      <w:r w:rsidRPr="00CC5D92">
        <w:rPr>
          <w:rFonts w:ascii="Times New Roman" w:hAnsi="Times New Roman" w:cs="Times New Roman"/>
          <w:sz w:val="24"/>
          <w:szCs w:val="24"/>
        </w:rPr>
        <w:t>r = coefficient of correlation, *= statistically significant</w:t>
      </w:r>
      <w:r>
        <w:rPr>
          <w:rFonts w:ascii="Times New Roman" w:hAnsi="Times New Roman" w:cs="Times New Roman"/>
          <w:sz w:val="24"/>
          <w:szCs w:val="24"/>
        </w:rPr>
        <w:t>.</w:t>
      </w: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sz w:val="24"/>
          <w:szCs w:val="24"/>
        </w:rPr>
      </w:pPr>
    </w:p>
    <w:p w:rsidR="009B49E4" w:rsidRDefault="009B49E4" w:rsidP="009B49E4">
      <w:pPr>
        <w:autoSpaceDE w:val="0"/>
        <w:autoSpaceDN w:val="0"/>
        <w:adjustRightInd w:val="0"/>
        <w:spacing w:after="0" w:line="400" w:lineRule="atLeast"/>
        <w:jc w:val="both"/>
        <w:rPr>
          <w:rFonts w:ascii="Times New Roman" w:hAnsi="Times New Roman" w:cs="Times New Roman"/>
          <w:sz w:val="24"/>
          <w:szCs w:val="24"/>
        </w:rPr>
      </w:pPr>
    </w:p>
    <w:p w:rsidR="009B49E4" w:rsidRDefault="009B49E4" w:rsidP="009B49E4">
      <w:pPr>
        <w:autoSpaceDE w:val="0"/>
        <w:autoSpaceDN w:val="0"/>
        <w:adjustRightInd w:val="0"/>
        <w:spacing w:after="0" w:line="400" w:lineRule="atLeast"/>
        <w:jc w:val="both"/>
        <w:rPr>
          <w:rFonts w:ascii="Times New Roman" w:hAnsi="Times New Roman" w:cs="Times New Roman"/>
          <w:sz w:val="24"/>
          <w:szCs w:val="24"/>
        </w:rPr>
      </w:pPr>
    </w:p>
    <w:p w:rsidR="009B49E4" w:rsidRDefault="009B49E4" w:rsidP="009B49E4">
      <w:pPr>
        <w:autoSpaceDE w:val="0"/>
        <w:autoSpaceDN w:val="0"/>
        <w:adjustRightInd w:val="0"/>
        <w:spacing w:after="0" w:line="400" w:lineRule="atLeast"/>
        <w:jc w:val="both"/>
        <w:rPr>
          <w:rFonts w:ascii="Times New Roman" w:hAnsi="Times New Roman" w:cs="Times New Roman"/>
          <w:sz w:val="24"/>
          <w:szCs w:val="24"/>
        </w:rPr>
      </w:pPr>
    </w:p>
    <w:p w:rsidR="009B49E4" w:rsidRDefault="009B49E4" w:rsidP="009B49E4">
      <w:pPr>
        <w:autoSpaceDE w:val="0"/>
        <w:autoSpaceDN w:val="0"/>
        <w:adjustRightInd w:val="0"/>
        <w:spacing w:after="0" w:line="400" w:lineRule="atLeast"/>
        <w:jc w:val="both"/>
        <w:rPr>
          <w:rFonts w:ascii="Times New Roman" w:hAnsi="Times New Roman" w:cs="Times New Roman"/>
          <w:sz w:val="24"/>
          <w:szCs w:val="24"/>
        </w:rPr>
      </w:pPr>
    </w:p>
    <w:p w:rsidR="009B49E4" w:rsidRDefault="009B49E4" w:rsidP="009B49E4">
      <w:pPr>
        <w:autoSpaceDE w:val="0"/>
        <w:autoSpaceDN w:val="0"/>
        <w:adjustRightInd w:val="0"/>
        <w:spacing w:after="0" w:line="400" w:lineRule="atLeast"/>
        <w:jc w:val="both"/>
        <w:rPr>
          <w:rFonts w:ascii="Times New Roman" w:hAnsi="Times New Roman" w:cs="Times New Roman"/>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sz w:val="24"/>
          <w:szCs w:val="24"/>
        </w:rPr>
      </w:pPr>
      <w:bookmarkStart w:id="0" w:name="_GoBack"/>
      <w:bookmarkEnd w:id="0"/>
      <w:r w:rsidRPr="00CC5D92">
        <w:rPr>
          <w:rFonts w:ascii="Times New Roman" w:hAnsi="Times New Roman" w:cs="Times New Roman"/>
          <w:sz w:val="24"/>
          <w:szCs w:val="24"/>
        </w:rPr>
        <w:lastRenderedPageBreak/>
        <w:t>Table 9 shows a weakly positive and statistically significant correlation between diastolic BP and ACR (r = 0.547 P = &lt; 0.001). There were also significant and negative correlation between diastolic blood pressure and eGFR (r = 0.640, p = &lt; 0.001). A weak and non-significant relationship exists between diastolic blood pressure, pH and SG.</w:t>
      </w:r>
    </w:p>
    <w:p w:rsidR="009B49E4" w:rsidRPr="00CC5D92" w:rsidRDefault="009B49E4" w:rsidP="009B49E4">
      <w:pPr>
        <w:autoSpaceDE w:val="0"/>
        <w:autoSpaceDN w:val="0"/>
        <w:adjustRightInd w:val="0"/>
        <w:spacing w:after="0" w:line="400" w:lineRule="atLeast"/>
        <w:jc w:val="both"/>
        <w:rPr>
          <w:rFonts w:ascii="Times New Roman" w:eastAsia="Times New Roman" w:hAnsi="Times New Roman" w:cs="Times New Roman"/>
          <w:color w:val="000000"/>
          <w:sz w:val="24"/>
          <w:szCs w:val="24"/>
          <w:lang w:val="en-US"/>
        </w:rPr>
      </w:pPr>
      <w:r w:rsidRPr="00CC5D92">
        <w:rPr>
          <w:rFonts w:ascii="Times New Roman" w:hAnsi="Times New Roman" w:cs="Times New Roman"/>
          <w:sz w:val="24"/>
          <w:szCs w:val="24"/>
        </w:rPr>
        <w:t xml:space="preserve"> </w:t>
      </w:r>
    </w:p>
    <w:p w:rsidR="009B49E4" w:rsidRPr="00CC5D92" w:rsidRDefault="009B49E4" w:rsidP="009B49E4">
      <w:pPr>
        <w:spacing w:after="0" w:line="480" w:lineRule="auto"/>
        <w:jc w:val="both"/>
        <w:rPr>
          <w:rFonts w:ascii="Times New Roman" w:eastAsia="Times New Roman" w:hAnsi="Times New Roman" w:cs="Times New Roman"/>
          <w:color w:val="000000"/>
          <w:sz w:val="24"/>
          <w:szCs w:val="24"/>
          <w:lang w:val="en-US"/>
        </w:rPr>
      </w:pPr>
      <w:r w:rsidRPr="00CC5D92">
        <w:rPr>
          <w:rFonts w:ascii="Times New Roman" w:eastAsia="Times New Roman" w:hAnsi="Times New Roman" w:cs="Times New Roman"/>
          <w:b/>
          <w:color w:val="000000"/>
          <w:sz w:val="24"/>
          <w:szCs w:val="24"/>
          <w:lang w:val="en-US"/>
        </w:rPr>
        <w:t>Table 9: Table showing summary of relationship between diastolic blood pressure and markers of kidney dysfunction (ACR eGFR pH SG)</w:t>
      </w:r>
    </w:p>
    <w:p w:rsidR="009B49E4" w:rsidRPr="00CC5D92" w:rsidRDefault="009B49E4" w:rsidP="009B49E4">
      <w:pPr>
        <w:spacing w:after="0" w:line="240" w:lineRule="auto"/>
        <w:jc w:val="both"/>
        <w:rPr>
          <w:rFonts w:ascii="Times New Roman" w:eastAsia="Times New Roman" w:hAnsi="Times New Roman" w:cs="Times New Roman"/>
          <w:color w:val="000000"/>
          <w:sz w:val="24"/>
          <w:szCs w:val="24"/>
          <w:lang w:val="en-US"/>
        </w:rPr>
      </w:pPr>
    </w:p>
    <w:tbl>
      <w:tblPr>
        <w:tblW w:w="0" w:type="auto"/>
        <w:tblBorders>
          <w:top w:val="single" w:sz="4" w:space="0" w:color="auto"/>
          <w:bottom w:val="single" w:sz="4" w:space="0" w:color="auto"/>
        </w:tblBorders>
        <w:tblLook w:val="04A0" w:firstRow="1" w:lastRow="0" w:firstColumn="1" w:lastColumn="0" w:noHBand="0" w:noVBand="1"/>
      </w:tblPr>
      <w:tblGrid>
        <w:gridCol w:w="4457"/>
        <w:gridCol w:w="1012"/>
        <w:gridCol w:w="1410"/>
        <w:gridCol w:w="1057"/>
        <w:gridCol w:w="1141"/>
        <w:gridCol w:w="283"/>
      </w:tblGrid>
      <w:tr w:rsidR="009B49E4" w:rsidRPr="00CC5D92" w:rsidTr="00DC1D55">
        <w:trPr>
          <w:trHeight w:val="224"/>
        </w:trPr>
        <w:tc>
          <w:tcPr>
            <w:tcW w:w="4698" w:type="dxa"/>
          </w:tcPr>
          <w:p w:rsidR="009B49E4" w:rsidRPr="00CC5D92" w:rsidRDefault="009B49E4" w:rsidP="00DC1D55">
            <w:pPr>
              <w:tabs>
                <w:tab w:val="left" w:pos="2220"/>
              </w:tabs>
              <w:jc w:val="both"/>
              <w:rPr>
                <w:rFonts w:ascii="Times New Roman" w:hAnsi="Times New Roman" w:cs="Times New Roman"/>
                <w:b/>
                <w:sz w:val="24"/>
                <w:szCs w:val="24"/>
              </w:rPr>
            </w:pPr>
          </w:p>
        </w:tc>
        <w:tc>
          <w:tcPr>
            <w:tcW w:w="900" w:type="dxa"/>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ACR</w:t>
            </w:r>
          </w:p>
        </w:tc>
        <w:tc>
          <w:tcPr>
            <w:tcW w:w="1440" w:type="dxa"/>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 eGFR</w:t>
            </w:r>
          </w:p>
        </w:tc>
        <w:tc>
          <w:tcPr>
            <w:tcW w:w="1080" w:type="dxa"/>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 xml:space="preserve">pH   </w:t>
            </w:r>
          </w:p>
        </w:tc>
        <w:tc>
          <w:tcPr>
            <w:tcW w:w="1170" w:type="dxa"/>
          </w:tcPr>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SG</w:t>
            </w:r>
          </w:p>
        </w:tc>
        <w:tc>
          <w:tcPr>
            <w:tcW w:w="288" w:type="dxa"/>
          </w:tcPr>
          <w:p w:rsidR="009B49E4" w:rsidRPr="00CC5D92" w:rsidRDefault="009B49E4" w:rsidP="00DC1D55">
            <w:pPr>
              <w:tabs>
                <w:tab w:val="left" w:pos="2220"/>
              </w:tabs>
              <w:jc w:val="both"/>
              <w:rPr>
                <w:rFonts w:ascii="Times New Roman" w:hAnsi="Times New Roman" w:cs="Times New Roman"/>
                <w:b/>
                <w:sz w:val="24"/>
                <w:szCs w:val="24"/>
              </w:rPr>
            </w:pPr>
          </w:p>
        </w:tc>
      </w:tr>
      <w:tr w:rsidR="009B49E4" w:rsidRPr="00CC5D92" w:rsidTr="00DC1D55">
        <w:tc>
          <w:tcPr>
            <w:tcW w:w="4698"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b/>
                <w:sz w:val="24"/>
                <w:szCs w:val="24"/>
              </w:rPr>
              <w:t>Diastolic</w:t>
            </w:r>
            <w:r w:rsidRPr="00CC5D92">
              <w:rPr>
                <w:rFonts w:ascii="Times New Roman" w:hAnsi="Times New Roman" w:cs="Times New Roman"/>
                <w:sz w:val="24"/>
                <w:szCs w:val="24"/>
              </w:rPr>
              <w:t xml:space="preserve">     Coefficient of correlation (r)</w:t>
            </w:r>
          </w:p>
          <w:p w:rsidR="009B49E4" w:rsidRPr="00CC5D92" w:rsidRDefault="009B49E4" w:rsidP="00DC1D55">
            <w:pPr>
              <w:tabs>
                <w:tab w:val="left" w:pos="2220"/>
              </w:tabs>
              <w:jc w:val="both"/>
              <w:rPr>
                <w:rFonts w:ascii="Times New Roman" w:hAnsi="Times New Roman" w:cs="Times New Roman"/>
                <w:b/>
                <w:sz w:val="24"/>
                <w:szCs w:val="24"/>
              </w:rPr>
            </w:pPr>
            <w:r w:rsidRPr="00CC5D92">
              <w:rPr>
                <w:rFonts w:ascii="Times New Roman" w:hAnsi="Times New Roman" w:cs="Times New Roman"/>
                <w:b/>
                <w:sz w:val="24"/>
                <w:szCs w:val="24"/>
              </w:rPr>
              <w:t>BP</w:t>
            </w:r>
          </w:p>
        </w:tc>
        <w:tc>
          <w:tcPr>
            <w:tcW w:w="900"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0.547</w:t>
            </w:r>
          </w:p>
        </w:tc>
        <w:tc>
          <w:tcPr>
            <w:tcW w:w="1440"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0.640</w:t>
            </w:r>
          </w:p>
        </w:tc>
        <w:tc>
          <w:tcPr>
            <w:tcW w:w="1080"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0.399</w:t>
            </w:r>
          </w:p>
        </w:tc>
        <w:tc>
          <w:tcPr>
            <w:tcW w:w="1170"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0.423</w:t>
            </w:r>
          </w:p>
        </w:tc>
        <w:tc>
          <w:tcPr>
            <w:tcW w:w="288" w:type="dxa"/>
          </w:tcPr>
          <w:p w:rsidR="009B49E4" w:rsidRPr="00CC5D92" w:rsidRDefault="009B49E4" w:rsidP="00DC1D55">
            <w:pPr>
              <w:tabs>
                <w:tab w:val="left" w:pos="2220"/>
              </w:tabs>
              <w:jc w:val="both"/>
              <w:rPr>
                <w:rFonts w:ascii="Times New Roman" w:hAnsi="Times New Roman" w:cs="Times New Roman"/>
                <w:b/>
                <w:sz w:val="24"/>
                <w:szCs w:val="24"/>
              </w:rPr>
            </w:pPr>
          </w:p>
        </w:tc>
      </w:tr>
      <w:tr w:rsidR="009B49E4" w:rsidRPr="00CC5D92" w:rsidTr="00DC1D55">
        <w:tc>
          <w:tcPr>
            <w:tcW w:w="4698"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 xml:space="preserve">                       P value</w:t>
            </w:r>
          </w:p>
        </w:tc>
        <w:tc>
          <w:tcPr>
            <w:tcW w:w="900"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&lt;0.001*</w:t>
            </w:r>
          </w:p>
        </w:tc>
        <w:tc>
          <w:tcPr>
            <w:tcW w:w="1440"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&lt;0.001*</w:t>
            </w:r>
          </w:p>
        </w:tc>
        <w:tc>
          <w:tcPr>
            <w:tcW w:w="1080"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0.021</w:t>
            </w:r>
          </w:p>
        </w:tc>
        <w:tc>
          <w:tcPr>
            <w:tcW w:w="1170" w:type="dxa"/>
          </w:tcPr>
          <w:p w:rsidR="009B49E4" w:rsidRPr="00CC5D92" w:rsidRDefault="009B49E4" w:rsidP="00DC1D55">
            <w:pPr>
              <w:tabs>
                <w:tab w:val="left" w:pos="2220"/>
              </w:tabs>
              <w:jc w:val="both"/>
              <w:rPr>
                <w:rFonts w:ascii="Times New Roman" w:hAnsi="Times New Roman" w:cs="Times New Roman"/>
                <w:sz w:val="24"/>
                <w:szCs w:val="24"/>
              </w:rPr>
            </w:pPr>
            <w:r w:rsidRPr="00CC5D92">
              <w:rPr>
                <w:rFonts w:ascii="Times New Roman" w:hAnsi="Times New Roman" w:cs="Times New Roman"/>
                <w:sz w:val="24"/>
                <w:szCs w:val="24"/>
              </w:rPr>
              <w:t>0.016</w:t>
            </w:r>
          </w:p>
        </w:tc>
        <w:tc>
          <w:tcPr>
            <w:tcW w:w="288" w:type="dxa"/>
          </w:tcPr>
          <w:p w:rsidR="009B49E4" w:rsidRPr="00CC5D92" w:rsidRDefault="009B49E4" w:rsidP="00DC1D55">
            <w:pPr>
              <w:tabs>
                <w:tab w:val="left" w:pos="2220"/>
              </w:tabs>
              <w:jc w:val="both"/>
              <w:rPr>
                <w:rFonts w:ascii="Times New Roman" w:hAnsi="Times New Roman" w:cs="Times New Roman"/>
                <w:b/>
                <w:sz w:val="24"/>
                <w:szCs w:val="24"/>
              </w:rPr>
            </w:pPr>
          </w:p>
        </w:tc>
      </w:tr>
      <w:tr w:rsidR="009B49E4" w:rsidRPr="00CC5D92" w:rsidTr="00DC1D55">
        <w:tc>
          <w:tcPr>
            <w:tcW w:w="4698" w:type="dxa"/>
          </w:tcPr>
          <w:p w:rsidR="009B49E4" w:rsidRPr="00CC5D92" w:rsidRDefault="009B49E4" w:rsidP="00DC1D55">
            <w:pPr>
              <w:tabs>
                <w:tab w:val="left" w:pos="2220"/>
              </w:tabs>
              <w:jc w:val="both"/>
              <w:rPr>
                <w:rFonts w:ascii="Times New Roman" w:hAnsi="Times New Roman" w:cs="Times New Roman"/>
                <w:b/>
                <w:sz w:val="24"/>
                <w:szCs w:val="24"/>
              </w:rPr>
            </w:pPr>
          </w:p>
        </w:tc>
        <w:tc>
          <w:tcPr>
            <w:tcW w:w="900" w:type="dxa"/>
          </w:tcPr>
          <w:p w:rsidR="009B49E4" w:rsidRPr="00CC5D92" w:rsidRDefault="009B49E4" w:rsidP="00DC1D55">
            <w:pPr>
              <w:tabs>
                <w:tab w:val="left" w:pos="2220"/>
              </w:tabs>
              <w:jc w:val="both"/>
              <w:rPr>
                <w:rFonts w:ascii="Times New Roman" w:hAnsi="Times New Roman" w:cs="Times New Roman"/>
                <w:b/>
                <w:sz w:val="24"/>
                <w:szCs w:val="24"/>
              </w:rPr>
            </w:pPr>
          </w:p>
        </w:tc>
        <w:tc>
          <w:tcPr>
            <w:tcW w:w="1440" w:type="dxa"/>
          </w:tcPr>
          <w:p w:rsidR="009B49E4" w:rsidRPr="00CC5D92" w:rsidRDefault="009B49E4" w:rsidP="00DC1D55">
            <w:pPr>
              <w:tabs>
                <w:tab w:val="left" w:pos="2220"/>
              </w:tabs>
              <w:jc w:val="both"/>
              <w:rPr>
                <w:rFonts w:ascii="Times New Roman" w:hAnsi="Times New Roman" w:cs="Times New Roman"/>
                <w:b/>
                <w:sz w:val="24"/>
                <w:szCs w:val="24"/>
              </w:rPr>
            </w:pPr>
          </w:p>
        </w:tc>
        <w:tc>
          <w:tcPr>
            <w:tcW w:w="1080" w:type="dxa"/>
          </w:tcPr>
          <w:p w:rsidR="009B49E4" w:rsidRPr="00CC5D92" w:rsidRDefault="009B49E4" w:rsidP="00DC1D55">
            <w:pPr>
              <w:tabs>
                <w:tab w:val="left" w:pos="2220"/>
              </w:tabs>
              <w:jc w:val="both"/>
              <w:rPr>
                <w:rFonts w:ascii="Times New Roman" w:hAnsi="Times New Roman" w:cs="Times New Roman"/>
                <w:b/>
                <w:sz w:val="24"/>
                <w:szCs w:val="24"/>
              </w:rPr>
            </w:pPr>
          </w:p>
        </w:tc>
        <w:tc>
          <w:tcPr>
            <w:tcW w:w="1170" w:type="dxa"/>
          </w:tcPr>
          <w:p w:rsidR="009B49E4" w:rsidRPr="00CC5D92" w:rsidRDefault="009B49E4" w:rsidP="00DC1D55">
            <w:pPr>
              <w:tabs>
                <w:tab w:val="left" w:pos="2220"/>
              </w:tabs>
              <w:jc w:val="both"/>
              <w:rPr>
                <w:rFonts w:ascii="Times New Roman" w:hAnsi="Times New Roman" w:cs="Times New Roman"/>
                <w:b/>
                <w:sz w:val="24"/>
                <w:szCs w:val="24"/>
              </w:rPr>
            </w:pPr>
          </w:p>
        </w:tc>
        <w:tc>
          <w:tcPr>
            <w:tcW w:w="288" w:type="dxa"/>
          </w:tcPr>
          <w:p w:rsidR="009B49E4" w:rsidRPr="00CC5D92" w:rsidRDefault="009B49E4" w:rsidP="00DC1D55">
            <w:pPr>
              <w:tabs>
                <w:tab w:val="left" w:pos="2220"/>
              </w:tabs>
              <w:jc w:val="both"/>
              <w:rPr>
                <w:rFonts w:ascii="Times New Roman" w:hAnsi="Times New Roman" w:cs="Times New Roman"/>
                <w:b/>
                <w:sz w:val="24"/>
                <w:szCs w:val="24"/>
              </w:rPr>
            </w:pPr>
          </w:p>
        </w:tc>
      </w:tr>
    </w:tbl>
    <w:p w:rsidR="009B49E4" w:rsidRPr="00CC5D92" w:rsidRDefault="009B49E4" w:rsidP="009B49E4">
      <w:pPr>
        <w:tabs>
          <w:tab w:val="left" w:pos="2220"/>
        </w:tabs>
        <w:spacing w:line="480" w:lineRule="auto"/>
        <w:jc w:val="both"/>
        <w:rPr>
          <w:rFonts w:ascii="Times New Roman" w:hAnsi="Times New Roman" w:cs="Times New Roman"/>
          <w:b/>
          <w:sz w:val="24"/>
          <w:szCs w:val="24"/>
        </w:rPr>
      </w:pPr>
      <w:r w:rsidRPr="00CC5D92">
        <w:rPr>
          <w:rFonts w:ascii="Times New Roman" w:hAnsi="Times New Roman" w:cs="Times New Roman"/>
          <w:sz w:val="24"/>
          <w:szCs w:val="24"/>
        </w:rPr>
        <w:t>r = coefficient of correlation, *statistically significant</w:t>
      </w:r>
      <w:r>
        <w:rPr>
          <w:rFonts w:ascii="Times New Roman" w:hAnsi="Times New Roman" w:cs="Times New Roman"/>
          <w:b/>
          <w:sz w:val="24"/>
          <w:szCs w:val="24"/>
        </w:rPr>
        <w:t>.</w:t>
      </w:r>
    </w:p>
    <w:p w:rsidR="009B49E4" w:rsidRPr="00CC5D92" w:rsidRDefault="009B49E4" w:rsidP="009B49E4">
      <w:pPr>
        <w:spacing w:line="480" w:lineRule="auto"/>
        <w:jc w:val="both"/>
        <w:rPr>
          <w:rFonts w:ascii="Times New Roman" w:eastAsia="Times New Roman" w:hAnsi="Times New Roman" w:cs="Times New Roman"/>
          <w:color w:val="000000"/>
          <w:sz w:val="24"/>
          <w:szCs w:val="24"/>
          <w:lang w:val="en-US"/>
        </w:rPr>
      </w:pPr>
      <w:r w:rsidRPr="00CC5D92">
        <w:rPr>
          <w:rFonts w:ascii="Times New Roman" w:hAnsi="Times New Roman" w:cs="Times New Roman"/>
          <w:sz w:val="24"/>
          <w:szCs w:val="24"/>
        </w:rPr>
        <w:t>Table 10 below</w:t>
      </w:r>
      <w:r w:rsidRPr="00CC5D92">
        <w:rPr>
          <w:rFonts w:ascii="Times New Roman" w:hAnsi="Times New Roman" w:cs="Times New Roman"/>
          <w:b/>
          <w:sz w:val="24"/>
          <w:szCs w:val="24"/>
        </w:rPr>
        <w:t xml:space="preserve"> </w:t>
      </w:r>
      <w:r w:rsidRPr="00CC5D92">
        <w:rPr>
          <w:rFonts w:ascii="Times New Roman" w:hAnsi="Times New Roman" w:cs="Times New Roman"/>
          <w:sz w:val="24"/>
          <w:szCs w:val="24"/>
        </w:rPr>
        <w:t xml:space="preserve">shows a strong positive and statistically significant correlation between age and ACR (r = </w:t>
      </w:r>
      <w:r w:rsidRPr="00CC5D92">
        <w:rPr>
          <w:rFonts w:ascii="Times New Roman" w:eastAsia="Times New Roman" w:hAnsi="Times New Roman" w:cs="Times New Roman"/>
          <w:color w:val="000000"/>
          <w:sz w:val="24"/>
          <w:szCs w:val="24"/>
          <w:lang w:val="en-US"/>
        </w:rPr>
        <w:t>0.689</w:t>
      </w:r>
      <w:r w:rsidRPr="00CC5D92">
        <w:rPr>
          <w:rFonts w:ascii="Times New Roman" w:hAnsi="Times New Roman" w:cs="Times New Roman"/>
          <w:sz w:val="24"/>
          <w:szCs w:val="24"/>
        </w:rPr>
        <w:t xml:space="preserve">, P = 0.001). Pearson correlation analyses revealed a strong negative and statistically significant correlation between age and eGFR (r= -0.689, p &lt;0.001). There were weak but significant correlations with urine pH and SG. </w:t>
      </w:r>
    </w:p>
    <w:p w:rsidR="009B49E4" w:rsidRPr="00CC5D92" w:rsidRDefault="009B49E4" w:rsidP="009B49E4">
      <w:pPr>
        <w:autoSpaceDE w:val="0"/>
        <w:autoSpaceDN w:val="0"/>
        <w:adjustRightInd w:val="0"/>
        <w:spacing w:after="0" w:line="240" w:lineRule="auto"/>
        <w:jc w:val="both"/>
        <w:rPr>
          <w:rFonts w:ascii="Times New Roman" w:hAnsi="Times New Roman" w:cs="Times New Roman"/>
          <w:b/>
          <w:sz w:val="24"/>
          <w:szCs w:val="24"/>
        </w:rPr>
      </w:pPr>
      <w:r w:rsidRPr="00CC5D92">
        <w:rPr>
          <w:rFonts w:ascii="Times New Roman" w:hAnsi="Times New Roman" w:cs="Times New Roman"/>
          <w:b/>
          <w:sz w:val="24"/>
          <w:szCs w:val="24"/>
        </w:rPr>
        <w:t xml:space="preserve">Table10. Summary of relationship </w:t>
      </w:r>
      <w:proofErr w:type="gramStart"/>
      <w:r w:rsidRPr="00CC5D92">
        <w:rPr>
          <w:rFonts w:ascii="Times New Roman" w:hAnsi="Times New Roman" w:cs="Times New Roman"/>
          <w:b/>
          <w:sz w:val="24"/>
          <w:szCs w:val="24"/>
        </w:rPr>
        <w:t>between  age</w:t>
      </w:r>
      <w:proofErr w:type="gramEnd"/>
      <w:r w:rsidRPr="00CC5D92">
        <w:rPr>
          <w:rFonts w:ascii="Times New Roman" w:hAnsi="Times New Roman" w:cs="Times New Roman"/>
          <w:b/>
          <w:sz w:val="24"/>
          <w:szCs w:val="24"/>
        </w:rPr>
        <w:t xml:space="preserve"> and markers of kidney dysfunction (albuminuria, eGFR, pH and SG) Among SCD Participants</w:t>
      </w:r>
    </w:p>
    <w:tbl>
      <w:tblPr>
        <w:tblW w:w="946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42"/>
        <w:gridCol w:w="3686"/>
        <w:gridCol w:w="1134"/>
        <w:gridCol w:w="1134"/>
        <w:gridCol w:w="1134"/>
        <w:gridCol w:w="1134"/>
      </w:tblGrid>
      <w:tr w:rsidR="009B49E4" w:rsidRPr="00CC5D92" w:rsidTr="00DC1D55">
        <w:tc>
          <w:tcPr>
            <w:tcW w:w="1242" w:type="dxa"/>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p>
        </w:tc>
        <w:tc>
          <w:tcPr>
            <w:tcW w:w="3686"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p>
        </w:tc>
        <w:tc>
          <w:tcPr>
            <w:tcW w:w="1134"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ACR</w:t>
            </w:r>
          </w:p>
        </w:tc>
        <w:tc>
          <w:tcPr>
            <w:tcW w:w="1134"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eGFR</w:t>
            </w:r>
          </w:p>
        </w:tc>
        <w:tc>
          <w:tcPr>
            <w:tcW w:w="1134"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pH</w:t>
            </w:r>
          </w:p>
        </w:tc>
        <w:tc>
          <w:tcPr>
            <w:tcW w:w="1134" w:type="dxa"/>
            <w:tcBorders>
              <w:bottom w:val="single" w:sz="4" w:space="0" w:color="auto"/>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SG</w:t>
            </w:r>
          </w:p>
        </w:tc>
      </w:tr>
      <w:tr w:rsidR="009B49E4" w:rsidRPr="00CC5D92" w:rsidTr="00DC1D55">
        <w:tc>
          <w:tcPr>
            <w:tcW w:w="1242" w:type="dxa"/>
            <w:vMerge w:val="restart"/>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AGE</w:t>
            </w:r>
          </w:p>
        </w:tc>
        <w:tc>
          <w:tcPr>
            <w:tcW w:w="3686"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Correlation Coefficient</w:t>
            </w:r>
          </w:p>
        </w:tc>
        <w:tc>
          <w:tcPr>
            <w:tcW w:w="1134"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vertAlign w:val="superscript"/>
              </w:rPr>
            </w:pPr>
            <w:r w:rsidRPr="00CC5D92">
              <w:rPr>
                <w:rFonts w:ascii="Times New Roman" w:hAnsi="Times New Roman" w:cs="Times New Roman"/>
                <w:color w:val="000000"/>
                <w:sz w:val="24"/>
                <w:szCs w:val="24"/>
              </w:rPr>
              <w:t>0.548</w:t>
            </w:r>
          </w:p>
        </w:tc>
        <w:tc>
          <w:tcPr>
            <w:tcW w:w="1134"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-0.689</w:t>
            </w:r>
          </w:p>
        </w:tc>
        <w:tc>
          <w:tcPr>
            <w:tcW w:w="1134"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-0.415</w:t>
            </w:r>
          </w:p>
        </w:tc>
        <w:tc>
          <w:tcPr>
            <w:tcW w:w="1134" w:type="dxa"/>
            <w:tcBorders>
              <w:bottom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0.429</w:t>
            </w:r>
          </w:p>
        </w:tc>
      </w:tr>
      <w:tr w:rsidR="009B49E4" w:rsidRPr="00CC5D92" w:rsidTr="00DC1D55">
        <w:tc>
          <w:tcPr>
            <w:tcW w:w="1242" w:type="dxa"/>
            <w:vMerge/>
          </w:tcPr>
          <w:p w:rsidR="009B49E4" w:rsidRPr="00CC5D92" w:rsidRDefault="009B49E4" w:rsidP="00DC1D55">
            <w:pPr>
              <w:autoSpaceDE w:val="0"/>
              <w:autoSpaceDN w:val="0"/>
              <w:adjustRightInd w:val="0"/>
              <w:jc w:val="both"/>
              <w:rPr>
                <w:rFonts w:ascii="Times New Roman" w:hAnsi="Times New Roman" w:cs="Times New Roman"/>
                <w:color w:val="000000"/>
                <w:sz w:val="24"/>
                <w:szCs w:val="24"/>
              </w:rPr>
            </w:pPr>
          </w:p>
        </w:tc>
        <w:tc>
          <w:tcPr>
            <w:tcW w:w="3686"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p value</w:t>
            </w:r>
          </w:p>
        </w:tc>
        <w:tc>
          <w:tcPr>
            <w:tcW w:w="1134"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&lt;0.001*</w:t>
            </w:r>
          </w:p>
        </w:tc>
        <w:tc>
          <w:tcPr>
            <w:tcW w:w="1134"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&lt;0.001*</w:t>
            </w:r>
          </w:p>
        </w:tc>
        <w:tc>
          <w:tcPr>
            <w:tcW w:w="1134"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&lt;0.001*</w:t>
            </w:r>
          </w:p>
        </w:tc>
        <w:tc>
          <w:tcPr>
            <w:tcW w:w="1134" w:type="dxa"/>
            <w:tcBorders>
              <w:top w:val="nil"/>
            </w:tcBorders>
          </w:tcPr>
          <w:p w:rsidR="009B49E4" w:rsidRPr="00CC5D92" w:rsidRDefault="009B49E4" w:rsidP="00DC1D55">
            <w:pPr>
              <w:autoSpaceDE w:val="0"/>
              <w:autoSpaceDN w:val="0"/>
              <w:adjustRightInd w:val="0"/>
              <w:spacing w:line="320" w:lineRule="atLeast"/>
              <w:ind w:left="60" w:right="60"/>
              <w:jc w:val="both"/>
              <w:rPr>
                <w:rFonts w:ascii="Times New Roman" w:hAnsi="Times New Roman" w:cs="Times New Roman"/>
                <w:color w:val="000000"/>
                <w:sz w:val="24"/>
                <w:szCs w:val="24"/>
              </w:rPr>
            </w:pPr>
            <w:r w:rsidRPr="00CC5D92">
              <w:rPr>
                <w:rFonts w:ascii="Times New Roman" w:hAnsi="Times New Roman" w:cs="Times New Roman"/>
                <w:color w:val="000000"/>
                <w:sz w:val="24"/>
                <w:szCs w:val="24"/>
              </w:rPr>
              <w:t>&lt;0.001*</w:t>
            </w:r>
          </w:p>
        </w:tc>
      </w:tr>
    </w:tbl>
    <w:p w:rsidR="009B49E4" w:rsidRPr="00CC5D92" w:rsidRDefault="009B49E4" w:rsidP="009B49E4">
      <w:pPr>
        <w:autoSpaceDE w:val="0"/>
        <w:autoSpaceDN w:val="0"/>
        <w:adjustRightInd w:val="0"/>
        <w:spacing w:after="0" w:line="400" w:lineRule="atLeast"/>
        <w:jc w:val="both"/>
        <w:rPr>
          <w:rFonts w:ascii="Times New Roman" w:hAnsi="Times New Roman" w:cs="Times New Roman"/>
          <w:sz w:val="24"/>
          <w:szCs w:val="24"/>
        </w:rPr>
      </w:pPr>
      <w:r w:rsidRPr="00CC5D92">
        <w:rPr>
          <w:rFonts w:ascii="Times New Roman" w:hAnsi="Times New Roman" w:cs="Times New Roman"/>
          <w:sz w:val="24"/>
          <w:szCs w:val="24"/>
        </w:rPr>
        <w:t>r = coefficient of correlation, *=statistically significant</w:t>
      </w: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autoSpaceDE w:val="0"/>
        <w:autoSpaceDN w:val="0"/>
        <w:adjustRightInd w:val="0"/>
        <w:spacing w:after="0" w:line="400" w:lineRule="atLeast"/>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p>
    <w:p w:rsidR="009B49E4" w:rsidRPr="00CC5D92" w:rsidRDefault="009B49E4" w:rsidP="009B49E4">
      <w:pPr>
        <w:tabs>
          <w:tab w:val="left" w:pos="2220"/>
        </w:tabs>
        <w:spacing w:line="480" w:lineRule="auto"/>
        <w:jc w:val="both"/>
        <w:rPr>
          <w:rFonts w:ascii="Times New Roman" w:hAnsi="Times New Roman" w:cs="Times New Roman"/>
          <w:b/>
          <w:sz w:val="24"/>
          <w:szCs w:val="24"/>
        </w:rPr>
      </w:pPr>
      <w:r w:rsidRPr="00CC5D92">
        <w:rPr>
          <w:rFonts w:ascii="Times New Roman" w:hAnsi="Times New Roman" w:cs="Times New Roman"/>
          <w:b/>
          <w:sz w:val="24"/>
          <w:szCs w:val="24"/>
        </w:rPr>
        <w:t xml:space="preserve">Table11. </w:t>
      </w:r>
      <w:r w:rsidRPr="00CC5D92">
        <w:rPr>
          <w:rFonts w:ascii="Times New Roman" w:hAnsi="Times New Roman" w:cs="Times New Roman"/>
          <w:sz w:val="24"/>
          <w:szCs w:val="24"/>
        </w:rPr>
        <w:t>Summary of multiple regression of clinical parameters (BP, BMI and age) and kidney function indices (eGFR, ACR, pH, SG and Haematuria) in patients with SCD</w:t>
      </w:r>
    </w:p>
    <w:tbl>
      <w:tblPr>
        <w:tblW w:w="0" w:type="auto"/>
        <w:tblLook w:val="0620" w:firstRow="1" w:lastRow="0" w:firstColumn="0" w:lastColumn="0" w:noHBand="1" w:noVBand="1"/>
      </w:tblPr>
      <w:tblGrid>
        <w:gridCol w:w="2448"/>
        <w:gridCol w:w="1440"/>
        <w:gridCol w:w="1890"/>
        <w:gridCol w:w="1710"/>
        <w:gridCol w:w="1800"/>
      </w:tblGrid>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Variable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AOR</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p-value</w:t>
            </w:r>
          </w:p>
        </w:tc>
        <w:tc>
          <w:tcPr>
            <w:tcW w:w="3510" w:type="dxa"/>
            <w:gridSpan w:val="2"/>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95%CI</w:t>
            </w:r>
          </w:p>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Lower               Upper</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p>
        </w:tc>
        <w:tc>
          <w:tcPr>
            <w:tcW w:w="6840" w:type="dxa"/>
            <w:gridSpan w:val="4"/>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eGFR</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Systolic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0.544</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0.594</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0.058</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5.083</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b/>
                <w:sz w:val="24"/>
                <w:szCs w:val="24"/>
              </w:rPr>
              <w:t>BMI</w:t>
            </w:r>
            <w:r w:rsidRPr="00CC5D92">
              <w:rPr>
                <w:rFonts w:ascii="Times New Roman" w:hAnsi="Times New Roman" w:cs="Times New Roman"/>
                <w:sz w:val="24"/>
                <w:szCs w:val="24"/>
              </w:rPr>
              <w:t xml:space="preserve">     Underweight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1.000</w:t>
            </w:r>
          </w:p>
        </w:tc>
        <w:tc>
          <w:tcPr>
            <w:tcW w:w="1710" w:type="dxa"/>
          </w:tcPr>
          <w:p w:rsidR="009B49E4" w:rsidRPr="00CC5D92" w:rsidRDefault="009B49E4" w:rsidP="00DC1D55">
            <w:pPr>
              <w:jc w:val="both"/>
              <w:rPr>
                <w:rFonts w:ascii="Times New Roman" w:hAnsi="Times New Roman" w:cs="Times New Roman"/>
                <w:sz w:val="24"/>
                <w:szCs w:val="24"/>
              </w:rPr>
            </w:pPr>
          </w:p>
        </w:tc>
        <w:tc>
          <w:tcPr>
            <w:tcW w:w="1800" w:type="dxa"/>
          </w:tcPr>
          <w:p w:rsidR="009B49E4" w:rsidRPr="00CC5D92" w:rsidRDefault="009B49E4" w:rsidP="00DC1D55">
            <w:pPr>
              <w:jc w:val="both"/>
              <w:rPr>
                <w:rFonts w:ascii="Times New Roman" w:hAnsi="Times New Roman" w:cs="Times New Roman"/>
                <w:sz w:val="24"/>
                <w:szCs w:val="24"/>
              </w:rPr>
            </w:pP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Normal</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4.148</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1.000</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Overweight</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4.356</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0.997</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 xml:space="preserve">Age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6.386</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0.047</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0.010</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0.391</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Diastolic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0.620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0.003</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1.024</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39.837</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p>
        </w:tc>
        <w:tc>
          <w:tcPr>
            <w:tcW w:w="6840" w:type="dxa"/>
            <w:gridSpan w:val="4"/>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ACR</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Systolic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1.252</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0.497</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0.655</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2.394</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b/>
                <w:sz w:val="24"/>
                <w:szCs w:val="24"/>
              </w:rPr>
              <w:t>BMI</w:t>
            </w:r>
            <w:r w:rsidRPr="00CC5D92">
              <w:rPr>
                <w:rFonts w:ascii="Times New Roman" w:hAnsi="Times New Roman" w:cs="Times New Roman"/>
                <w:sz w:val="24"/>
                <w:szCs w:val="24"/>
              </w:rPr>
              <w:t xml:space="preserve">     Underweight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0.323</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Normal</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0.999</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1.000</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Overweight</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1.953</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0.133</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0.816</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4.670</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 xml:space="preserve">Age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0.940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0.032</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0.279</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Diastolic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3.081</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0.010</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1.314</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7.225</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p>
        </w:tc>
        <w:tc>
          <w:tcPr>
            <w:tcW w:w="6840" w:type="dxa"/>
            <w:gridSpan w:val="4"/>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PH</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Systolic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0.618</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0.278</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0.259</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1.473</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b/>
                <w:sz w:val="24"/>
                <w:szCs w:val="24"/>
              </w:rPr>
              <w:t>BMI</w:t>
            </w:r>
            <w:r w:rsidRPr="00CC5D92">
              <w:rPr>
                <w:rFonts w:ascii="Times New Roman" w:hAnsi="Times New Roman" w:cs="Times New Roman"/>
                <w:sz w:val="24"/>
                <w:szCs w:val="24"/>
              </w:rPr>
              <w:t xml:space="preserve">     Underweight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0.875</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Normal</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0.999</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1.00</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Overweight</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1.390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0.606</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0.398</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4.898</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 xml:space="preserve">Age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0.206</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0.007</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0.066</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0.645</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Diastolic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1.531</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0.453</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0.504</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4.650</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p>
        </w:tc>
        <w:tc>
          <w:tcPr>
            <w:tcW w:w="6840" w:type="dxa"/>
            <w:gridSpan w:val="4"/>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Specific Gravity</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Systolic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4.840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0.020</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1.770</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13.234</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w:t>
            </w:r>
            <w:r w:rsidRPr="00CC5D92">
              <w:rPr>
                <w:rFonts w:ascii="Times New Roman" w:hAnsi="Times New Roman" w:cs="Times New Roman"/>
                <w:b/>
                <w:sz w:val="24"/>
                <w:szCs w:val="24"/>
              </w:rPr>
              <w:t>BMI</w:t>
            </w:r>
            <w:r w:rsidRPr="00CC5D92">
              <w:rPr>
                <w:rFonts w:ascii="Times New Roman" w:hAnsi="Times New Roman" w:cs="Times New Roman"/>
                <w:sz w:val="24"/>
                <w:szCs w:val="24"/>
              </w:rPr>
              <w:t xml:space="preserve">     Underweight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0.286</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Normal</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0.999</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1.000</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Overweight</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2.190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0.114</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0.829</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5.780</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 xml:space="preserve">Age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0.593</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0.476</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0.141</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2.495</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Diastolic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0.891</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0.853</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0.262</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3.034</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p>
        </w:tc>
        <w:tc>
          <w:tcPr>
            <w:tcW w:w="6840" w:type="dxa"/>
            <w:gridSpan w:val="4"/>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Haematuria</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Systolic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5.066</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1.755</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14.628</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b/>
                <w:sz w:val="24"/>
                <w:szCs w:val="24"/>
              </w:rPr>
              <w:t>BMI</w:t>
            </w:r>
            <w:r w:rsidRPr="00CC5D92">
              <w:rPr>
                <w:rFonts w:ascii="Times New Roman" w:hAnsi="Times New Roman" w:cs="Times New Roman"/>
                <w:sz w:val="24"/>
                <w:szCs w:val="24"/>
              </w:rPr>
              <w:t xml:space="preserve">      Underweight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0.530</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 xml:space="preserve">              Normal</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0.999</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0.000</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1.000</w:t>
            </w:r>
          </w:p>
        </w:tc>
      </w:tr>
      <w:tr w:rsidR="009B49E4" w:rsidRPr="00CC5D92" w:rsidTr="00DC1D55">
        <w:tc>
          <w:tcPr>
            <w:tcW w:w="2448"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lastRenderedPageBreak/>
              <w:t xml:space="preserve">              Overweight</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5.979</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0.015</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1.409</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25.376</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 xml:space="preserve">Age </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1.100</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0.914</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1.193</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6.271</w:t>
            </w:r>
          </w:p>
        </w:tc>
      </w:tr>
      <w:tr w:rsidR="009B49E4" w:rsidRPr="00CC5D92" w:rsidTr="00DC1D55">
        <w:tc>
          <w:tcPr>
            <w:tcW w:w="2448" w:type="dxa"/>
          </w:tcPr>
          <w:p w:rsidR="009B49E4" w:rsidRPr="00CC5D92" w:rsidRDefault="009B49E4" w:rsidP="00DC1D55">
            <w:pPr>
              <w:jc w:val="both"/>
              <w:rPr>
                <w:rFonts w:ascii="Times New Roman" w:hAnsi="Times New Roman" w:cs="Times New Roman"/>
                <w:b/>
                <w:sz w:val="24"/>
                <w:szCs w:val="24"/>
              </w:rPr>
            </w:pPr>
            <w:r w:rsidRPr="00CC5D92">
              <w:rPr>
                <w:rFonts w:ascii="Times New Roman" w:hAnsi="Times New Roman" w:cs="Times New Roman"/>
                <w:b/>
                <w:sz w:val="24"/>
                <w:szCs w:val="24"/>
              </w:rPr>
              <w:t>Diastolic BP</w:t>
            </w:r>
          </w:p>
        </w:tc>
        <w:tc>
          <w:tcPr>
            <w:tcW w:w="144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0.013</w:t>
            </w:r>
          </w:p>
        </w:tc>
        <w:tc>
          <w:tcPr>
            <w:tcW w:w="189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0.605</w:t>
            </w:r>
          </w:p>
        </w:tc>
        <w:tc>
          <w:tcPr>
            <w:tcW w:w="171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0.169</w:t>
            </w:r>
          </w:p>
        </w:tc>
        <w:tc>
          <w:tcPr>
            <w:tcW w:w="1800" w:type="dxa"/>
          </w:tcPr>
          <w:p w:rsidR="009B49E4" w:rsidRPr="00CC5D92" w:rsidRDefault="009B49E4" w:rsidP="00DC1D55">
            <w:pPr>
              <w:jc w:val="both"/>
              <w:rPr>
                <w:rFonts w:ascii="Times New Roman" w:hAnsi="Times New Roman" w:cs="Times New Roman"/>
                <w:sz w:val="24"/>
                <w:szCs w:val="24"/>
              </w:rPr>
            </w:pPr>
            <w:r w:rsidRPr="00CC5D92">
              <w:rPr>
                <w:rFonts w:ascii="Times New Roman" w:hAnsi="Times New Roman" w:cs="Times New Roman"/>
                <w:sz w:val="24"/>
                <w:szCs w:val="24"/>
              </w:rPr>
              <w:t>2.819</w:t>
            </w:r>
          </w:p>
        </w:tc>
      </w:tr>
    </w:tbl>
    <w:p w:rsidR="009B49E4" w:rsidRPr="00CC5D92" w:rsidRDefault="009B49E4" w:rsidP="009B49E4">
      <w:pPr>
        <w:tabs>
          <w:tab w:val="left" w:pos="278"/>
          <w:tab w:val="left" w:pos="2220"/>
        </w:tabs>
        <w:spacing w:after="0" w:line="480" w:lineRule="auto"/>
        <w:jc w:val="both"/>
        <w:rPr>
          <w:rFonts w:ascii="Times New Roman" w:hAnsi="Times New Roman" w:cs="Times New Roman"/>
          <w:b/>
          <w:sz w:val="24"/>
          <w:szCs w:val="24"/>
        </w:rPr>
      </w:pPr>
      <w:r w:rsidRPr="00CC5D92">
        <w:rPr>
          <w:rFonts w:ascii="Times New Roman" w:hAnsi="Times New Roman" w:cs="Times New Roman"/>
          <w:b/>
          <w:sz w:val="24"/>
          <w:szCs w:val="24"/>
        </w:rPr>
        <w:tab/>
      </w:r>
      <w:r w:rsidRPr="00CC5D92">
        <w:rPr>
          <w:rFonts w:ascii="Times New Roman" w:hAnsi="Times New Roman" w:cs="Times New Roman"/>
          <w:sz w:val="24"/>
          <w:szCs w:val="24"/>
        </w:rPr>
        <w:t xml:space="preserve">AOR = Adjusted Odd Ratio, CI = Confidence Interval </w:t>
      </w:r>
      <w:r w:rsidRPr="00CC5D92">
        <w:rPr>
          <w:rFonts w:ascii="Times New Roman" w:hAnsi="Times New Roman" w:cs="Times New Roman"/>
          <w:b/>
          <w:sz w:val="24"/>
          <w:szCs w:val="24"/>
        </w:rPr>
        <w:tab/>
      </w:r>
    </w:p>
    <w:p w:rsidR="009B49E4" w:rsidRPr="00CC5D92" w:rsidRDefault="009B49E4" w:rsidP="009B49E4">
      <w:pPr>
        <w:tabs>
          <w:tab w:val="left" w:pos="2220"/>
        </w:tabs>
        <w:spacing w:after="0" w:line="480" w:lineRule="auto"/>
        <w:jc w:val="both"/>
        <w:rPr>
          <w:rFonts w:ascii="Times New Roman" w:hAnsi="Times New Roman" w:cs="Times New Roman"/>
          <w:b/>
          <w:sz w:val="24"/>
          <w:szCs w:val="24"/>
        </w:rPr>
      </w:pPr>
    </w:p>
    <w:p w:rsidR="009B49E4" w:rsidRPr="00CC5D92" w:rsidRDefault="009B49E4" w:rsidP="009B49E4">
      <w:pPr>
        <w:tabs>
          <w:tab w:val="left" w:pos="2220"/>
        </w:tabs>
        <w:spacing w:after="0" w:line="480" w:lineRule="auto"/>
        <w:jc w:val="both"/>
        <w:rPr>
          <w:rFonts w:ascii="Times New Roman" w:hAnsi="Times New Roman" w:cs="Times New Roman"/>
          <w:b/>
          <w:sz w:val="24"/>
          <w:szCs w:val="24"/>
        </w:rPr>
      </w:pPr>
    </w:p>
    <w:p w:rsidR="009B49E4" w:rsidRPr="00CC5D92" w:rsidRDefault="009B49E4" w:rsidP="009B49E4">
      <w:pPr>
        <w:tabs>
          <w:tab w:val="left" w:pos="2220"/>
        </w:tabs>
        <w:spacing w:after="0" w:line="480" w:lineRule="auto"/>
        <w:jc w:val="both"/>
        <w:rPr>
          <w:rFonts w:ascii="Times New Roman" w:hAnsi="Times New Roman" w:cs="Times New Roman"/>
          <w:sz w:val="24"/>
          <w:szCs w:val="24"/>
        </w:rPr>
      </w:pPr>
      <w:r w:rsidRPr="00CC5D92">
        <w:rPr>
          <w:rFonts w:ascii="Times New Roman" w:hAnsi="Times New Roman" w:cs="Times New Roman"/>
          <w:sz w:val="24"/>
          <w:szCs w:val="24"/>
        </w:rPr>
        <w:t>Diastolic blood pressure and age were the factors that significantly influence the kidney function (eGFR and ACR) in patients with SCD (AOR= 0.620, 0.940 and p-value = 0.003, &lt; 0.001.)  Body mass index (BMI) and systolic BP do not significantly influence the kidney function of patients with SCD (Table 11)</w:t>
      </w:r>
    </w:p>
    <w:p w:rsidR="009B49E4" w:rsidRPr="00CC5D92" w:rsidRDefault="009B49E4" w:rsidP="009B49E4">
      <w:pPr>
        <w:tabs>
          <w:tab w:val="left" w:pos="2220"/>
        </w:tabs>
        <w:spacing w:after="0" w:line="480" w:lineRule="auto"/>
        <w:jc w:val="both"/>
        <w:rPr>
          <w:rFonts w:ascii="Times New Roman" w:hAnsi="Times New Roman" w:cs="Times New Roman"/>
          <w:b/>
          <w:sz w:val="24"/>
          <w:szCs w:val="24"/>
        </w:rPr>
      </w:pPr>
    </w:p>
    <w:p w:rsidR="009B49E4" w:rsidRPr="00CC5D92" w:rsidRDefault="009B49E4" w:rsidP="009B49E4">
      <w:pPr>
        <w:tabs>
          <w:tab w:val="left" w:pos="2220"/>
        </w:tabs>
        <w:spacing w:after="0" w:line="480" w:lineRule="auto"/>
        <w:jc w:val="both"/>
        <w:rPr>
          <w:rFonts w:ascii="Times New Roman" w:hAnsi="Times New Roman" w:cs="Times New Roman"/>
          <w:b/>
          <w:sz w:val="24"/>
          <w:szCs w:val="24"/>
        </w:rPr>
      </w:pPr>
    </w:p>
    <w:p w:rsidR="00644392" w:rsidRDefault="00644392"/>
    <w:sectPr w:rsidR="00644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3593"/>
    <w:multiLevelType w:val="hybridMultilevel"/>
    <w:tmpl w:val="938CC6AC"/>
    <w:lvl w:ilvl="0" w:tplc="59F6C6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70DD"/>
    <w:multiLevelType w:val="hybridMultilevel"/>
    <w:tmpl w:val="352645B6"/>
    <w:lvl w:ilvl="0" w:tplc="55E473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2783"/>
    <w:multiLevelType w:val="hybridMultilevel"/>
    <w:tmpl w:val="93B4D878"/>
    <w:lvl w:ilvl="0" w:tplc="C8A03C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F757A"/>
    <w:multiLevelType w:val="hybridMultilevel"/>
    <w:tmpl w:val="F8B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036FC"/>
    <w:multiLevelType w:val="multilevel"/>
    <w:tmpl w:val="081ECAA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13634B"/>
    <w:multiLevelType w:val="hybridMultilevel"/>
    <w:tmpl w:val="27F2D2B2"/>
    <w:lvl w:ilvl="0" w:tplc="231E9DA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22FEE"/>
    <w:multiLevelType w:val="multilevel"/>
    <w:tmpl w:val="8F2E514C"/>
    <w:lvl w:ilvl="0">
      <w:start w:val="1"/>
      <w:numFmt w:val="decimal"/>
      <w:lvlText w:val="%1."/>
      <w:lvlJc w:val="left"/>
      <w:pPr>
        <w:ind w:left="720" w:hanging="360"/>
      </w:pPr>
      <w:rPr>
        <w:rFonts w:hint="default"/>
      </w:rPr>
    </w:lvl>
    <w:lvl w:ilvl="1">
      <w:start w:val="8"/>
      <w:numFmt w:val="decimal"/>
      <w:isLgl/>
      <w:lvlText w:val="%1.%2"/>
      <w:lvlJc w:val="left"/>
      <w:pPr>
        <w:ind w:left="6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EC22A5C"/>
    <w:multiLevelType w:val="hybridMultilevel"/>
    <w:tmpl w:val="EE72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906C7"/>
    <w:multiLevelType w:val="hybridMultilevel"/>
    <w:tmpl w:val="34F027AE"/>
    <w:lvl w:ilvl="0" w:tplc="ABF0C73E">
      <w:start w:val="1"/>
      <w:numFmt w:val="decimal"/>
      <w:lvlText w:val="%1."/>
      <w:lvlJc w:val="left"/>
      <w:pPr>
        <w:tabs>
          <w:tab w:val="num" w:pos="840"/>
        </w:tabs>
        <w:ind w:left="84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1487E4E"/>
    <w:multiLevelType w:val="multilevel"/>
    <w:tmpl w:val="5318541C"/>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6E127A"/>
    <w:multiLevelType w:val="hybridMultilevel"/>
    <w:tmpl w:val="2B8A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B377A"/>
    <w:multiLevelType w:val="hybridMultilevel"/>
    <w:tmpl w:val="4D14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20810"/>
    <w:multiLevelType w:val="hybridMultilevel"/>
    <w:tmpl w:val="A1BE9AFA"/>
    <w:lvl w:ilvl="0" w:tplc="8F6CBAB0">
      <w:start w:val="1"/>
      <w:numFmt w:val="decimal"/>
      <w:lvlText w:val="%1."/>
      <w:lvlJc w:val="left"/>
      <w:pPr>
        <w:tabs>
          <w:tab w:val="num" w:pos="1740"/>
        </w:tabs>
        <w:ind w:left="174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39C63387"/>
    <w:multiLevelType w:val="hybridMultilevel"/>
    <w:tmpl w:val="EE38691A"/>
    <w:lvl w:ilvl="0" w:tplc="7102F4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2D2641"/>
    <w:multiLevelType w:val="multilevel"/>
    <w:tmpl w:val="7FB4B9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1812C5"/>
    <w:multiLevelType w:val="hybridMultilevel"/>
    <w:tmpl w:val="D67CF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F06F24"/>
    <w:multiLevelType w:val="hybridMultilevel"/>
    <w:tmpl w:val="1FBA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1F614D"/>
    <w:multiLevelType w:val="multilevel"/>
    <w:tmpl w:val="15DCF88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8E01D24"/>
    <w:multiLevelType w:val="hybridMultilevel"/>
    <w:tmpl w:val="02E67432"/>
    <w:lvl w:ilvl="0" w:tplc="5AC25B38">
      <w:start w:val="1"/>
      <w:numFmt w:val="decimal"/>
      <w:lvlText w:val="%1."/>
      <w:lvlJc w:val="left"/>
      <w:pPr>
        <w:tabs>
          <w:tab w:val="num" w:pos="960"/>
        </w:tabs>
        <w:ind w:left="960" w:hanging="60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69860DA2"/>
    <w:multiLevelType w:val="multilevel"/>
    <w:tmpl w:val="28E085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9CF0140"/>
    <w:multiLevelType w:val="multilevel"/>
    <w:tmpl w:val="3F702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05A0C9E"/>
    <w:multiLevelType w:val="hybridMultilevel"/>
    <w:tmpl w:val="37B0A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D4B25"/>
    <w:multiLevelType w:val="hybridMultilevel"/>
    <w:tmpl w:val="C2A02200"/>
    <w:lvl w:ilvl="0" w:tplc="BBB4852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3F6452"/>
    <w:multiLevelType w:val="multilevel"/>
    <w:tmpl w:val="BAD2934C"/>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EF24FAF"/>
    <w:multiLevelType w:val="hybridMultilevel"/>
    <w:tmpl w:val="5978BBD4"/>
    <w:lvl w:ilvl="0" w:tplc="17D83C8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
  </w:num>
  <w:num w:numId="4">
    <w:abstractNumId w:val="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21"/>
  </w:num>
  <w:num w:numId="10">
    <w:abstractNumId w:val="16"/>
  </w:num>
  <w:num w:numId="11">
    <w:abstractNumId w:val="6"/>
  </w:num>
  <w:num w:numId="12">
    <w:abstractNumId w:val="20"/>
  </w:num>
  <w:num w:numId="13">
    <w:abstractNumId w:val="19"/>
  </w:num>
  <w:num w:numId="14">
    <w:abstractNumId w:val="3"/>
  </w:num>
  <w:num w:numId="15">
    <w:abstractNumId w:val="14"/>
  </w:num>
  <w:num w:numId="16">
    <w:abstractNumId w:val="9"/>
  </w:num>
  <w:num w:numId="17">
    <w:abstractNumId w:val="5"/>
  </w:num>
  <w:num w:numId="18">
    <w:abstractNumId w:val="24"/>
  </w:num>
  <w:num w:numId="19">
    <w:abstractNumId w:val="1"/>
  </w:num>
  <w:num w:numId="20">
    <w:abstractNumId w:val="22"/>
  </w:num>
  <w:num w:numId="21">
    <w:abstractNumId w:val="13"/>
  </w:num>
  <w:num w:numId="22">
    <w:abstractNumId w:val="0"/>
  </w:num>
  <w:num w:numId="23">
    <w:abstractNumId w:val="17"/>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E4"/>
    <w:rsid w:val="00644392"/>
    <w:rsid w:val="009B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344F2-30D8-45CE-830E-F621191A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9E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9E4"/>
    <w:pPr>
      <w:ind w:left="720"/>
      <w:contextualSpacing/>
    </w:pPr>
  </w:style>
  <w:style w:type="paragraph" w:customStyle="1" w:styleId="EndNoteBibliographyTitle">
    <w:name w:val="EndNote Bibliography Title"/>
    <w:basedOn w:val="Normal"/>
    <w:link w:val="EndNoteBibliographyTitleChar"/>
    <w:rsid w:val="009B49E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B49E4"/>
    <w:rPr>
      <w:rFonts w:ascii="Calibri" w:hAnsi="Calibri" w:cs="Calibri"/>
      <w:noProof/>
    </w:rPr>
  </w:style>
  <w:style w:type="paragraph" w:customStyle="1" w:styleId="EndNoteBibliography">
    <w:name w:val="EndNote Bibliography"/>
    <w:basedOn w:val="Normal"/>
    <w:link w:val="EndNoteBibliographyChar"/>
    <w:rsid w:val="009B49E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B49E4"/>
    <w:rPr>
      <w:rFonts w:ascii="Calibri" w:hAnsi="Calibri" w:cs="Calibri"/>
      <w:noProof/>
    </w:rPr>
  </w:style>
  <w:style w:type="character" w:styleId="Hyperlink">
    <w:name w:val="Hyperlink"/>
    <w:basedOn w:val="DefaultParagraphFont"/>
    <w:uiPriority w:val="99"/>
    <w:unhideWhenUsed/>
    <w:rsid w:val="009B49E4"/>
    <w:rPr>
      <w:color w:val="0563C1" w:themeColor="hyperlink"/>
      <w:u w:val="single"/>
    </w:rPr>
  </w:style>
  <w:style w:type="paragraph" w:styleId="Header">
    <w:name w:val="header"/>
    <w:basedOn w:val="Normal"/>
    <w:link w:val="HeaderChar"/>
    <w:uiPriority w:val="99"/>
    <w:unhideWhenUsed/>
    <w:rsid w:val="009B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E4"/>
    <w:rPr>
      <w:lang w:val="en-GB"/>
    </w:rPr>
  </w:style>
  <w:style w:type="paragraph" w:styleId="Footer">
    <w:name w:val="footer"/>
    <w:basedOn w:val="Normal"/>
    <w:link w:val="FooterChar"/>
    <w:uiPriority w:val="99"/>
    <w:unhideWhenUsed/>
    <w:rsid w:val="009B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E4"/>
    <w:rPr>
      <w:lang w:val="en-GB"/>
    </w:rPr>
  </w:style>
  <w:style w:type="character" w:customStyle="1" w:styleId="EndnoteTextChar">
    <w:name w:val="Endnote Text Char"/>
    <w:basedOn w:val="DefaultParagraphFont"/>
    <w:link w:val="EndnoteText"/>
    <w:uiPriority w:val="99"/>
    <w:semiHidden/>
    <w:rsid w:val="009B49E4"/>
    <w:rPr>
      <w:sz w:val="20"/>
      <w:szCs w:val="20"/>
      <w:lang w:val="en-GB"/>
    </w:rPr>
  </w:style>
  <w:style w:type="paragraph" w:styleId="EndnoteText">
    <w:name w:val="endnote text"/>
    <w:basedOn w:val="Normal"/>
    <w:link w:val="EndnoteTextChar"/>
    <w:uiPriority w:val="99"/>
    <w:semiHidden/>
    <w:unhideWhenUsed/>
    <w:rsid w:val="009B49E4"/>
    <w:pPr>
      <w:spacing w:after="0" w:line="240" w:lineRule="auto"/>
    </w:pPr>
    <w:rPr>
      <w:sz w:val="20"/>
      <w:szCs w:val="20"/>
    </w:rPr>
  </w:style>
  <w:style w:type="character" w:customStyle="1" w:styleId="EndnoteTextChar1">
    <w:name w:val="Endnote Text Char1"/>
    <w:basedOn w:val="DefaultParagraphFont"/>
    <w:uiPriority w:val="99"/>
    <w:semiHidden/>
    <w:rsid w:val="009B49E4"/>
    <w:rPr>
      <w:sz w:val="20"/>
      <w:szCs w:val="20"/>
      <w:lang w:val="en-GB"/>
    </w:rPr>
  </w:style>
  <w:style w:type="character" w:styleId="PlaceholderText">
    <w:name w:val="Placeholder Text"/>
    <w:basedOn w:val="DefaultParagraphFont"/>
    <w:uiPriority w:val="99"/>
    <w:semiHidden/>
    <w:rsid w:val="009B49E4"/>
    <w:rPr>
      <w:color w:val="808080"/>
    </w:rPr>
  </w:style>
  <w:style w:type="paragraph" w:styleId="BalloonText">
    <w:name w:val="Balloon Text"/>
    <w:basedOn w:val="Normal"/>
    <w:link w:val="BalloonTextChar"/>
    <w:uiPriority w:val="99"/>
    <w:semiHidden/>
    <w:unhideWhenUsed/>
    <w:rsid w:val="009B4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E4"/>
    <w:rPr>
      <w:rFonts w:ascii="Tahoma" w:hAnsi="Tahoma" w:cs="Tahoma"/>
      <w:sz w:val="16"/>
      <w:szCs w:val="16"/>
      <w:lang w:val="en-GB"/>
    </w:rPr>
  </w:style>
  <w:style w:type="character" w:styleId="Emphasis">
    <w:name w:val="Emphasis"/>
    <w:basedOn w:val="DefaultParagraphFont"/>
    <w:uiPriority w:val="20"/>
    <w:qFormat/>
    <w:rsid w:val="009B49E4"/>
    <w:rPr>
      <w:i/>
      <w:iCs/>
    </w:rPr>
  </w:style>
  <w:style w:type="table" w:styleId="TableGrid">
    <w:name w:val="Table Grid"/>
    <w:basedOn w:val="TableNormal"/>
    <w:uiPriority w:val="59"/>
    <w:rsid w:val="009B49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B49E4"/>
    <w:pPr>
      <w:spacing w:after="0" w:line="240" w:lineRule="auto"/>
    </w:pPr>
    <w:rPr>
      <w:lang w:val="en-GB"/>
    </w:rPr>
  </w:style>
  <w:style w:type="table" w:styleId="LightShading">
    <w:name w:val="Light Shading"/>
    <w:basedOn w:val="TableNormal"/>
    <w:uiPriority w:val="60"/>
    <w:rsid w:val="009B49E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cp:revision>
  <dcterms:created xsi:type="dcterms:W3CDTF">2025-06-17T16:46:00Z</dcterms:created>
  <dcterms:modified xsi:type="dcterms:W3CDTF">2025-06-17T16:54:00Z</dcterms:modified>
</cp:coreProperties>
</file>