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0979C" w14:textId="77777777" w:rsidR="00F46D91" w:rsidRPr="00FB0272" w:rsidRDefault="00F46D91" w:rsidP="00F46D91">
      <w:pPr>
        <w:spacing w:before="240"/>
        <w:rPr>
          <w:rFonts w:ascii="Times New Roman" w:hAnsi="Times New Roman" w:cs="Times New Roman"/>
        </w:rPr>
      </w:pPr>
      <w:r w:rsidRPr="00FB0272">
        <w:rPr>
          <w:rFonts w:ascii="Times New Roman" w:hAnsi="Times New Roman" w:cs="Times New Roman"/>
          <w:b/>
          <w:bCs/>
          <w:szCs w:val="21"/>
        </w:rPr>
        <w:t>Table 1.</w:t>
      </w:r>
      <w:r w:rsidRPr="00FB0272">
        <w:rPr>
          <w:rFonts w:ascii="Times New Roman" w:hAnsi="Times New Roman" w:cs="Times New Roman"/>
          <w:szCs w:val="21"/>
        </w:rPr>
        <w:t xml:space="preserve"> </w:t>
      </w:r>
      <w:r w:rsidRPr="00FB0272">
        <w:rPr>
          <w:rStyle w:val="VDTableTitleChar"/>
          <w:rFonts w:ascii="Times New Roman" w:hAnsi="Times New Roman"/>
          <w:b/>
          <w:bCs/>
          <w:sz w:val="21"/>
          <w:szCs w:val="21"/>
        </w:rPr>
        <w:t xml:space="preserve">Optimization of reaction conditions </w:t>
      </w:r>
      <w:r w:rsidRPr="00FB0272">
        <w:rPr>
          <w:rFonts w:ascii="Times New Roman" w:hAnsi="Times New Roman" w:cs="Times New Roman"/>
          <w:b/>
          <w:bCs/>
          <w:kern w:val="21"/>
          <w:szCs w:val="21"/>
        </w:rPr>
        <w:t xml:space="preserve">with </w:t>
      </w:r>
      <w:r w:rsidRPr="00FB0272">
        <w:rPr>
          <w:rStyle w:val="VDTableTitleChar"/>
          <w:rFonts w:ascii="Times New Roman" w:hAnsi="Times New Roman"/>
          <w:b/>
          <w:bCs/>
          <w:sz w:val="21"/>
          <w:szCs w:val="21"/>
        </w:rPr>
        <w:t>4-bromo-</w:t>
      </w:r>
      <w:r w:rsidRPr="00FB0272">
        <w:rPr>
          <w:rStyle w:val="VDTableTitleChar"/>
          <w:rFonts w:ascii="Times New Roman" w:hAnsi="Times New Roman"/>
          <w:b/>
          <w:bCs/>
          <w:i/>
          <w:iCs/>
          <w:sz w:val="21"/>
          <w:szCs w:val="21"/>
        </w:rPr>
        <w:t>N</w:t>
      </w:r>
      <w:r w:rsidRPr="00FB0272">
        <w:rPr>
          <w:rStyle w:val="VDTableTitleChar"/>
          <w:rFonts w:ascii="Times New Roman" w:hAnsi="Times New Roman"/>
          <w:b/>
          <w:bCs/>
          <w:sz w:val="21"/>
          <w:szCs w:val="21"/>
        </w:rPr>
        <w:t>-cyclopropylbenzamide</w:t>
      </w:r>
    </w:p>
    <w:p w14:paraId="14B535E2" w14:textId="77777777" w:rsidR="00F46D91" w:rsidRPr="00FB0272" w:rsidRDefault="00F46D91" w:rsidP="00F46D91">
      <w:pPr>
        <w:ind w:firstLineChars="100" w:firstLine="210"/>
        <w:rPr>
          <w:rFonts w:ascii="Times New Roman" w:hAnsi="Times New Roman" w:cs="Times New Roman"/>
        </w:rPr>
      </w:pPr>
      <w:r w:rsidRPr="00FB0272">
        <w:rPr>
          <w:rFonts w:ascii="Times New Roman" w:hAnsi="Times New Roman" w:cs="Times New Roman"/>
        </w:rPr>
        <w:object w:dxaOrig="7714" w:dyaOrig="1392" w14:anchorId="044ED7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5.65pt;height:70.1pt" o:ole="">
            <v:imagedata r:id="rId4" o:title=""/>
          </v:shape>
          <o:OLEObject Type="Embed" ProgID="ChemDraw.Document.6.0" ShapeID="_x0000_i1025" DrawAspect="Content" ObjectID="_1814350037" r:id="rId5"/>
        </w:object>
      </w:r>
    </w:p>
    <w:tbl>
      <w:tblPr>
        <w:tblStyle w:val="TableGrid"/>
        <w:tblW w:w="0" w:type="auto"/>
        <w:tblInd w:w="1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3544"/>
        <w:gridCol w:w="1134"/>
        <w:gridCol w:w="2410"/>
      </w:tblGrid>
      <w:tr w:rsidR="00F46D91" w:rsidRPr="00FB0272" w14:paraId="1367FADE" w14:textId="77777777" w:rsidTr="00C83AA2">
        <w:trPr>
          <w:trHeight w:val="312"/>
        </w:trPr>
        <w:tc>
          <w:tcPr>
            <w:tcW w:w="113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</w:tcPr>
          <w:p w14:paraId="06E0DC66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Entry</w:t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</w:tcPr>
          <w:p w14:paraId="7B73D87E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Variation from "standard conditions"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</w:tcPr>
          <w:p w14:paraId="264556C1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b/>
                <w:bCs/>
                <w:sz w:val="20"/>
                <w:szCs w:val="21"/>
              </w:rPr>
              <w:t>1a</w:t>
            </w:r>
            <w:r w:rsidRPr="00FB0272">
              <w:rPr>
                <w:sz w:val="20"/>
                <w:szCs w:val="21"/>
              </w:rPr>
              <w:t xml:space="preserve"> (%)</w:t>
            </w:r>
            <w:r w:rsidRPr="00FB0272">
              <w:rPr>
                <w:i/>
                <w:sz w:val="20"/>
                <w:szCs w:val="21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</w:tcPr>
          <w:p w14:paraId="4D1E030D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b/>
                <w:bCs/>
                <w:sz w:val="20"/>
                <w:szCs w:val="21"/>
              </w:rPr>
              <w:t>2a</w:t>
            </w:r>
            <w:r w:rsidRPr="00FB0272">
              <w:rPr>
                <w:sz w:val="20"/>
                <w:szCs w:val="21"/>
              </w:rPr>
              <w:t xml:space="preserve"> (%)</w:t>
            </w:r>
            <w:r w:rsidRPr="00FB0272">
              <w:rPr>
                <w:i/>
                <w:sz w:val="20"/>
                <w:szCs w:val="21"/>
                <w:vertAlign w:val="superscript"/>
              </w:rPr>
              <w:t>a</w:t>
            </w:r>
          </w:p>
        </w:tc>
      </w:tr>
      <w:tr w:rsidR="00F46D91" w:rsidRPr="00FB0272" w14:paraId="4FC2A938" w14:textId="77777777" w:rsidTr="00C83AA2">
        <w:trPr>
          <w:trHeight w:val="312"/>
        </w:trPr>
        <w:tc>
          <w:tcPr>
            <w:tcW w:w="1137" w:type="dxa"/>
            <w:tcBorders>
              <w:top w:val="single" w:sz="8" w:space="0" w:color="auto"/>
            </w:tcBorders>
            <w:shd w:val="clear" w:color="auto" w:fill="FFFFFF"/>
          </w:tcPr>
          <w:p w14:paraId="170FD4C4" w14:textId="77777777" w:rsidR="00F46D91" w:rsidRPr="00FB0272" w:rsidRDefault="00F46D91" w:rsidP="00C83AA2">
            <w:pPr>
              <w:jc w:val="center"/>
              <w:rPr>
                <w:b/>
                <w:bCs/>
                <w:sz w:val="20"/>
                <w:szCs w:val="21"/>
              </w:rPr>
            </w:pPr>
            <w:r w:rsidRPr="00FB0272">
              <w:rPr>
                <w:b/>
                <w:bCs/>
                <w:sz w:val="20"/>
                <w:szCs w:val="21"/>
              </w:rPr>
              <w:t>1</w:t>
            </w:r>
          </w:p>
        </w:tc>
        <w:tc>
          <w:tcPr>
            <w:tcW w:w="3544" w:type="dxa"/>
            <w:tcBorders>
              <w:top w:val="single" w:sz="8" w:space="0" w:color="auto"/>
            </w:tcBorders>
            <w:shd w:val="clear" w:color="auto" w:fill="FFFFFF"/>
          </w:tcPr>
          <w:p w14:paraId="55622CEE" w14:textId="77777777" w:rsidR="00F46D91" w:rsidRPr="00FB0272" w:rsidRDefault="00F46D91" w:rsidP="00C83AA2">
            <w:pPr>
              <w:jc w:val="center"/>
              <w:rPr>
                <w:b/>
                <w:bCs/>
                <w:sz w:val="20"/>
                <w:szCs w:val="21"/>
              </w:rPr>
            </w:pPr>
            <w:r w:rsidRPr="00FB0272">
              <w:rPr>
                <w:b/>
                <w:bCs/>
                <w:sz w:val="20"/>
                <w:szCs w:val="21"/>
              </w:rPr>
              <w:t>none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FFFFFF"/>
          </w:tcPr>
          <w:p w14:paraId="32629C79" w14:textId="77777777" w:rsidR="00F46D91" w:rsidRPr="00FB0272" w:rsidRDefault="00F46D91" w:rsidP="00C83AA2">
            <w:pPr>
              <w:jc w:val="center"/>
              <w:rPr>
                <w:b/>
                <w:bCs/>
                <w:sz w:val="20"/>
                <w:szCs w:val="21"/>
              </w:rPr>
            </w:pPr>
            <w:r w:rsidRPr="00FB0272">
              <w:rPr>
                <w:b/>
                <w:bCs/>
                <w:sz w:val="20"/>
                <w:szCs w:val="21"/>
              </w:rPr>
              <w:t>0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shd w:val="clear" w:color="auto" w:fill="FFFFFF"/>
          </w:tcPr>
          <w:p w14:paraId="0C19AB05" w14:textId="77777777" w:rsidR="00F46D91" w:rsidRPr="00FB0272" w:rsidRDefault="00F46D91" w:rsidP="00C83AA2">
            <w:pPr>
              <w:jc w:val="center"/>
              <w:rPr>
                <w:b/>
                <w:bCs/>
                <w:sz w:val="20"/>
                <w:szCs w:val="21"/>
              </w:rPr>
            </w:pPr>
            <w:r w:rsidRPr="00FB0272">
              <w:rPr>
                <w:b/>
                <w:bCs/>
                <w:sz w:val="20"/>
                <w:szCs w:val="21"/>
              </w:rPr>
              <w:t>69 (68, dr = 1.5 : 1)</w:t>
            </w:r>
            <w:r w:rsidRPr="00FB0272">
              <w:rPr>
                <w:b/>
                <w:bCs/>
                <w:i/>
                <w:sz w:val="20"/>
                <w:szCs w:val="21"/>
                <w:vertAlign w:val="superscript"/>
              </w:rPr>
              <w:t>b</w:t>
            </w:r>
          </w:p>
        </w:tc>
      </w:tr>
      <w:tr w:rsidR="00F46D91" w:rsidRPr="00FB0272" w14:paraId="0A68DBDA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79E2B157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14:paraId="08BA5B4F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DC (2.2 V, 30 h)</w:t>
            </w:r>
          </w:p>
        </w:tc>
        <w:tc>
          <w:tcPr>
            <w:tcW w:w="1134" w:type="dxa"/>
            <w:shd w:val="clear" w:color="auto" w:fill="FFFFFF"/>
          </w:tcPr>
          <w:p w14:paraId="704D8D2F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54</w:t>
            </w:r>
          </w:p>
        </w:tc>
        <w:tc>
          <w:tcPr>
            <w:tcW w:w="2410" w:type="dxa"/>
            <w:shd w:val="clear" w:color="auto" w:fill="FFFFFF"/>
          </w:tcPr>
          <w:p w14:paraId="6A2E39B6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28</w:t>
            </w:r>
          </w:p>
        </w:tc>
      </w:tr>
      <w:tr w:rsidR="00F46D91" w:rsidRPr="00FB0272" w14:paraId="63597D1A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73C700C6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14:paraId="3475B02E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LiClO</w:t>
            </w:r>
            <w:r w:rsidRPr="00FB0272">
              <w:rPr>
                <w:sz w:val="20"/>
                <w:szCs w:val="21"/>
                <w:vertAlign w:val="subscript"/>
              </w:rPr>
              <w:t>4</w:t>
            </w:r>
            <w:r w:rsidRPr="00FB0272">
              <w:rPr>
                <w:sz w:val="20"/>
                <w:szCs w:val="21"/>
              </w:rPr>
              <w:t xml:space="preserve"> instead of Et</w:t>
            </w:r>
            <w:r w:rsidRPr="00FB0272">
              <w:rPr>
                <w:sz w:val="20"/>
                <w:szCs w:val="21"/>
                <w:vertAlign w:val="subscript"/>
              </w:rPr>
              <w:t>4</w:t>
            </w:r>
            <w:r w:rsidRPr="00FB0272">
              <w:rPr>
                <w:sz w:val="20"/>
                <w:szCs w:val="21"/>
              </w:rPr>
              <w:t>NBF</w:t>
            </w:r>
            <w:r w:rsidRPr="00FB0272">
              <w:rPr>
                <w:sz w:val="2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shd w:val="clear" w:color="auto" w:fill="FFFFFF"/>
          </w:tcPr>
          <w:p w14:paraId="21F49F1E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17</w:t>
            </w:r>
          </w:p>
        </w:tc>
        <w:tc>
          <w:tcPr>
            <w:tcW w:w="2410" w:type="dxa"/>
            <w:shd w:val="clear" w:color="auto" w:fill="FFFFFF"/>
          </w:tcPr>
          <w:p w14:paraId="40890389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25</w:t>
            </w:r>
          </w:p>
        </w:tc>
      </w:tr>
      <w:tr w:rsidR="00F46D91" w:rsidRPr="00FB0272" w14:paraId="080945B5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7B214295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14:paraId="46043CCC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 xml:space="preserve">GF (+) | GF (-) </w:t>
            </w:r>
          </w:p>
        </w:tc>
        <w:tc>
          <w:tcPr>
            <w:tcW w:w="1134" w:type="dxa"/>
            <w:shd w:val="clear" w:color="auto" w:fill="FFFFFF"/>
          </w:tcPr>
          <w:p w14:paraId="2B9D42E4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13</w:t>
            </w:r>
          </w:p>
        </w:tc>
        <w:tc>
          <w:tcPr>
            <w:tcW w:w="2410" w:type="dxa"/>
            <w:shd w:val="clear" w:color="auto" w:fill="FFFFFF"/>
          </w:tcPr>
          <w:p w14:paraId="4B1BE411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40</w:t>
            </w:r>
          </w:p>
        </w:tc>
      </w:tr>
      <w:tr w:rsidR="00F46D91" w:rsidRPr="00FB0272" w14:paraId="258A601D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66C3E8F3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5</w:t>
            </w:r>
          </w:p>
        </w:tc>
        <w:tc>
          <w:tcPr>
            <w:tcW w:w="3544" w:type="dxa"/>
            <w:shd w:val="clear" w:color="auto" w:fill="FFFFFF"/>
          </w:tcPr>
          <w:p w14:paraId="04CC94F6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 xml:space="preserve">Pt (+) | Pt (-) </w:t>
            </w:r>
          </w:p>
        </w:tc>
        <w:tc>
          <w:tcPr>
            <w:tcW w:w="1134" w:type="dxa"/>
            <w:shd w:val="clear" w:color="auto" w:fill="FFFFFF"/>
          </w:tcPr>
          <w:p w14:paraId="377B5D50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5</w:t>
            </w:r>
          </w:p>
        </w:tc>
        <w:tc>
          <w:tcPr>
            <w:tcW w:w="2410" w:type="dxa"/>
            <w:shd w:val="clear" w:color="auto" w:fill="FFFFFF"/>
          </w:tcPr>
          <w:p w14:paraId="12B78588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13</w:t>
            </w:r>
          </w:p>
        </w:tc>
      </w:tr>
      <w:tr w:rsidR="00F46D91" w:rsidRPr="00FB0272" w14:paraId="1C281F70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48960ABB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14:paraId="3F268BBD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2.0 V</w:t>
            </w:r>
          </w:p>
        </w:tc>
        <w:tc>
          <w:tcPr>
            <w:tcW w:w="1134" w:type="dxa"/>
            <w:shd w:val="clear" w:color="auto" w:fill="FFFFFF"/>
          </w:tcPr>
          <w:p w14:paraId="44CBA967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64</w:t>
            </w:r>
          </w:p>
        </w:tc>
        <w:tc>
          <w:tcPr>
            <w:tcW w:w="2410" w:type="dxa"/>
            <w:shd w:val="clear" w:color="auto" w:fill="FFFFFF"/>
          </w:tcPr>
          <w:p w14:paraId="542EA2CB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12</w:t>
            </w:r>
          </w:p>
        </w:tc>
      </w:tr>
      <w:tr w:rsidR="00F46D91" w:rsidRPr="00FB0272" w14:paraId="62DAD50F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4A4ACF6C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14:paraId="330443DE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2.4 V</w:t>
            </w:r>
          </w:p>
        </w:tc>
        <w:tc>
          <w:tcPr>
            <w:tcW w:w="1134" w:type="dxa"/>
            <w:shd w:val="clear" w:color="auto" w:fill="FFFFFF"/>
          </w:tcPr>
          <w:p w14:paraId="45AC6920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0</w:t>
            </w:r>
          </w:p>
        </w:tc>
        <w:tc>
          <w:tcPr>
            <w:tcW w:w="2410" w:type="dxa"/>
            <w:shd w:val="clear" w:color="auto" w:fill="FFFFFF"/>
          </w:tcPr>
          <w:p w14:paraId="0249C36D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23</w:t>
            </w:r>
          </w:p>
        </w:tc>
      </w:tr>
      <w:tr w:rsidR="00F46D91" w:rsidRPr="00FB0272" w14:paraId="226904D8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002C7D97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8</w:t>
            </w:r>
          </w:p>
        </w:tc>
        <w:tc>
          <w:tcPr>
            <w:tcW w:w="3544" w:type="dxa"/>
            <w:shd w:val="clear" w:color="auto" w:fill="FFFFFF"/>
          </w:tcPr>
          <w:p w14:paraId="45DACBDE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0.1 Hz</w:t>
            </w:r>
          </w:p>
        </w:tc>
        <w:tc>
          <w:tcPr>
            <w:tcW w:w="1134" w:type="dxa"/>
            <w:shd w:val="clear" w:color="auto" w:fill="FFFFFF"/>
          </w:tcPr>
          <w:p w14:paraId="75CBDE76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0</w:t>
            </w:r>
          </w:p>
        </w:tc>
        <w:tc>
          <w:tcPr>
            <w:tcW w:w="2410" w:type="dxa"/>
            <w:shd w:val="clear" w:color="auto" w:fill="FFFFFF"/>
          </w:tcPr>
          <w:p w14:paraId="292242CA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50</w:t>
            </w:r>
          </w:p>
        </w:tc>
      </w:tr>
      <w:tr w:rsidR="00F46D91" w:rsidRPr="00FB0272" w14:paraId="1845143A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31EB948F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9</w:t>
            </w:r>
          </w:p>
        </w:tc>
        <w:tc>
          <w:tcPr>
            <w:tcW w:w="3544" w:type="dxa"/>
            <w:shd w:val="clear" w:color="auto" w:fill="FFFFFF"/>
          </w:tcPr>
          <w:p w14:paraId="35AEED5E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1 Hz</w:t>
            </w:r>
          </w:p>
        </w:tc>
        <w:tc>
          <w:tcPr>
            <w:tcW w:w="1134" w:type="dxa"/>
            <w:shd w:val="clear" w:color="auto" w:fill="FFFFFF"/>
          </w:tcPr>
          <w:p w14:paraId="12D50A90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0</w:t>
            </w:r>
          </w:p>
        </w:tc>
        <w:tc>
          <w:tcPr>
            <w:tcW w:w="2410" w:type="dxa"/>
            <w:shd w:val="clear" w:color="auto" w:fill="FFFFFF"/>
          </w:tcPr>
          <w:p w14:paraId="120300DF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67</w:t>
            </w:r>
          </w:p>
        </w:tc>
      </w:tr>
      <w:tr w:rsidR="00F46D91" w:rsidRPr="00FB0272" w14:paraId="4EF92C8B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2D25A4CD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10</w:t>
            </w:r>
          </w:p>
        </w:tc>
        <w:tc>
          <w:tcPr>
            <w:tcW w:w="3544" w:type="dxa"/>
            <w:shd w:val="clear" w:color="auto" w:fill="FFFFFF"/>
          </w:tcPr>
          <w:p w14:paraId="18301B00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D = 70 %</w:t>
            </w:r>
          </w:p>
        </w:tc>
        <w:tc>
          <w:tcPr>
            <w:tcW w:w="1134" w:type="dxa"/>
            <w:shd w:val="clear" w:color="auto" w:fill="FFFFFF"/>
          </w:tcPr>
          <w:p w14:paraId="08889044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0</w:t>
            </w:r>
          </w:p>
        </w:tc>
        <w:tc>
          <w:tcPr>
            <w:tcW w:w="2410" w:type="dxa"/>
            <w:shd w:val="clear" w:color="auto" w:fill="FFFFFF"/>
          </w:tcPr>
          <w:p w14:paraId="7A133C31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67</w:t>
            </w:r>
          </w:p>
        </w:tc>
      </w:tr>
      <w:tr w:rsidR="00F46D91" w:rsidRPr="00FB0272" w14:paraId="6E4BA8A2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482EBD5E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11</w:t>
            </w:r>
          </w:p>
        </w:tc>
        <w:tc>
          <w:tcPr>
            <w:tcW w:w="3544" w:type="dxa"/>
            <w:shd w:val="clear" w:color="auto" w:fill="FFFFFF"/>
          </w:tcPr>
          <w:p w14:paraId="44239611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D = 90 %</w:t>
            </w:r>
          </w:p>
        </w:tc>
        <w:tc>
          <w:tcPr>
            <w:tcW w:w="1134" w:type="dxa"/>
            <w:shd w:val="clear" w:color="auto" w:fill="FFFFFF"/>
          </w:tcPr>
          <w:p w14:paraId="2440D8A1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0</w:t>
            </w:r>
          </w:p>
        </w:tc>
        <w:tc>
          <w:tcPr>
            <w:tcW w:w="2410" w:type="dxa"/>
            <w:shd w:val="clear" w:color="auto" w:fill="FFFFFF"/>
          </w:tcPr>
          <w:p w14:paraId="66C352C8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60</w:t>
            </w:r>
          </w:p>
        </w:tc>
      </w:tr>
      <w:tr w:rsidR="00F46D91" w:rsidRPr="00FB0272" w14:paraId="6E51716B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679130DB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12</w:t>
            </w:r>
          </w:p>
        </w:tc>
        <w:tc>
          <w:tcPr>
            <w:tcW w:w="3544" w:type="dxa"/>
            <w:shd w:val="clear" w:color="auto" w:fill="FFFFFF"/>
          </w:tcPr>
          <w:p w14:paraId="480C31E0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OFFSET = 0.7 V</w:t>
            </w:r>
          </w:p>
        </w:tc>
        <w:tc>
          <w:tcPr>
            <w:tcW w:w="1134" w:type="dxa"/>
            <w:shd w:val="clear" w:color="auto" w:fill="FFFFFF"/>
          </w:tcPr>
          <w:p w14:paraId="16E242EE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0</w:t>
            </w:r>
          </w:p>
        </w:tc>
        <w:tc>
          <w:tcPr>
            <w:tcW w:w="2410" w:type="dxa"/>
            <w:shd w:val="clear" w:color="auto" w:fill="FFFFFF"/>
          </w:tcPr>
          <w:p w14:paraId="012E752A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64</w:t>
            </w:r>
          </w:p>
        </w:tc>
      </w:tr>
      <w:tr w:rsidR="00F46D91" w:rsidRPr="00FB0272" w14:paraId="614DEA59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457919AC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14:paraId="51DAADFB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OFFSET = 0.9 V</w:t>
            </w:r>
          </w:p>
        </w:tc>
        <w:tc>
          <w:tcPr>
            <w:tcW w:w="1134" w:type="dxa"/>
            <w:shd w:val="clear" w:color="auto" w:fill="FFFFFF"/>
          </w:tcPr>
          <w:p w14:paraId="4D514F7F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14</w:t>
            </w:r>
          </w:p>
        </w:tc>
        <w:tc>
          <w:tcPr>
            <w:tcW w:w="2410" w:type="dxa"/>
            <w:shd w:val="clear" w:color="auto" w:fill="FFFFFF"/>
          </w:tcPr>
          <w:p w14:paraId="4363A8C2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31</w:t>
            </w:r>
          </w:p>
        </w:tc>
      </w:tr>
      <w:tr w:rsidR="00F46D91" w:rsidRPr="00FB0272" w14:paraId="34DFDD70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05244A4D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14</w:t>
            </w:r>
          </w:p>
        </w:tc>
        <w:tc>
          <w:tcPr>
            <w:tcW w:w="3544" w:type="dxa"/>
            <w:shd w:val="clear" w:color="auto" w:fill="FFFFFF"/>
          </w:tcPr>
          <w:p w14:paraId="5C432A03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TFA instead of HOTf</w:t>
            </w:r>
          </w:p>
        </w:tc>
        <w:tc>
          <w:tcPr>
            <w:tcW w:w="1134" w:type="dxa"/>
            <w:shd w:val="clear" w:color="auto" w:fill="FFFFFF"/>
          </w:tcPr>
          <w:p w14:paraId="17AF9E38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74</w:t>
            </w:r>
          </w:p>
        </w:tc>
        <w:tc>
          <w:tcPr>
            <w:tcW w:w="2410" w:type="dxa"/>
            <w:shd w:val="clear" w:color="auto" w:fill="FFFFFF"/>
          </w:tcPr>
          <w:p w14:paraId="475577C0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9</w:t>
            </w:r>
          </w:p>
        </w:tc>
      </w:tr>
      <w:tr w:rsidR="00F46D91" w:rsidRPr="00FB0272" w14:paraId="5DF02551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0B3EDF9E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15</w:t>
            </w:r>
          </w:p>
        </w:tc>
        <w:tc>
          <w:tcPr>
            <w:tcW w:w="3544" w:type="dxa"/>
            <w:shd w:val="clear" w:color="auto" w:fill="FFFFFF"/>
          </w:tcPr>
          <w:p w14:paraId="06156048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bookmarkStart w:id="0" w:name="_Hlk200747519"/>
            <w:r w:rsidRPr="00FB0272">
              <w:rPr>
                <w:sz w:val="20"/>
                <w:szCs w:val="21"/>
              </w:rPr>
              <w:t>MeSO</w:t>
            </w:r>
            <w:r w:rsidRPr="00FB0272">
              <w:rPr>
                <w:sz w:val="20"/>
                <w:szCs w:val="21"/>
                <w:vertAlign w:val="subscript"/>
              </w:rPr>
              <w:t>3</w:t>
            </w:r>
            <w:r w:rsidRPr="00FB0272">
              <w:rPr>
                <w:sz w:val="20"/>
                <w:szCs w:val="21"/>
              </w:rPr>
              <w:t>H</w:t>
            </w:r>
            <w:bookmarkEnd w:id="0"/>
            <w:r w:rsidRPr="00FB0272">
              <w:rPr>
                <w:sz w:val="20"/>
                <w:szCs w:val="21"/>
              </w:rPr>
              <w:t xml:space="preserve"> instead of HOTf</w:t>
            </w:r>
          </w:p>
        </w:tc>
        <w:tc>
          <w:tcPr>
            <w:tcW w:w="1134" w:type="dxa"/>
            <w:shd w:val="clear" w:color="auto" w:fill="FFFFFF"/>
          </w:tcPr>
          <w:p w14:paraId="7D1B6040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22</w:t>
            </w:r>
          </w:p>
        </w:tc>
        <w:tc>
          <w:tcPr>
            <w:tcW w:w="2410" w:type="dxa"/>
            <w:shd w:val="clear" w:color="auto" w:fill="FFFFFF"/>
          </w:tcPr>
          <w:p w14:paraId="1E487D00" w14:textId="77777777" w:rsidR="00F46D91" w:rsidRPr="00FB0272" w:rsidRDefault="00F46D91" w:rsidP="00C83AA2">
            <w:pPr>
              <w:jc w:val="center"/>
              <w:rPr>
                <w:sz w:val="20"/>
                <w:szCs w:val="21"/>
              </w:rPr>
            </w:pPr>
            <w:r w:rsidRPr="00FB0272">
              <w:rPr>
                <w:sz w:val="20"/>
                <w:szCs w:val="21"/>
              </w:rPr>
              <w:t>49</w:t>
            </w:r>
          </w:p>
        </w:tc>
      </w:tr>
      <w:tr w:rsidR="00F46D91" w:rsidRPr="00FB0272" w14:paraId="5D9EC0FC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60D476BB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16</w:t>
            </w:r>
          </w:p>
        </w:tc>
        <w:tc>
          <w:tcPr>
            <w:tcW w:w="3544" w:type="dxa"/>
            <w:shd w:val="clear" w:color="auto" w:fill="FFFFFF"/>
          </w:tcPr>
          <w:p w14:paraId="51DBC9C3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DCM instead of HOAc</w:t>
            </w:r>
          </w:p>
        </w:tc>
        <w:tc>
          <w:tcPr>
            <w:tcW w:w="1134" w:type="dxa"/>
            <w:shd w:val="clear" w:color="auto" w:fill="FFFFFF"/>
          </w:tcPr>
          <w:p w14:paraId="77D811E8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100</w:t>
            </w:r>
          </w:p>
        </w:tc>
        <w:tc>
          <w:tcPr>
            <w:tcW w:w="2410" w:type="dxa"/>
            <w:shd w:val="clear" w:color="auto" w:fill="FFFFFF"/>
          </w:tcPr>
          <w:p w14:paraId="3733E9D7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0</w:t>
            </w:r>
          </w:p>
        </w:tc>
      </w:tr>
      <w:tr w:rsidR="00F46D91" w:rsidRPr="00FB0272" w14:paraId="47ADD03F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2E5E6242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17</w:t>
            </w:r>
          </w:p>
        </w:tc>
        <w:tc>
          <w:tcPr>
            <w:tcW w:w="3544" w:type="dxa"/>
            <w:shd w:val="clear" w:color="auto" w:fill="FFFFFF"/>
          </w:tcPr>
          <w:p w14:paraId="75EC483A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Without Ac</w:t>
            </w:r>
            <w:r w:rsidRPr="00FB0272">
              <w:rPr>
                <w:color w:val="000000" w:themeColor="text1"/>
                <w:sz w:val="20"/>
                <w:szCs w:val="21"/>
                <w:vertAlign w:val="subscript"/>
              </w:rPr>
              <w:t>2</w:t>
            </w:r>
            <w:r w:rsidRPr="00FB0272">
              <w:rPr>
                <w:color w:val="000000" w:themeColor="text1"/>
                <w:sz w:val="20"/>
                <w:szCs w:val="21"/>
              </w:rPr>
              <w:t>O</w:t>
            </w:r>
          </w:p>
        </w:tc>
        <w:tc>
          <w:tcPr>
            <w:tcW w:w="1134" w:type="dxa"/>
            <w:shd w:val="clear" w:color="auto" w:fill="FFFFFF"/>
          </w:tcPr>
          <w:p w14:paraId="049BD980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12</w:t>
            </w:r>
          </w:p>
        </w:tc>
        <w:tc>
          <w:tcPr>
            <w:tcW w:w="2410" w:type="dxa"/>
            <w:shd w:val="clear" w:color="auto" w:fill="FFFFFF"/>
          </w:tcPr>
          <w:p w14:paraId="69F3C3DC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50</w:t>
            </w:r>
          </w:p>
        </w:tc>
      </w:tr>
      <w:tr w:rsidR="00F46D91" w:rsidRPr="00FB0272" w14:paraId="031E2161" w14:textId="77777777" w:rsidTr="00C83AA2">
        <w:trPr>
          <w:trHeight w:val="312"/>
        </w:trPr>
        <w:tc>
          <w:tcPr>
            <w:tcW w:w="1137" w:type="dxa"/>
            <w:shd w:val="clear" w:color="auto" w:fill="FFFFFF"/>
          </w:tcPr>
          <w:p w14:paraId="721AEE5B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18</w:t>
            </w:r>
          </w:p>
        </w:tc>
        <w:tc>
          <w:tcPr>
            <w:tcW w:w="3544" w:type="dxa"/>
            <w:shd w:val="clear" w:color="auto" w:fill="FFFFFF"/>
          </w:tcPr>
          <w:p w14:paraId="0E37015D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Without Tf</w:t>
            </w:r>
            <w:r w:rsidRPr="00FB0272">
              <w:rPr>
                <w:color w:val="000000" w:themeColor="text1"/>
                <w:sz w:val="20"/>
                <w:szCs w:val="21"/>
                <w:vertAlign w:val="subscript"/>
              </w:rPr>
              <w:t>2</w:t>
            </w:r>
            <w:r w:rsidRPr="00FB0272">
              <w:rPr>
                <w:color w:val="000000" w:themeColor="text1"/>
                <w:sz w:val="20"/>
                <w:szCs w:val="21"/>
              </w:rPr>
              <w:t>O</w:t>
            </w:r>
          </w:p>
        </w:tc>
        <w:tc>
          <w:tcPr>
            <w:tcW w:w="1134" w:type="dxa"/>
            <w:shd w:val="clear" w:color="auto" w:fill="FFFFFF"/>
          </w:tcPr>
          <w:p w14:paraId="6F3BFA44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2410" w:type="dxa"/>
            <w:shd w:val="clear" w:color="auto" w:fill="FFFFFF"/>
          </w:tcPr>
          <w:p w14:paraId="6AFCE65B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55</w:t>
            </w:r>
          </w:p>
        </w:tc>
      </w:tr>
      <w:tr w:rsidR="00F46D91" w:rsidRPr="00FB0272" w14:paraId="3B692FBF" w14:textId="77777777" w:rsidTr="00C83AA2">
        <w:trPr>
          <w:trHeight w:val="312"/>
        </w:trPr>
        <w:tc>
          <w:tcPr>
            <w:tcW w:w="1137" w:type="dxa"/>
            <w:tcBorders>
              <w:bottom w:val="single" w:sz="6" w:space="0" w:color="auto"/>
            </w:tcBorders>
            <w:shd w:val="clear" w:color="auto" w:fill="FFFFFF"/>
          </w:tcPr>
          <w:p w14:paraId="35F34481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19</w:t>
            </w:r>
          </w:p>
        </w:tc>
        <w:tc>
          <w:tcPr>
            <w:tcW w:w="3544" w:type="dxa"/>
            <w:tcBorders>
              <w:bottom w:val="single" w:sz="6" w:space="0" w:color="auto"/>
            </w:tcBorders>
            <w:shd w:val="clear" w:color="auto" w:fill="FFFFFF"/>
          </w:tcPr>
          <w:p w14:paraId="5097E088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Without HOTf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FFFFFF"/>
          </w:tcPr>
          <w:p w14:paraId="6D8D9FD0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0</w:t>
            </w:r>
          </w:p>
        </w:tc>
        <w:tc>
          <w:tcPr>
            <w:tcW w:w="2410" w:type="dxa"/>
            <w:tcBorders>
              <w:bottom w:val="single" w:sz="6" w:space="0" w:color="auto"/>
            </w:tcBorders>
            <w:shd w:val="clear" w:color="auto" w:fill="FFFFFF"/>
          </w:tcPr>
          <w:p w14:paraId="6D38E9AB" w14:textId="77777777" w:rsidR="00F46D91" w:rsidRPr="00FB0272" w:rsidRDefault="00F46D91" w:rsidP="00C83AA2">
            <w:pPr>
              <w:jc w:val="center"/>
              <w:rPr>
                <w:color w:val="000000" w:themeColor="text1"/>
                <w:sz w:val="20"/>
                <w:szCs w:val="21"/>
              </w:rPr>
            </w:pPr>
            <w:r w:rsidRPr="00FB0272">
              <w:rPr>
                <w:color w:val="000000" w:themeColor="text1"/>
                <w:sz w:val="20"/>
                <w:szCs w:val="21"/>
              </w:rPr>
              <w:t>22</w:t>
            </w:r>
          </w:p>
        </w:tc>
      </w:tr>
    </w:tbl>
    <w:p w14:paraId="4D597825" w14:textId="77777777" w:rsidR="00F46D91" w:rsidRPr="00FB0272" w:rsidRDefault="00F46D91" w:rsidP="00F46D91">
      <w:pPr>
        <w:rPr>
          <w:rFonts w:ascii="Times New Roman" w:hAnsi="Times New Roman" w:cs="Times New Roman"/>
          <w:kern w:val="0"/>
          <w:sz w:val="18"/>
          <w:szCs w:val="18"/>
          <w14:ligatures w14:val="none"/>
        </w:rPr>
      </w:pPr>
      <w:r w:rsidRPr="00FB0272">
        <w:rPr>
          <w:rFonts w:ascii="Times New Roman" w:eastAsia="MS Mincho" w:hAnsi="Times New Roman" w:cs="Times New Roman"/>
          <w:color w:val="000000" w:themeColor="text1"/>
          <w:kern w:val="0"/>
          <w:sz w:val="18"/>
          <w:szCs w:val="18"/>
          <w:lang w:val="en-GB" w:eastAsia="ja-JP"/>
          <w14:ligatures w14:val="none"/>
        </w:rPr>
        <w:t xml:space="preserve">Standard conditions: Reaction with 0.1 mmol of </w:t>
      </w:r>
      <w:r w:rsidRPr="00FB0272">
        <w:rPr>
          <w:rFonts w:ascii="Times New Roman" w:eastAsia="MS Mincho" w:hAnsi="Times New Roman" w:cs="Times New Roman"/>
          <w:b/>
          <w:bCs/>
          <w:kern w:val="0"/>
          <w:sz w:val="18"/>
          <w:szCs w:val="18"/>
          <w:lang w:val="en-GB" w:eastAsia="ja-JP"/>
          <w14:ligatures w14:val="none"/>
        </w:rPr>
        <w:t>1a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>, HOAc (3.5 mL), Ac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vertAlign w:val="subscript"/>
          <w:lang w:val="en-GB" w:eastAsia="ja-JP"/>
          <w14:ligatures w14:val="none"/>
        </w:rPr>
        <w:t>2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>O (0.5 mL), Tf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vertAlign w:val="subscript"/>
          <w:lang w:val="en-GB" w:eastAsia="ja-JP"/>
          <w14:ligatures w14:val="none"/>
        </w:rPr>
        <w:t>2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>O (0.5 mL), HOTf (50</w:t>
      </w:r>
      <w:r w:rsidRPr="00FB0272">
        <w:rPr>
          <w:rFonts w:ascii="Times New Roman" w:hAnsi="Times New Roman" w:cs="Times New Roman"/>
          <w:kern w:val="0"/>
          <w:sz w:val="18"/>
          <w:szCs w:val="18"/>
          <w:lang w:val="en-GB"/>
          <w14:ligatures w14:val="none"/>
        </w:rPr>
        <w:t xml:space="preserve"> 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>μL), Et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vertAlign w:val="subscript"/>
          <w:lang w:val="en-GB" w:eastAsia="ja-JP"/>
          <w14:ligatures w14:val="none"/>
        </w:rPr>
        <w:t>4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>NBF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vertAlign w:val="subscript"/>
          <w:lang w:val="en-GB" w:eastAsia="ja-JP"/>
          <w14:ligatures w14:val="none"/>
        </w:rPr>
        <w:t>4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 xml:space="preserve"> (0.1 M) in an undivided cell with a</w:t>
      </w:r>
      <w:r w:rsidRPr="00FB0272">
        <w:rPr>
          <w:rFonts w:ascii="Times New Roman" w:hAnsi="Times New Roman" w:cs="Times New Roman"/>
          <w:kern w:val="0"/>
          <w:sz w:val="18"/>
          <w:szCs w:val="18"/>
          <w:lang w:val="en-GB"/>
          <w14:ligatures w14:val="none"/>
        </w:rPr>
        <w:t>n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 xml:space="preserve"> alternating voltage of 2.2 V for 4 h, square wave, 0.5 Hz, duty ratio (D) = 80%, OFFSET = 0.8 V, under air, room temperature, graphite felt anode (15 mm ×</w:t>
      </w:r>
      <w:r w:rsidRPr="00FB0272">
        <w:rPr>
          <w:rFonts w:ascii="Times New Roman" w:hAnsi="Times New Roman" w:cs="Times New Roman"/>
          <w:kern w:val="0"/>
          <w:sz w:val="18"/>
          <w:szCs w:val="18"/>
          <w:lang w:val="en-GB"/>
          <w14:ligatures w14:val="none"/>
        </w:rPr>
        <w:t xml:space="preserve"> 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>15 mm ×</w:t>
      </w:r>
      <w:r w:rsidRPr="00FB0272">
        <w:rPr>
          <w:rFonts w:ascii="Times New Roman" w:hAnsi="Times New Roman" w:cs="Times New Roman"/>
          <w:kern w:val="0"/>
          <w:sz w:val="18"/>
          <w:szCs w:val="18"/>
          <w:lang w:val="en-GB"/>
          <w14:ligatures w14:val="none"/>
        </w:rPr>
        <w:t xml:space="preserve"> 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>3 mm) in the positive half-period and platinum cathode (15 mm × 15 mm × 0.3 mm) in the negative half-period.</w:t>
      </w:r>
      <w:r w:rsidRPr="00FB0272">
        <w:rPr>
          <w:rFonts w:ascii="Times New Roman" w:hAnsi="Times New Roman" w:cs="Times New Roman"/>
        </w:rPr>
        <w:t xml:space="preserve"> </w:t>
      </w:r>
      <w:r w:rsidRPr="00FB0272">
        <w:rPr>
          <w:rFonts w:ascii="Times New Roman" w:hAnsi="Times New Roman" w:cs="Times New Roman"/>
          <w:kern w:val="0"/>
          <w:sz w:val="18"/>
          <w:szCs w:val="18"/>
          <w14:ligatures w14:val="none"/>
        </w:rPr>
        <w:t>T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eastAsia="ja-JP"/>
          <w14:ligatures w14:val="none"/>
        </w:rPr>
        <w:t xml:space="preserve">he major isomer is </w:t>
      </w:r>
      <w:r w:rsidRPr="00FB0272">
        <w:rPr>
          <w:rFonts w:ascii="Times New Roman" w:hAnsi="Times New Roman" w:cs="Times New Roman"/>
          <w:i/>
          <w:iCs/>
          <w:kern w:val="0"/>
          <w:sz w:val="18"/>
          <w:szCs w:val="18"/>
          <w14:ligatures w14:val="none"/>
        </w:rPr>
        <w:t>syn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eastAsia="ja-JP"/>
          <w14:ligatures w14:val="none"/>
        </w:rPr>
        <w:t>.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 xml:space="preserve"> </w:t>
      </w:r>
      <w:r w:rsidRPr="00FB0272">
        <w:rPr>
          <w:rFonts w:ascii="Times New Roman" w:eastAsia="MS Mincho" w:hAnsi="Times New Roman" w:cs="Times New Roman"/>
          <w:i/>
          <w:iCs/>
          <w:kern w:val="0"/>
          <w:sz w:val="18"/>
          <w:szCs w:val="18"/>
          <w:vertAlign w:val="superscript"/>
          <w:lang w:val="en-GB" w:eastAsia="ja-JP"/>
          <w14:ligatures w14:val="none"/>
        </w:rPr>
        <w:t>a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 xml:space="preserve"> Yield determined by 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vertAlign w:val="superscript"/>
          <w:lang w:val="en-GB" w:eastAsia="ja-JP"/>
          <w14:ligatures w14:val="none"/>
        </w:rPr>
        <w:t>1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 xml:space="preserve">H NMR analysis using </w:t>
      </w:r>
      <w:r w:rsidRPr="00FB0272">
        <w:rPr>
          <w:rFonts w:ascii="Times New Roman" w:hAnsi="Times New Roman" w:cs="Times New Roman"/>
          <w:kern w:val="0"/>
          <w:sz w:val="18"/>
          <w:szCs w:val="18"/>
          <w:lang w:val="en-GB"/>
          <w14:ligatures w14:val="none"/>
        </w:rPr>
        <w:t>t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>riphenylmethane as the internal stand</w:t>
      </w:r>
      <w:r w:rsidRPr="00FB0272">
        <w:rPr>
          <w:rFonts w:ascii="Times New Roman" w:eastAsia="MS Mincho" w:hAnsi="Times New Roman" w:cs="Times New Roman"/>
          <w:color w:val="000000" w:themeColor="text1"/>
          <w:kern w:val="0"/>
          <w:sz w:val="18"/>
          <w:szCs w:val="18"/>
          <w:lang w:val="en-GB" w:eastAsia="ja-JP"/>
          <w14:ligatures w14:val="none"/>
        </w:rPr>
        <w:t>ard.</w:t>
      </w:r>
      <w:r w:rsidRPr="00FB0272">
        <w:rPr>
          <w:rFonts w:ascii="Times New Roman" w:eastAsia="MS Mincho" w:hAnsi="Times New Roman" w:cs="Times New Roman"/>
          <w:color w:val="FF0000"/>
          <w:kern w:val="0"/>
          <w:sz w:val="18"/>
          <w:szCs w:val="18"/>
          <w:lang w:val="en-GB" w:eastAsia="ja-JP"/>
          <w14:ligatures w14:val="none"/>
        </w:rPr>
        <w:t xml:space="preserve"> </w:t>
      </w:r>
      <w:r w:rsidRPr="00FB0272">
        <w:rPr>
          <w:rFonts w:ascii="Times New Roman" w:eastAsia="MS Mincho" w:hAnsi="Times New Roman" w:cs="Times New Roman"/>
          <w:i/>
          <w:iCs/>
          <w:kern w:val="0"/>
          <w:sz w:val="18"/>
          <w:szCs w:val="18"/>
          <w:vertAlign w:val="superscript"/>
          <w:lang w:val="en-GB" w:eastAsia="ja-JP"/>
          <w14:ligatures w14:val="none"/>
        </w:rPr>
        <w:t>b</w:t>
      </w:r>
      <w:r w:rsidRPr="00FB0272">
        <w:rPr>
          <w:rFonts w:ascii="Times New Roman" w:eastAsia="MS Mincho" w:hAnsi="Times New Roman" w:cs="Times New Roman"/>
          <w:kern w:val="0"/>
          <w:sz w:val="18"/>
          <w:szCs w:val="18"/>
          <w:lang w:val="en-GB" w:eastAsia="ja-JP"/>
          <w14:ligatures w14:val="none"/>
        </w:rPr>
        <w:t xml:space="preserve"> Isolated yield.</w:t>
      </w:r>
    </w:p>
    <w:p w14:paraId="4803081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no Pro">
    <w:altName w:val="Cambria"/>
    <w:charset w:val="00"/>
    <w:family w:val="roman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D91"/>
    <w:rsid w:val="002E281E"/>
    <w:rsid w:val="003201BB"/>
    <w:rsid w:val="003A2523"/>
    <w:rsid w:val="00865217"/>
    <w:rsid w:val="00F4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09B31"/>
  <w15:chartTrackingRefBased/>
  <w15:docId w15:val="{440D26C3-76E0-4282-ABD4-05CF8D8F1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6D91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6D9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6D9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6D9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6D9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6D9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6D9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6D9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6D9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6D9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6D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6D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6D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6D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6D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6D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6D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6D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6D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6D9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46D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6D9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46D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6D9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F46D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6D9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F46D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6D9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6D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6D9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F46D9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DTableTitle">
    <w:name w:val="VD_Table_Title"/>
    <w:basedOn w:val="Normal"/>
    <w:next w:val="Normal"/>
    <w:link w:val="VDTableTitleChar"/>
    <w:qFormat/>
    <w:rsid w:val="00F46D91"/>
    <w:pPr>
      <w:widowControl/>
      <w:spacing w:after="180"/>
    </w:pPr>
    <w:rPr>
      <w:rFonts w:ascii="Arno Pro" w:eastAsia="SimSun" w:hAnsi="Arno Pro" w:cs="Times New Roman"/>
      <w:kern w:val="21"/>
      <w:sz w:val="19"/>
      <w:szCs w:val="19"/>
      <w14:ligatures w14:val="none"/>
    </w:rPr>
  </w:style>
  <w:style w:type="character" w:customStyle="1" w:styleId="VDTableTitleChar">
    <w:name w:val="VD_Table_Title Char"/>
    <w:basedOn w:val="DefaultParagraphFont"/>
    <w:link w:val="VDTableTitle"/>
    <w:qFormat/>
    <w:rsid w:val="00F46D91"/>
    <w:rPr>
      <w:rFonts w:ascii="Arno Pro" w:eastAsia="SimSun" w:hAnsi="Arno Pro" w:cs="Times New Roman"/>
      <w:kern w:val="21"/>
      <w:sz w:val="19"/>
      <w:szCs w:val="19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1004</Characters>
  <Application>Microsoft Office Word</Application>
  <DocSecurity>0</DocSecurity>
  <Lines>8</Lines>
  <Paragraphs>2</Paragraphs>
  <ScaleCrop>false</ScaleCrop>
  <Company>Springer Nature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2025-07-18T07:50:00Z</dcterms:created>
  <dcterms:modified xsi:type="dcterms:W3CDTF">2025-07-18T07:51:00Z</dcterms:modified>
</cp:coreProperties>
</file>