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7F0AD" w14:textId="2A73F1C0" w:rsidR="00DC1703" w:rsidRPr="00F77357" w:rsidRDefault="00DC1703" w:rsidP="00DC1703">
      <w:pPr>
        <w:wordWrap/>
        <w:spacing w:line="480" w:lineRule="auto"/>
        <w:jc w:val="center"/>
        <w:rPr>
          <w:rFonts w:ascii="Times New Roman" w:eastAsia="Times New Roman" w:hAnsi="Times New Roman" w:cs="Times New Roman"/>
          <w:b/>
          <w:bCs/>
          <w:kern w:val="0"/>
          <w:sz w:val="28"/>
          <w:szCs w:val="28"/>
        </w:rPr>
      </w:pPr>
      <w:r w:rsidRPr="00F77357">
        <w:rPr>
          <w:rFonts w:ascii="Times New Roman" w:eastAsia="Times New Roman" w:hAnsi="Times New Roman" w:cs="Times New Roman"/>
          <w:b/>
          <w:bCs/>
          <w:kern w:val="0"/>
          <w:sz w:val="28"/>
          <w:szCs w:val="28"/>
        </w:rPr>
        <w:t xml:space="preserve">Supplemental </w:t>
      </w:r>
      <w:r w:rsidR="00705DE6" w:rsidRPr="00F77357">
        <w:rPr>
          <w:rFonts w:ascii="Times New Roman" w:eastAsia="Times New Roman" w:hAnsi="Times New Roman" w:cs="Times New Roman"/>
          <w:b/>
          <w:bCs/>
          <w:kern w:val="0"/>
          <w:sz w:val="28"/>
          <w:szCs w:val="28"/>
        </w:rPr>
        <w:t>information for</w:t>
      </w:r>
    </w:p>
    <w:p w14:paraId="62DDF617" w14:textId="68F5D226" w:rsidR="00DC1703" w:rsidRPr="00390588" w:rsidRDefault="00705DE6" w:rsidP="00DC1703">
      <w:pPr>
        <w:wordWrap/>
        <w:spacing w:line="480" w:lineRule="auto"/>
        <w:jc w:val="center"/>
        <w:rPr>
          <w:rFonts w:ascii="Times New Roman" w:eastAsia="Times New Roman" w:hAnsi="Times New Roman" w:cs="Times New Roman"/>
          <w:b/>
          <w:bCs/>
          <w:kern w:val="0"/>
          <w:sz w:val="28"/>
          <w:szCs w:val="28"/>
        </w:rPr>
      </w:pPr>
      <w:r w:rsidRPr="00F77357">
        <w:rPr>
          <w:rFonts w:ascii="Times New Roman" w:eastAsia="Times New Roman" w:hAnsi="Times New Roman" w:cs="Times New Roman"/>
          <w:b/>
          <w:bCs/>
          <w:kern w:val="0"/>
          <w:sz w:val="28"/>
          <w:szCs w:val="28"/>
        </w:rPr>
        <w:t>“</w:t>
      </w:r>
      <w:r w:rsidR="009E3C7C" w:rsidRPr="00F77357">
        <w:rPr>
          <w:rFonts w:ascii="Times New Roman" w:eastAsia="Times New Roman" w:hAnsi="Times New Roman" w:cs="Times New Roman"/>
          <w:b/>
          <w:bCs/>
          <w:kern w:val="0"/>
          <w:sz w:val="28"/>
          <w:szCs w:val="28"/>
        </w:rPr>
        <w:t>Footprint of time-reversal symmetry breaking in CsV</w:t>
      </w:r>
      <w:r w:rsidR="009E3C7C" w:rsidRPr="00F77357">
        <w:rPr>
          <w:rFonts w:ascii="Times New Roman" w:eastAsia="Times New Roman" w:hAnsi="Times New Roman" w:cs="Times New Roman"/>
          <w:b/>
          <w:bCs/>
          <w:kern w:val="0"/>
          <w:sz w:val="28"/>
          <w:szCs w:val="28"/>
          <w:vertAlign w:val="subscript"/>
        </w:rPr>
        <w:t>3</w:t>
      </w:r>
      <w:r w:rsidR="009E3C7C" w:rsidRPr="00F77357">
        <w:rPr>
          <w:rFonts w:ascii="Times New Roman" w:eastAsia="Times New Roman" w:hAnsi="Times New Roman" w:cs="Times New Roman"/>
          <w:b/>
          <w:bCs/>
          <w:kern w:val="0"/>
          <w:sz w:val="28"/>
          <w:szCs w:val="28"/>
        </w:rPr>
        <w:t>Sb</w:t>
      </w:r>
      <w:r w:rsidR="009E3C7C" w:rsidRPr="00F77357">
        <w:rPr>
          <w:rFonts w:ascii="Times New Roman" w:eastAsia="Times New Roman" w:hAnsi="Times New Roman" w:cs="Times New Roman"/>
          <w:b/>
          <w:bCs/>
          <w:kern w:val="0"/>
          <w:sz w:val="28"/>
          <w:szCs w:val="28"/>
          <w:vertAlign w:val="subscript"/>
        </w:rPr>
        <w:t>5</w:t>
      </w:r>
      <w:r w:rsidR="009E3C7C" w:rsidRPr="00F77357">
        <w:rPr>
          <w:rFonts w:ascii="Times New Roman" w:eastAsia="Times New Roman" w:hAnsi="Times New Roman" w:cs="Times New Roman"/>
          <w:b/>
          <w:bCs/>
          <w:kern w:val="0"/>
          <w:sz w:val="28"/>
          <w:szCs w:val="28"/>
        </w:rPr>
        <w:t xml:space="preserve"> marked in photoemission intensity</w:t>
      </w:r>
      <w:r w:rsidRPr="00F77357">
        <w:rPr>
          <w:rFonts w:ascii="Times New Roman" w:eastAsia="Times New Roman" w:hAnsi="Times New Roman" w:cs="Times New Roman"/>
          <w:b/>
          <w:bCs/>
          <w:kern w:val="0"/>
          <w:sz w:val="28"/>
          <w:szCs w:val="28"/>
        </w:rPr>
        <w:t>”</w:t>
      </w:r>
    </w:p>
    <w:p w14:paraId="7C99493A" w14:textId="77777777" w:rsidR="009E3C7C" w:rsidRPr="00F77357" w:rsidRDefault="009E3C7C" w:rsidP="009E3C7C">
      <w:pPr>
        <w:wordWrap/>
        <w:spacing w:line="480" w:lineRule="auto"/>
        <w:rPr>
          <w:rFonts w:ascii="Times New Roman" w:eastAsia="맑은 고딕" w:hAnsi="Times New Roman" w:cs="Times New Roman"/>
          <w:b/>
          <w:bCs/>
          <w:color w:val="000000" w:themeColor="text1"/>
          <w:kern w:val="0"/>
          <w:sz w:val="28"/>
          <w:szCs w:val="28"/>
        </w:rPr>
      </w:pPr>
    </w:p>
    <w:p w14:paraId="1F9B2079" w14:textId="37416F50" w:rsidR="009E3C7C" w:rsidRPr="00F77357" w:rsidRDefault="009E3C7C" w:rsidP="009E3C7C">
      <w:pPr>
        <w:pStyle w:val="Authors"/>
        <w:framePr w:w="0" w:hSpace="0" w:vSpace="0" w:wrap="auto" w:vAnchor="margin" w:hAnchor="text" w:xAlign="left" w:yAlign="inline"/>
        <w:spacing w:after="0" w:line="480" w:lineRule="auto"/>
        <w:jc w:val="left"/>
        <w:rPr>
          <w:color w:val="000000" w:themeColor="text1"/>
          <w:vertAlign w:val="superscript"/>
        </w:rPr>
      </w:pPr>
      <w:r w:rsidRPr="00F77357">
        <w:rPr>
          <w:color w:val="000000" w:themeColor="text1"/>
        </w:rPr>
        <w:t>Jaehun Cha</w:t>
      </w:r>
      <w:r w:rsidRPr="00F77357">
        <w:rPr>
          <w:color w:val="000000" w:themeColor="text1"/>
          <w:vertAlign w:val="superscript"/>
          <w:lang w:eastAsia="ko-KR"/>
        </w:rPr>
        <w:t>1</w:t>
      </w:r>
      <w:r w:rsidRPr="00F77357">
        <w:rPr>
          <w:rFonts w:hint="eastAsia"/>
          <w:color w:val="000000" w:themeColor="text1"/>
          <w:vertAlign w:val="superscript"/>
          <w:lang w:eastAsia="ko-KR"/>
        </w:rPr>
        <w:t>,</w:t>
      </w:r>
      <w:r w:rsidRPr="00F77357">
        <w:rPr>
          <w:color w:val="000000" w:themeColor="text1"/>
          <w:vertAlign w:val="superscript"/>
        </w:rPr>
        <w:t xml:space="preserve"> †</w:t>
      </w:r>
      <w:r w:rsidRPr="00F77357">
        <w:rPr>
          <w:color w:val="000000" w:themeColor="text1"/>
        </w:rPr>
        <w:t>, Hyunggeun Lee</w:t>
      </w:r>
      <w:r w:rsidRPr="00F77357">
        <w:rPr>
          <w:color w:val="000000" w:themeColor="text1"/>
          <w:vertAlign w:val="superscript"/>
        </w:rPr>
        <w:t>1</w:t>
      </w:r>
      <w:r w:rsidRPr="00F77357">
        <w:rPr>
          <w:rFonts w:hint="eastAsia"/>
          <w:color w:val="000000" w:themeColor="text1"/>
          <w:vertAlign w:val="superscript"/>
          <w:lang w:eastAsia="ko-KR"/>
        </w:rPr>
        <w:t>,</w:t>
      </w:r>
      <w:r w:rsidRPr="00F77357">
        <w:rPr>
          <w:color w:val="000000" w:themeColor="text1"/>
          <w:vertAlign w:val="superscript"/>
        </w:rPr>
        <w:t xml:space="preserve"> †</w:t>
      </w:r>
      <w:r w:rsidRPr="00F77357">
        <w:rPr>
          <w:color w:val="000000" w:themeColor="text1"/>
        </w:rPr>
        <w:t>, Sangjun Sim</w:t>
      </w:r>
      <w:r w:rsidRPr="00F77357">
        <w:rPr>
          <w:color w:val="000000" w:themeColor="text1"/>
          <w:vertAlign w:val="superscript"/>
        </w:rPr>
        <w:t>1</w:t>
      </w:r>
      <w:r w:rsidRPr="00F77357">
        <w:rPr>
          <w:rFonts w:hint="eastAsia"/>
          <w:color w:val="000000" w:themeColor="text1"/>
          <w:vertAlign w:val="superscript"/>
          <w:lang w:eastAsia="ko-KR"/>
        </w:rPr>
        <w:t>,</w:t>
      </w:r>
      <w:r w:rsidRPr="00F77357">
        <w:rPr>
          <w:color w:val="000000" w:themeColor="text1"/>
          <w:vertAlign w:val="superscript"/>
        </w:rPr>
        <w:t xml:space="preserve"> †</w:t>
      </w:r>
      <w:r w:rsidRPr="00F77357">
        <w:rPr>
          <w:color w:val="000000" w:themeColor="text1"/>
        </w:rPr>
        <w:t xml:space="preserve">, </w:t>
      </w:r>
      <w:r w:rsidRPr="00F77357">
        <w:rPr>
          <w:rStyle w:val="s4"/>
          <w:color w:val="000000" w:themeColor="text1"/>
        </w:rPr>
        <w:t>Yeahan</w:t>
      </w:r>
      <w:r w:rsidRPr="00F77357">
        <w:rPr>
          <w:rStyle w:val="apple-converted-space"/>
          <w:color w:val="000000" w:themeColor="text1"/>
        </w:rPr>
        <w:t> </w:t>
      </w:r>
      <w:r w:rsidRPr="00F77357">
        <w:rPr>
          <w:rStyle w:val="s4"/>
          <w:color w:val="000000" w:themeColor="text1"/>
        </w:rPr>
        <w:t>Sur</w:t>
      </w:r>
      <w:r w:rsidRPr="00F77357">
        <w:rPr>
          <w:rStyle w:val="s4"/>
          <w:color w:val="000000" w:themeColor="text1"/>
          <w:vertAlign w:val="superscript"/>
        </w:rPr>
        <w:t>2</w:t>
      </w:r>
      <w:r w:rsidRPr="00F77357">
        <w:rPr>
          <w:color w:val="000000" w:themeColor="text1"/>
        </w:rPr>
        <w:t>,</w:t>
      </w:r>
      <w:r w:rsidR="00830146" w:rsidRPr="00F77357">
        <w:rPr>
          <w:color w:val="000000" w:themeColor="text1"/>
        </w:rPr>
        <w:t xml:space="preserve"> </w:t>
      </w:r>
      <w:r w:rsidR="00830146" w:rsidRPr="00F77357">
        <w:rPr>
          <w:rStyle w:val="s4"/>
          <w:color w:val="000000" w:themeColor="text1"/>
        </w:rPr>
        <w:t>Kwang-Tak</w:t>
      </w:r>
      <w:r w:rsidR="00830146" w:rsidRPr="00F77357">
        <w:rPr>
          <w:rStyle w:val="apple-converted-space"/>
          <w:color w:val="000000" w:themeColor="text1"/>
        </w:rPr>
        <w:t> </w:t>
      </w:r>
      <w:r w:rsidR="00830146" w:rsidRPr="00F77357">
        <w:rPr>
          <w:rStyle w:val="s4"/>
          <w:color w:val="000000" w:themeColor="text1"/>
          <w:lang w:eastAsia="ko-KR"/>
        </w:rPr>
        <w:t>Kim</w:t>
      </w:r>
      <w:r w:rsidR="00830146" w:rsidRPr="00F77357">
        <w:rPr>
          <w:rStyle w:val="s4"/>
          <w:color w:val="000000" w:themeColor="text1"/>
          <w:vertAlign w:val="superscript"/>
        </w:rPr>
        <w:t>2</w:t>
      </w:r>
      <w:r w:rsidR="00830146" w:rsidRPr="00F77357">
        <w:rPr>
          <w:rStyle w:val="s4"/>
          <w:color w:val="000000" w:themeColor="text1"/>
        </w:rPr>
        <w:t>,</w:t>
      </w:r>
      <w:r w:rsidRPr="00F77357">
        <w:rPr>
          <w:color w:val="000000" w:themeColor="text1"/>
        </w:rPr>
        <w:t xml:space="preserve"> Jae</w:t>
      </w:r>
      <w:r w:rsidRPr="00F77357">
        <w:rPr>
          <w:rFonts w:hint="eastAsia"/>
          <w:color w:val="000000" w:themeColor="text1"/>
          <w:lang w:eastAsia="ko-KR"/>
        </w:rPr>
        <w:t>-Ho</w:t>
      </w:r>
      <w:r w:rsidRPr="00F77357">
        <w:rPr>
          <w:color w:val="000000" w:themeColor="text1"/>
        </w:rPr>
        <w:t xml:space="preserve"> Han</w:t>
      </w:r>
      <w:r w:rsidRPr="00F77357">
        <w:rPr>
          <w:color w:val="000000" w:themeColor="text1"/>
          <w:vertAlign w:val="superscript"/>
        </w:rPr>
        <w:t>1</w:t>
      </w:r>
      <w:r w:rsidRPr="00F77357">
        <w:rPr>
          <w:color w:val="000000" w:themeColor="text1"/>
        </w:rPr>
        <w:t>, Sun-Woo Kim</w:t>
      </w:r>
      <w:r w:rsidRPr="00F77357">
        <w:rPr>
          <w:color w:val="000000" w:themeColor="text1"/>
          <w:vertAlign w:val="superscript"/>
        </w:rPr>
        <w:t>3</w:t>
      </w:r>
      <w:r w:rsidRPr="00F77357">
        <w:rPr>
          <w:color w:val="000000" w:themeColor="text1"/>
        </w:rPr>
        <w:t>, Gyubin Lee</w:t>
      </w:r>
      <w:r w:rsidRPr="00F77357">
        <w:rPr>
          <w:color w:val="000000" w:themeColor="text1"/>
          <w:vertAlign w:val="superscript"/>
          <w:lang w:eastAsia="ko-KR"/>
        </w:rPr>
        <w:t>1</w:t>
      </w:r>
      <w:r w:rsidRPr="00F77357">
        <w:rPr>
          <w:color w:val="000000" w:themeColor="text1"/>
          <w:lang w:eastAsia="ko-KR"/>
        </w:rPr>
        <w:t>,</w:t>
      </w:r>
      <w:r w:rsidRPr="00F77357">
        <w:rPr>
          <w:color w:val="000000" w:themeColor="text1"/>
        </w:rPr>
        <w:t xml:space="preserve"> Jounghoon Hyun</w:t>
      </w:r>
      <w:r w:rsidRPr="00F77357">
        <w:rPr>
          <w:color w:val="000000" w:themeColor="text1"/>
          <w:vertAlign w:val="superscript"/>
          <w:lang w:eastAsia="ko-KR"/>
        </w:rPr>
        <w:t>4</w:t>
      </w:r>
      <w:r w:rsidRPr="00F77357">
        <w:rPr>
          <w:color w:val="000000" w:themeColor="text1"/>
        </w:rPr>
        <w:t>, Chan-young Lim</w:t>
      </w:r>
      <w:r w:rsidRPr="00F77357">
        <w:rPr>
          <w:color w:val="000000" w:themeColor="text1"/>
          <w:vertAlign w:val="superscript"/>
          <w:lang w:eastAsia="ko-KR"/>
        </w:rPr>
        <w:t>5</w:t>
      </w:r>
      <w:r w:rsidRPr="00F77357">
        <w:rPr>
          <w:color w:val="000000" w:themeColor="text1"/>
          <w:lang w:eastAsia="ko-KR"/>
        </w:rPr>
        <w:t>, Yeojin A</w:t>
      </w:r>
      <w:r w:rsidR="00F01EAC">
        <w:rPr>
          <w:color w:val="000000" w:themeColor="text1"/>
          <w:lang w:eastAsia="ko-KR"/>
        </w:rPr>
        <w:t>h</w:t>
      </w:r>
      <w:r w:rsidRPr="00F77357">
        <w:rPr>
          <w:color w:val="000000" w:themeColor="text1"/>
          <w:lang w:eastAsia="ko-KR"/>
        </w:rPr>
        <w:t>n</w:t>
      </w:r>
      <w:r w:rsidRPr="00F77357">
        <w:rPr>
          <w:color w:val="000000" w:themeColor="text1"/>
          <w:vertAlign w:val="superscript"/>
          <w:lang w:eastAsia="ko-KR"/>
        </w:rPr>
        <w:t>1</w:t>
      </w:r>
      <w:r w:rsidRPr="00F77357">
        <w:rPr>
          <w:color w:val="000000" w:themeColor="text1"/>
          <w:lang w:eastAsia="ko-KR"/>
        </w:rPr>
        <w:t>,</w:t>
      </w:r>
      <w:r w:rsidRPr="00F77357">
        <w:rPr>
          <w:color w:val="000000" w:themeColor="text1"/>
        </w:rPr>
        <w:t xml:space="preserve"> </w:t>
      </w:r>
      <w:r w:rsidR="00830146" w:rsidRPr="00F77357">
        <w:rPr>
          <w:color w:val="000000" w:themeColor="text1"/>
          <w:lang w:eastAsia="ko-KR"/>
        </w:rPr>
        <w:t>Seonggeon Gim</w:t>
      </w:r>
      <w:r w:rsidR="00830146" w:rsidRPr="00F77357">
        <w:rPr>
          <w:color w:val="000000" w:themeColor="text1"/>
          <w:vertAlign w:val="superscript"/>
          <w:lang w:eastAsia="ko-KR"/>
        </w:rPr>
        <w:t>1</w:t>
      </w:r>
      <w:r w:rsidR="00830146" w:rsidRPr="00F77357">
        <w:rPr>
          <w:color w:val="000000" w:themeColor="text1"/>
          <w:lang w:eastAsia="ko-KR"/>
        </w:rPr>
        <w:t xml:space="preserve">, </w:t>
      </w:r>
      <w:r w:rsidRPr="00F77357">
        <w:rPr>
          <w:color w:val="000000" w:themeColor="text1"/>
        </w:rPr>
        <w:t>Jonathan D. Denlinger</w:t>
      </w:r>
      <w:r w:rsidRPr="00F77357">
        <w:rPr>
          <w:color w:val="000000" w:themeColor="text1"/>
          <w:vertAlign w:val="superscript"/>
          <w:lang w:eastAsia="ko-KR"/>
        </w:rPr>
        <w:t>6</w:t>
      </w:r>
      <w:r w:rsidRPr="00F77357">
        <w:rPr>
          <w:color w:val="000000" w:themeColor="text1"/>
        </w:rPr>
        <w:t>, Sunghun Kim</w:t>
      </w:r>
      <w:r w:rsidRPr="00F77357">
        <w:rPr>
          <w:color w:val="000000" w:themeColor="text1"/>
          <w:vertAlign w:val="superscript"/>
        </w:rPr>
        <w:t>7</w:t>
      </w:r>
      <w:r w:rsidRPr="00F77357">
        <w:rPr>
          <w:color w:val="000000" w:themeColor="text1"/>
        </w:rPr>
        <w:t>,</w:t>
      </w:r>
      <w:r w:rsidRPr="00F77357">
        <w:rPr>
          <w:rFonts w:hint="eastAsia"/>
          <w:color w:val="000000" w:themeColor="text1"/>
          <w:lang w:eastAsia="ko-KR"/>
        </w:rPr>
        <w:t xml:space="preserve"> </w:t>
      </w:r>
      <w:r w:rsidRPr="00F77357">
        <w:rPr>
          <w:color w:val="000000" w:themeColor="text1"/>
        </w:rPr>
        <w:t>Kee Hoon Kim</w:t>
      </w:r>
      <w:r w:rsidRPr="00F77357">
        <w:rPr>
          <w:color w:val="000000" w:themeColor="text1"/>
          <w:vertAlign w:val="superscript"/>
        </w:rPr>
        <w:t>2,</w:t>
      </w:r>
      <w:r w:rsidRPr="00F77357">
        <w:rPr>
          <w:rFonts w:hint="eastAsia"/>
          <w:color w:val="000000" w:themeColor="text1"/>
          <w:vertAlign w:val="superscript"/>
          <w:lang w:eastAsia="ko-KR"/>
        </w:rPr>
        <w:t>8</w:t>
      </w:r>
      <w:r w:rsidRPr="00F77357">
        <w:rPr>
          <w:rFonts w:hint="eastAsia"/>
          <w:color w:val="000000" w:themeColor="text1"/>
          <w:lang w:eastAsia="ko-KR"/>
        </w:rPr>
        <w:t xml:space="preserve">, </w:t>
      </w:r>
      <w:r w:rsidRPr="00F77357">
        <w:rPr>
          <w:color w:val="000000" w:themeColor="text1"/>
        </w:rPr>
        <w:t>SungBin Lee</w:t>
      </w:r>
      <w:r w:rsidRPr="00F77357">
        <w:rPr>
          <w:color w:val="000000" w:themeColor="text1"/>
          <w:vertAlign w:val="superscript"/>
        </w:rPr>
        <w:t>1,*</w:t>
      </w:r>
      <w:r w:rsidRPr="00F77357">
        <w:rPr>
          <w:color w:val="000000" w:themeColor="text1"/>
        </w:rPr>
        <w:t>, Myung Joon Han</w:t>
      </w:r>
      <w:r w:rsidRPr="00F77357">
        <w:rPr>
          <w:color w:val="000000" w:themeColor="text1"/>
          <w:vertAlign w:val="superscript"/>
        </w:rPr>
        <w:t>1,*</w:t>
      </w:r>
      <w:r w:rsidRPr="00F77357">
        <w:rPr>
          <w:color w:val="000000" w:themeColor="text1"/>
        </w:rPr>
        <w:t>, and Yeongkwan Kim</w:t>
      </w:r>
      <w:r w:rsidRPr="00F77357">
        <w:rPr>
          <w:color w:val="000000" w:themeColor="text1"/>
          <w:vertAlign w:val="superscript"/>
          <w:lang w:eastAsia="ko-KR"/>
        </w:rPr>
        <w:t>1,</w:t>
      </w:r>
      <w:r w:rsidRPr="00F77357">
        <w:rPr>
          <w:color w:val="000000" w:themeColor="text1"/>
          <w:vertAlign w:val="superscript"/>
        </w:rPr>
        <w:t>*</w:t>
      </w:r>
    </w:p>
    <w:p w14:paraId="1D3972BD" w14:textId="77777777" w:rsidR="009E3C7C" w:rsidRPr="00F77357" w:rsidRDefault="009E3C7C" w:rsidP="009E3C7C">
      <w:pPr>
        <w:pStyle w:val="Authors"/>
        <w:framePr w:w="0" w:hSpace="0" w:vSpace="0" w:wrap="auto" w:vAnchor="margin" w:hAnchor="text" w:xAlign="left" w:yAlign="inline"/>
        <w:spacing w:after="0" w:line="480" w:lineRule="auto"/>
        <w:jc w:val="left"/>
        <w:rPr>
          <w:color w:val="000000" w:themeColor="text1"/>
          <w:sz w:val="21"/>
          <w:szCs w:val="21"/>
          <w:lang w:eastAsia="ko-KR"/>
        </w:rPr>
      </w:pPr>
    </w:p>
    <w:p w14:paraId="3FF379A7" w14:textId="77777777" w:rsidR="009E3C7C" w:rsidRPr="00F77357" w:rsidRDefault="009E3C7C" w:rsidP="009E3C7C">
      <w:pPr>
        <w:pStyle w:val="Authors"/>
        <w:framePr w:w="0" w:hSpace="0" w:vSpace="0" w:wrap="auto" w:vAnchor="margin" w:hAnchor="text" w:xAlign="left" w:yAlign="inline"/>
        <w:spacing w:after="0" w:line="480" w:lineRule="auto"/>
        <w:jc w:val="left"/>
        <w:rPr>
          <w:i/>
          <w:iCs/>
          <w:color w:val="000000" w:themeColor="text1"/>
          <w:sz w:val="21"/>
          <w:szCs w:val="21"/>
          <w:lang w:eastAsia="ko-KR"/>
        </w:rPr>
      </w:pPr>
      <w:r w:rsidRPr="00F77357">
        <w:rPr>
          <w:color w:val="000000" w:themeColor="text1"/>
          <w:sz w:val="21"/>
          <w:szCs w:val="21"/>
          <w:vertAlign w:val="superscript"/>
          <w:lang w:eastAsia="ko-KR"/>
        </w:rPr>
        <w:t>1</w:t>
      </w:r>
      <w:r w:rsidRPr="00F77357">
        <w:rPr>
          <w:i/>
          <w:iCs/>
          <w:color w:val="000000" w:themeColor="text1"/>
          <w:sz w:val="21"/>
          <w:szCs w:val="21"/>
        </w:rPr>
        <w:t>Department of Physics, Korea Advanced Institute of Science and Technology, Daejeon 34141, Republic of Korea</w:t>
      </w:r>
    </w:p>
    <w:p w14:paraId="7A8ECFF6" w14:textId="77777777" w:rsidR="009E3C7C" w:rsidRPr="00F77357" w:rsidRDefault="009E3C7C" w:rsidP="009E3C7C">
      <w:pPr>
        <w:spacing w:line="480" w:lineRule="auto"/>
        <w:jc w:val="left"/>
        <w:rPr>
          <w:rStyle w:val="s8"/>
          <w:rFonts w:ascii="Times New Roman" w:hAnsi="Times New Roman" w:cs="Times New Roman"/>
          <w:i/>
          <w:iCs/>
          <w:color w:val="000000" w:themeColor="text1"/>
          <w:sz w:val="21"/>
          <w:szCs w:val="21"/>
        </w:rPr>
      </w:pPr>
      <w:r w:rsidRPr="00F77357">
        <w:rPr>
          <w:rStyle w:val="s8"/>
          <w:rFonts w:ascii="Times New Roman" w:hAnsi="Times New Roman" w:cs="Times New Roman"/>
          <w:color w:val="000000" w:themeColor="text1"/>
          <w:sz w:val="21"/>
          <w:szCs w:val="21"/>
          <w:vertAlign w:val="superscript"/>
        </w:rPr>
        <w:t>2</w:t>
      </w:r>
      <w:r w:rsidRPr="00F77357">
        <w:rPr>
          <w:rStyle w:val="s8"/>
          <w:rFonts w:ascii="Times New Roman" w:hAnsi="Times New Roman" w:cs="Times New Roman"/>
          <w:i/>
          <w:iCs/>
          <w:color w:val="000000" w:themeColor="text1"/>
          <w:sz w:val="21"/>
          <w:szCs w:val="21"/>
        </w:rPr>
        <w:t>Center for Novel States of Complex Materials Research, Department of Physics and Astronomy, Seoul National University,</w:t>
      </w:r>
      <w:r w:rsidRPr="00F77357">
        <w:rPr>
          <w:rStyle w:val="apple-converted-space"/>
          <w:rFonts w:ascii="Times New Roman" w:hAnsi="Times New Roman" w:cs="Times New Roman"/>
          <w:i/>
          <w:iCs/>
          <w:color w:val="000000" w:themeColor="text1"/>
          <w:sz w:val="21"/>
          <w:szCs w:val="21"/>
        </w:rPr>
        <w:t> </w:t>
      </w:r>
      <w:r w:rsidRPr="00F77357">
        <w:rPr>
          <w:rStyle w:val="s8"/>
          <w:rFonts w:ascii="Times New Roman" w:hAnsi="Times New Roman" w:cs="Times New Roman"/>
          <w:i/>
          <w:iCs/>
          <w:color w:val="000000" w:themeColor="text1"/>
          <w:sz w:val="21"/>
          <w:szCs w:val="21"/>
        </w:rPr>
        <w:t>Seoul 08826, Republic of Korea</w:t>
      </w:r>
    </w:p>
    <w:p w14:paraId="53CCF778" w14:textId="77777777" w:rsidR="009E3C7C" w:rsidRPr="00F77357" w:rsidRDefault="009E3C7C" w:rsidP="009E3C7C">
      <w:pPr>
        <w:pStyle w:val="Authors"/>
        <w:framePr w:w="0" w:hSpace="0" w:vSpace="0" w:wrap="auto" w:vAnchor="margin" w:hAnchor="text" w:xAlign="left" w:yAlign="inline"/>
        <w:spacing w:after="0" w:line="480" w:lineRule="auto"/>
        <w:jc w:val="left"/>
        <w:rPr>
          <w:i/>
          <w:iCs/>
          <w:color w:val="000000" w:themeColor="text1"/>
          <w:sz w:val="21"/>
          <w:szCs w:val="21"/>
        </w:rPr>
      </w:pPr>
      <w:r w:rsidRPr="00F77357">
        <w:rPr>
          <w:color w:val="000000" w:themeColor="text1"/>
          <w:sz w:val="21"/>
          <w:szCs w:val="21"/>
          <w:vertAlign w:val="superscript"/>
          <w:lang w:eastAsia="ko-KR"/>
        </w:rPr>
        <w:t>3</w:t>
      </w:r>
      <w:r w:rsidRPr="00F77357">
        <w:rPr>
          <w:i/>
          <w:iCs/>
          <w:color w:val="000000" w:themeColor="text1"/>
          <w:sz w:val="21"/>
          <w:szCs w:val="21"/>
        </w:rPr>
        <w:t>Department of Materials Science and Metallurgy, University of Cambridge, 27 Charles Babbage Road, Cambridge, CB3 0FS, UK</w:t>
      </w:r>
    </w:p>
    <w:p w14:paraId="793E8E08" w14:textId="77777777" w:rsidR="009E3C7C" w:rsidRPr="00F77357" w:rsidRDefault="009E3C7C" w:rsidP="009E3C7C">
      <w:pPr>
        <w:wordWrap/>
        <w:spacing w:line="480" w:lineRule="auto"/>
        <w:jc w:val="left"/>
        <w:rPr>
          <w:rFonts w:ascii="Times New Roman" w:hAnsi="Times New Roman" w:cs="Times New Roman"/>
          <w:i/>
          <w:iCs/>
          <w:color w:val="000000" w:themeColor="text1"/>
          <w:sz w:val="21"/>
          <w:szCs w:val="21"/>
          <w:lang w:val="en-GB" w:eastAsia="en-US"/>
        </w:rPr>
      </w:pPr>
      <w:r w:rsidRPr="00F77357">
        <w:rPr>
          <w:rFonts w:ascii="Times New Roman" w:hAnsi="Times New Roman" w:cs="Times New Roman" w:hint="eastAsia"/>
          <w:color w:val="000000" w:themeColor="text1"/>
          <w:sz w:val="21"/>
          <w:szCs w:val="21"/>
          <w:vertAlign w:val="superscript"/>
          <w:lang w:val="en-GB"/>
        </w:rPr>
        <w:t>4</w:t>
      </w:r>
      <w:r w:rsidRPr="00F77357">
        <w:rPr>
          <w:rFonts w:ascii="Times New Roman" w:hAnsi="Times New Roman" w:cs="Times New Roman"/>
          <w:i/>
          <w:iCs/>
          <w:color w:val="000000" w:themeColor="text1"/>
          <w:sz w:val="21"/>
          <w:szCs w:val="21"/>
          <w:lang w:val="en-GB" w:eastAsia="en-US"/>
        </w:rPr>
        <w:t>Department of Physics and Astronomy, Rice University, Houston, Texas 77005, USA</w:t>
      </w:r>
    </w:p>
    <w:p w14:paraId="6FDBC822" w14:textId="77777777" w:rsidR="009E3C7C" w:rsidRPr="00F77357" w:rsidRDefault="009E3C7C" w:rsidP="009E3C7C">
      <w:pPr>
        <w:wordWrap/>
        <w:spacing w:line="480" w:lineRule="auto"/>
        <w:jc w:val="left"/>
        <w:rPr>
          <w:rFonts w:ascii="Times New Roman" w:hAnsi="Times New Roman" w:cs="Times New Roman"/>
          <w:i/>
          <w:iCs/>
          <w:color w:val="000000" w:themeColor="text1"/>
          <w:sz w:val="21"/>
          <w:szCs w:val="21"/>
          <w:lang w:val="en-GB" w:eastAsia="en-US"/>
        </w:rPr>
      </w:pPr>
      <w:r w:rsidRPr="00F77357">
        <w:rPr>
          <w:rFonts w:ascii="Times New Roman" w:hAnsi="Times New Roman" w:cs="Times New Roman" w:hint="eastAsia"/>
          <w:color w:val="000000" w:themeColor="text1"/>
          <w:sz w:val="21"/>
          <w:szCs w:val="21"/>
          <w:vertAlign w:val="superscript"/>
          <w:lang w:val="en-GB"/>
        </w:rPr>
        <w:t>5</w:t>
      </w:r>
      <w:r w:rsidRPr="00F77357">
        <w:rPr>
          <w:rFonts w:ascii="Times New Roman" w:hAnsi="Times New Roman" w:cs="Times New Roman"/>
          <w:i/>
          <w:iCs/>
          <w:color w:val="000000" w:themeColor="text1"/>
          <w:sz w:val="21"/>
          <w:szCs w:val="21"/>
          <w:lang w:val="en-GB" w:eastAsia="en-US"/>
        </w:rPr>
        <w:t>Donostia International Physics Center, San Sebastián 20018, Spain</w:t>
      </w:r>
    </w:p>
    <w:p w14:paraId="5D99AA86" w14:textId="77777777" w:rsidR="009E3C7C" w:rsidRPr="00F77357" w:rsidRDefault="009E3C7C" w:rsidP="009E3C7C">
      <w:pPr>
        <w:pStyle w:val="Authors"/>
        <w:framePr w:w="0" w:hSpace="0" w:vSpace="0" w:wrap="auto" w:vAnchor="margin" w:hAnchor="text" w:xAlign="left" w:yAlign="inline"/>
        <w:spacing w:after="0" w:line="480" w:lineRule="auto"/>
        <w:jc w:val="left"/>
        <w:rPr>
          <w:i/>
          <w:iCs/>
          <w:color w:val="000000" w:themeColor="text1"/>
          <w:sz w:val="21"/>
          <w:szCs w:val="21"/>
        </w:rPr>
      </w:pPr>
      <w:r w:rsidRPr="00F77357">
        <w:rPr>
          <w:color w:val="000000" w:themeColor="text1"/>
          <w:sz w:val="21"/>
          <w:szCs w:val="21"/>
          <w:vertAlign w:val="superscript"/>
          <w:lang w:eastAsia="ko-KR"/>
        </w:rPr>
        <w:t>6</w:t>
      </w:r>
      <w:r w:rsidRPr="00F77357">
        <w:rPr>
          <w:i/>
          <w:iCs/>
          <w:color w:val="000000" w:themeColor="text1"/>
          <w:sz w:val="21"/>
          <w:szCs w:val="21"/>
        </w:rPr>
        <w:t>Advanced Light Source, Lawrence Berkeley National Laboratory, Berkeley, CA 94720, USA.</w:t>
      </w:r>
    </w:p>
    <w:p w14:paraId="6B2FBF5A" w14:textId="77777777" w:rsidR="009E3C7C" w:rsidRPr="00F77357" w:rsidRDefault="009E3C7C" w:rsidP="009E3C7C">
      <w:pPr>
        <w:wordWrap/>
        <w:spacing w:line="480" w:lineRule="auto"/>
        <w:jc w:val="left"/>
        <w:rPr>
          <w:rFonts w:ascii="Times New Roman" w:hAnsi="Times New Roman" w:cs="Times New Roman"/>
          <w:i/>
          <w:color w:val="000000" w:themeColor="text1"/>
          <w:sz w:val="21"/>
          <w:szCs w:val="22"/>
        </w:rPr>
      </w:pPr>
      <w:r w:rsidRPr="00F77357">
        <w:rPr>
          <w:rFonts w:ascii="Times New Roman" w:hAnsi="Times New Roman" w:cs="Times New Roman"/>
          <w:iCs/>
          <w:color w:val="000000" w:themeColor="text1"/>
          <w:sz w:val="21"/>
          <w:szCs w:val="22"/>
          <w:vertAlign w:val="superscript"/>
        </w:rPr>
        <w:t>7</w:t>
      </w:r>
      <w:r w:rsidRPr="00F77357">
        <w:rPr>
          <w:rFonts w:ascii="Times New Roman" w:hAnsi="Times New Roman" w:cs="Times New Roman"/>
          <w:i/>
          <w:color w:val="000000" w:themeColor="text1"/>
          <w:sz w:val="21"/>
          <w:szCs w:val="22"/>
        </w:rPr>
        <w:t>Department of Physics, Ajou University, Suwon 16499, Republic of Korea</w:t>
      </w:r>
    </w:p>
    <w:p w14:paraId="21CCD662" w14:textId="77777777" w:rsidR="009E3C7C" w:rsidRPr="00F77357" w:rsidRDefault="009E3C7C" w:rsidP="009E3C7C">
      <w:pPr>
        <w:wordWrap/>
        <w:spacing w:line="480" w:lineRule="auto"/>
        <w:jc w:val="left"/>
        <w:rPr>
          <w:rFonts w:ascii="Times New Roman" w:hAnsi="Times New Roman" w:cs="Times New Roman"/>
          <w:i/>
          <w:color w:val="000000" w:themeColor="text1"/>
          <w:sz w:val="21"/>
          <w:szCs w:val="22"/>
        </w:rPr>
      </w:pPr>
      <w:r w:rsidRPr="00F77357">
        <w:rPr>
          <w:rFonts w:ascii="Times New Roman" w:hAnsi="Times New Roman" w:cs="Times New Roman"/>
          <w:iCs/>
          <w:color w:val="000000" w:themeColor="text1"/>
          <w:sz w:val="21"/>
          <w:szCs w:val="22"/>
          <w:vertAlign w:val="superscript"/>
        </w:rPr>
        <w:t>8</w:t>
      </w:r>
      <w:r w:rsidRPr="00F77357">
        <w:rPr>
          <w:rFonts w:ascii="Times New Roman" w:hAnsi="Times New Roman" w:cs="Times New Roman"/>
          <w:i/>
          <w:color w:val="000000" w:themeColor="text1"/>
          <w:sz w:val="21"/>
          <w:szCs w:val="22"/>
        </w:rPr>
        <w:t>Institute of Applied Physics, Seoul National University, Seoul 08826, Republic of Korea</w:t>
      </w:r>
    </w:p>
    <w:p w14:paraId="4A493CA7" w14:textId="77777777" w:rsidR="009E3C7C" w:rsidRPr="00F77357" w:rsidRDefault="009E3C7C" w:rsidP="009E3C7C">
      <w:pPr>
        <w:wordWrap/>
        <w:spacing w:line="480" w:lineRule="auto"/>
        <w:rPr>
          <w:rFonts w:ascii="Times New Roman" w:hAnsi="Times New Roman" w:cs="Times New Roman"/>
          <w:b/>
          <w:bCs/>
          <w:color w:val="000000" w:themeColor="text1"/>
          <w:sz w:val="22"/>
          <w:szCs w:val="22"/>
        </w:rPr>
      </w:pPr>
    </w:p>
    <w:p w14:paraId="76A89E58" w14:textId="77777777" w:rsidR="009E3C7C" w:rsidRPr="00F77357" w:rsidRDefault="009E3C7C" w:rsidP="009E3C7C">
      <w:pPr>
        <w:spacing w:line="480" w:lineRule="auto"/>
        <w:rPr>
          <w:rFonts w:ascii="Times New Roman" w:hAnsi="Times New Roman" w:cs="Times New Roman"/>
          <w:color w:val="000000" w:themeColor="text1"/>
          <w:sz w:val="21"/>
          <w:szCs w:val="21"/>
          <w:lang w:val="pt-BR"/>
        </w:rPr>
      </w:pPr>
      <w:r w:rsidRPr="00F77357">
        <w:rPr>
          <w:rFonts w:ascii="Times New Roman" w:hAnsi="Times New Roman" w:cs="Times New Roman"/>
          <w:color w:val="000000" w:themeColor="text1"/>
          <w:sz w:val="21"/>
          <w:szCs w:val="21"/>
        </w:rPr>
        <w:t xml:space="preserve">†These authors </w:t>
      </w:r>
      <w:r w:rsidRPr="00F77357">
        <w:rPr>
          <w:rFonts w:ascii="Times New Roman" w:hAnsi="Times New Roman" w:cs="Times New Roman" w:hint="eastAsia"/>
          <w:color w:val="000000" w:themeColor="text1"/>
          <w:sz w:val="21"/>
          <w:szCs w:val="21"/>
        </w:rPr>
        <w:t>contributed</w:t>
      </w:r>
      <w:r w:rsidRPr="00F77357">
        <w:rPr>
          <w:rFonts w:ascii="Times New Roman" w:hAnsi="Times New Roman" w:cs="Times New Roman"/>
          <w:color w:val="000000" w:themeColor="text1"/>
          <w:sz w:val="21"/>
          <w:szCs w:val="21"/>
        </w:rPr>
        <w:t xml:space="preserve"> </w:t>
      </w:r>
      <w:r w:rsidRPr="00F77357">
        <w:rPr>
          <w:rFonts w:ascii="Times New Roman" w:hAnsi="Times New Roman" w:cs="Times New Roman" w:hint="eastAsia"/>
          <w:color w:val="000000" w:themeColor="text1"/>
          <w:sz w:val="21"/>
          <w:szCs w:val="21"/>
        </w:rPr>
        <w:t>equally</w:t>
      </w:r>
      <w:r w:rsidRPr="00F77357">
        <w:rPr>
          <w:rFonts w:ascii="Times New Roman" w:hAnsi="Times New Roman" w:cs="Times New Roman"/>
          <w:color w:val="000000" w:themeColor="text1"/>
          <w:sz w:val="21"/>
          <w:szCs w:val="21"/>
        </w:rPr>
        <w:t xml:space="preserve"> </w:t>
      </w:r>
      <w:r w:rsidRPr="00F77357">
        <w:rPr>
          <w:rFonts w:ascii="Times New Roman" w:hAnsi="Times New Roman" w:cs="Times New Roman" w:hint="eastAsia"/>
          <w:color w:val="000000" w:themeColor="text1"/>
          <w:sz w:val="21"/>
          <w:szCs w:val="21"/>
        </w:rPr>
        <w:t>to</w:t>
      </w:r>
      <w:r w:rsidRPr="00F77357">
        <w:rPr>
          <w:rFonts w:ascii="Times New Roman" w:hAnsi="Times New Roman" w:cs="Times New Roman"/>
          <w:color w:val="000000" w:themeColor="text1"/>
          <w:sz w:val="21"/>
          <w:szCs w:val="21"/>
        </w:rPr>
        <w:t xml:space="preserve"> </w:t>
      </w:r>
      <w:r w:rsidRPr="00F77357">
        <w:rPr>
          <w:rFonts w:ascii="Times New Roman" w:hAnsi="Times New Roman" w:cs="Times New Roman" w:hint="eastAsia"/>
          <w:color w:val="000000" w:themeColor="text1"/>
          <w:sz w:val="21"/>
          <w:szCs w:val="21"/>
        </w:rPr>
        <w:t>this</w:t>
      </w:r>
      <w:r w:rsidRPr="00F77357">
        <w:rPr>
          <w:rFonts w:ascii="Times New Roman" w:hAnsi="Times New Roman" w:cs="Times New Roman"/>
          <w:color w:val="000000" w:themeColor="text1"/>
          <w:sz w:val="21"/>
          <w:szCs w:val="21"/>
        </w:rPr>
        <w:t xml:space="preserve"> </w:t>
      </w:r>
      <w:r w:rsidRPr="00F77357">
        <w:rPr>
          <w:rFonts w:ascii="Times New Roman" w:hAnsi="Times New Roman" w:cs="Times New Roman" w:hint="eastAsia"/>
          <w:color w:val="000000" w:themeColor="text1"/>
          <w:sz w:val="21"/>
          <w:szCs w:val="21"/>
        </w:rPr>
        <w:t>work</w:t>
      </w:r>
      <w:r w:rsidRPr="00F77357">
        <w:rPr>
          <w:rFonts w:ascii="Times New Roman" w:hAnsi="Times New Roman" w:cs="Times New Roman"/>
          <w:color w:val="000000" w:themeColor="text1"/>
          <w:sz w:val="21"/>
          <w:szCs w:val="21"/>
        </w:rPr>
        <w:t>.</w:t>
      </w:r>
    </w:p>
    <w:p w14:paraId="3DCF8157" w14:textId="77777777" w:rsidR="009E3C7C" w:rsidRPr="00F77357" w:rsidRDefault="009E3C7C" w:rsidP="009E3C7C">
      <w:pPr>
        <w:wordWrap/>
        <w:spacing w:line="480" w:lineRule="auto"/>
        <w:rPr>
          <w:rStyle w:val="a5"/>
          <w:rFonts w:ascii="Times New Roman" w:hAnsi="Times New Roman" w:cs="Times New Roman"/>
          <w:color w:val="000000" w:themeColor="text1"/>
          <w:sz w:val="21"/>
          <w:szCs w:val="21"/>
        </w:rPr>
      </w:pPr>
      <w:r w:rsidRPr="00F77357">
        <w:rPr>
          <w:rFonts w:ascii="Times New Roman" w:hAnsi="Times New Roman" w:cs="Times New Roman"/>
          <w:color w:val="000000" w:themeColor="text1"/>
          <w:sz w:val="21"/>
          <w:szCs w:val="21"/>
        </w:rPr>
        <w:t xml:space="preserve">*E-mail: </w:t>
      </w:r>
      <w:r w:rsidRPr="00F77357">
        <w:rPr>
          <w:rStyle w:val="a5"/>
          <w:rFonts w:ascii="Times New Roman" w:hAnsi="Times New Roman" w:cs="Times New Roman"/>
          <w:color w:val="000000" w:themeColor="text1"/>
          <w:sz w:val="21"/>
          <w:szCs w:val="21"/>
        </w:rPr>
        <w:t>sungbin@kaist.ac.kr, mj.han@kaist.ac.kr</w:t>
      </w:r>
      <w:r w:rsidRPr="00F77357">
        <w:rPr>
          <w:rStyle w:val="a5"/>
          <w:rFonts w:ascii="Times New Roman" w:hAnsi="Times New Roman" w:cs="Times New Roman" w:hint="eastAsia"/>
          <w:color w:val="000000" w:themeColor="text1"/>
          <w:sz w:val="21"/>
          <w:szCs w:val="21"/>
        </w:rPr>
        <w:t xml:space="preserve">, </w:t>
      </w:r>
      <w:r w:rsidRPr="00F77357">
        <w:rPr>
          <w:rStyle w:val="a5"/>
          <w:rFonts w:ascii="Times New Roman" w:hAnsi="Times New Roman" w:cs="Times New Roman"/>
          <w:color w:val="000000" w:themeColor="text1"/>
          <w:sz w:val="21"/>
          <w:szCs w:val="21"/>
        </w:rPr>
        <w:t>yeongkwan@kaist.ac.kr</w:t>
      </w:r>
    </w:p>
    <w:p w14:paraId="2F5BC21F" w14:textId="77777777" w:rsidR="00705DE6" w:rsidRPr="00F77357" w:rsidRDefault="00705DE6" w:rsidP="00DC1703">
      <w:pPr>
        <w:spacing w:line="360" w:lineRule="auto"/>
        <w:rPr>
          <w:rFonts w:ascii="Times New Roman" w:hAnsi="Times New Roman" w:cs="Times New Roman"/>
          <w:b/>
          <w:bCs/>
          <w:noProof/>
          <w:sz w:val="24"/>
        </w:rPr>
      </w:pPr>
    </w:p>
    <w:p w14:paraId="179E7852" w14:textId="77777777" w:rsidR="004F7859" w:rsidRPr="00F77357" w:rsidRDefault="004F7859">
      <w:pPr>
        <w:widowControl/>
        <w:wordWrap/>
        <w:autoSpaceDE/>
        <w:autoSpaceDN/>
        <w:rPr>
          <w:rFonts w:ascii="Times New Roman" w:hAnsi="Times New Roman" w:cs="Times New Roman"/>
          <w:b/>
          <w:bCs/>
          <w:noProof/>
          <w:sz w:val="24"/>
        </w:rPr>
      </w:pPr>
      <w:r w:rsidRPr="00F77357">
        <w:rPr>
          <w:rFonts w:ascii="Times New Roman" w:hAnsi="Times New Roman" w:cs="Times New Roman"/>
          <w:b/>
          <w:bCs/>
          <w:noProof/>
          <w:sz w:val="24"/>
        </w:rPr>
        <w:br w:type="page"/>
      </w:r>
    </w:p>
    <w:p w14:paraId="27B80ECB" w14:textId="0D29CCB2" w:rsidR="00DC1703" w:rsidRPr="00F77357" w:rsidRDefault="006F063F" w:rsidP="00F86491">
      <w:pPr>
        <w:wordWrap/>
        <w:spacing w:line="432" w:lineRule="auto"/>
        <w:rPr>
          <w:rFonts w:ascii="Times New Roman" w:hAnsi="Times New Roman" w:cs="Times New Roman"/>
          <w:b/>
          <w:bCs/>
          <w:noProof/>
          <w:sz w:val="24"/>
        </w:rPr>
      </w:pPr>
      <w:r w:rsidRPr="00F77357">
        <w:rPr>
          <w:rFonts w:ascii="Times New Roman" w:hAnsi="Times New Roman" w:cs="Times New Roman"/>
          <w:b/>
          <w:bCs/>
          <w:noProof/>
          <w:sz w:val="24"/>
        </w:rPr>
        <w:lastRenderedPageBreak/>
        <w:t xml:space="preserve">Table </w:t>
      </w:r>
      <w:r w:rsidR="00AF3511" w:rsidRPr="00F77357">
        <w:rPr>
          <w:rFonts w:ascii="Times New Roman" w:hAnsi="Times New Roman" w:cs="Times New Roman"/>
          <w:b/>
          <w:bCs/>
          <w:noProof/>
          <w:sz w:val="24"/>
        </w:rPr>
        <w:t>of Contents</w:t>
      </w:r>
      <w:r w:rsidR="00DC1703" w:rsidRPr="00F77357">
        <w:rPr>
          <w:rFonts w:ascii="Times New Roman" w:hAnsi="Times New Roman" w:cs="Times New Roman"/>
          <w:b/>
          <w:bCs/>
          <w:noProof/>
          <w:sz w:val="24"/>
        </w:rPr>
        <w:t xml:space="preserve"> </w:t>
      </w:r>
    </w:p>
    <w:p w14:paraId="5B1C5298" w14:textId="17FF4A44" w:rsidR="00DC1703" w:rsidRPr="00F77357" w:rsidRDefault="00DC1703" w:rsidP="00F86491">
      <w:pPr>
        <w:wordWrap/>
        <w:spacing w:line="432" w:lineRule="auto"/>
        <w:rPr>
          <w:rFonts w:ascii="Times New Roman" w:hAnsi="Times New Roman" w:cs="Times New Roman"/>
          <w:b/>
          <w:bCs/>
          <w:noProof/>
          <w:sz w:val="24"/>
        </w:rPr>
      </w:pPr>
      <w:r w:rsidRPr="00F77357">
        <w:rPr>
          <w:rFonts w:ascii="Times New Roman" w:hAnsi="Times New Roman" w:cs="Times New Roman"/>
          <w:b/>
          <w:bCs/>
          <w:noProof/>
          <w:sz w:val="24"/>
        </w:rPr>
        <w:t>Supplemental Notes 1-</w:t>
      </w:r>
      <w:r w:rsidR="00B52E34" w:rsidRPr="00F77357">
        <w:rPr>
          <w:rFonts w:ascii="Times New Roman" w:hAnsi="Times New Roman" w:cs="Times New Roman"/>
          <w:b/>
          <w:bCs/>
          <w:noProof/>
          <w:sz w:val="24"/>
        </w:rPr>
        <w:t>4</w:t>
      </w:r>
      <w:r w:rsidRPr="00F77357">
        <w:rPr>
          <w:rFonts w:ascii="Times New Roman" w:hAnsi="Times New Roman" w:cs="Times New Roman"/>
          <w:b/>
          <w:bCs/>
          <w:noProof/>
          <w:sz w:val="24"/>
        </w:rPr>
        <w:t xml:space="preserve"> : </w:t>
      </w:r>
    </w:p>
    <w:p w14:paraId="68996AAE" w14:textId="6FDB69FB" w:rsidR="00DC1703" w:rsidRPr="00F77357" w:rsidRDefault="00DC1703" w:rsidP="00F86491">
      <w:pPr>
        <w:wordWrap/>
        <w:spacing w:line="432" w:lineRule="auto"/>
        <w:ind w:firstLineChars="250" w:firstLine="600"/>
        <w:rPr>
          <w:rFonts w:ascii="Times New Roman" w:hAnsi="Times New Roman" w:cs="Times New Roman"/>
          <w:b/>
          <w:bCs/>
          <w:sz w:val="24"/>
        </w:rPr>
      </w:pPr>
      <w:r w:rsidRPr="00F77357">
        <w:rPr>
          <w:rFonts w:ascii="Times New Roman" w:hAnsi="Times New Roman" w:cs="Times New Roman"/>
          <w:b/>
          <w:bCs/>
          <w:noProof/>
          <w:sz w:val="24"/>
        </w:rPr>
        <w:t>S1</w:t>
      </w:r>
      <w:r w:rsidRPr="00F77357">
        <w:rPr>
          <w:rFonts w:ascii="Times New Roman" w:hAnsi="Times New Roman" w:cs="Times New Roman"/>
          <w:b/>
          <w:bCs/>
          <w:sz w:val="24"/>
        </w:rPr>
        <w:t>. Mirror symmetry of band structure in ARPES alignment</w:t>
      </w:r>
    </w:p>
    <w:p w14:paraId="609E90C4" w14:textId="4CE3EA7F" w:rsidR="00DC1703" w:rsidRPr="00F77357" w:rsidRDefault="00DC1703" w:rsidP="00F86491">
      <w:pPr>
        <w:wordWrap/>
        <w:spacing w:line="432" w:lineRule="auto"/>
        <w:ind w:firstLineChars="250" w:firstLine="600"/>
        <w:rPr>
          <w:rFonts w:ascii="Times New Roman" w:hAnsi="Times New Roman" w:cs="Times New Roman"/>
          <w:b/>
          <w:bCs/>
          <w:sz w:val="24"/>
        </w:rPr>
      </w:pPr>
      <w:r w:rsidRPr="00F77357">
        <w:rPr>
          <w:rFonts w:ascii="Times New Roman" w:hAnsi="Times New Roman" w:cs="Times New Roman"/>
          <w:b/>
          <w:bCs/>
          <w:sz w:val="24"/>
        </w:rPr>
        <w:t>S2. Visualization of circular dichroism with spectral intensity</w:t>
      </w:r>
      <w:r w:rsidRPr="00F77357">
        <w:rPr>
          <w:rFonts w:ascii="Times New Roman" w:hAnsi="Times New Roman" w:cs="Times New Roman"/>
          <w:b/>
          <w:bCs/>
          <w:sz w:val="22"/>
        </w:rPr>
        <w:t xml:space="preserve"> </w:t>
      </w:r>
    </w:p>
    <w:p w14:paraId="6FE38A19" w14:textId="4326BB00" w:rsidR="00DC1703" w:rsidRPr="00F77357" w:rsidRDefault="00671D03" w:rsidP="00F86491">
      <w:pPr>
        <w:widowControl/>
        <w:wordWrap/>
        <w:spacing w:line="432" w:lineRule="auto"/>
        <w:ind w:firstLineChars="250" w:firstLine="600"/>
        <w:rPr>
          <w:rFonts w:ascii="Times New Roman" w:hAnsi="Times New Roman" w:cs="Times New Roman"/>
          <w:b/>
          <w:bCs/>
          <w:noProof/>
          <w:sz w:val="24"/>
        </w:rPr>
      </w:pPr>
      <w:r w:rsidRPr="00F77357">
        <w:rPr>
          <w:rFonts w:ascii="Times New Roman" w:hAnsi="Times New Roman" w:cs="Times New Roman"/>
          <w:b/>
          <w:bCs/>
          <w:noProof/>
          <w:sz w:val="24"/>
        </w:rPr>
        <w:t>S</w:t>
      </w:r>
      <w:r w:rsidR="00B52E34" w:rsidRPr="00F77357">
        <w:rPr>
          <w:rFonts w:ascii="Times New Roman" w:hAnsi="Times New Roman" w:cs="Times New Roman"/>
          <w:b/>
          <w:bCs/>
          <w:noProof/>
          <w:sz w:val="24"/>
        </w:rPr>
        <w:t>3</w:t>
      </w:r>
      <w:r w:rsidRPr="00F77357">
        <w:rPr>
          <w:rFonts w:ascii="Times New Roman" w:hAnsi="Times New Roman" w:cs="Times New Roman"/>
          <w:b/>
          <w:bCs/>
          <w:noProof/>
          <w:sz w:val="24"/>
        </w:rPr>
        <w:t>. Investigation of inversion symmetric pattern in the int-CD distribution</w:t>
      </w:r>
      <w:r w:rsidR="00E0236A" w:rsidRPr="00F77357">
        <w:rPr>
          <w:rFonts w:ascii="Times New Roman" w:hAnsi="Times New Roman" w:cs="Times New Roman"/>
          <w:b/>
          <w:bCs/>
          <w:noProof/>
          <w:sz w:val="24"/>
        </w:rPr>
        <w:t xml:space="preserve"> </w:t>
      </w:r>
    </w:p>
    <w:p w14:paraId="59ADB327" w14:textId="007909D6" w:rsidR="00EE5D68" w:rsidRPr="00F77357" w:rsidRDefault="00671D03" w:rsidP="00F86491">
      <w:pPr>
        <w:widowControl/>
        <w:wordWrap/>
        <w:spacing w:line="432" w:lineRule="auto"/>
        <w:ind w:firstLineChars="250" w:firstLine="600"/>
        <w:rPr>
          <w:rFonts w:ascii="Times New Roman" w:hAnsi="Times New Roman" w:cs="Times New Roman"/>
          <w:b/>
          <w:bCs/>
          <w:noProof/>
          <w:sz w:val="24"/>
        </w:rPr>
      </w:pPr>
      <w:r w:rsidRPr="00F77357">
        <w:rPr>
          <w:rFonts w:ascii="Times New Roman" w:hAnsi="Times New Roman" w:cs="Times New Roman"/>
          <w:b/>
          <w:bCs/>
          <w:noProof/>
          <w:sz w:val="24"/>
        </w:rPr>
        <w:t>S</w:t>
      </w:r>
      <w:r w:rsidR="00B52E34" w:rsidRPr="00F77357">
        <w:rPr>
          <w:rFonts w:ascii="Times New Roman" w:hAnsi="Times New Roman" w:cs="Times New Roman"/>
          <w:b/>
          <w:bCs/>
          <w:noProof/>
          <w:sz w:val="24"/>
        </w:rPr>
        <w:t>4</w:t>
      </w:r>
      <w:r w:rsidRPr="00F77357">
        <w:rPr>
          <w:rFonts w:ascii="Times New Roman" w:hAnsi="Times New Roman" w:cs="Times New Roman"/>
          <w:b/>
          <w:bCs/>
          <w:noProof/>
          <w:sz w:val="24"/>
        </w:rPr>
        <w:t xml:space="preserve">. </w:t>
      </w:r>
      <w:r w:rsidR="009E3C7C" w:rsidRPr="00F77357">
        <w:rPr>
          <w:rFonts w:ascii="Times New Roman" w:hAnsi="Times New Roman" w:cs="Times New Roman"/>
          <w:b/>
          <w:bCs/>
          <w:noProof/>
          <w:sz w:val="24"/>
        </w:rPr>
        <w:t>Statistical error for circular dichroism ARPES</w:t>
      </w:r>
    </w:p>
    <w:p w14:paraId="0F1E532B" w14:textId="77777777" w:rsidR="006040B2" w:rsidRPr="00F77357" w:rsidRDefault="006040B2" w:rsidP="00F86491">
      <w:pPr>
        <w:widowControl/>
        <w:wordWrap/>
        <w:spacing w:line="432" w:lineRule="auto"/>
        <w:ind w:firstLineChars="250" w:firstLine="600"/>
        <w:rPr>
          <w:rFonts w:ascii="Times New Roman" w:hAnsi="Times New Roman" w:cs="Times New Roman"/>
          <w:b/>
          <w:bCs/>
          <w:noProof/>
          <w:sz w:val="24"/>
        </w:rPr>
      </w:pPr>
    </w:p>
    <w:p w14:paraId="64C779BA" w14:textId="2FDDBC8C" w:rsidR="00300A37" w:rsidRPr="00F77357" w:rsidRDefault="00DC1703" w:rsidP="00F86491">
      <w:pPr>
        <w:wordWrap/>
        <w:spacing w:line="432" w:lineRule="auto"/>
        <w:rPr>
          <w:rFonts w:ascii="Times New Roman" w:hAnsi="Times New Roman" w:cs="Times New Roman"/>
          <w:b/>
          <w:bCs/>
          <w:noProof/>
          <w:sz w:val="24"/>
        </w:rPr>
      </w:pPr>
      <w:r w:rsidRPr="00F77357">
        <w:rPr>
          <w:rFonts w:ascii="Times New Roman" w:hAnsi="Times New Roman" w:cs="Times New Roman"/>
          <w:b/>
          <w:bCs/>
          <w:noProof/>
          <w:sz w:val="24"/>
        </w:rPr>
        <w:t xml:space="preserve">Supplmenetal Figures </w:t>
      </w:r>
      <w:r w:rsidR="00AF3511" w:rsidRPr="00F77357">
        <w:rPr>
          <w:rFonts w:ascii="Times New Roman" w:hAnsi="Times New Roman" w:cs="Times New Roman"/>
          <w:b/>
          <w:bCs/>
          <w:noProof/>
          <w:sz w:val="24"/>
        </w:rPr>
        <w:t>S</w:t>
      </w:r>
      <w:r w:rsidRPr="00F77357">
        <w:rPr>
          <w:rFonts w:ascii="Times New Roman" w:hAnsi="Times New Roman" w:cs="Times New Roman"/>
          <w:b/>
          <w:bCs/>
          <w:noProof/>
          <w:sz w:val="24"/>
        </w:rPr>
        <w:t>1-</w:t>
      </w:r>
      <w:r w:rsidR="00AF3511" w:rsidRPr="00F77357">
        <w:rPr>
          <w:rFonts w:ascii="Times New Roman" w:hAnsi="Times New Roman" w:cs="Times New Roman"/>
          <w:b/>
          <w:bCs/>
          <w:noProof/>
          <w:sz w:val="24"/>
        </w:rPr>
        <w:t>S</w:t>
      </w:r>
      <w:r w:rsidR="00B52E34" w:rsidRPr="00F77357">
        <w:rPr>
          <w:rFonts w:ascii="Times New Roman" w:hAnsi="Times New Roman" w:cs="Times New Roman"/>
          <w:b/>
          <w:bCs/>
          <w:noProof/>
          <w:sz w:val="24"/>
        </w:rPr>
        <w:t>4</w:t>
      </w:r>
    </w:p>
    <w:p w14:paraId="689726D7" w14:textId="77777777" w:rsidR="00300A37" w:rsidRPr="00F77357" w:rsidRDefault="00300A37">
      <w:pPr>
        <w:widowControl/>
        <w:wordWrap/>
        <w:autoSpaceDE/>
        <w:autoSpaceDN/>
        <w:rPr>
          <w:rFonts w:ascii="Times New Roman" w:hAnsi="Times New Roman" w:cs="Times New Roman"/>
          <w:b/>
          <w:bCs/>
          <w:noProof/>
          <w:sz w:val="24"/>
        </w:rPr>
      </w:pPr>
      <w:r w:rsidRPr="00F77357">
        <w:rPr>
          <w:rFonts w:ascii="Times New Roman" w:hAnsi="Times New Roman" w:cs="Times New Roman"/>
          <w:b/>
          <w:bCs/>
          <w:noProof/>
          <w:sz w:val="24"/>
        </w:rPr>
        <w:br w:type="page"/>
      </w:r>
    </w:p>
    <w:p w14:paraId="66D927FA" w14:textId="5351C543" w:rsidR="00B33A92" w:rsidRPr="00F77357" w:rsidRDefault="00B33A92" w:rsidP="003460BC">
      <w:pPr>
        <w:wordWrap/>
        <w:spacing w:line="432" w:lineRule="auto"/>
        <w:jc w:val="center"/>
        <w:rPr>
          <w:rFonts w:ascii="Times New Roman" w:hAnsi="Times New Roman" w:cs="Times New Roman"/>
          <w:b/>
          <w:bCs/>
          <w:noProof/>
          <w:sz w:val="24"/>
        </w:rPr>
      </w:pPr>
      <w:r w:rsidRPr="00F77357">
        <w:rPr>
          <w:rFonts w:ascii="Times New Roman" w:hAnsi="Times New Roman" w:cs="Times New Roman"/>
          <w:b/>
          <w:bCs/>
          <w:noProof/>
          <w:sz w:val="24"/>
        </w:rPr>
        <w:lastRenderedPageBreak/>
        <w:t xml:space="preserve">S1. </w:t>
      </w:r>
      <w:r w:rsidRPr="00F77357">
        <w:rPr>
          <w:rFonts w:ascii="Times New Roman" w:hAnsi="Times New Roman" w:cs="Times New Roman"/>
          <w:b/>
          <w:bCs/>
          <w:sz w:val="24"/>
        </w:rPr>
        <w:t>Mirror symmetry of band structure in ARPES alignment</w:t>
      </w:r>
    </w:p>
    <w:p w14:paraId="5F7C5073" w14:textId="4959BAD7" w:rsidR="00F039B8" w:rsidRPr="00F77357" w:rsidRDefault="00F039B8" w:rsidP="00F039B8">
      <w:pPr>
        <w:wordWrap/>
        <w:spacing w:line="432" w:lineRule="auto"/>
        <w:ind w:firstLineChars="250" w:firstLine="600"/>
        <w:rPr>
          <w:rFonts w:ascii="Times New Roman" w:hAnsi="Times New Roman" w:cs="Times New Roman"/>
          <w:sz w:val="24"/>
        </w:rPr>
      </w:pPr>
      <w:r w:rsidRPr="00F77357">
        <w:rPr>
          <w:rFonts w:ascii="Times New Roman" w:hAnsi="Times New Roman" w:cs="Times New Roman"/>
          <w:sz w:val="24"/>
        </w:rPr>
        <w:t xml:space="preserve">The extrinsic contribution of </w:t>
      </w:r>
      <w:r w:rsidRPr="00F77357">
        <w:rPr>
          <w:rFonts w:ascii="Times New Roman" w:hAnsi="Times New Roman" w:cs="Times New Roman" w:hint="eastAsia"/>
          <w:sz w:val="24"/>
        </w:rPr>
        <w:t xml:space="preserve">CD </w:t>
      </w:r>
      <w:r w:rsidRPr="00F77357">
        <w:rPr>
          <w:rFonts w:ascii="Times New Roman" w:hAnsi="Times New Roman" w:cs="Times New Roman"/>
          <w:sz w:val="24"/>
        </w:rPr>
        <w:t>which exhibits an anti-symmetric distribution, has been measured in non-magnetic materials</w:t>
      </w:r>
      <w:r w:rsidR="002C42F5" w:rsidRPr="00F77357">
        <w:rPr>
          <w:rFonts w:ascii="Times New Roman" w:hAnsi="Times New Roman" w:cs="Times New Roman"/>
          <w:sz w:val="24"/>
        </w:rPr>
        <w:t xml:space="preserve"> (see in Fig. S1 a - c)</w:t>
      </w:r>
      <w:r w:rsidR="005B2383" w:rsidRPr="00F77357">
        <w:rPr>
          <w:rFonts w:ascii="Times New Roman" w:hAnsi="Times New Roman" w:cs="Times New Roman"/>
          <w:sz w:val="24"/>
        </w:rPr>
        <w:t>.</w:t>
      </w:r>
      <w:sdt>
        <w:sdtPr>
          <w:rPr>
            <w:rFonts w:ascii="Times New Roman" w:hAnsi="Times New Roman" w:cs="Times New Roman"/>
            <w:sz w:val="24"/>
          </w:rPr>
          <w:alias w:val="SmartCite Citation"/>
          <w:tag w:val="e12a0e94-a1fc-4cda-b37d-40f6b07a4f6f:c83c9cb6-2470-43a8-b408-f1f56437d145,e12a0e94-a1fc-4cda-b37d-40f6b07a4f6f:1411a8b3-baf9-484d-b689-057e41033b6b,e12a0e94-a1fc-4cda-b37d-40f6b07a4f6f:8750368b-8412-483c-b037-163197444b39,e12a0e94-a1fc-4cda-b37d-40f6b07a4f6f:189e365e-0184-4857-bad0-2fd40ecd1b62+"/>
          <w:id w:val="-238949661"/>
          <w:placeholder>
            <w:docPart w:val="DefaultPlaceholder_-1854013440"/>
          </w:placeholder>
        </w:sdtPr>
        <w:sdtContent>
          <w:r w:rsidR="00E00427" w:rsidRPr="00F77357">
            <w:rPr>
              <w:rFonts w:ascii="Times New Roman" w:hAnsi="Times New Roman" w:cs="Times New Roman"/>
              <w:sz w:val="24"/>
              <w:vertAlign w:val="superscript"/>
            </w:rPr>
            <w:t>1–4</w:t>
          </w:r>
        </w:sdtContent>
      </w:sdt>
      <w:r w:rsidRPr="00F77357">
        <w:rPr>
          <w:rFonts w:ascii="Times New Roman" w:hAnsi="Times New Roman" w:cs="Times New Roman"/>
          <w:sz w:val="24"/>
        </w:rPr>
        <w:t xml:space="preserve"> </w:t>
      </w:r>
      <w:r w:rsidR="00192ABF" w:rsidRPr="00F77357">
        <w:rPr>
          <w:rFonts w:ascii="Times New Roman" w:hAnsi="Times New Roman" w:cs="Times New Roman"/>
          <w:sz w:val="24"/>
        </w:rPr>
        <w:t>The</w:t>
      </w:r>
      <w:r w:rsidR="00E0236A" w:rsidRPr="00F77357">
        <w:rPr>
          <w:rFonts w:ascii="Times New Roman" w:hAnsi="Times New Roman" w:cs="Times New Roman"/>
          <w:sz w:val="24"/>
        </w:rPr>
        <w:t xml:space="preserve"> magnitude</w:t>
      </w:r>
      <w:r w:rsidR="00192ABF" w:rsidRPr="00F77357">
        <w:rPr>
          <w:rFonts w:ascii="Times New Roman" w:hAnsi="Times New Roman" w:cs="Times New Roman"/>
          <w:sz w:val="24"/>
        </w:rPr>
        <w:t xml:space="preserve"> of this contribution</w:t>
      </w:r>
      <w:r w:rsidRPr="00F77357">
        <w:rPr>
          <w:rFonts w:ascii="Times New Roman" w:hAnsi="Times New Roman" w:cs="Times New Roman"/>
          <w:sz w:val="24"/>
        </w:rPr>
        <w:t xml:space="preserve"> </w:t>
      </w:r>
      <w:r w:rsidR="00E0236A" w:rsidRPr="00F77357">
        <w:rPr>
          <w:rFonts w:ascii="Times New Roman" w:hAnsi="Times New Roman" w:cs="Times New Roman"/>
          <w:sz w:val="24"/>
        </w:rPr>
        <w:t>can be affected by</w:t>
      </w:r>
      <w:r w:rsidRPr="00F77357">
        <w:rPr>
          <w:rFonts w:ascii="Times New Roman" w:hAnsi="Times New Roman" w:cs="Times New Roman"/>
          <w:sz w:val="24"/>
        </w:rPr>
        <w:t xml:space="preserve"> </w:t>
      </w:r>
      <w:r w:rsidR="00B57DB6" w:rsidRPr="00F77357">
        <w:rPr>
          <w:rFonts w:ascii="Times New Roman" w:hAnsi="Times New Roman" w:cs="Times New Roman" w:hint="eastAsia"/>
          <w:sz w:val="24"/>
        </w:rPr>
        <w:t>s</w:t>
      </w:r>
      <w:r w:rsidR="00B57DB6" w:rsidRPr="00F77357">
        <w:rPr>
          <w:rFonts w:ascii="Times New Roman" w:hAnsi="Times New Roman" w:cs="Times New Roman"/>
          <w:sz w:val="24"/>
        </w:rPr>
        <w:t>everal</w:t>
      </w:r>
      <w:r w:rsidRPr="00F77357">
        <w:rPr>
          <w:rFonts w:ascii="Times New Roman" w:hAnsi="Times New Roman" w:cs="Times New Roman"/>
          <w:sz w:val="24"/>
        </w:rPr>
        <w:t xml:space="preserve"> factors, such as the elements</w:t>
      </w:r>
      <w:r w:rsidR="00192ABF" w:rsidRPr="00F77357">
        <w:rPr>
          <w:rFonts w:ascii="Times New Roman" w:hAnsi="Times New Roman" w:cs="Times New Roman"/>
          <w:sz w:val="24"/>
        </w:rPr>
        <w:t xml:space="preserve"> of the sample surface</w:t>
      </w:r>
      <w:r w:rsidRPr="00F77357">
        <w:rPr>
          <w:rFonts w:ascii="Times New Roman" w:hAnsi="Times New Roman" w:cs="Times New Roman"/>
          <w:sz w:val="24"/>
        </w:rPr>
        <w:t xml:space="preserve">, </w:t>
      </w:r>
      <w:r w:rsidR="00B57DB6" w:rsidRPr="00F77357">
        <w:rPr>
          <w:rFonts w:ascii="Times New Roman" w:hAnsi="Times New Roman" w:cs="Times New Roman"/>
          <w:sz w:val="24"/>
        </w:rPr>
        <w:t xml:space="preserve">the </w:t>
      </w:r>
      <w:r w:rsidRPr="00F77357">
        <w:rPr>
          <w:rFonts w:ascii="Times New Roman" w:hAnsi="Times New Roman" w:cs="Times New Roman"/>
          <w:sz w:val="24"/>
        </w:rPr>
        <w:t xml:space="preserve">photon energy, and </w:t>
      </w:r>
      <w:r w:rsidR="00B57DB6" w:rsidRPr="00F77357">
        <w:rPr>
          <w:rFonts w:ascii="Times New Roman" w:hAnsi="Times New Roman" w:cs="Times New Roman"/>
          <w:sz w:val="24"/>
        </w:rPr>
        <w:t xml:space="preserve">the </w:t>
      </w:r>
      <w:r w:rsidRPr="00F77357">
        <w:rPr>
          <w:rFonts w:ascii="Times New Roman" w:hAnsi="Times New Roman" w:cs="Times New Roman"/>
          <w:sz w:val="24"/>
        </w:rPr>
        <w:t>incident angle</w:t>
      </w:r>
      <w:sdt>
        <w:sdtPr>
          <w:rPr>
            <w:rFonts w:ascii="Times New Roman" w:hAnsi="Times New Roman" w:cs="Times New Roman"/>
            <w:sz w:val="24"/>
          </w:rPr>
          <w:alias w:val="SmartCite Citation"/>
          <w:tag w:val="e12a0e94-a1fc-4cda-b37d-40f6b07a4f6f:7de048f5-056b-45f5-bf23-aeaad02252f7,e12a0e94-a1fc-4cda-b37d-40f6b07a4f6f:18be9b68-1ffd-4aed-a5a9-0a4b3bcb5cd6,e12a0e94-a1fc-4cda-b37d-40f6b07a4f6f:b25244e4-c2b4-401d-abb0-20f2c400c862+"/>
          <w:id w:val="1292019867"/>
          <w:placeholder>
            <w:docPart w:val="DefaultPlaceholder_-1854013440"/>
          </w:placeholder>
        </w:sdtPr>
        <w:sdtContent>
          <w:r w:rsidR="00E00427" w:rsidRPr="00F77357">
            <w:rPr>
              <w:rFonts w:ascii="Times New Roman" w:hAnsi="Times New Roman" w:cs="Times New Roman"/>
              <w:sz w:val="24"/>
              <w:vertAlign w:val="superscript"/>
            </w:rPr>
            <w:t>5–7</w:t>
          </w:r>
        </w:sdtContent>
      </w:sdt>
      <w:r w:rsidR="00E00427" w:rsidRPr="00F77357">
        <w:rPr>
          <w:rFonts w:ascii="Times New Roman" w:hAnsi="Times New Roman" w:cs="Times New Roman" w:hint="eastAsia"/>
          <w:sz w:val="24"/>
        </w:rPr>
        <w:t> </w:t>
      </w:r>
      <w:r w:rsidRPr="00F77357">
        <w:rPr>
          <w:rFonts w:ascii="Times New Roman" w:hAnsi="Times New Roman" w:cs="Times New Roman"/>
          <w:sz w:val="24"/>
        </w:rPr>
        <w:t>. However, the anti-symmetry of</w:t>
      </w:r>
      <w:r w:rsidR="00B57DB6" w:rsidRPr="00F77357">
        <w:rPr>
          <w:rFonts w:ascii="Times New Roman" w:hAnsi="Times New Roman" w:cs="Times New Roman"/>
          <w:sz w:val="24"/>
        </w:rPr>
        <w:t xml:space="preserve"> </w:t>
      </w:r>
      <w:r w:rsidRPr="00F77357">
        <w:rPr>
          <w:rFonts w:ascii="Times New Roman" w:hAnsi="Times New Roman" w:cs="Times New Roman"/>
          <w:sz w:val="24"/>
        </w:rPr>
        <w:t xml:space="preserve">extrinsic CD with respect to the mirror plane of the </w:t>
      </w:r>
      <w:r w:rsidRPr="00F77357">
        <w:rPr>
          <w:rFonts w:ascii="Times New Roman" w:hAnsi="Times New Roman" w:cs="Times New Roman" w:hint="eastAsia"/>
          <w:sz w:val="24"/>
        </w:rPr>
        <w:t>ARPES</w:t>
      </w:r>
      <w:r w:rsidRPr="00F77357">
        <w:rPr>
          <w:rFonts w:ascii="Times New Roman" w:hAnsi="Times New Roman" w:cs="Times New Roman"/>
          <w:sz w:val="24"/>
        </w:rPr>
        <w:t xml:space="preserve"> setup, which contains the incident plane</w:t>
      </w:r>
      <w:r w:rsidR="00B57DB6" w:rsidRPr="00F77357">
        <w:rPr>
          <w:rFonts w:ascii="Times New Roman" w:hAnsi="Times New Roman" w:cs="Times New Roman"/>
          <w:sz w:val="24"/>
        </w:rPr>
        <w:t xml:space="preserve"> of light</w:t>
      </w:r>
      <w:r w:rsidRPr="00F77357">
        <w:rPr>
          <w:rFonts w:ascii="Times New Roman" w:hAnsi="Times New Roman" w:cs="Times New Roman"/>
          <w:sz w:val="24"/>
        </w:rPr>
        <w:t>, remains robust.</w:t>
      </w:r>
      <w:sdt>
        <w:sdtPr>
          <w:rPr>
            <w:rFonts w:ascii="Times New Roman" w:hAnsi="Times New Roman" w:cs="Times New Roman"/>
            <w:sz w:val="24"/>
          </w:rPr>
          <w:alias w:val="SmartCite Citation"/>
          <w:tag w:val="e12a0e94-a1fc-4cda-b37d-40f6b07a4f6f:b25244e4-c2b4-401d-abb0-20f2c400c862,e12a0e94-a1fc-4cda-b37d-40f6b07a4f6f:7de048f5-056b-45f5-bf23-aeaad02252f7+"/>
          <w:id w:val="-977299745"/>
          <w:placeholder>
            <w:docPart w:val="DefaultPlaceholder_-1854013440"/>
          </w:placeholder>
        </w:sdtPr>
        <w:sdtContent>
          <w:r w:rsidR="00E00427" w:rsidRPr="00F77357">
            <w:rPr>
              <w:rFonts w:ascii="Times New Roman" w:hAnsi="Times New Roman" w:cs="Times New Roman"/>
              <w:sz w:val="24"/>
              <w:vertAlign w:val="superscript"/>
            </w:rPr>
            <w:t>5,7</w:t>
          </w:r>
        </w:sdtContent>
      </w:sdt>
      <w:r w:rsidRPr="00F77357">
        <w:rPr>
          <w:rFonts w:ascii="Times New Roman" w:hAnsi="Times New Roman" w:cs="Times New Roman"/>
          <w:sz w:val="24"/>
        </w:rPr>
        <w:t xml:space="preserve"> For this reason, the extrinsic term of CD is referred to as the</w:t>
      </w:r>
      <w:r w:rsidR="00B57DB6" w:rsidRPr="00F77357">
        <w:rPr>
          <w:rFonts w:ascii="Times New Roman" w:hAnsi="Times New Roman" w:cs="Times New Roman"/>
          <w:sz w:val="24"/>
        </w:rPr>
        <w:t xml:space="preserve"> contribution of</w:t>
      </w:r>
      <w:r w:rsidRPr="00F77357">
        <w:rPr>
          <w:rFonts w:ascii="Times New Roman" w:hAnsi="Times New Roman" w:cs="Times New Roman"/>
          <w:sz w:val="24"/>
        </w:rPr>
        <w:t xml:space="preserve"> “geometric</w:t>
      </w:r>
      <w:r w:rsidR="00B57DB6" w:rsidRPr="00F77357">
        <w:rPr>
          <w:rFonts w:ascii="Times New Roman" w:hAnsi="Times New Roman" w:cs="Times New Roman"/>
          <w:sz w:val="24"/>
        </w:rPr>
        <w:t>al</w:t>
      </w:r>
      <w:r w:rsidRPr="00F77357">
        <w:rPr>
          <w:rFonts w:ascii="Times New Roman" w:hAnsi="Times New Roman" w:cs="Times New Roman"/>
          <w:sz w:val="24"/>
        </w:rPr>
        <w:t xml:space="preserve">” </w:t>
      </w:r>
      <w:r w:rsidR="00B57DB6" w:rsidRPr="00F77357">
        <w:rPr>
          <w:rFonts w:ascii="Times New Roman" w:hAnsi="Times New Roman" w:cs="Times New Roman"/>
          <w:sz w:val="24"/>
        </w:rPr>
        <w:t>effect</w:t>
      </w:r>
      <w:r w:rsidRPr="00F77357">
        <w:rPr>
          <w:rFonts w:ascii="Times New Roman" w:hAnsi="Times New Roman" w:cs="Times New Roman"/>
          <w:sz w:val="24"/>
        </w:rPr>
        <w:t xml:space="preserve">. </w:t>
      </w:r>
      <w:r w:rsidR="00192ABF" w:rsidRPr="00F77357">
        <w:rPr>
          <w:rFonts w:ascii="Times New Roman" w:hAnsi="Times New Roman" w:cs="Times New Roman"/>
          <w:sz w:val="24"/>
        </w:rPr>
        <w:t>In this study</w:t>
      </w:r>
      <w:r w:rsidR="00FC574A" w:rsidRPr="00F77357">
        <w:rPr>
          <w:rFonts w:ascii="Times New Roman" w:hAnsi="Times New Roman" w:cs="Times New Roman"/>
          <w:sz w:val="24"/>
        </w:rPr>
        <w:t>, w</w:t>
      </w:r>
      <w:r w:rsidRPr="00F77357">
        <w:rPr>
          <w:rFonts w:ascii="Times New Roman" w:hAnsi="Times New Roman" w:cs="Times New Roman"/>
          <w:sz w:val="24"/>
        </w:rPr>
        <w:t>e employ</w:t>
      </w:r>
      <w:r w:rsidR="00E0236A" w:rsidRPr="00F77357">
        <w:rPr>
          <w:rFonts w:ascii="Times New Roman" w:hAnsi="Times New Roman" w:cs="Times New Roman"/>
          <w:sz w:val="24"/>
        </w:rPr>
        <w:t>ed</w:t>
      </w:r>
      <w:r w:rsidRPr="00F77357">
        <w:rPr>
          <w:rFonts w:ascii="Times New Roman" w:hAnsi="Times New Roman" w:cs="Times New Roman"/>
          <w:sz w:val="24"/>
        </w:rPr>
        <w:t xml:space="preserve"> the mirror symmetry in the experimental setup and band structure to</w:t>
      </w:r>
      <w:r w:rsidR="00E0236A" w:rsidRPr="00F77357">
        <w:rPr>
          <w:rFonts w:ascii="Times New Roman" w:hAnsi="Times New Roman" w:cs="Times New Roman"/>
          <w:sz w:val="24"/>
        </w:rPr>
        <w:t xml:space="preserve"> remove this term and </w:t>
      </w:r>
      <w:r w:rsidRPr="00F77357">
        <w:rPr>
          <w:rFonts w:ascii="Times New Roman" w:hAnsi="Times New Roman" w:cs="Times New Roman"/>
          <w:sz w:val="24"/>
        </w:rPr>
        <w:t>isolate the intrinsic component of CD</w:t>
      </w:r>
      <w:r w:rsidR="002C42F5" w:rsidRPr="00F77357">
        <w:rPr>
          <w:rFonts w:ascii="Times New Roman" w:hAnsi="Times New Roman" w:cs="Times New Roman"/>
          <w:sz w:val="24"/>
        </w:rPr>
        <w:t xml:space="preserve">, as </w:t>
      </w:r>
      <w:r w:rsidR="00192ABF" w:rsidRPr="00F77357">
        <w:rPr>
          <w:rFonts w:ascii="Times New Roman" w:hAnsi="Times New Roman" w:cs="Times New Roman"/>
          <w:sz w:val="24"/>
        </w:rPr>
        <w:t>illustrated</w:t>
      </w:r>
      <w:r w:rsidR="002C42F5" w:rsidRPr="00F77357">
        <w:rPr>
          <w:rFonts w:ascii="Times New Roman" w:hAnsi="Times New Roman" w:cs="Times New Roman"/>
          <w:sz w:val="24"/>
        </w:rPr>
        <w:t xml:space="preserve"> in Fig. S1 d - e</w:t>
      </w:r>
      <w:r w:rsidRPr="00F77357">
        <w:rPr>
          <w:rFonts w:ascii="Times New Roman" w:hAnsi="Times New Roman" w:cs="Times New Roman"/>
          <w:sz w:val="24"/>
        </w:rPr>
        <w:t>.</w:t>
      </w:r>
      <w:sdt>
        <w:sdtPr>
          <w:rPr>
            <w:rFonts w:ascii="Times New Roman" w:hAnsi="Times New Roman" w:cs="Times New Roman"/>
            <w:sz w:val="24"/>
          </w:rPr>
          <w:alias w:val="SmartCite Citation"/>
          <w:tag w:val="e12a0e94-a1fc-4cda-b37d-40f6b07a4f6f:42faccb8-87d3-4a0e-831f-c0f1a209a629,e12a0e94-a1fc-4cda-b37d-40f6b07a4f6f:d673b0c8-e684-4ecb-aad5-8cffefdd9655,e12a0e94-a1fc-4cda-b37d-40f6b07a4f6f:b25244e4-c2b4-401d-abb0-20f2c400c862,e12a0e94-a1fc-4cda-b37d-40f6b07a4f6f:2ca66a76-d729-4e3a-8b91-767ad94db400+"/>
          <w:id w:val="933399478"/>
          <w:placeholder>
            <w:docPart w:val="DefaultPlaceholder_-1854013440"/>
          </w:placeholder>
        </w:sdtPr>
        <w:sdtContent>
          <w:r w:rsidR="00E00427" w:rsidRPr="00F77357">
            <w:rPr>
              <w:rFonts w:ascii="Times New Roman" w:hAnsi="Times New Roman" w:cs="Times New Roman"/>
              <w:sz w:val="24"/>
              <w:vertAlign w:val="superscript"/>
            </w:rPr>
            <w:t>7–10</w:t>
          </w:r>
        </w:sdtContent>
      </w:sdt>
    </w:p>
    <w:p w14:paraId="16AFEB9E" w14:textId="1416D28B" w:rsidR="003460BC" w:rsidRPr="00F77357" w:rsidRDefault="00F039B8" w:rsidP="00F039B8">
      <w:pPr>
        <w:wordWrap/>
        <w:spacing w:line="432" w:lineRule="auto"/>
        <w:ind w:firstLineChars="250" w:firstLine="600"/>
        <w:rPr>
          <w:rFonts w:ascii="Times New Roman" w:hAnsi="Times New Roman" w:cs="Times New Roman"/>
          <w:sz w:val="24"/>
        </w:rPr>
      </w:pPr>
      <w:r w:rsidRPr="00F77357">
        <w:rPr>
          <w:rFonts w:ascii="Times New Roman" w:hAnsi="Times New Roman" w:cs="Times New Roman"/>
          <w:sz w:val="24"/>
        </w:rPr>
        <w:t xml:space="preserve">To </w:t>
      </w:r>
      <w:r w:rsidR="00B57DB6" w:rsidRPr="00F77357">
        <w:rPr>
          <w:rFonts w:ascii="Times New Roman" w:hAnsi="Times New Roman" w:cs="Times New Roman"/>
          <w:sz w:val="24"/>
        </w:rPr>
        <w:t>exploit</w:t>
      </w:r>
      <w:r w:rsidRPr="00F77357">
        <w:rPr>
          <w:rFonts w:ascii="Times New Roman" w:hAnsi="Times New Roman" w:cs="Times New Roman"/>
          <w:sz w:val="24"/>
        </w:rPr>
        <w:t xml:space="preserve"> the mirror symmetry of the band structure and separate the extrinsic term from the normalized CD, the </w:t>
      </w:r>
      <w:r w:rsidR="006B7AE2" w:rsidRPr="00F77357">
        <w:rPr>
          <w:rFonts w:ascii="Times New Roman" w:hAnsi="Times New Roman" w:cs="Times New Roman"/>
          <w:sz w:val="24"/>
        </w:rPr>
        <w:t>symmetry</w:t>
      </w:r>
      <w:r w:rsidRPr="00F77357">
        <w:rPr>
          <w:rFonts w:ascii="Times New Roman" w:hAnsi="Times New Roman" w:cs="Times New Roman"/>
          <w:sz w:val="24"/>
        </w:rPr>
        <w:t xml:space="preserve"> line must be aligned with the mirror plane of the system. To </w:t>
      </w:r>
      <w:r w:rsidR="00192ABF" w:rsidRPr="00F77357">
        <w:rPr>
          <w:rFonts w:ascii="Times New Roman" w:hAnsi="Times New Roman" w:cs="Times New Roman"/>
          <w:sz w:val="24"/>
        </w:rPr>
        <w:t>verify</w:t>
      </w:r>
      <w:r w:rsidRPr="00F77357">
        <w:rPr>
          <w:rFonts w:ascii="Times New Roman" w:hAnsi="Times New Roman" w:cs="Times New Roman"/>
          <w:sz w:val="24"/>
        </w:rPr>
        <w:t xml:space="preserve"> the alignment, we obtained the band positions of the parabolic band structure for the M-Γ-M dispersion and </w:t>
      </w:r>
      <w:r w:rsidR="00B57DB6" w:rsidRPr="00F77357">
        <w:rPr>
          <w:rFonts w:ascii="Times New Roman" w:hAnsi="Times New Roman" w:cs="Times New Roman"/>
          <w:sz w:val="24"/>
        </w:rPr>
        <w:t xml:space="preserve">the </w:t>
      </w:r>
      <w:r w:rsidRPr="00F77357">
        <w:rPr>
          <w:rFonts w:ascii="Times New Roman" w:hAnsi="Times New Roman" w:cs="Times New Roman"/>
          <w:sz w:val="24"/>
        </w:rPr>
        <w:t>Dirac crossing bands for the K-K dispersion by fitting the momentum distribution curves (MDCs) in the specific r</w:t>
      </w:r>
      <w:r w:rsidR="00B57DB6" w:rsidRPr="00F77357">
        <w:rPr>
          <w:rFonts w:ascii="Times New Roman" w:hAnsi="Times New Roman" w:cs="Times New Roman"/>
          <w:sz w:val="24"/>
        </w:rPr>
        <w:t>egion</w:t>
      </w:r>
      <w:r w:rsidRPr="00F77357">
        <w:rPr>
          <w:rFonts w:ascii="Times New Roman" w:hAnsi="Times New Roman" w:cs="Times New Roman"/>
          <w:sz w:val="24"/>
        </w:rPr>
        <w:t xml:space="preserve"> of each band, as shown in Fig. S</w:t>
      </w:r>
      <w:r w:rsidR="000149D5" w:rsidRPr="00F77357">
        <w:rPr>
          <w:rFonts w:ascii="Times New Roman" w:hAnsi="Times New Roman" w:cs="Times New Roman"/>
          <w:sz w:val="24"/>
        </w:rPr>
        <w:t>2</w:t>
      </w:r>
      <w:r w:rsidRPr="00F77357">
        <w:rPr>
          <w:rFonts w:ascii="Times New Roman" w:hAnsi="Times New Roman" w:cs="Times New Roman" w:hint="eastAsia"/>
          <w:sz w:val="24"/>
        </w:rPr>
        <w:t xml:space="preserve"> </w:t>
      </w:r>
      <w:r w:rsidR="000149D5" w:rsidRPr="00F77357">
        <w:rPr>
          <w:rFonts w:ascii="Times New Roman" w:hAnsi="Times New Roman" w:cs="Times New Roman"/>
          <w:sz w:val="24"/>
        </w:rPr>
        <w:t>a</w:t>
      </w:r>
      <w:r w:rsidRPr="00F77357">
        <w:rPr>
          <w:rFonts w:ascii="Times New Roman" w:hAnsi="Times New Roman" w:cs="Times New Roman"/>
          <w:sz w:val="24"/>
        </w:rPr>
        <w:t xml:space="preserve"> and S</w:t>
      </w:r>
      <w:r w:rsidR="000149D5" w:rsidRPr="00F77357">
        <w:rPr>
          <w:rFonts w:ascii="Times New Roman" w:hAnsi="Times New Roman" w:cs="Times New Roman"/>
          <w:sz w:val="24"/>
        </w:rPr>
        <w:t>2</w:t>
      </w:r>
      <w:r w:rsidRPr="00F77357">
        <w:rPr>
          <w:rFonts w:ascii="Times New Roman" w:hAnsi="Times New Roman" w:cs="Times New Roman" w:hint="eastAsia"/>
          <w:sz w:val="24"/>
        </w:rPr>
        <w:t xml:space="preserve"> </w:t>
      </w:r>
      <w:r w:rsidR="000149D5" w:rsidRPr="00F77357">
        <w:rPr>
          <w:rFonts w:ascii="Times New Roman" w:hAnsi="Times New Roman" w:cs="Times New Roman"/>
          <w:sz w:val="24"/>
        </w:rPr>
        <w:t>d</w:t>
      </w:r>
      <w:r w:rsidRPr="00F77357">
        <w:rPr>
          <w:rFonts w:ascii="Times New Roman" w:hAnsi="Times New Roman" w:cs="Times New Roman"/>
          <w:sz w:val="24"/>
        </w:rPr>
        <w:t>. The band positions obtained from the fitting are illustrated as red circles</w:t>
      </w:r>
      <w:r w:rsidR="00192ABF" w:rsidRPr="00F77357">
        <w:rPr>
          <w:rFonts w:ascii="Times New Roman" w:hAnsi="Times New Roman" w:cs="Times New Roman"/>
          <w:sz w:val="24"/>
        </w:rPr>
        <w:t>, and t</w:t>
      </w:r>
      <w:r w:rsidRPr="00F77357">
        <w:rPr>
          <w:rFonts w:ascii="Times New Roman" w:hAnsi="Times New Roman" w:cs="Times New Roman"/>
          <w:sz w:val="24"/>
        </w:rPr>
        <w:t xml:space="preserve">he blue circles represent the medians of paired band positions at the same energies. These medians </w:t>
      </w:r>
      <w:r w:rsidR="00B57DB6" w:rsidRPr="00F77357">
        <w:rPr>
          <w:rFonts w:ascii="Times New Roman" w:hAnsi="Times New Roman" w:cs="Times New Roman"/>
          <w:sz w:val="24"/>
        </w:rPr>
        <w:t>lie</w:t>
      </w:r>
      <w:r w:rsidRPr="00F77357">
        <w:rPr>
          <w:rFonts w:ascii="Times New Roman" w:hAnsi="Times New Roman" w:cs="Times New Roman"/>
          <w:sz w:val="24"/>
        </w:rPr>
        <w:t xml:space="preserve"> on the </w:t>
      </w:r>
      <m:oMath>
        <m:sSub>
          <m:sSubPr>
            <m:ctrlPr>
              <w:rPr>
                <w:rFonts w:ascii="Cambria Math" w:hAnsi="Cambria Math" w:cs="Times New Roman"/>
                <w:i/>
                <w:sz w:val="24"/>
              </w:rPr>
            </m:ctrlPr>
          </m:sSubPr>
          <m:e>
            <m:r>
              <w:rPr>
                <w:rFonts w:ascii="Cambria Math" w:hAnsi="Cambria Math" w:cs="Times New Roman"/>
                <w:sz w:val="24"/>
              </w:rPr>
              <m:t>k</m:t>
            </m:r>
          </m:e>
          <m:sub>
            <m:r>
              <w:rPr>
                <w:rFonts w:ascii="Cambria Math" w:hAnsi="Cambria Math" w:cs="Times New Roman"/>
                <w:sz w:val="24"/>
              </w:rPr>
              <m:t>x</m:t>
            </m:r>
          </m:sub>
        </m:sSub>
        <m:r>
          <w:rPr>
            <w:rFonts w:ascii="Cambria Math" w:hAnsi="Cambria Math" w:cs="Times New Roman"/>
            <w:sz w:val="24"/>
          </w:rPr>
          <m:t>=0</m:t>
        </m:r>
      </m:oMath>
      <w:r w:rsidRPr="00F77357">
        <w:rPr>
          <w:rFonts w:ascii="Times New Roman" w:hAnsi="Times New Roman" w:cs="Times New Roman"/>
          <w:sz w:val="24"/>
        </w:rPr>
        <w:t xml:space="preserve"> axis with a misalignment error small</w:t>
      </w:r>
      <w:r w:rsidRPr="00F77357">
        <w:rPr>
          <w:rFonts w:ascii="Times New Roman" w:hAnsi="Times New Roman" w:cs="Times New Roman" w:hint="eastAsia"/>
          <w:sz w:val="24"/>
        </w:rPr>
        <w:t>er than the momentum resolution</w:t>
      </w:r>
      <w:r w:rsidR="002C42F5" w:rsidRPr="00F77357">
        <w:rPr>
          <w:rFonts w:ascii="Times New Roman" w:hAnsi="Times New Roman" w:cs="Times New Roman"/>
          <w:sz w:val="24"/>
        </w:rPr>
        <w:t>.</w:t>
      </w:r>
      <w:r w:rsidRPr="00F77357">
        <w:rPr>
          <w:rFonts w:ascii="Times New Roman" w:hAnsi="Times New Roman" w:cs="Times New Roman" w:hint="eastAsia"/>
          <w:sz w:val="24"/>
        </w:rPr>
        <w:t xml:space="preserve"> This indicates that the mirror lines of the band structures are well</w:t>
      </w:r>
      <w:r w:rsidR="00B57DB6" w:rsidRPr="00F77357">
        <w:rPr>
          <w:rFonts w:ascii="Times New Roman" w:hAnsi="Times New Roman" w:cs="Times New Roman"/>
          <w:sz w:val="24"/>
        </w:rPr>
        <w:t xml:space="preserve"> </w:t>
      </w:r>
      <w:r w:rsidRPr="00F77357">
        <w:rPr>
          <w:rFonts w:ascii="Times New Roman" w:hAnsi="Times New Roman" w:cs="Times New Roman" w:hint="eastAsia"/>
          <w:sz w:val="24"/>
        </w:rPr>
        <w:t xml:space="preserve">aligned at the centers of the images, at least in the </w:t>
      </w:r>
      <w:r w:rsidR="002C42F5" w:rsidRPr="00F77357">
        <w:rPr>
          <w:rFonts w:ascii="Times New Roman" w:hAnsi="Times New Roman" w:cs="Times New Roman"/>
          <w:sz w:val="24"/>
        </w:rPr>
        <w:t xml:space="preserve">binding </w:t>
      </w:r>
      <w:r w:rsidRPr="00F77357">
        <w:rPr>
          <w:rFonts w:ascii="Times New Roman" w:hAnsi="Times New Roman" w:cs="Times New Roman" w:hint="eastAsia"/>
          <w:sz w:val="24"/>
        </w:rPr>
        <w:t xml:space="preserve">energy </w:t>
      </w:r>
      <w:r w:rsidR="00B57DB6" w:rsidRPr="00F77357">
        <w:rPr>
          <w:rFonts w:ascii="Times New Roman" w:hAnsi="Times New Roman" w:cs="Times New Roman"/>
          <w:sz w:val="24"/>
        </w:rPr>
        <w:t>down</w:t>
      </w:r>
      <w:r w:rsidR="002C42F5" w:rsidRPr="00F77357">
        <w:rPr>
          <w:rFonts w:ascii="Times New Roman" w:hAnsi="Times New Roman" w:cs="Times New Roman"/>
          <w:sz w:val="24"/>
        </w:rPr>
        <w:t xml:space="preserve"> to</w:t>
      </w:r>
      <w:r w:rsidRPr="00F77357">
        <w:rPr>
          <w:rFonts w:ascii="Times New Roman" w:hAnsi="Times New Roman" w:cs="Times New Roman" w:hint="eastAsia"/>
          <w:sz w:val="24"/>
        </w:rPr>
        <w:t xml:space="preserve"> -0.5 eV, which </w:t>
      </w:r>
      <w:r w:rsidR="00B57DB6" w:rsidRPr="00F77357">
        <w:rPr>
          <w:rFonts w:ascii="Times New Roman" w:hAnsi="Times New Roman" w:cs="Times New Roman"/>
          <w:sz w:val="24"/>
        </w:rPr>
        <w:t>include</w:t>
      </w:r>
      <w:r w:rsidRPr="00F77357">
        <w:rPr>
          <w:rFonts w:ascii="Times New Roman" w:hAnsi="Times New Roman" w:cs="Times New Roman" w:hint="eastAsia"/>
          <w:sz w:val="24"/>
        </w:rPr>
        <w:t xml:space="preserve">s the parabolic band, </w:t>
      </w:r>
      <w:r w:rsidR="006B7AE2" w:rsidRPr="00F77357">
        <w:rPr>
          <w:rFonts w:ascii="Times New Roman" w:hAnsi="Times New Roman" w:cs="Times New Roman"/>
          <w:sz w:val="24"/>
        </w:rPr>
        <w:t>vHs</w:t>
      </w:r>
      <w:r w:rsidRPr="00F77357">
        <w:rPr>
          <w:rFonts w:ascii="Times New Roman" w:hAnsi="Times New Roman" w:cs="Times New Roman"/>
          <w:sz w:val="24"/>
        </w:rPr>
        <w:t xml:space="preserve">, and Dirac crossing. </w:t>
      </w:r>
      <w:r w:rsidR="00192ABF" w:rsidRPr="00F77357">
        <w:rPr>
          <w:rFonts w:ascii="Times New Roman" w:hAnsi="Times New Roman" w:cs="Times New Roman"/>
          <w:sz w:val="24"/>
        </w:rPr>
        <w:t>Consequently</w:t>
      </w:r>
      <w:r w:rsidRPr="00F77357">
        <w:rPr>
          <w:rFonts w:ascii="Times New Roman" w:hAnsi="Times New Roman" w:cs="Times New Roman"/>
          <w:sz w:val="24"/>
        </w:rPr>
        <w:t>, the symmetriz</w:t>
      </w:r>
      <w:r w:rsidR="000F2291" w:rsidRPr="00F77357">
        <w:rPr>
          <w:rFonts w:ascii="Times New Roman" w:hAnsi="Times New Roman" w:cs="Times New Roman"/>
          <w:sz w:val="24"/>
        </w:rPr>
        <w:t>ation</w:t>
      </w:r>
      <w:r w:rsidRPr="00F77357">
        <w:rPr>
          <w:rFonts w:ascii="Times New Roman" w:hAnsi="Times New Roman" w:cs="Times New Roman"/>
          <w:sz w:val="24"/>
        </w:rPr>
        <w:t xml:space="preserve"> of </w:t>
      </w:r>
      <w:r w:rsidR="00B57DB6" w:rsidRPr="00F77357">
        <w:rPr>
          <w:rFonts w:ascii="Times New Roman" w:hAnsi="Times New Roman" w:cs="Times New Roman"/>
          <w:sz w:val="24"/>
        </w:rPr>
        <w:t xml:space="preserve">the </w:t>
      </w:r>
      <w:r w:rsidRPr="00F77357">
        <w:rPr>
          <w:rFonts w:ascii="Times New Roman" w:hAnsi="Times New Roman" w:cs="Times New Roman"/>
          <w:sz w:val="24"/>
        </w:rPr>
        <w:t xml:space="preserve">ARPES data </w:t>
      </w:r>
      <w:r w:rsidR="00192ABF" w:rsidRPr="00F77357">
        <w:rPr>
          <w:rFonts w:ascii="Times New Roman" w:hAnsi="Times New Roman" w:cs="Times New Roman"/>
          <w:sz w:val="24"/>
        </w:rPr>
        <w:t xml:space="preserve">can be applied </w:t>
      </w:r>
      <w:r w:rsidRPr="00F77357">
        <w:rPr>
          <w:rFonts w:ascii="Times New Roman" w:hAnsi="Times New Roman" w:cs="Times New Roman"/>
          <w:sz w:val="24"/>
        </w:rPr>
        <w:t xml:space="preserve">to separate the intrinsic and extrinsic CD contributions, as </w:t>
      </w:r>
      <w:r w:rsidR="00192ABF" w:rsidRPr="00F77357">
        <w:rPr>
          <w:rFonts w:ascii="Times New Roman" w:hAnsi="Times New Roman" w:cs="Times New Roman"/>
          <w:sz w:val="24"/>
        </w:rPr>
        <w:t>demonstrated</w:t>
      </w:r>
      <w:r w:rsidRPr="00F77357">
        <w:rPr>
          <w:rFonts w:ascii="Times New Roman" w:hAnsi="Times New Roman" w:cs="Times New Roman"/>
          <w:sz w:val="24"/>
        </w:rPr>
        <w:t xml:space="preserve"> in Fig. S</w:t>
      </w:r>
      <w:r w:rsidR="000149D5" w:rsidRPr="00F77357">
        <w:rPr>
          <w:rFonts w:ascii="Times New Roman" w:hAnsi="Times New Roman" w:cs="Times New Roman"/>
          <w:sz w:val="24"/>
        </w:rPr>
        <w:t>2</w:t>
      </w:r>
      <w:r w:rsidRPr="00F77357">
        <w:rPr>
          <w:rFonts w:ascii="Times New Roman" w:hAnsi="Times New Roman" w:cs="Times New Roman" w:hint="eastAsia"/>
          <w:sz w:val="24"/>
        </w:rPr>
        <w:t xml:space="preserve"> </w:t>
      </w:r>
      <w:r w:rsidR="000149D5" w:rsidRPr="00F77357">
        <w:rPr>
          <w:rFonts w:ascii="Times New Roman" w:hAnsi="Times New Roman" w:cs="Times New Roman"/>
          <w:sz w:val="24"/>
        </w:rPr>
        <w:t>b</w:t>
      </w:r>
      <w:r w:rsidRPr="00F77357">
        <w:rPr>
          <w:rFonts w:ascii="Times New Roman" w:hAnsi="Times New Roman" w:cs="Times New Roman"/>
          <w:sz w:val="24"/>
        </w:rPr>
        <w:t xml:space="preserve"> an</w:t>
      </w:r>
      <w:r w:rsidR="009B3EDE" w:rsidRPr="00F77357">
        <w:rPr>
          <w:rFonts w:ascii="Times New Roman" w:hAnsi="Times New Roman" w:cs="Times New Roman"/>
          <w:sz w:val="24"/>
        </w:rPr>
        <w:t>d</w:t>
      </w:r>
      <w:r w:rsidRPr="00F77357">
        <w:rPr>
          <w:rFonts w:ascii="Times New Roman" w:hAnsi="Times New Roman" w:cs="Times New Roman" w:hint="eastAsia"/>
          <w:sz w:val="24"/>
        </w:rPr>
        <w:t xml:space="preserve"> </w:t>
      </w:r>
      <w:r w:rsidR="000149D5" w:rsidRPr="00F77357">
        <w:rPr>
          <w:rFonts w:ascii="Times New Roman" w:hAnsi="Times New Roman" w:cs="Times New Roman"/>
          <w:sz w:val="24"/>
        </w:rPr>
        <w:t>e</w:t>
      </w:r>
      <w:r w:rsidR="000F2291" w:rsidRPr="00F77357">
        <w:rPr>
          <w:rFonts w:ascii="Times New Roman" w:hAnsi="Times New Roman" w:cs="Times New Roman"/>
          <w:sz w:val="24"/>
        </w:rPr>
        <w:t xml:space="preserve">, </w:t>
      </w:r>
      <w:r w:rsidR="00B57DB6" w:rsidRPr="00F77357">
        <w:rPr>
          <w:rFonts w:ascii="Times New Roman" w:hAnsi="Times New Roman" w:cs="Times New Roman"/>
          <w:sz w:val="24"/>
        </w:rPr>
        <w:t>whose</w:t>
      </w:r>
      <w:r w:rsidRPr="00F77357">
        <w:rPr>
          <w:rFonts w:ascii="Times New Roman" w:hAnsi="Times New Roman" w:cs="Times New Roman"/>
          <w:sz w:val="24"/>
        </w:rPr>
        <w:t xml:space="preserve"> </w:t>
      </w:r>
      <w:r w:rsidR="009B3EDE" w:rsidRPr="00F77357">
        <w:rPr>
          <w:rFonts w:ascii="Times New Roman" w:hAnsi="Times New Roman" w:cs="Times New Roman"/>
          <w:sz w:val="24"/>
        </w:rPr>
        <w:t xml:space="preserve">momentum distributions </w:t>
      </w:r>
      <w:r w:rsidR="00B57DB6" w:rsidRPr="00F77357">
        <w:rPr>
          <w:rFonts w:ascii="Times New Roman" w:hAnsi="Times New Roman" w:cs="Times New Roman"/>
          <w:sz w:val="24"/>
        </w:rPr>
        <w:t>at</w:t>
      </w:r>
      <w:r w:rsidR="009B3EDE" w:rsidRPr="00F77357">
        <w:rPr>
          <w:rFonts w:ascii="Times New Roman" w:hAnsi="Times New Roman" w:cs="Times New Roman"/>
          <w:sz w:val="24"/>
        </w:rPr>
        <w:t xml:space="preserve"> the energies of Fermi level and Dirac point are illustrated in Fig. S</w:t>
      </w:r>
      <w:r w:rsidR="000149D5" w:rsidRPr="00F77357">
        <w:rPr>
          <w:rFonts w:ascii="Times New Roman" w:hAnsi="Times New Roman" w:cs="Times New Roman"/>
          <w:sz w:val="24"/>
        </w:rPr>
        <w:t>2</w:t>
      </w:r>
      <w:r w:rsidR="009B3EDE" w:rsidRPr="00F77357">
        <w:rPr>
          <w:rFonts w:ascii="Times New Roman" w:hAnsi="Times New Roman" w:cs="Times New Roman"/>
          <w:sz w:val="24"/>
        </w:rPr>
        <w:t xml:space="preserve"> </w:t>
      </w:r>
      <w:r w:rsidR="000149D5" w:rsidRPr="00F77357">
        <w:rPr>
          <w:rFonts w:ascii="Times New Roman" w:hAnsi="Times New Roman" w:cs="Times New Roman"/>
          <w:sz w:val="24"/>
        </w:rPr>
        <w:t>c</w:t>
      </w:r>
      <w:r w:rsidR="009B3EDE" w:rsidRPr="00F77357">
        <w:rPr>
          <w:rFonts w:ascii="Times New Roman" w:hAnsi="Times New Roman" w:cs="Times New Roman"/>
          <w:sz w:val="24"/>
        </w:rPr>
        <w:t xml:space="preserve"> and </w:t>
      </w:r>
      <w:r w:rsidR="000149D5" w:rsidRPr="00F77357">
        <w:rPr>
          <w:rFonts w:ascii="Times New Roman" w:hAnsi="Times New Roman" w:cs="Times New Roman"/>
          <w:sz w:val="24"/>
        </w:rPr>
        <w:t>f</w:t>
      </w:r>
      <w:r w:rsidRPr="00F77357">
        <w:rPr>
          <w:rFonts w:ascii="Times New Roman" w:hAnsi="Times New Roman" w:cs="Times New Roman"/>
          <w:sz w:val="24"/>
        </w:rPr>
        <w:t>.</w:t>
      </w:r>
      <w:r w:rsidR="000F2291" w:rsidRPr="00F77357">
        <w:rPr>
          <w:rFonts w:ascii="Times New Roman" w:hAnsi="Times New Roman" w:cs="Times New Roman"/>
          <w:sz w:val="24"/>
        </w:rPr>
        <w:t xml:space="preserve"> </w:t>
      </w:r>
    </w:p>
    <w:p w14:paraId="2E3F0F39" w14:textId="77777777" w:rsidR="009B3EDE" w:rsidRPr="00F77357" w:rsidRDefault="009B3EDE" w:rsidP="00F039B8">
      <w:pPr>
        <w:wordWrap/>
        <w:spacing w:line="432" w:lineRule="auto"/>
        <w:ind w:firstLineChars="250" w:firstLine="600"/>
        <w:rPr>
          <w:rFonts w:ascii="Times New Roman" w:hAnsi="Times New Roman" w:cs="Times New Roman"/>
          <w:sz w:val="24"/>
        </w:rPr>
      </w:pPr>
    </w:p>
    <w:p w14:paraId="4F2ACE3B" w14:textId="780B3DDA" w:rsidR="000F2291" w:rsidRPr="00F77357" w:rsidRDefault="000F2291">
      <w:pPr>
        <w:widowControl/>
        <w:wordWrap/>
        <w:autoSpaceDE/>
        <w:autoSpaceDN/>
        <w:rPr>
          <w:rFonts w:ascii="Times New Roman" w:hAnsi="Times New Roman" w:cs="Times New Roman"/>
          <w:sz w:val="24"/>
        </w:rPr>
      </w:pPr>
      <w:r w:rsidRPr="00F77357">
        <w:rPr>
          <w:rFonts w:ascii="Times New Roman" w:hAnsi="Times New Roman" w:cs="Times New Roman"/>
          <w:sz w:val="24"/>
        </w:rPr>
        <w:br w:type="page"/>
      </w:r>
    </w:p>
    <w:p w14:paraId="4413DC27" w14:textId="3D441C94" w:rsidR="00B33A92" w:rsidRPr="00F77357" w:rsidRDefault="00B33A92" w:rsidP="00F833F8">
      <w:pPr>
        <w:wordWrap/>
        <w:spacing w:line="432" w:lineRule="auto"/>
        <w:jc w:val="center"/>
        <w:rPr>
          <w:rFonts w:ascii="Times New Roman" w:hAnsi="Times New Roman" w:cs="Times New Roman"/>
          <w:b/>
          <w:bCs/>
          <w:noProof/>
          <w:sz w:val="24"/>
        </w:rPr>
      </w:pPr>
      <w:r w:rsidRPr="00F77357">
        <w:rPr>
          <w:rFonts w:ascii="Times New Roman" w:hAnsi="Times New Roman" w:cs="Times New Roman"/>
          <w:b/>
          <w:bCs/>
          <w:noProof/>
          <w:sz w:val="24"/>
        </w:rPr>
        <w:lastRenderedPageBreak/>
        <w:t xml:space="preserve">S2. </w:t>
      </w:r>
      <w:r w:rsidRPr="00F77357">
        <w:rPr>
          <w:rFonts w:ascii="Times New Roman" w:hAnsi="Times New Roman" w:cs="Times New Roman"/>
          <w:b/>
          <w:bCs/>
          <w:sz w:val="24"/>
        </w:rPr>
        <w:t>Visualization of circular dichroism with spectral intensity</w:t>
      </w:r>
    </w:p>
    <w:p w14:paraId="0A3C5697" w14:textId="45539AF2" w:rsidR="00F039B8" w:rsidRPr="00F77357" w:rsidRDefault="00F039B8" w:rsidP="00F039B8">
      <w:pPr>
        <w:wordWrap/>
        <w:spacing w:line="432" w:lineRule="auto"/>
        <w:ind w:firstLineChars="250" w:firstLine="600"/>
        <w:rPr>
          <w:rFonts w:ascii="Times New Roman" w:hAnsi="Times New Roman" w:cs="Times New Roman"/>
          <w:sz w:val="24"/>
        </w:rPr>
      </w:pPr>
      <w:r w:rsidRPr="00F77357">
        <w:rPr>
          <w:rFonts w:ascii="Times New Roman" w:hAnsi="Times New Roman" w:cs="Times New Roman"/>
          <w:sz w:val="24"/>
        </w:rPr>
        <w:t xml:space="preserve">To obtain dichroic information in ARPES data, </w:t>
      </w:r>
      <w:r w:rsidR="00B57DB6" w:rsidRPr="00F77357">
        <w:rPr>
          <w:rFonts w:ascii="Times New Roman" w:hAnsi="Times New Roman" w:cs="Times New Roman"/>
          <w:sz w:val="24"/>
        </w:rPr>
        <w:t>it is necessary to normalize by the sum of the intensities for two CP lights</w:t>
      </w:r>
      <w:r w:rsidRPr="00F77357">
        <w:rPr>
          <w:rFonts w:ascii="Times New Roman" w:hAnsi="Times New Roman" w:cs="Times New Roman"/>
          <w:sz w:val="24"/>
        </w:rPr>
        <w:t xml:space="preserve">. However, the normalization of CD reduces the spectral information and inevitably amplifies </w:t>
      </w:r>
      <w:r w:rsidR="00B57DB6" w:rsidRPr="00F77357">
        <w:rPr>
          <w:rFonts w:ascii="Times New Roman" w:hAnsi="Times New Roman" w:cs="Times New Roman"/>
          <w:sz w:val="24"/>
        </w:rPr>
        <w:t>the</w:t>
      </w:r>
      <w:r w:rsidRPr="00F77357">
        <w:rPr>
          <w:rFonts w:ascii="Times New Roman" w:hAnsi="Times New Roman" w:cs="Times New Roman"/>
          <w:sz w:val="24"/>
        </w:rPr>
        <w:t xml:space="preserve"> irrelevant background without any bands. To mitigate this background term and emphasize the CD at the band position, a two-dimensional color code</w:t>
      </w:r>
      <w:r w:rsidR="00B57DB6" w:rsidRPr="00F77357">
        <w:rPr>
          <w:rFonts w:ascii="Times New Roman" w:hAnsi="Times New Roman" w:cs="Times New Roman"/>
          <w:sz w:val="24"/>
        </w:rPr>
        <w:t xml:space="preserve"> was employed,</w:t>
      </w:r>
      <w:r w:rsidRPr="00F77357">
        <w:rPr>
          <w:rFonts w:ascii="Times New Roman" w:hAnsi="Times New Roman" w:cs="Times New Roman"/>
          <w:sz w:val="24"/>
        </w:rPr>
        <w:t xml:space="preserve"> as shown in Fig. S</w:t>
      </w:r>
      <w:r w:rsidR="00137F26" w:rsidRPr="00F77357">
        <w:rPr>
          <w:rFonts w:ascii="Times New Roman" w:hAnsi="Times New Roman" w:cs="Times New Roman"/>
          <w:sz w:val="24"/>
        </w:rPr>
        <w:t>3</w:t>
      </w:r>
      <w:r w:rsidRPr="00F77357">
        <w:rPr>
          <w:rFonts w:ascii="Times New Roman" w:hAnsi="Times New Roman" w:cs="Times New Roman" w:hint="eastAsia"/>
          <w:sz w:val="24"/>
        </w:rPr>
        <w:t xml:space="preserve"> </w:t>
      </w:r>
      <w:r w:rsidRPr="00F77357">
        <w:rPr>
          <w:rFonts w:ascii="Times New Roman" w:hAnsi="Times New Roman" w:cs="Times New Roman"/>
          <w:sz w:val="24"/>
        </w:rPr>
        <w:t>a. The horizontal axis of the color code represents the spectral intensity, applying gamma correction to indicate the lightness of color, while the vertical axis indicates the value of normalized CD using a blue-white-red color scheme.</w:t>
      </w:r>
      <w:sdt>
        <w:sdtPr>
          <w:rPr>
            <w:rFonts w:ascii="Times New Roman" w:hAnsi="Times New Roman" w:cs="Times New Roman"/>
            <w:sz w:val="24"/>
          </w:rPr>
          <w:alias w:val="SmartCite Citation"/>
          <w:tag w:val="e12a0e94-a1fc-4cda-b37d-40f6b07a4f6f:f9c8d742-6d6c-44fb-b7f1-077bc376a5bf+"/>
          <w:id w:val="-1799292512"/>
          <w:placeholder>
            <w:docPart w:val="DefaultPlaceholder_-1854013440"/>
          </w:placeholder>
        </w:sdtPr>
        <w:sdtContent>
          <w:r w:rsidR="00E00427" w:rsidRPr="00F77357">
            <w:rPr>
              <w:rFonts w:ascii="Times New Roman" w:hAnsi="Times New Roman" w:cs="Times New Roman"/>
              <w:sz w:val="24"/>
              <w:vertAlign w:val="superscript"/>
            </w:rPr>
            <w:t>11</w:t>
          </w:r>
        </w:sdtContent>
      </w:sdt>
    </w:p>
    <w:p w14:paraId="415214BD" w14:textId="5858ED60" w:rsidR="00F833F8" w:rsidRPr="00F77357" w:rsidRDefault="00F039B8" w:rsidP="00C0792A">
      <w:pPr>
        <w:wordWrap/>
        <w:spacing w:line="432" w:lineRule="auto"/>
        <w:ind w:firstLine="600"/>
        <w:rPr>
          <w:rFonts w:ascii="Times New Roman" w:hAnsi="Times New Roman" w:cs="Times New Roman"/>
          <w:sz w:val="24"/>
        </w:rPr>
      </w:pPr>
      <w:r w:rsidRPr="00F77357">
        <w:rPr>
          <w:rFonts w:ascii="Times New Roman" w:hAnsi="Times New Roman" w:cs="Times New Roman"/>
          <w:sz w:val="24"/>
        </w:rPr>
        <w:t>We applied this two-dimensional color code to our CD-ARPES images, as shown in Fig. S</w:t>
      </w:r>
      <w:r w:rsidR="00137F26" w:rsidRPr="00F77357">
        <w:rPr>
          <w:rFonts w:ascii="Times New Roman" w:hAnsi="Times New Roman" w:cs="Times New Roman"/>
          <w:sz w:val="24"/>
        </w:rPr>
        <w:t>3</w:t>
      </w:r>
      <w:r w:rsidRPr="00F77357">
        <w:rPr>
          <w:rFonts w:ascii="Times New Roman" w:hAnsi="Times New Roman" w:cs="Times New Roman" w:hint="eastAsia"/>
          <w:sz w:val="24"/>
        </w:rPr>
        <w:t xml:space="preserve"> </w:t>
      </w:r>
      <w:r w:rsidRPr="00F77357">
        <w:rPr>
          <w:rFonts w:ascii="Times New Roman" w:hAnsi="Times New Roman" w:cs="Times New Roman"/>
          <w:sz w:val="24"/>
        </w:rPr>
        <w:t>b-d. Fig. S</w:t>
      </w:r>
      <w:r w:rsidR="00137F26" w:rsidRPr="00F77357">
        <w:rPr>
          <w:rFonts w:ascii="Times New Roman" w:hAnsi="Times New Roman" w:cs="Times New Roman"/>
          <w:sz w:val="24"/>
        </w:rPr>
        <w:t>3</w:t>
      </w:r>
      <w:r w:rsidRPr="00F77357">
        <w:rPr>
          <w:rFonts w:ascii="Times New Roman" w:hAnsi="Times New Roman" w:cs="Times New Roman" w:hint="eastAsia"/>
          <w:sz w:val="24"/>
        </w:rPr>
        <w:t xml:space="preserve"> </w:t>
      </w:r>
      <w:r w:rsidRPr="00F77357">
        <w:rPr>
          <w:rFonts w:ascii="Times New Roman" w:hAnsi="Times New Roman" w:cs="Times New Roman"/>
          <w:sz w:val="24"/>
        </w:rPr>
        <w:t>b and S</w:t>
      </w:r>
      <w:r w:rsidR="00137F26" w:rsidRPr="00F77357">
        <w:rPr>
          <w:rFonts w:ascii="Times New Roman" w:hAnsi="Times New Roman" w:cs="Times New Roman"/>
          <w:sz w:val="24"/>
        </w:rPr>
        <w:t>3</w:t>
      </w:r>
      <w:r w:rsidRPr="00F77357">
        <w:rPr>
          <w:rFonts w:ascii="Times New Roman" w:hAnsi="Times New Roman" w:cs="Times New Roman" w:hint="eastAsia"/>
          <w:sz w:val="24"/>
        </w:rPr>
        <w:t xml:space="preserve"> </w:t>
      </w:r>
      <w:r w:rsidRPr="00F77357">
        <w:rPr>
          <w:rFonts w:ascii="Times New Roman" w:hAnsi="Times New Roman" w:cs="Times New Roman"/>
          <w:sz w:val="24"/>
        </w:rPr>
        <w:t xml:space="preserve">c show images of the CD and spectral intensities, respectively. </w:t>
      </w:r>
      <w:r w:rsidR="00192ABF" w:rsidRPr="00F77357">
        <w:rPr>
          <w:rFonts w:ascii="Times New Roman" w:hAnsi="Times New Roman" w:cs="Times New Roman"/>
          <w:sz w:val="24"/>
        </w:rPr>
        <w:t xml:space="preserve">The employment of </w:t>
      </w:r>
      <w:r w:rsidRPr="00F77357">
        <w:rPr>
          <w:rFonts w:ascii="Times New Roman" w:hAnsi="Times New Roman" w:cs="Times New Roman"/>
          <w:sz w:val="24"/>
        </w:rPr>
        <w:t>the two-dimensional CD color code</w:t>
      </w:r>
      <w:r w:rsidR="00192ABF" w:rsidRPr="00F77357">
        <w:rPr>
          <w:rFonts w:ascii="Times New Roman" w:hAnsi="Times New Roman" w:cs="Times New Roman"/>
          <w:sz w:val="24"/>
        </w:rPr>
        <w:t xml:space="preserve"> facilitates the visualization of the CD image</w:t>
      </w:r>
      <w:r w:rsidRPr="00F77357">
        <w:rPr>
          <w:rFonts w:ascii="Times New Roman" w:hAnsi="Times New Roman" w:cs="Times New Roman"/>
          <w:sz w:val="24"/>
        </w:rPr>
        <w:t xml:space="preserve"> in Fig. S</w:t>
      </w:r>
      <w:r w:rsidR="00137F26" w:rsidRPr="00F77357">
        <w:rPr>
          <w:rFonts w:ascii="Times New Roman" w:hAnsi="Times New Roman" w:cs="Times New Roman"/>
          <w:sz w:val="24"/>
        </w:rPr>
        <w:t>3</w:t>
      </w:r>
      <w:r w:rsidRPr="00F77357">
        <w:rPr>
          <w:rFonts w:ascii="Times New Roman" w:hAnsi="Times New Roman" w:cs="Times New Roman" w:hint="eastAsia"/>
          <w:sz w:val="24"/>
        </w:rPr>
        <w:t xml:space="preserve"> </w:t>
      </w:r>
      <w:r w:rsidRPr="00F77357">
        <w:rPr>
          <w:rFonts w:ascii="Times New Roman" w:hAnsi="Times New Roman" w:cs="Times New Roman"/>
          <w:sz w:val="24"/>
        </w:rPr>
        <w:t>d, where the CD information is encoded on the band spectra.</w:t>
      </w:r>
    </w:p>
    <w:p w14:paraId="229CFCA7" w14:textId="77777777" w:rsidR="00042C67" w:rsidRPr="00F77357" w:rsidRDefault="00042C67" w:rsidP="00F833F8">
      <w:pPr>
        <w:wordWrap/>
        <w:spacing w:line="432" w:lineRule="auto"/>
        <w:rPr>
          <w:rFonts w:ascii="Times New Roman" w:hAnsi="Times New Roman" w:cs="Times New Roman"/>
          <w:sz w:val="24"/>
        </w:rPr>
      </w:pPr>
    </w:p>
    <w:p w14:paraId="04EF481F" w14:textId="77777777" w:rsidR="00042C67" w:rsidRPr="00F77357" w:rsidRDefault="00042C67" w:rsidP="00F833F8">
      <w:pPr>
        <w:wordWrap/>
        <w:spacing w:line="432" w:lineRule="auto"/>
        <w:rPr>
          <w:rFonts w:ascii="Times New Roman" w:hAnsi="Times New Roman" w:cs="Times New Roman"/>
          <w:sz w:val="24"/>
        </w:rPr>
      </w:pPr>
    </w:p>
    <w:p w14:paraId="203B764C" w14:textId="77777777" w:rsidR="00042C67" w:rsidRPr="00F77357" w:rsidRDefault="00042C67" w:rsidP="00F833F8">
      <w:pPr>
        <w:wordWrap/>
        <w:spacing w:line="432" w:lineRule="auto"/>
        <w:rPr>
          <w:rFonts w:ascii="Times New Roman" w:hAnsi="Times New Roman" w:cs="Times New Roman"/>
          <w:sz w:val="24"/>
        </w:rPr>
      </w:pPr>
    </w:p>
    <w:p w14:paraId="4EA19666" w14:textId="77777777" w:rsidR="00F833F8" w:rsidRPr="00F77357" w:rsidRDefault="00F833F8" w:rsidP="00F833F8">
      <w:pPr>
        <w:wordWrap/>
        <w:spacing w:line="432" w:lineRule="auto"/>
        <w:rPr>
          <w:rFonts w:ascii="Times New Roman" w:hAnsi="Times New Roman" w:cs="Times New Roman"/>
          <w:sz w:val="24"/>
        </w:rPr>
      </w:pPr>
    </w:p>
    <w:p w14:paraId="63CD8BBE" w14:textId="77777777" w:rsidR="00F833F8" w:rsidRPr="00F77357" w:rsidRDefault="00F833F8" w:rsidP="00F833F8">
      <w:pPr>
        <w:wordWrap/>
        <w:spacing w:line="432" w:lineRule="auto"/>
        <w:rPr>
          <w:rFonts w:ascii="Times New Roman" w:hAnsi="Times New Roman" w:cs="Times New Roman"/>
          <w:sz w:val="24"/>
        </w:rPr>
      </w:pPr>
    </w:p>
    <w:p w14:paraId="2FBC6486" w14:textId="77777777" w:rsidR="00F833F8" w:rsidRPr="00F77357" w:rsidRDefault="00F833F8" w:rsidP="00F833F8">
      <w:pPr>
        <w:wordWrap/>
        <w:spacing w:line="432" w:lineRule="auto"/>
        <w:rPr>
          <w:rFonts w:ascii="Times New Roman" w:hAnsi="Times New Roman" w:cs="Times New Roman"/>
          <w:sz w:val="24"/>
        </w:rPr>
      </w:pPr>
    </w:p>
    <w:p w14:paraId="39443C11" w14:textId="77777777" w:rsidR="00F833F8" w:rsidRPr="00F77357" w:rsidRDefault="00F833F8" w:rsidP="00F833F8">
      <w:pPr>
        <w:wordWrap/>
        <w:spacing w:line="432" w:lineRule="auto"/>
        <w:rPr>
          <w:rFonts w:ascii="Times New Roman" w:hAnsi="Times New Roman" w:cs="Times New Roman"/>
          <w:sz w:val="24"/>
        </w:rPr>
      </w:pPr>
    </w:p>
    <w:p w14:paraId="6E7CDBC3" w14:textId="77777777" w:rsidR="00F833F8" w:rsidRPr="00F77357" w:rsidRDefault="00F833F8" w:rsidP="00F833F8">
      <w:pPr>
        <w:wordWrap/>
        <w:spacing w:line="432" w:lineRule="auto"/>
        <w:rPr>
          <w:rFonts w:ascii="Times New Roman" w:hAnsi="Times New Roman" w:cs="Times New Roman"/>
          <w:sz w:val="24"/>
        </w:rPr>
      </w:pPr>
    </w:p>
    <w:p w14:paraId="58F42F3A" w14:textId="77777777" w:rsidR="00F833F8" w:rsidRPr="00F77357" w:rsidRDefault="00F833F8" w:rsidP="00F833F8">
      <w:pPr>
        <w:wordWrap/>
        <w:spacing w:line="432" w:lineRule="auto"/>
        <w:rPr>
          <w:rFonts w:ascii="Times New Roman" w:hAnsi="Times New Roman" w:cs="Times New Roman"/>
          <w:sz w:val="24"/>
        </w:rPr>
      </w:pPr>
    </w:p>
    <w:p w14:paraId="0924D3F5" w14:textId="77777777" w:rsidR="00F833F8" w:rsidRPr="00F77357" w:rsidRDefault="00F833F8" w:rsidP="00F833F8">
      <w:pPr>
        <w:wordWrap/>
        <w:spacing w:line="432" w:lineRule="auto"/>
        <w:rPr>
          <w:rFonts w:ascii="Times New Roman" w:hAnsi="Times New Roman" w:cs="Times New Roman"/>
          <w:sz w:val="24"/>
        </w:rPr>
      </w:pPr>
    </w:p>
    <w:p w14:paraId="05D17DB1" w14:textId="77777777" w:rsidR="00B33A92" w:rsidRPr="00F77357" w:rsidRDefault="00B33A92" w:rsidP="00F833F8">
      <w:pPr>
        <w:wordWrap/>
        <w:spacing w:line="432" w:lineRule="auto"/>
        <w:rPr>
          <w:rFonts w:ascii="Times New Roman" w:hAnsi="Times New Roman" w:cs="Times New Roman"/>
          <w:sz w:val="24"/>
        </w:rPr>
      </w:pPr>
    </w:p>
    <w:p w14:paraId="07111B24" w14:textId="77777777" w:rsidR="00D1638A" w:rsidRPr="00F77357" w:rsidRDefault="00D1638A" w:rsidP="00F833F8">
      <w:pPr>
        <w:wordWrap/>
        <w:spacing w:line="432" w:lineRule="auto"/>
        <w:rPr>
          <w:rFonts w:ascii="Times New Roman" w:hAnsi="Times New Roman" w:cs="Times New Roman"/>
          <w:sz w:val="24"/>
        </w:rPr>
      </w:pPr>
    </w:p>
    <w:p w14:paraId="57DA144E" w14:textId="77777777" w:rsidR="00B33A92" w:rsidRPr="00F77357" w:rsidRDefault="00B33A92" w:rsidP="00F833F8">
      <w:pPr>
        <w:wordWrap/>
        <w:spacing w:line="432" w:lineRule="auto"/>
        <w:rPr>
          <w:rFonts w:ascii="Times New Roman" w:hAnsi="Times New Roman" w:cs="Times New Roman"/>
          <w:sz w:val="24"/>
        </w:rPr>
      </w:pPr>
    </w:p>
    <w:p w14:paraId="7C2B9224" w14:textId="77777777" w:rsidR="00042C67" w:rsidRPr="00F77357" w:rsidRDefault="00042C67">
      <w:pPr>
        <w:widowControl/>
        <w:wordWrap/>
        <w:autoSpaceDE/>
        <w:autoSpaceDN/>
        <w:rPr>
          <w:rFonts w:ascii="Times New Roman" w:hAnsi="Times New Roman" w:cs="Times New Roman"/>
          <w:b/>
          <w:bCs/>
          <w:noProof/>
          <w:sz w:val="24"/>
        </w:rPr>
      </w:pPr>
      <w:r w:rsidRPr="00F77357">
        <w:rPr>
          <w:rFonts w:ascii="Times New Roman" w:hAnsi="Times New Roman" w:cs="Times New Roman"/>
          <w:b/>
          <w:bCs/>
          <w:noProof/>
          <w:sz w:val="24"/>
        </w:rPr>
        <w:br w:type="page"/>
      </w:r>
    </w:p>
    <w:p w14:paraId="5CFD0DE1" w14:textId="4CC1BFAD" w:rsidR="00B33A92" w:rsidRPr="00F77357" w:rsidRDefault="00B33A92" w:rsidP="00F833F8">
      <w:pPr>
        <w:wordWrap/>
        <w:spacing w:line="432" w:lineRule="auto"/>
        <w:jc w:val="center"/>
        <w:rPr>
          <w:rFonts w:ascii="Times New Roman" w:hAnsi="Times New Roman" w:cs="Times New Roman"/>
          <w:b/>
          <w:bCs/>
          <w:noProof/>
          <w:sz w:val="24"/>
        </w:rPr>
      </w:pPr>
      <w:r w:rsidRPr="00F77357">
        <w:rPr>
          <w:rFonts w:ascii="Times New Roman" w:hAnsi="Times New Roman" w:cs="Times New Roman"/>
          <w:b/>
          <w:bCs/>
          <w:noProof/>
          <w:sz w:val="24"/>
        </w:rPr>
        <w:lastRenderedPageBreak/>
        <w:t>S</w:t>
      </w:r>
      <w:r w:rsidR="006F063F" w:rsidRPr="00F77357">
        <w:rPr>
          <w:rFonts w:ascii="Times New Roman" w:hAnsi="Times New Roman" w:cs="Times New Roman" w:hint="eastAsia"/>
          <w:b/>
          <w:bCs/>
          <w:noProof/>
          <w:sz w:val="24"/>
        </w:rPr>
        <w:t>3</w:t>
      </w:r>
      <w:r w:rsidRPr="00F77357">
        <w:rPr>
          <w:rFonts w:ascii="Times New Roman" w:hAnsi="Times New Roman" w:cs="Times New Roman"/>
          <w:b/>
          <w:bCs/>
          <w:noProof/>
          <w:sz w:val="24"/>
        </w:rPr>
        <w:t xml:space="preserve">. </w:t>
      </w:r>
      <w:r w:rsidR="00B52E34" w:rsidRPr="00F77357">
        <w:rPr>
          <w:rFonts w:ascii="Times New Roman" w:hAnsi="Times New Roman" w:cs="Times New Roman"/>
          <w:b/>
          <w:bCs/>
          <w:noProof/>
          <w:sz w:val="24"/>
        </w:rPr>
        <w:t>Investigation of inversion symmetric pattern in the int-CD distribution</w:t>
      </w:r>
    </w:p>
    <w:p w14:paraId="7749CA2D" w14:textId="6634A0E2" w:rsidR="00F833F8" w:rsidRPr="00F77357" w:rsidRDefault="00C0792A" w:rsidP="004547EC">
      <w:pPr>
        <w:wordWrap/>
        <w:spacing w:line="432" w:lineRule="auto"/>
        <w:rPr>
          <w:rFonts w:ascii="Times New Roman" w:hAnsi="Times New Roman" w:cs="Times New Roman"/>
          <w:sz w:val="24"/>
        </w:rPr>
      </w:pPr>
      <w:r w:rsidRPr="00F77357">
        <w:rPr>
          <w:rFonts w:ascii="Times New Roman" w:hAnsi="Times New Roman" w:cs="Times New Roman"/>
          <w:sz w:val="24"/>
        </w:rPr>
        <w:tab/>
      </w:r>
      <w:r w:rsidR="004547EC" w:rsidRPr="00F77357">
        <w:rPr>
          <w:rFonts w:ascii="Times New Roman" w:hAnsi="Times New Roman" w:cs="Times New Roman"/>
          <w:sz w:val="24"/>
        </w:rPr>
        <w:t xml:space="preserve">As mentioned in the main text, the CD-ARPES technique </w:t>
      </w:r>
      <w:r w:rsidR="00192ABF" w:rsidRPr="00F77357">
        <w:rPr>
          <w:rFonts w:ascii="Times New Roman" w:hAnsi="Times New Roman" w:cs="Times New Roman"/>
          <w:sz w:val="24"/>
        </w:rPr>
        <w:t>is capable of</w:t>
      </w:r>
      <w:r w:rsidR="004547EC" w:rsidRPr="00F77357">
        <w:rPr>
          <w:rFonts w:ascii="Times New Roman" w:hAnsi="Times New Roman" w:cs="Times New Roman"/>
          <w:sz w:val="24"/>
        </w:rPr>
        <w:t xml:space="preserve"> detect</w:t>
      </w:r>
      <w:r w:rsidR="00192ABF" w:rsidRPr="00F77357">
        <w:rPr>
          <w:rFonts w:ascii="Times New Roman" w:hAnsi="Times New Roman" w:cs="Times New Roman"/>
          <w:sz w:val="24"/>
        </w:rPr>
        <w:t>ing</w:t>
      </w:r>
      <w:r w:rsidR="004547EC" w:rsidRPr="00F77357">
        <w:rPr>
          <w:rFonts w:ascii="Times New Roman" w:hAnsi="Times New Roman" w:cs="Times New Roman"/>
          <w:sz w:val="24"/>
        </w:rPr>
        <w:t xml:space="preserve"> the quantity associated with the Berry curvature, which arises due to the breaking of time-reversal symmetry (TRS) or inversion symmetry</w:t>
      </w:r>
      <w:sdt>
        <w:sdtPr>
          <w:rPr>
            <w:rFonts w:ascii="Times New Roman" w:hAnsi="Times New Roman" w:cs="Times New Roman"/>
            <w:sz w:val="24"/>
          </w:rPr>
          <w:alias w:val="SmartCite Citation"/>
          <w:tag w:val="e12a0e94-a1fc-4cda-b37d-40f6b07a4f6f:f4daea6f-5df1-4b67-adba-bd8e542058d8,e12a0e94-a1fc-4cda-b37d-40f6b07a4f6f:42faccb8-87d3-4a0e-831f-c0f1a209a629,e12a0e94-a1fc-4cda-b37d-40f6b07a4f6f:d673b0c8-e684-4ecb-aad5-8cffefdd9655,e12a0e94-a1fc-4cda-b37d-40f6b07a4f6f:2ca66a76-d729-4e3a-8b91-767ad94db400,e12a0e94-a1fc-4cda-b37d-40f6b07a4f6f:05c4fbd5-6d16-4155-b3e0-901d2f1aa697+"/>
          <w:id w:val="-1054236144"/>
          <w:placeholder>
            <w:docPart w:val="DefaultPlaceholder_-1854013440"/>
          </w:placeholder>
        </w:sdtPr>
        <w:sdtContent>
          <w:r w:rsidR="00E00427" w:rsidRPr="00F77357">
            <w:rPr>
              <w:rFonts w:ascii="Times New Roman" w:hAnsi="Times New Roman" w:cs="Times New Roman"/>
              <w:sz w:val="24"/>
              <w:vertAlign w:val="superscript"/>
            </w:rPr>
            <w:t>8–10,12,13</w:t>
          </w:r>
        </w:sdtContent>
      </w:sdt>
      <w:r w:rsidR="00E00427" w:rsidRPr="00F77357">
        <w:rPr>
          <w:rFonts w:ascii="Times New Roman" w:hAnsi="Times New Roman" w:cs="Times New Roman" w:hint="eastAsia"/>
          <w:sz w:val="24"/>
        </w:rPr>
        <w:t> </w:t>
      </w:r>
      <w:r w:rsidR="004547EC" w:rsidRPr="00F77357">
        <w:rPr>
          <w:rFonts w:ascii="Times New Roman" w:hAnsi="Times New Roman" w:cs="Times New Roman"/>
          <w:sz w:val="24"/>
        </w:rPr>
        <w:t xml:space="preserve">. </w:t>
      </w:r>
      <w:r w:rsidR="00192ABF" w:rsidRPr="00F77357">
        <w:rPr>
          <w:rFonts w:ascii="Times New Roman" w:hAnsi="Times New Roman" w:cs="Times New Roman"/>
          <w:sz w:val="24"/>
        </w:rPr>
        <w:t>It is important to note that</w:t>
      </w:r>
      <w:r w:rsidR="004547EC" w:rsidRPr="00F77357">
        <w:rPr>
          <w:rFonts w:ascii="Times New Roman" w:hAnsi="Times New Roman" w:cs="Times New Roman"/>
          <w:sz w:val="24"/>
        </w:rPr>
        <w:t xml:space="preserve">, due to the short mean free path of photoelectrons, ARPES measurements are surface-sensitive. This </w:t>
      </w:r>
      <w:r w:rsidR="00192ABF" w:rsidRPr="00F77357">
        <w:rPr>
          <w:rFonts w:ascii="Times New Roman" w:hAnsi="Times New Roman" w:cs="Times New Roman"/>
          <w:sz w:val="24"/>
        </w:rPr>
        <w:t>suggest</w:t>
      </w:r>
      <w:r w:rsidR="004547EC" w:rsidRPr="00F77357">
        <w:rPr>
          <w:rFonts w:ascii="Times New Roman" w:hAnsi="Times New Roman" w:cs="Times New Roman"/>
          <w:sz w:val="24"/>
        </w:rPr>
        <w:t xml:space="preserve">s that inversion symmetry may be broken at the sample surface during the photoemission process. </w:t>
      </w:r>
      <w:r w:rsidR="00192ABF" w:rsidRPr="00F77357">
        <w:rPr>
          <w:rFonts w:ascii="Times New Roman" w:hAnsi="Times New Roman" w:cs="Times New Roman"/>
          <w:sz w:val="24"/>
        </w:rPr>
        <w:t>To this end</w:t>
      </w:r>
      <w:r w:rsidR="004547EC" w:rsidRPr="00F77357">
        <w:rPr>
          <w:rFonts w:ascii="Times New Roman" w:hAnsi="Times New Roman" w:cs="Times New Roman"/>
          <w:sz w:val="24"/>
        </w:rPr>
        <w:t xml:space="preserve">, we examine the inversion symmetry pattern in the int-CD distribution to </w:t>
      </w:r>
      <w:r w:rsidR="00192ABF" w:rsidRPr="00F77357">
        <w:rPr>
          <w:rFonts w:ascii="Times New Roman" w:hAnsi="Times New Roman" w:cs="Times New Roman"/>
          <w:sz w:val="24"/>
        </w:rPr>
        <w:t>ascertain</w:t>
      </w:r>
      <w:r w:rsidR="004547EC" w:rsidRPr="00F77357">
        <w:rPr>
          <w:rFonts w:ascii="Times New Roman" w:hAnsi="Times New Roman" w:cs="Times New Roman"/>
          <w:sz w:val="24"/>
        </w:rPr>
        <w:t xml:space="preserve"> that the int-CD signals primarily originate from TRS breaking. The sign of the Berry curvature is flipped by the time-reversal operation </w:t>
      </w:r>
      <w:r w:rsidR="004547EC" w:rsidRPr="00F77357">
        <w:rPr>
          <w:rFonts w:ascii="Cambria Math" w:hAnsi="Cambria Math" w:cs="Cambria Math"/>
          <w:b/>
          <w:bCs/>
          <w:sz w:val="24"/>
        </w:rPr>
        <w:t>𝑘</w:t>
      </w:r>
      <w:r w:rsidR="004547EC" w:rsidRPr="00F77357">
        <w:rPr>
          <w:rFonts w:ascii="Times New Roman" w:hAnsi="Times New Roman" w:cs="Times New Roman"/>
          <w:sz w:val="24"/>
        </w:rPr>
        <w:t xml:space="preserve"> → − </w:t>
      </w:r>
      <w:r w:rsidR="004547EC" w:rsidRPr="00F77357">
        <w:rPr>
          <w:rFonts w:ascii="Cambria Math" w:hAnsi="Cambria Math" w:cs="Cambria Math"/>
          <w:b/>
          <w:bCs/>
          <w:sz w:val="24"/>
        </w:rPr>
        <w:t>𝑘</w:t>
      </w:r>
      <w:r w:rsidR="004547EC" w:rsidRPr="00F77357">
        <w:rPr>
          <w:rFonts w:ascii="Times New Roman" w:hAnsi="Times New Roman" w:cs="Times New Roman"/>
          <w:sz w:val="24"/>
        </w:rPr>
        <w:t xml:space="preserve"> when TRS is preserved, but spatial inversion symmetry is absent:</w:t>
      </w:r>
      <w:r w:rsidR="008C38B5" w:rsidRPr="00F77357">
        <w:rPr>
          <w:rFonts w:ascii="Times New Roman" w:hAnsi="Times New Roman" w:cs="Times New Roman"/>
          <w:sz w:val="24"/>
        </w:rPr>
        <w:br/>
      </w:r>
      <m:oMathPara>
        <m:oMath>
          <m:sSub>
            <m:sSubPr>
              <m:ctrlPr>
                <w:rPr>
                  <w:rFonts w:ascii="Cambria Math" w:hAnsi="Cambria Math" w:cs="Times New Roman"/>
                  <w:b/>
                  <w:bCs/>
                  <w:sz w:val="24"/>
                </w:rPr>
              </m:ctrlPr>
            </m:sSubPr>
            <m:e>
              <m:r>
                <m:rPr>
                  <m:sty m:val="b"/>
                </m:rPr>
                <w:rPr>
                  <w:rFonts w:ascii="Cambria Math" w:hAnsi="Cambria Math" w:cs="Times New Roman"/>
                  <w:sz w:val="24"/>
                </w:rPr>
                <m:t>Ω</m:t>
              </m:r>
            </m:e>
            <m:sub>
              <m:r>
                <m:rPr>
                  <m:sty m:val="b"/>
                </m:rPr>
                <w:rPr>
                  <w:rFonts w:ascii="Cambria Math" w:hAnsi="Cambria Math" w:cs="Times New Roman"/>
                  <w:sz w:val="24"/>
                </w:rPr>
                <m:t>z</m:t>
              </m:r>
            </m:sub>
          </m:sSub>
          <m:d>
            <m:dPr>
              <m:ctrlPr>
                <w:rPr>
                  <w:rFonts w:ascii="Cambria Math" w:hAnsi="Cambria Math" w:cs="Times New Roman"/>
                  <w:i/>
                  <w:sz w:val="24"/>
                </w:rPr>
              </m:ctrlPr>
            </m:dPr>
            <m:e>
              <m:r>
                <m:rPr>
                  <m:sty m:val="bi"/>
                </m:rPr>
                <w:rPr>
                  <w:rFonts w:ascii="Cambria Math" w:hAnsi="Cambria Math" w:cs="Times New Roman"/>
                  <w:sz w:val="24"/>
                </w:rPr>
                <m:t>k</m:t>
              </m:r>
            </m:e>
          </m:d>
          <m:r>
            <w:rPr>
              <w:rFonts w:ascii="Cambria Math" w:hAnsi="Cambria Math" w:cs="Times New Roman"/>
              <w:sz w:val="24"/>
            </w:rPr>
            <m:t>=-</m:t>
          </m:r>
          <m:sSub>
            <m:sSubPr>
              <m:ctrlPr>
                <w:rPr>
                  <w:rFonts w:ascii="Cambria Math" w:hAnsi="Cambria Math" w:cs="Times New Roman"/>
                  <w:b/>
                  <w:bCs/>
                  <w:sz w:val="24"/>
                </w:rPr>
              </m:ctrlPr>
            </m:sSubPr>
            <m:e>
              <m:r>
                <m:rPr>
                  <m:sty m:val="b"/>
                </m:rPr>
                <w:rPr>
                  <w:rFonts w:ascii="Cambria Math" w:hAnsi="Cambria Math" w:cs="Times New Roman"/>
                  <w:sz w:val="24"/>
                </w:rPr>
                <m:t>Ω</m:t>
              </m:r>
            </m:e>
            <m:sub>
              <m:r>
                <m:rPr>
                  <m:sty m:val="b"/>
                </m:rPr>
                <w:rPr>
                  <w:rFonts w:ascii="Cambria Math" w:hAnsi="Cambria Math" w:cs="Times New Roman"/>
                  <w:sz w:val="24"/>
                </w:rPr>
                <m:t>z</m:t>
              </m:r>
            </m:sub>
          </m:sSub>
          <m:d>
            <m:dPr>
              <m:ctrlPr>
                <w:rPr>
                  <w:rFonts w:ascii="Cambria Math" w:hAnsi="Cambria Math" w:cs="Times New Roman"/>
                  <w:i/>
                  <w:sz w:val="24"/>
                </w:rPr>
              </m:ctrlPr>
            </m:dPr>
            <m:e>
              <m:r>
                <m:rPr>
                  <m:sty m:val="bi"/>
                </m:rPr>
                <w:rPr>
                  <w:rFonts w:ascii="Cambria Math" w:hAnsi="Cambria Math" w:cs="Times New Roman"/>
                  <w:sz w:val="24"/>
                </w:rPr>
                <m:t>-k</m:t>
              </m:r>
            </m:e>
          </m:d>
          <m:r>
            <m:rPr>
              <m:sty m:val="p"/>
            </m:rPr>
            <w:rPr>
              <w:rFonts w:ascii="Times New Roman" w:hAnsi="Times New Roman" w:cs="Times New Roman"/>
              <w:sz w:val="24"/>
            </w:rPr>
            <w:br/>
          </m:r>
        </m:oMath>
      </m:oMathPara>
      <w:r w:rsidR="00192ABF" w:rsidRPr="00F77357">
        <w:rPr>
          <w:rFonts w:ascii="Times New Roman" w:hAnsi="Times New Roman" w:cs="Times New Roman"/>
          <w:sz w:val="24"/>
        </w:rPr>
        <w:t>Then</w:t>
      </w:r>
      <w:r w:rsidR="004547EC" w:rsidRPr="00F77357">
        <w:rPr>
          <w:rFonts w:ascii="Times New Roman" w:hAnsi="Times New Roman" w:cs="Times New Roman"/>
          <w:sz w:val="24"/>
        </w:rPr>
        <w:t>, the local Berry curvatures at the time-reversal pair K and K′ have opposite signs. However, when spatial inversion symmetry is present, but TRS is broken, the Berry curvature does not change sign under the same operation:</w:t>
      </w:r>
      <w:r w:rsidR="008C38B5" w:rsidRPr="00F77357">
        <w:rPr>
          <w:rFonts w:ascii="Times New Roman" w:hAnsi="Times New Roman" w:cs="Times New Roman"/>
          <w:b/>
          <w:bCs/>
          <w:sz w:val="24"/>
        </w:rPr>
        <w:br/>
      </w:r>
      <m:oMathPara>
        <m:oMath>
          <m:sSub>
            <m:sSubPr>
              <m:ctrlPr>
                <w:rPr>
                  <w:rFonts w:ascii="Cambria Math" w:hAnsi="Cambria Math" w:cs="Times New Roman"/>
                  <w:b/>
                  <w:bCs/>
                  <w:sz w:val="24"/>
                </w:rPr>
              </m:ctrlPr>
            </m:sSubPr>
            <m:e>
              <m:r>
                <m:rPr>
                  <m:sty m:val="b"/>
                </m:rPr>
                <w:rPr>
                  <w:rFonts w:ascii="Cambria Math" w:hAnsi="Cambria Math" w:cs="Times New Roman"/>
                  <w:sz w:val="24"/>
                </w:rPr>
                <m:t>Ω</m:t>
              </m:r>
            </m:e>
            <m:sub>
              <m:r>
                <m:rPr>
                  <m:sty m:val="b"/>
                </m:rPr>
                <w:rPr>
                  <w:rFonts w:ascii="Cambria Math" w:hAnsi="Cambria Math" w:cs="Times New Roman"/>
                  <w:sz w:val="24"/>
                </w:rPr>
                <m:t>z</m:t>
              </m:r>
            </m:sub>
          </m:sSub>
          <m:d>
            <m:dPr>
              <m:ctrlPr>
                <w:rPr>
                  <w:rFonts w:ascii="Cambria Math" w:hAnsi="Cambria Math" w:cs="Times New Roman"/>
                  <w:i/>
                  <w:sz w:val="24"/>
                </w:rPr>
              </m:ctrlPr>
            </m:dPr>
            <m:e>
              <m:r>
                <m:rPr>
                  <m:sty m:val="bi"/>
                </m:rPr>
                <w:rPr>
                  <w:rFonts w:ascii="Cambria Math" w:hAnsi="Cambria Math" w:cs="Times New Roman"/>
                  <w:sz w:val="24"/>
                </w:rPr>
                <m:t>k</m:t>
              </m:r>
            </m:e>
          </m:d>
          <m:r>
            <w:rPr>
              <w:rFonts w:ascii="Cambria Math" w:hAnsi="Cambria Math" w:cs="Times New Roman"/>
              <w:sz w:val="24"/>
            </w:rPr>
            <m:t>=</m:t>
          </m:r>
          <m:sSub>
            <m:sSubPr>
              <m:ctrlPr>
                <w:rPr>
                  <w:rFonts w:ascii="Cambria Math" w:hAnsi="Cambria Math" w:cs="Times New Roman"/>
                  <w:b/>
                  <w:bCs/>
                  <w:sz w:val="24"/>
                </w:rPr>
              </m:ctrlPr>
            </m:sSubPr>
            <m:e>
              <m:r>
                <m:rPr>
                  <m:sty m:val="b"/>
                </m:rPr>
                <w:rPr>
                  <w:rFonts w:ascii="Cambria Math" w:hAnsi="Cambria Math" w:cs="Times New Roman"/>
                  <w:sz w:val="24"/>
                </w:rPr>
                <m:t>Ω</m:t>
              </m:r>
            </m:e>
            <m:sub>
              <m:r>
                <m:rPr>
                  <m:sty m:val="b"/>
                </m:rPr>
                <w:rPr>
                  <w:rFonts w:ascii="Cambria Math" w:hAnsi="Cambria Math" w:cs="Times New Roman"/>
                  <w:sz w:val="24"/>
                </w:rPr>
                <m:t>z</m:t>
              </m:r>
            </m:sub>
          </m:sSub>
          <m:d>
            <m:dPr>
              <m:ctrlPr>
                <w:rPr>
                  <w:rFonts w:ascii="Cambria Math" w:hAnsi="Cambria Math" w:cs="Times New Roman"/>
                  <w:i/>
                  <w:sz w:val="24"/>
                </w:rPr>
              </m:ctrlPr>
            </m:dPr>
            <m:e>
              <m:r>
                <m:rPr>
                  <m:sty m:val="bi"/>
                </m:rPr>
                <w:rPr>
                  <w:rFonts w:ascii="Cambria Math" w:hAnsi="Cambria Math" w:cs="Times New Roman"/>
                  <w:sz w:val="24"/>
                </w:rPr>
                <m:t>-k</m:t>
              </m:r>
            </m:e>
          </m:d>
        </m:oMath>
      </m:oMathPara>
    </w:p>
    <w:p w14:paraId="50C5E81D" w14:textId="35166A63" w:rsidR="00671D03" w:rsidRPr="00F77357" w:rsidRDefault="00192ABF" w:rsidP="00E00427">
      <w:pPr>
        <w:wordWrap/>
        <w:spacing w:line="432" w:lineRule="auto"/>
        <w:rPr>
          <w:rFonts w:ascii="Times New Roman" w:hAnsi="Times New Roman" w:cs="Times New Roman"/>
          <w:sz w:val="24"/>
        </w:rPr>
      </w:pPr>
      <w:r w:rsidRPr="00F77357">
        <w:rPr>
          <w:rFonts w:ascii="Times New Roman" w:hAnsi="Times New Roman" w:cs="Times New Roman"/>
          <w:sz w:val="24"/>
        </w:rPr>
        <w:t>This indicates that</w:t>
      </w:r>
      <w:r w:rsidR="004547EC" w:rsidRPr="00F77357">
        <w:rPr>
          <w:rFonts w:ascii="Times New Roman" w:hAnsi="Times New Roman" w:cs="Times New Roman"/>
          <w:sz w:val="24"/>
        </w:rPr>
        <w:t xml:space="preserve"> if the Berry curvature at K and K′ has opposite signs, the system's inversion symmetry is broken, while TRS remains intact</w:t>
      </w:r>
      <w:sdt>
        <w:sdtPr>
          <w:rPr>
            <w:rFonts w:ascii="Times New Roman" w:hAnsi="Times New Roman" w:cs="Times New Roman"/>
            <w:sz w:val="24"/>
          </w:rPr>
          <w:alias w:val="SmartCite Citation"/>
          <w:tag w:val="e12a0e94-a1fc-4cda-b37d-40f6b07a4f6f:6fa33b6b-d435-4b28-bb3a-42d6ac0814b4+"/>
          <w:id w:val="-461494722"/>
          <w:placeholder>
            <w:docPart w:val="DefaultPlaceholder_-1854013440"/>
          </w:placeholder>
        </w:sdtPr>
        <w:sdtContent>
          <w:r w:rsidR="00E00427" w:rsidRPr="00F77357">
            <w:rPr>
              <w:rFonts w:ascii="Times New Roman" w:hAnsi="Times New Roman" w:cs="Times New Roman"/>
              <w:sz w:val="24"/>
              <w:vertAlign w:val="superscript"/>
            </w:rPr>
            <w:t>14</w:t>
          </w:r>
        </w:sdtContent>
      </w:sdt>
      <w:r w:rsidR="00E00427" w:rsidRPr="00F77357">
        <w:rPr>
          <w:rFonts w:ascii="Times New Roman" w:hAnsi="Times New Roman" w:cs="Times New Roman" w:hint="eastAsia"/>
          <w:sz w:val="24"/>
        </w:rPr>
        <w:t> </w:t>
      </w:r>
      <w:r w:rsidR="004547EC" w:rsidRPr="00F77357">
        <w:rPr>
          <w:rFonts w:ascii="Times New Roman" w:hAnsi="Times New Roman" w:cs="Times New Roman"/>
          <w:sz w:val="24"/>
        </w:rPr>
        <w:t>.</w:t>
      </w:r>
      <w:r w:rsidRPr="00F77357">
        <w:rPr>
          <w:rFonts w:ascii="Times New Roman" w:hAnsi="Times New Roman" w:cs="Times New Roman"/>
          <w:sz w:val="24"/>
        </w:rPr>
        <w:t xml:space="preserve"> </w:t>
      </w:r>
      <w:r w:rsidR="004547EC" w:rsidRPr="00F77357">
        <w:rPr>
          <w:rFonts w:ascii="Times New Roman" w:hAnsi="Times New Roman" w:cs="Times New Roman"/>
          <w:sz w:val="24"/>
        </w:rPr>
        <w:t>Fig. S4 a present</w:t>
      </w:r>
      <w:r w:rsidRPr="00F77357">
        <w:rPr>
          <w:rFonts w:ascii="Times New Roman" w:hAnsi="Times New Roman" w:cs="Times New Roman"/>
          <w:sz w:val="24"/>
        </w:rPr>
        <w:t>s</w:t>
      </w:r>
      <w:r w:rsidR="004547EC" w:rsidRPr="00F77357">
        <w:rPr>
          <w:rFonts w:ascii="Times New Roman" w:hAnsi="Times New Roman" w:cs="Times New Roman"/>
          <w:sz w:val="24"/>
        </w:rPr>
        <w:t xml:space="preserve"> the constant energy map of the int-CD distribution at the binding energy of the Dirac point, </w:t>
      </w:r>
      <w:r w:rsidR="004547EC" w:rsidRPr="00F77357">
        <w:rPr>
          <w:rFonts w:ascii="Times New Roman" w:hAnsi="Times New Roman" w:cs="Times New Roman"/>
          <w:i/>
          <w:iCs/>
          <w:sz w:val="24"/>
        </w:rPr>
        <w:t>E</w:t>
      </w:r>
      <w:r w:rsidR="004547EC" w:rsidRPr="00F77357">
        <w:rPr>
          <w:rFonts w:ascii="Times New Roman" w:hAnsi="Times New Roman" w:cs="Times New Roman"/>
          <w:sz w:val="24"/>
          <w:vertAlign w:val="subscript"/>
        </w:rPr>
        <w:t>B</w:t>
      </w:r>
      <w:r w:rsidR="004547EC" w:rsidRPr="00F77357">
        <w:rPr>
          <w:rFonts w:ascii="Times New Roman" w:hAnsi="Times New Roman" w:cs="Times New Roman"/>
          <w:sz w:val="24"/>
        </w:rPr>
        <w:t xml:space="preserve"> = </w:t>
      </w:r>
      <w:r w:rsidR="004547EC" w:rsidRPr="00F77357">
        <w:rPr>
          <w:rFonts w:ascii="Times New Roman" w:hAnsi="Times New Roman" w:cs="Times New Roman"/>
          <w:i/>
          <w:iCs/>
          <w:sz w:val="24"/>
        </w:rPr>
        <w:t>E</w:t>
      </w:r>
      <w:r w:rsidR="004547EC" w:rsidRPr="00F77357">
        <w:rPr>
          <w:rFonts w:ascii="Times New Roman" w:hAnsi="Times New Roman" w:cs="Times New Roman"/>
          <w:sz w:val="24"/>
          <w:vertAlign w:val="subscript"/>
        </w:rPr>
        <w:t>F</w:t>
      </w:r>
      <w:r w:rsidR="004547EC" w:rsidRPr="00F77357">
        <w:rPr>
          <w:rFonts w:ascii="Times New Roman" w:hAnsi="Times New Roman" w:cs="Times New Roman"/>
          <w:sz w:val="24"/>
        </w:rPr>
        <w:t xml:space="preserve"> – </w:t>
      </w:r>
      <w:r w:rsidR="004547EC" w:rsidRPr="00F77357">
        <w:rPr>
          <w:rFonts w:ascii="Times New Roman" w:hAnsi="Times New Roman" w:cs="Times New Roman"/>
          <w:i/>
          <w:iCs/>
          <w:sz w:val="24"/>
        </w:rPr>
        <w:t>E</w:t>
      </w:r>
      <w:r w:rsidR="004547EC" w:rsidRPr="00F77357">
        <w:rPr>
          <w:rFonts w:ascii="Times New Roman" w:hAnsi="Times New Roman" w:cs="Times New Roman"/>
          <w:sz w:val="24"/>
          <w:vertAlign w:val="subscript"/>
        </w:rPr>
        <w:t>DP</w:t>
      </w:r>
      <w:r w:rsidR="004547EC" w:rsidRPr="00F77357">
        <w:rPr>
          <w:rFonts w:ascii="Times New Roman" w:hAnsi="Times New Roman" w:cs="Times New Roman"/>
          <w:sz w:val="24"/>
        </w:rPr>
        <w:t xml:space="preserve"> ​. To focus on the int-CD signal </w:t>
      </w:r>
      <w:r w:rsidRPr="00F77357">
        <w:rPr>
          <w:rFonts w:ascii="Times New Roman" w:hAnsi="Times New Roman" w:cs="Times New Roman"/>
          <w:sz w:val="24"/>
        </w:rPr>
        <w:t>in proximity to</w:t>
      </w:r>
      <w:r w:rsidR="004547EC" w:rsidRPr="00F77357">
        <w:rPr>
          <w:rFonts w:ascii="Times New Roman" w:hAnsi="Times New Roman" w:cs="Times New Roman"/>
          <w:sz w:val="24"/>
        </w:rPr>
        <w:t xml:space="preserve"> the Dirac points, the images </w:t>
      </w:r>
      <w:r w:rsidRPr="00F77357">
        <w:rPr>
          <w:rFonts w:ascii="Times New Roman" w:hAnsi="Times New Roman" w:cs="Times New Roman"/>
          <w:sz w:val="24"/>
        </w:rPr>
        <w:t>have been</w:t>
      </w:r>
      <w:r w:rsidR="004547EC" w:rsidRPr="00F77357">
        <w:rPr>
          <w:rFonts w:ascii="Times New Roman" w:hAnsi="Times New Roman" w:cs="Times New Roman"/>
          <w:sz w:val="24"/>
        </w:rPr>
        <w:t xml:space="preserve"> magnified in the regions </w:t>
      </w:r>
      <w:r w:rsidR="003527E4" w:rsidRPr="00F77357">
        <w:rPr>
          <w:rFonts w:ascii="Times New Roman" w:hAnsi="Times New Roman" w:cs="Times New Roman"/>
          <w:sz w:val="24"/>
        </w:rPr>
        <w:t>delineated</w:t>
      </w:r>
      <w:r w:rsidR="004547EC" w:rsidRPr="00F77357">
        <w:rPr>
          <w:rFonts w:ascii="Times New Roman" w:hAnsi="Times New Roman" w:cs="Times New Roman"/>
          <w:sz w:val="24"/>
        </w:rPr>
        <w:t xml:space="preserve"> by red boxes in the figure. Fig. S4 a1–a4 </w:t>
      </w:r>
      <w:r w:rsidR="003527E4" w:rsidRPr="00F77357">
        <w:rPr>
          <w:rFonts w:ascii="Times New Roman" w:hAnsi="Times New Roman" w:cs="Times New Roman"/>
          <w:sz w:val="24"/>
        </w:rPr>
        <w:t>demonstrate</w:t>
      </w:r>
      <w:r w:rsidR="004547EC" w:rsidRPr="00F77357">
        <w:rPr>
          <w:rFonts w:ascii="Times New Roman" w:hAnsi="Times New Roman" w:cs="Times New Roman"/>
          <w:sz w:val="24"/>
        </w:rPr>
        <w:t xml:space="preserve"> that the int-CD signals at the K points </w:t>
      </w:r>
      <w:r w:rsidR="003527E4" w:rsidRPr="00F77357">
        <w:rPr>
          <w:rFonts w:ascii="Times New Roman" w:hAnsi="Times New Roman" w:cs="Times New Roman"/>
          <w:sz w:val="24"/>
        </w:rPr>
        <w:t>invariably exhibit</w:t>
      </w:r>
      <w:r w:rsidR="004547EC" w:rsidRPr="00F77357">
        <w:rPr>
          <w:rFonts w:ascii="Times New Roman" w:hAnsi="Times New Roman" w:cs="Times New Roman"/>
          <w:sz w:val="24"/>
        </w:rPr>
        <w:t xml:space="preserve"> a negative sign. To confirm this more precisely, the int-CD signals</w:t>
      </w:r>
      <w:r w:rsidR="003527E4" w:rsidRPr="00F77357">
        <w:rPr>
          <w:rFonts w:ascii="Times New Roman" w:hAnsi="Times New Roman" w:cs="Times New Roman"/>
          <w:sz w:val="24"/>
        </w:rPr>
        <w:t xml:space="preserve"> were averaged,</w:t>
      </w:r>
      <w:r w:rsidR="004547EC" w:rsidRPr="00F77357">
        <w:rPr>
          <w:rFonts w:ascii="Times New Roman" w:hAnsi="Times New Roman" w:cs="Times New Roman"/>
          <w:sz w:val="24"/>
        </w:rPr>
        <w:t xml:space="preserve"> and</w:t>
      </w:r>
      <w:r w:rsidR="003527E4" w:rsidRPr="00F77357">
        <w:rPr>
          <w:rFonts w:ascii="Times New Roman" w:hAnsi="Times New Roman" w:cs="Times New Roman"/>
          <w:sz w:val="24"/>
        </w:rPr>
        <w:t xml:space="preserve"> the results are</w:t>
      </w:r>
      <w:r w:rsidR="004547EC" w:rsidRPr="00F77357">
        <w:rPr>
          <w:rFonts w:ascii="Times New Roman" w:hAnsi="Times New Roman" w:cs="Times New Roman"/>
          <w:sz w:val="24"/>
        </w:rPr>
        <w:t xml:space="preserve"> plotted in Fig. S4 b. The solid circles indicate the averaged values from our measurements, while the hollow circles represent the expected values for the inversion symmetry breaking case. </w:t>
      </w:r>
      <w:r w:rsidR="003527E4" w:rsidRPr="00F77357">
        <w:rPr>
          <w:rFonts w:ascii="Times New Roman" w:hAnsi="Times New Roman" w:cs="Times New Roman"/>
          <w:sz w:val="24"/>
        </w:rPr>
        <w:t>It is evident that t</w:t>
      </w:r>
      <w:r w:rsidR="004547EC" w:rsidRPr="00F77357">
        <w:rPr>
          <w:rFonts w:ascii="Times New Roman" w:hAnsi="Times New Roman" w:cs="Times New Roman"/>
          <w:sz w:val="24"/>
        </w:rPr>
        <w:t xml:space="preserve">he sign of the average int-CD signal is the same for all time-reversal pairs K and K′, </w:t>
      </w:r>
      <w:r w:rsidR="003527E4" w:rsidRPr="00F77357">
        <w:rPr>
          <w:rFonts w:ascii="Times New Roman" w:hAnsi="Times New Roman" w:cs="Times New Roman"/>
          <w:sz w:val="24"/>
        </w:rPr>
        <w:t xml:space="preserve">which </w:t>
      </w:r>
      <w:r w:rsidR="004547EC" w:rsidRPr="00F77357">
        <w:rPr>
          <w:rFonts w:ascii="Times New Roman" w:hAnsi="Times New Roman" w:cs="Times New Roman"/>
          <w:sz w:val="24"/>
        </w:rPr>
        <w:t>differ</w:t>
      </w:r>
      <w:r w:rsidR="003527E4" w:rsidRPr="00F77357">
        <w:rPr>
          <w:rFonts w:ascii="Times New Roman" w:hAnsi="Times New Roman" w:cs="Times New Roman"/>
          <w:sz w:val="24"/>
        </w:rPr>
        <w:t>s</w:t>
      </w:r>
      <w:r w:rsidR="004547EC" w:rsidRPr="00F77357">
        <w:rPr>
          <w:rFonts w:ascii="Times New Roman" w:hAnsi="Times New Roman" w:cs="Times New Roman"/>
          <w:sz w:val="24"/>
        </w:rPr>
        <w:t xml:space="preserve"> from the case of inversion symmetry breaking. This implies that the int-CD signal in our measurements is pr</w:t>
      </w:r>
      <w:r w:rsidR="003527E4" w:rsidRPr="00F77357">
        <w:rPr>
          <w:rFonts w:ascii="Times New Roman" w:hAnsi="Times New Roman" w:cs="Times New Roman"/>
          <w:sz w:val="24"/>
        </w:rPr>
        <w:t>edominantly</w:t>
      </w:r>
      <w:r w:rsidR="004547EC" w:rsidRPr="00F77357">
        <w:rPr>
          <w:rFonts w:ascii="Times New Roman" w:hAnsi="Times New Roman" w:cs="Times New Roman"/>
          <w:sz w:val="24"/>
        </w:rPr>
        <w:t xml:space="preserve"> attributable to TRS breaking, allowing us to exclude the effect of inversion symmetry breaking in CD-ARPES measurements.</w:t>
      </w:r>
      <w:r w:rsidR="003A6A0A" w:rsidRPr="00F77357">
        <w:rPr>
          <w:rFonts w:ascii="Times New Roman" w:hAnsi="Times New Roman" w:cs="Times New Roman"/>
          <w:sz w:val="24"/>
        </w:rPr>
        <w:t xml:space="preserve"> </w:t>
      </w:r>
    </w:p>
    <w:p w14:paraId="1CFDE460" w14:textId="68FCEABC" w:rsidR="00671D03" w:rsidRPr="00F77357" w:rsidRDefault="00671D03" w:rsidP="001850AF">
      <w:pPr>
        <w:wordWrap/>
        <w:spacing w:line="480" w:lineRule="auto"/>
        <w:jc w:val="center"/>
        <w:rPr>
          <w:rFonts w:ascii="Times New Roman" w:hAnsi="Times New Roman" w:cs="Times New Roman"/>
          <w:b/>
          <w:bCs/>
          <w:noProof/>
          <w:sz w:val="24"/>
        </w:rPr>
      </w:pPr>
      <w:r w:rsidRPr="00F77357">
        <w:rPr>
          <w:rFonts w:ascii="Times New Roman" w:hAnsi="Times New Roman" w:cs="Times New Roman"/>
          <w:b/>
          <w:bCs/>
          <w:noProof/>
          <w:sz w:val="24"/>
        </w:rPr>
        <w:lastRenderedPageBreak/>
        <w:t>S</w:t>
      </w:r>
      <w:r w:rsidR="00C0792A" w:rsidRPr="00F77357">
        <w:rPr>
          <w:rFonts w:ascii="Times New Roman" w:hAnsi="Times New Roman" w:cs="Times New Roman"/>
          <w:b/>
          <w:bCs/>
          <w:noProof/>
          <w:sz w:val="24"/>
        </w:rPr>
        <w:t>4</w:t>
      </w:r>
      <w:r w:rsidRPr="00F77357">
        <w:rPr>
          <w:rFonts w:ascii="Times New Roman" w:hAnsi="Times New Roman" w:cs="Times New Roman"/>
          <w:b/>
          <w:bCs/>
          <w:noProof/>
          <w:sz w:val="24"/>
        </w:rPr>
        <w:t xml:space="preserve">. </w:t>
      </w:r>
      <w:r w:rsidR="001850AF" w:rsidRPr="00F77357">
        <w:rPr>
          <w:rFonts w:ascii="Times New Roman" w:hAnsi="Times New Roman" w:cs="Times New Roman"/>
          <w:b/>
          <w:bCs/>
          <w:noProof/>
          <w:sz w:val="24"/>
        </w:rPr>
        <w:t xml:space="preserve">Statistical error for circular dichroism ARPES </w:t>
      </w:r>
    </w:p>
    <w:p w14:paraId="53E49902" w14:textId="77777777" w:rsidR="005F64E3" w:rsidRPr="00F77357" w:rsidRDefault="001850AF" w:rsidP="005F64E3">
      <w:pPr>
        <w:widowControl/>
        <w:wordWrap/>
        <w:autoSpaceDE/>
        <w:autoSpaceDN/>
        <w:spacing w:line="432" w:lineRule="auto"/>
        <w:rPr>
          <w:rFonts w:ascii="Times New Roman" w:hAnsi="Times New Roman" w:cs="Times New Roman"/>
          <w:sz w:val="24"/>
        </w:rPr>
      </w:pPr>
      <w:r w:rsidRPr="00F77357">
        <w:rPr>
          <w:rFonts w:ascii="Times New Roman" w:hAnsi="Times New Roman" w:cs="Times New Roman"/>
          <w:sz w:val="24"/>
        </w:rPr>
        <w:tab/>
      </w:r>
      <w:r w:rsidR="005F64E3" w:rsidRPr="00F77357">
        <w:rPr>
          <w:rFonts w:ascii="Times New Roman" w:hAnsi="Times New Roman" w:cs="Times New Roman"/>
          <w:sz w:val="24"/>
        </w:rPr>
        <w:t>Photoemission intensity, as measured in ARPES experiments, corresponds to the number of photoelectrons emitted from a given momentum-energy state under photon irradiation. Since the emission events are discrete and inherently stochastic, the number of detected electrons over a finite acquisition time follows a Poisson distribution. In such a regime, the statistical standard deviation of the measured intensity</w:t>
      </w:r>
      <w:r w:rsidR="005F64E3" w:rsidRPr="00F77357">
        <w:rPr>
          <w:rFonts w:ascii="Times New Roman" w:hAnsi="Times New Roman" w:cs="Times New Roman" w:hint="eastAsia"/>
          <w:sz w:val="24"/>
        </w:rPr>
        <w:t xml:space="preserve">, </w:t>
      </w:r>
      <m:oMath>
        <m:r>
          <m:rPr>
            <m:sty m:val="p"/>
          </m:rPr>
          <w:rPr>
            <w:rFonts w:ascii="Cambria Math" w:hAnsi="Cambria Math" w:cs="Times New Roman"/>
            <w:sz w:val="24"/>
          </w:rPr>
          <m:t>Δ</m:t>
        </m:r>
        <m:r>
          <w:rPr>
            <w:rFonts w:ascii="Cambria Math" w:hAnsi="Cambria Math" w:cs="Times New Roman"/>
            <w:sz w:val="24"/>
          </w:rPr>
          <m:t>I</m:t>
        </m:r>
      </m:oMath>
      <w:r w:rsidR="005F64E3" w:rsidRPr="00F77357">
        <w:rPr>
          <w:rFonts w:ascii="Times New Roman" w:hAnsi="Times New Roman" w:cs="Times New Roman" w:hint="eastAsia"/>
          <w:sz w:val="24"/>
        </w:rPr>
        <w:t>,</w:t>
      </w:r>
      <w:r w:rsidR="005F64E3" w:rsidRPr="00F77357">
        <w:rPr>
          <w:rFonts w:ascii="Times New Roman" w:hAnsi="Times New Roman" w:cs="Times New Roman"/>
          <w:sz w:val="24"/>
        </w:rPr>
        <w:t xml:space="preserve"> is equal to the square root of the average intensity,</w:t>
      </w:r>
      <w:r w:rsidR="005F64E3" w:rsidRPr="00F77357">
        <w:rPr>
          <w:rFonts w:ascii="Times New Roman" w:hAnsi="Times New Roman" w:cs="Times New Roman" w:hint="eastAsia"/>
          <w:sz w:val="24"/>
        </w:rPr>
        <w:t xml:space="preserve"> </w:t>
      </w:r>
      <m:oMath>
        <m:d>
          <m:dPr>
            <m:begChr m:val="〈"/>
            <m:endChr m:val="〉"/>
            <m:ctrlPr>
              <w:rPr>
                <w:rFonts w:ascii="Cambria Math" w:hAnsi="Cambria Math" w:cs="Times New Roman"/>
                <w:i/>
                <w:sz w:val="24"/>
              </w:rPr>
            </m:ctrlPr>
          </m:dPr>
          <m:e>
            <m:r>
              <w:rPr>
                <w:rFonts w:ascii="Cambria Math" w:hAnsi="Cambria Math" w:cs="Times New Roman"/>
                <w:sz w:val="24"/>
              </w:rPr>
              <m:t>I</m:t>
            </m:r>
          </m:e>
        </m:d>
      </m:oMath>
      <w:r w:rsidR="005F64E3" w:rsidRPr="00F77357">
        <w:rPr>
          <w:rFonts w:ascii="Times New Roman" w:hAnsi="Times New Roman" w:cs="Times New Roman" w:hint="eastAsia"/>
          <w:sz w:val="24"/>
        </w:rPr>
        <w:t>,</w:t>
      </w:r>
      <w:r w:rsidR="005F64E3" w:rsidRPr="00F77357">
        <w:rPr>
          <w:rFonts w:ascii="Times New Roman" w:hAnsi="Times New Roman" w:cs="Times New Roman"/>
          <w:sz w:val="24"/>
        </w:rPr>
        <w:t xml:space="preserve"> i.e.,</w:t>
      </w:r>
    </w:p>
    <w:p w14:paraId="2F3D6A70" w14:textId="17879A65" w:rsidR="005F64E3" w:rsidRPr="00F77357" w:rsidRDefault="00000000" w:rsidP="005F64E3">
      <w:pPr>
        <w:widowControl/>
        <w:wordWrap/>
        <w:autoSpaceDE/>
        <w:autoSpaceDN/>
        <w:spacing w:line="432" w:lineRule="auto"/>
        <w:rPr>
          <w:rFonts w:ascii="Times New Roman" w:hAnsi="Times New Roman" w:cs="Times New Roman"/>
          <w:sz w:val="24"/>
        </w:rPr>
      </w:pPr>
      <m:oMathPara>
        <m:oMath>
          <m:sSup>
            <m:sSupPr>
              <m:ctrlPr>
                <w:rPr>
                  <w:rFonts w:ascii="Cambria Math" w:hAnsi="Cambria Math" w:cs="Times New Roman"/>
                  <w:i/>
                  <w:sz w:val="24"/>
                </w:rPr>
              </m:ctrlPr>
            </m:sSupPr>
            <m:e>
              <m:d>
                <m:dPr>
                  <m:ctrlPr>
                    <w:rPr>
                      <w:rFonts w:ascii="Cambria Math" w:hAnsi="Cambria Math" w:cs="Times New Roman"/>
                      <w:i/>
                      <w:sz w:val="24"/>
                    </w:rPr>
                  </m:ctrlPr>
                </m:dPr>
                <m:e>
                  <m:r>
                    <m:rPr>
                      <m:sty m:val="p"/>
                    </m:rPr>
                    <w:rPr>
                      <w:rFonts w:ascii="Cambria Math" w:hAnsi="Cambria Math" w:cs="Times New Roman"/>
                      <w:sz w:val="24"/>
                    </w:rPr>
                    <m:t>Δ</m:t>
                  </m:r>
                  <m:r>
                    <w:rPr>
                      <w:rFonts w:ascii="Cambria Math" w:hAnsi="Cambria Math" w:cs="Times New Roman"/>
                      <w:sz w:val="24"/>
                    </w:rPr>
                    <m:t>I</m:t>
                  </m:r>
                </m:e>
              </m:d>
            </m:e>
            <m:sup>
              <m:r>
                <w:rPr>
                  <w:rFonts w:ascii="Cambria Math" w:hAnsi="Cambria Math" w:cs="Times New Roman"/>
                  <w:sz w:val="24"/>
                </w:rPr>
                <m:t>2</m:t>
              </m:r>
            </m:sup>
          </m:sSup>
          <m:r>
            <w:rPr>
              <w:rFonts w:ascii="Cambria Math" w:hAnsi="Cambria Math" w:cs="Times New Roman"/>
              <w:sz w:val="24"/>
            </w:rPr>
            <m:t>=</m:t>
          </m:r>
          <m:d>
            <m:dPr>
              <m:begChr m:val="〈"/>
              <m:endChr m:val="〉"/>
              <m:ctrlPr>
                <w:rPr>
                  <w:rFonts w:ascii="Cambria Math" w:hAnsi="Cambria Math" w:cs="Times New Roman"/>
                  <w:i/>
                  <w:sz w:val="24"/>
                </w:rPr>
              </m:ctrlPr>
            </m:dPr>
            <m:e>
              <m:r>
                <w:rPr>
                  <w:rFonts w:ascii="Cambria Math" w:hAnsi="Cambria Math" w:cs="Times New Roman"/>
                  <w:sz w:val="24"/>
                </w:rPr>
                <m:t>I</m:t>
              </m:r>
            </m:e>
          </m:d>
          <m:r>
            <w:rPr>
              <w:rFonts w:ascii="Cambria Math" w:hAnsi="Cambria Math" w:cs="Times New Roman"/>
              <w:sz w:val="24"/>
            </w:rPr>
            <m:t xml:space="preserve"> ≈ I</m:t>
          </m:r>
        </m:oMath>
      </m:oMathPara>
    </w:p>
    <w:p w14:paraId="63E90DAB" w14:textId="1099BBE6" w:rsidR="005F64E3" w:rsidRPr="00F77357" w:rsidRDefault="005F64E3" w:rsidP="005F64E3">
      <w:pPr>
        <w:widowControl/>
        <w:wordWrap/>
        <w:autoSpaceDE/>
        <w:autoSpaceDN/>
        <w:spacing w:line="432" w:lineRule="auto"/>
        <w:rPr>
          <w:rFonts w:ascii="Times New Roman" w:hAnsi="Times New Roman" w:cs="Times New Roman"/>
          <w:sz w:val="24"/>
        </w:rPr>
      </w:pPr>
      <w:r w:rsidRPr="00F77357">
        <w:rPr>
          <w:rFonts w:ascii="Times New Roman" w:hAnsi="Times New Roman" w:cs="Times New Roman"/>
          <w:sz w:val="24"/>
        </w:rPr>
        <w:t xml:space="preserve">This relationship implies that the signal-to-noise ratio improves as the total number of counts increases, which can be achieved by increasing acquisition time or photon flux. </w:t>
      </w:r>
    </w:p>
    <w:p w14:paraId="6979CF39" w14:textId="793EC85F" w:rsidR="004E7469" w:rsidRPr="00F77357" w:rsidRDefault="001850AF" w:rsidP="005F64E3">
      <w:pPr>
        <w:widowControl/>
        <w:wordWrap/>
        <w:autoSpaceDE/>
        <w:autoSpaceDN/>
        <w:spacing w:line="432" w:lineRule="auto"/>
        <w:ind w:firstLine="800"/>
        <w:rPr>
          <w:rFonts w:ascii="Times New Roman" w:hAnsi="Times New Roman" w:cs="Times New Roman"/>
          <w:sz w:val="24"/>
        </w:rPr>
      </w:pPr>
      <w:r w:rsidRPr="00F77357">
        <w:rPr>
          <w:rFonts w:ascii="Times New Roman" w:hAnsi="Times New Roman" w:cs="Times New Roman"/>
          <w:sz w:val="24"/>
        </w:rPr>
        <w:t xml:space="preserve">In CD-ARPES, </w:t>
      </w:r>
      <w:r w:rsidR="005F64E3" w:rsidRPr="00F77357">
        <w:rPr>
          <w:rFonts w:ascii="Times New Roman" w:hAnsi="Times New Roman" w:cs="Times New Roman"/>
          <w:sz w:val="24"/>
        </w:rPr>
        <w:t>the dichroic signal is defined as the difference in photoemission intensities between right- and left-circularly polarized light, typically normalized by their sum to suppress systematic intensity fluctuations:</w:t>
      </w:r>
      <w:r w:rsidR="004E7469" w:rsidRPr="00F77357">
        <w:rPr>
          <w:rFonts w:ascii="Times New Roman" w:hAnsi="Times New Roman" w:cs="Times New Roman"/>
          <w:sz w:val="24"/>
        </w:rPr>
        <w:br/>
      </w:r>
      <m:oMathPara>
        <m:oMath>
          <m:r>
            <w:rPr>
              <w:rFonts w:ascii="Cambria Math" w:hAnsi="Cambria Math" w:cs="Times New Roman"/>
              <w:sz w:val="24"/>
            </w:rPr>
            <m:t>I=</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RCP</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LCP</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CD</m:t>
              </m:r>
            </m:sub>
          </m:sSub>
          <m:r>
            <w:rPr>
              <w:rFonts w:ascii="Cambria Math" w:hAnsi="Cambria Math" w:cs="Times New Roman"/>
              <w:sz w:val="24"/>
            </w:rPr>
            <m:t>=</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RCP</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LCP</m:t>
                  </m:r>
                </m:sub>
              </m:sSub>
            </m:num>
            <m:den>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RCP</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LCP</m:t>
                  </m:r>
                </m:sub>
              </m:sSub>
            </m:den>
          </m:f>
          <m:r>
            <w:rPr>
              <w:rFonts w:ascii="Cambria Math" w:hAnsi="Cambria Math" w:cs="Times New Roman"/>
              <w:sz w:val="24"/>
            </w:rPr>
            <m:t>=</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RCP</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LCP</m:t>
                  </m:r>
                </m:sub>
              </m:sSub>
            </m:num>
            <m:den>
              <m:r>
                <w:rPr>
                  <w:rFonts w:ascii="Cambria Math" w:hAnsi="Cambria Math" w:cs="Times New Roman"/>
                  <w:sz w:val="24"/>
                </w:rPr>
                <m:t>I</m:t>
              </m:r>
            </m:den>
          </m:f>
        </m:oMath>
      </m:oMathPara>
    </w:p>
    <w:p w14:paraId="20494829" w14:textId="6C7A3DA6" w:rsidR="00737FEF" w:rsidRPr="00F77357" w:rsidRDefault="004E7469" w:rsidP="005F64E3">
      <w:pPr>
        <w:widowControl/>
        <w:wordWrap/>
        <w:autoSpaceDE/>
        <w:autoSpaceDN/>
        <w:spacing w:line="432" w:lineRule="auto"/>
        <w:rPr>
          <w:rFonts w:ascii="Times New Roman" w:hAnsi="Times New Roman" w:cs="Times New Roman"/>
          <w:iCs/>
          <w:sz w:val="24"/>
        </w:rPr>
      </w:pPr>
      <w:r w:rsidRPr="00F77357">
        <w:rPr>
          <w:rFonts w:ascii="Times New Roman" w:hAnsi="Times New Roman" w:cs="Times New Roman"/>
          <w:sz w:val="24"/>
        </w:rPr>
        <w:t xml:space="preserve">Here, </w:t>
      </w:r>
      <w:r w:rsidR="001850AF" w:rsidRPr="00F77357">
        <w:rPr>
          <w:rFonts w:ascii="Times New Roman" w:hAnsi="Times New Roman" w:cs="Times New Roman"/>
          <w:sz w:val="24"/>
        </w:rPr>
        <w:t>denote the photoemission intensities measured with right</w:t>
      </w:r>
      <w:r w:rsidRPr="00F77357">
        <w:rPr>
          <w:rFonts w:ascii="Times New Roman" w:hAnsi="Times New Roman" w:cs="Times New Roman"/>
          <w:sz w:val="24"/>
        </w:rPr>
        <w:t xml:space="preserve"> (left)</w:t>
      </w:r>
      <w:r w:rsidR="001850AF" w:rsidRPr="00F77357">
        <w:rPr>
          <w:rFonts w:ascii="Times New Roman" w:hAnsi="Times New Roman" w:cs="Times New Roman"/>
          <w:sz w:val="24"/>
        </w:rPr>
        <w:t>-circular polarization,</w:t>
      </w:r>
      <w:r w:rsidRPr="00F77357">
        <w:rPr>
          <w:rFonts w:ascii="Cambria Math" w:hAnsi="Cambria Math" w:cs="Times New Roman"/>
          <w:i/>
          <w:sz w:val="24"/>
        </w:rPr>
        <w:t xml:space="preserve"> </w:t>
      </w:r>
      <m:oMath>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RCP</m:t>
            </m:r>
            <m:d>
              <m:dPr>
                <m:ctrlPr>
                  <w:rPr>
                    <w:rFonts w:ascii="Cambria Math" w:hAnsi="Cambria Math" w:cs="Times New Roman"/>
                    <w:iCs/>
                    <w:sz w:val="24"/>
                  </w:rPr>
                </m:ctrlPr>
              </m:dPr>
              <m:e>
                <m:r>
                  <m:rPr>
                    <m:sty m:val="p"/>
                  </m:rPr>
                  <w:rPr>
                    <w:rFonts w:ascii="Cambria Math" w:hAnsi="Cambria Math" w:cs="Times New Roman"/>
                    <w:sz w:val="24"/>
                  </w:rPr>
                  <m:t>LCP</m:t>
                </m:r>
              </m:e>
            </m:d>
          </m:sub>
        </m:sSub>
      </m:oMath>
      <w:r w:rsidRPr="00F77357">
        <w:rPr>
          <w:rFonts w:ascii="Cambria Math" w:hAnsi="Cambria Math" w:cs="Times New Roman"/>
          <w:iCs/>
          <w:sz w:val="24"/>
        </w:rPr>
        <w:t>,</w:t>
      </w:r>
      <w:r w:rsidR="001850AF" w:rsidRPr="00F77357">
        <w:rPr>
          <w:rFonts w:ascii="Times New Roman" w:hAnsi="Times New Roman" w:cs="Times New Roman"/>
          <w:sz w:val="24"/>
        </w:rPr>
        <w:t xml:space="preserve"> respectively. </w:t>
      </w:r>
      <w:r w:rsidR="005F64E3" w:rsidRPr="00F77357">
        <w:rPr>
          <w:rFonts w:ascii="Times New Roman" w:hAnsi="Times New Roman" w:cs="Times New Roman"/>
          <w:sz w:val="24"/>
        </w:rPr>
        <w:t>Assuming both photoemission intensity</w:t>
      </w:r>
      <w:r w:rsidR="005F64E3" w:rsidRPr="00F77357">
        <w:rPr>
          <w:rFonts w:ascii="Times New Roman" w:hAnsi="Times New Roman" w:cs="Times New Roman" w:hint="eastAsia"/>
          <w:sz w:val="24"/>
        </w:rPr>
        <w:t xml:space="preserve"> </w:t>
      </w:r>
      <w:r w:rsidR="005F64E3" w:rsidRPr="00F77357">
        <w:rPr>
          <w:rFonts w:ascii="Times New Roman" w:hAnsi="Times New Roman" w:cs="Times New Roman"/>
          <w:sz w:val="24"/>
        </w:rPr>
        <w:t xml:space="preserve">follow independent Poisson distributions, the statistical error of the CD signal, </w:t>
      </w:r>
      <m:oMath>
        <m:r>
          <m:rPr>
            <m:sty m:val="p"/>
          </m:rPr>
          <w:rPr>
            <w:rFonts w:ascii="Cambria Math" w:hAnsi="Cambria Math" w:cs="Times New Roman"/>
            <w:sz w:val="24"/>
          </w:rPr>
          <m:t>Δ</m:t>
        </m:r>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CD</m:t>
            </m:r>
          </m:sub>
        </m:sSub>
      </m:oMath>
      <w:r w:rsidR="005F64E3" w:rsidRPr="00F77357">
        <w:rPr>
          <w:rFonts w:ascii="Times New Roman" w:hAnsi="Times New Roman" w:cs="Times New Roman"/>
          <w:sz w:val="24"/>
        </w:rPr>
        <w:t>, can be derived using standard error propagation:</w:t>
      </w:r>
      <w:r w:rsidRPr="00F77357">
        <w:rPr>
          <w:rFonts w:ascii="Times New Roman" w:hAnsi="Times New Roman" w:cs="Times New Roman"/>
          <w:sz w:val="24"/>
        </w:rPr>
        <w:br/>
      </w:r>
      <m:oMathPara>
        <m:oMath>
          <m:r>
            <m:rPr>
              <m:sty m:val="p"/>
            </m:rPr>
            <w:rPr>
              <w:rFonts w:ascii="Cambria Math" w:hAnsi="Cambria Math" w:cs="Times New Roman"/>
              <w:sz w:val="24"/>
            </w:rPr>
            <m:t>Δ</m:t>
          </m:r>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CD</m:t>
              </m:r>
            </m:sub>
          </m:sSub>
          <m:r>
            <w:rPr>
              <w:rFonts w:ascii="Cambria Math" w:hAnsi="Cambria Math" w:cs="Times New Roman"/>
              <w:sz w:val="24"/>
            </w:rPr>
            <m:t>=</m:t>
          </m:r>
          <m:rad>
            <m:radPr>
              <m:degHide m:val="1"/>
              <m:ctrlPr>
                <w:rPr>
                  <w:rFonts w:ascii="Cambria Math" w:hAnsi="Cambria Math" w:cs="Times New Roman"/>
                  <w:i/>
                  <w:iCs/>
                  <w:sz w:val="24"/>
                </w:rPr>
              </m:ctrlPr>
            </m:radPr>
            <m:deg/>
            <m:e>
              <m:sSup>
                <m:sSupPr>
                  <m:ctrlPr>
                    <w:rPr>
                      <w:rFonts w:ascii="Cambria Math" w:hAnsi="Cambria Math" w:cs="Times New Roman"/>
                      <w:i/>
                      <w:iCs/>
                      <w:sz w:val="24"/>
                    </w:rPr>
                  </m:ctrlPr>
                </m:sSupPr>
                <m:e>
                  <m:d>
                    <m:dPr>
                      <m:ctrlPr>
                        <w:rPr>
                          <w:rFonts w:ascii="Cambria Math" w:hAnsi="Cambria Math" w:cs="Times New Roman"/>
                          <w:i/>
                          <w:iCs/>
                          <w:sz w:val="24"/>
                        </w:rPr>
                      </m:ctrlPr>
                    </m:dPr>
                    <m:e>
                      <m:f>
                        <m:fPr>
                          <m:ctrlPr>
                            <w:rPr>
                              <w:rFonts w:ascii="Cambria Math" w:hAnsi="Cambria Math" w:cs="Times New Roman"/>
                              <w:i/>
                              <w:iCs/>
                              <w:sz w:val="24"/>
                            </w:rPr>
                          </m:ctrlPr>
                        </m:fPr>
                        <m:num>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CD</m:t>
                              </m:r>
                            </m:sub>
                          </m:sSub>
                        </m:num>
                        <m:den>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RCP</m:t>
                              </m:r>
                            </m:sub>
                          </m:sSub>
                        </m:den>
                      </m:f>
                    </m:e>
                  </m:d>
                </m:e>
                <m:sup>
                  <m:r>
                    <w:rPr>
                      <w:rFonts w:ascii="Cambria Math" w:hAnsi="Cambria Math" w:cs="Times New Roman"/>
                      <w:sz w:val="24"/>
                    </w:rPr>
                    <m:t>2</m:t>
                  </m:r>
                </m:sup>
              </m:sSup>
              <m:sSup>
                <m:sSupPr>
                  <m:ctrlPr>
                    <w:rPr>
                      <w:rFonts w:ascii="Cambria Math" w:hAnsi="Cambria Math" w:cs="Times New Roman"/>
                      <w:i/>
                      <w:iCs/>
                      <w:sz w:val="24"/>
                    </w:rPr>
                  </m:ctrlPr>
                </m:sSupPr>
                <m:e>
                  <m:d>
                    <m:dPr>
                      <m:ctrlPr>
                        <w:rPr>
                          <w:rFonts w:ascii="Cambria Math" w:hAnsi="Cambria Math" w:cs="Times New Roman"/>
                          <w:i/>
                          <w:iCs/>
                          <w:sz w:val="24"/>
                        </w:rPr>
                      </m:ctrlPr>
                    </m:dPr>
                    <m:e>
                      <m:r>
                        <m:rPr>
                          <m:sty m:val="p"/>
                        </m:rPr>
                        <w:rPr>
                          <w:rFonts w:ascii="Cambria Math" w:hAnsi="Cambria Math" w:cs="Times New Roman"/>
                          <w:sz w:val="24"/>
                        </w:rPr>
                        <m:t>Δ</m:t>
                      </m:r>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RCP</m:t>
                          </m:r>
                        </m:sub>
                      </m:sSub>
                    </m:e>
                  </m:d>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iCs/>
                      <w:sz w:val="24"/>
                    </w:rPr>
                  </m:ctrlPr>
                </m:sSupPr>
                <m:e>
                  <m:d>
                    <m:dPr>
                      <m:ctrlPr>
                        <w:rPr>
                          <w:rFonts w:ascii="Cambria Math" w:hAnsi="Cambria Math" w:cs="Times New Roman"/>
                          <w:i/>
                          <w:iCs/>
                          <w:sz w:val="24"/>
                        </w:rPr>
                      </m:ctrlPr>
                    </m:dPr>
                    <m:e>
                      <m:f>
                        <m:fPr>
                          <m:ctrlPr>
                            <w:rPr>
                              <w:rFonts w:ascii="Cambria Math" w:hAnsi="Cambria Math" w:cs="Times New Roman"/>
                              <w:i/>
                              <w:iCs/>
                              <w:sz w:val="24"/>
                            </w:rPr>
                          </m:ctrlPr>
                        </m:fPr>
                        <m:num>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CD</m:t>
                              </m:r>
                            </m:sub>
                          </m:sSub>
                        </m:num>
                        <m:den>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LCP</m:t>
                              </m:r>
                            </m:sub>
                          </m:sSub>
                        </m:den>
                      </m:f>
                    </m:e>
                  </m:d>
                </m:e>
                <m:sup>
                  <m:r>
                    <w:rPr>
                      <w:rFonts w:ascii="Cambria Math" w:hAnsi="Cambria Math" w:cs="Times New Roman"/>
                      <w:sz w:val="24"/>
                    </w:rPr>
                    <m:t>2</m:t>
                  </m:r>
                </m:sup>
              </m:sSup>
              <m:sSup>
                <m:sSupPr>
                  <m:ctrlPr>
                    <w:rPr>
                      <w:rFonts w:ascii="Cambria Math" w:hAnsi="Cambria Math" w:cs="Times New Roman"/>
                      <w:i/>
                      <w:iCs/>
                      <w:sz w:val="24"/>
                    </w:rPr>
                  </m:ctrlPr>
                </m:sSupPr>
                <m:e>
                  <m:d>
                    <m:dPr>
                      <m:ctrlPr>
                        <w:rPr>
                          <w:rFonts w:ascii="Cambria Math" w:hAnsi="Cambria Math" w:cs="Times New Roman"/>
                          <w:i/>
                          <w:iCs/>
                          <w:sz w:val="24"/>
                        </w:rPr>
                      </m:ctrlPr>
                    </m:dPr>
                    <m:e>
                      <m:r>
                        <m:rPr>
                          <m:sty m:val="p"/>
                        </m:rPr>
                        <w:rPr>
                          <w:rFonts w:ascii="Cambria Math" w:hAnsi="Cambria Math" w:cs="Times New Roman"/>
                          <w:sz w:val="24"/>
                        </w:rPr>
                        <m:t>Δ</m:t>
                      </m:r>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LCP</m:t>
                          </m:r>
                        </m:sub>
                      </m:sSub>
                    </m:e>
                  </m:d>
                </m:e>
                <m:sup>
                  <m:r>
                    <w:rPr>
                      <w:rFonts w:ascii="Cambria Math" w:hAnsi="Cambria Math" w:cs="Times New Roman"/>
                      <w:sz w:val="24"/>
                    </w:rPr>
                    <m:t>2</m:t>
                  </m:r>
                </m:sup>
              </m:sSup>
            </m:e>
          </m:rad>
        </m:oMath>
      </m:oMathPara>
    </w:p>
    <w:p w14:paraId="76B15681" w14:textId="431A4604" w:rsidR="005F64E3" w:rsidRPr="00F77357" w:rsidRDefault="005F64E3" w:rsidP="005F64E3">
      <w:pPr>
        <w:widowControl/>
        <w:wordWrap/>
        <w:autoSpaceDE/>
        <w:autoSpaceDN/>
        <w:spacing w:line="432" w:lineRule="auto"/>
        <w:rPr>
          <w:rFonts w:ascii="Times New Roman" w:hAnsi="Times New Roman" w:cs="Times New Roman"/>
          <w:sz w:val="24"/>
        </w:rPr>
      </w:pPr>
      <w:r w:rsidRPr="00F77357">
        <w:rPr>
          <w:rFonts w:ascii="Times New Roman" w:hAnsi="Times New Roman" w:cs="Times New Roman"/>
          <w:sz w:val="24"/>
        </w:rPr>
        <w:t xml:space="preserve">Given </w:t>
      </w:r>
      <m:oMath>
        <m:sSup>
          <m:sSupPr>
            <m:ctrlPr>
              <w:rPr>
                <w:rFonts w:ascii="Cambria Math" w:hAnsi="Cambria Math" w:cs="Times New Roman"/>
                <w:i/>
                <w:iCs/>
                <w:sz w:val="24"/>
              </w:rPr>
            </m:ctrlPr>
          </m:sSupPr>
          <m:e>
            <m:d>
              <m:dPr>
                <m:ctrlPr>
                  <w:rPr>
                    <w:rFonts w:ascii="Cambria Math" w:hAnsi="Cambria Math" w:cs="Times New Roman"/>
                    <w:i/>
                    <w:iCs/>
                    <w:sz w:val="24"/>
                  </w:rPr>
                </m:ctrlPr>
              </m:dPr>
              <m:e>
                <m:r>
                  <m:rPr>
                    <m:sty m:val="p"/>
                  </m:rPr>
                  <w:rPr>
                    <w:rFonts w:ascii="Cambria Math" w:hAnsi="Cambria Math" w:cs="Times New Roman"/>
                    <w:sz w:val="24"/>
                  </w:rPr>
                  <m:t>Δ</m:t>
                </m:r>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RCP(LCP)</m:t>
                    </m:r>
                  </m:sub>
                </m:sSub>
              </m:e>
            </m:d>
          </m:e>
          <m:sup>
            <m:r>
              <w:rPr>
                <w:rFonts w:ascii="Cambria Math" w:hAnsi="Cambria Math" w:cs="Times New Roman"/>
                <w:sz w:val="24"/>
              </w:rPr>
              <m:t>2</m:t>
            </m:r>
          </m:sup>
        </m:sSup>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RCP(LCP)</m:t>
            </m:r>
          </m:sub>
        </m:sSub>
      </m:oMath>
      <w:r w:rsidRPr="00F77357">
        <w:rPr>
          <w:rFonts w:ascii="Times New Roman" w:hAnsi="Times New Roman" w:cs="Times New Roman"/>
          <w:sz w:val="24"/>
        </w:rPr>
        <w:t>, we obtain:</w:t>
      </w:r>
    </w:p>
    <w:p w14:paraId="0FC95C5A" w14:textId="1193308C" w:rsidR="00671D03" w:rsidRPr="00F77357" w:rsidRDefault="005F64E3" w:rsidP="00737FEF">
      <w:pPr>
        <w:widowControl/>
        <w:wordWrap/>
        <w:autoSpaceDE/>
        <w:autoSpaceDN/>
        <w:spacing w:line="432" w:lineRule="auto"/>
        <w:rPr>
          <w:rFonts w:ascii="Times New Roman" w:hAnsi="Times New Roman" w:cs="Times New Roman"/>
          <w:sz w:val="24"/>
        </w:rPr>
      </w:pPr>
      <m:oMathPara>
        <m:oMath>
          <m:r>
            <m:rPr>
              <m:sty m:val="p"/>
            </m:rPr>
            <w:rPr>
              <w:rFonts w:ascii="Cambria Math" w:hAnsi="Cambria Math" w:cs="Times New Roman"/>
              <w:sz w:val="24"/>
            </w:rPr>
            <m:t>Δ</m:t>
          </m:r>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CD</m:t>
              </m:r>
            </m:sub>
          </m:sSub>
          <m:r>
            <w:rPr>
              <w:rFonts w:ascii="Cambria Math" w:hAnsi="Cambria Math" w:cs="Times New Roman"/>
              <w:sz w:val="24"/>
            </w:rPr>
            <m:t>=</m:t>
          </m:r>
          <m:rad>
            <m:radPr>
              <m:degHide m:val="1"/>
              <m:ctrlPr>
                <w:rPr>
                  <w:rFonts w:ascii="Cambria Math" w:hAnsi="Cambria Math" w:cs="Times New Roman"/>
                  <w:i/>
                  <w:iCs/>
                  <w:sz w:val="24"/>
                </w:rPr>
              </m:ctrlPr>
            </m:radPr>
            <m:deg/>
            <m:e>
              <m:sSup>
                <m:sSupPr>
                  <m:ctrlPr>
                    <w:rPr>
                      <w:rFonts w:ascii="Cambria Math" w:hAnsi="Cambria Math" w:cs="Times New Roman"/>
                      <w:i/>
                      <w:iCs/>
                      <w:sz w:val="24"/>
                    </w:rPr>
                  </m:ctrlPr>
                </m:sSupPr>
                <m:e>
                  <m:d>
                    <m:dPr>
                      <m:ctrlPr>
                        <w:rPr>
                          <w:rFonts w:ascii="Cambria Math" w:hAnsi="Cambria Math" w:cs="Times New Roman"/>
                          <w:i/>
                          <w:iCs/>
                          <w:sz w:val="24"/>
                        </w:rPr>
                      </m:ctrlPr>
                    </m:dPr>
                    <m:e>
                      <m:f>
                        <m:fPr>
                          <m:ctrlPr>
                            <w:rPr>
                              <w:rFonts w:ascii="Cambria Math" w:hAnsi="Cambria Math" w:cs="Times New Roman"/>
                              <w:i/>
                              <w:iCs/>
                              <w:sz w:val="24"/>
                            </w:rPr>
                          </m:ctrlPr>
                        </m:fPr>
                        <m:num>
                          <m:r>
                            <w:rPr>
                              <w:rFonts w:ascii="Cambria Math" w:hAnsi="Cambria Math" w:cs="Times New Roman"/>
                              <w:sz w:val="24"/>
                            </w:rPr>
                            <m:t>2</m:t>
                          </m:r>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LCP</m:t>
                              </m:r>
                            </m:sub>
                          </m:sSub>
                        </m:num>
                        <m:den>
                          <m:sSup>
                            <m:sSupPr>
                              <m:ctrlPr>
                                <w:rPr>
                                  <w:rFonts w:ascii="Cambria Math" w:hAnsi="Cambria Math" w:cs="Times New Roman"/>
                                  <w:i/>
                                  <w:iCs/>
                                  <w:sz w:val="24"/>
                                </w:rPr>
                              </m:ctrlPr>
                            </m:sSupPr>
                            <m:e>
                              <m:r>
                                <w:rPr>
                                  <w:rFonts w:ascii="Cambria Math" w:hAnsi="Cambria Math" w:cs="Times New Roman"/>
                                  <w:sz w:val="24"/>
                                </w:rPr>
                                <m:t>I</m:t>
                              </m:r>
                            </m:e>
                            <m:sup>
                              <m:r>
                                <w:rPr>
                                  <w:rFonts w:ascii="Cambria Math" w:hAnsi="Cambria Math" w:cs="Times New Roman"/>
                                  <w:sz w:val="24"/>
                                </w:rPr>
                                <m:t>2</m:t>
                              </m:r>
                            </m:sup>
                          </m:sSup>
                        </m:den>
                      </m:f>
                    </m:e>
                  </m:d>
                </m:e>
                <m:sup>
                  <m:r>
                    <w:rPr>
                      <w:rFonts w:ascii="Cambria Math" w:hAnsi="Cambria Math" w:cs="Times New Roman"/>
                      <w:sz w:val="24"/>
                    </w:rPr>
                    <m:t>2</m:t>
                  </m:r>
                </m:sup>
              </m:sSup>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RCP</m:t>
                  </m:r>
                </m:sub>
              </m:sSub>
              <m:r>
                <w:rPr>
                  <w:rFonts w:ascii="Cambria Math" w:hAnsi="Cambria Math" w:cs="Times New Roman"/>
                  <w:sz w:val="24"/>
                </w:rPr>
                <m:t>+</m:t>
              </m:r>
              <m:sSup>
                <m:sSupPr>
                  <m:ctrlPr>
                    <w:rPr>
                      <w:rFonts w:ascii="Cambria Math" w:hAnsi="Cambria Math" w:cs="Times New Roman"/>
                      <w:i/>
                      <w:iCs/>
                      <w:sz w:val="24"/>
                    </w:rPr>
                  </m:ctrlPr>
                </m:sSupPr>
                <m:e>
                  <m:d>
                    <m:dPr>
                      <m:ctrlPr>
                        <w:rPr>
                          <w:rFonts w:ascii="Cambria Math" w:hAnsi="Cambria Math" w:cs="Times New Roman"/>
                          <w:i/>
                          <w:iCs/>
                          <w:sz w:val="24"/>
                        </w:rPr>
                      </m:ctrlPr>
                    </m:dPr>
                    <m:e>
                      <m:f>
                        <m:fPr>
                          <m:ctrlPr>
                            <w:rPr>
                              <w:rFonts w:ascii="Cambria Math" w:hAnsi="Cambria Math" w:cs="Times New Roman"/>
                              <w:i/>
                              <w:iCs/>
                              <w:sz w:val="24"/>
                            </w:rPr>
                          </m:ctrlPr>
                        </m:fPr>
                        <m:num>
                          <m:r>
                            <w:rPr>
                              <w:rFonts w:ascii="Cambria Math" w:hAnsi="Cambria Math" w:cs="Times New Roman"/>
                              <w:sz w:val="24"/>
                            </w:rPr>
                            <m:t>2</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RCP</m:t>
                              </m:r>
                            </m:sub>
                          </m:sSub>
                        </m:num>
                        <m:den>
                          <m:sSup>
                            <m:sSupPr>
                              <m:ctrlPr>
                                <w:rPr>
                                  <w:rFonts w:ascii="Cambria Math" w:hAnsi="Cambria Math" w:cs="Times New Roman"/>
                                  <w:i/>
                                  <w:iCs/>
                                  <w:sz w:val="24"/>
                                </w:rPr>
                              </m:ctrlPr>
                            </m:sSupPr>
                            <m:e>
                              <m:r>
                                <w:rPr>
                                  <w:rFonts w:ascii="Cambria Math" w:hAnsi="Cambria Math" w:cs="Times New Roman"/>
                                  <w:sz w:val="24"/>
                                </w:rPr>
                                <m:t>I</m:t>
                              </m:r>
                            </m:e>
                            <m:sup>
                              <m:r>
                                <w:rPr>
                                  <w:rFonts w:ascii="Cambria Math" w:hAnsi="Cambria Math" w:cs="Times New Roman"/>
                                  <w:sz w:val="24"/>
                                </w:rPr>
                                <m:t>2</m:t>
                              </m:r>
                            </m:sup>
                          </m:sSup>
                        </m:den>
                      </m:f>
                    </m:e>
                  </m:d>
                </m:e>
                <m:sup>
                  <m:r>
                    <w:rPr>
                      <w:rFonts w:ascii="Cambria Math" w:hAnsi="Cambria Math" w:cs="Times New Roman"/>
                      <w:sz w:val="24"/>
                    </w:rPr>
                    <m:t>2</m:t>
                  </m:r>
                </m:sup>
              </m:sSup>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LCP</m:t>
                  </m:r>
                </m:sub>
              </m:sSub>
            </m:e>
          </m:rad>
          <m:r>
            <w:rPr>
              <w:rFonts w:ascii="Cambria Math" w:hAnsi="Cambria Math" w:cs="Times New Roman"/>
              <w:sz w:val="24"/>
            </w:rPr>
            <m:t>=</m:t>
          </m:r>
          <m:rad>
            <m:radPr>
              <m:degHide m:val="1"/>
              <m:ctrlPr>
                <w:rPr>
                  <w:rFonts w:ascii="Cambria Math" w:hAnsi="Cambria Math" w:cs="Times New Roman"/>
                  <w:i/>
                  <w:iCs/>
                  <w:sz w:val="24"/>
                </w:rPr>
              </m:ctrlPr>
            </m:radPr>
            <m:deg/>
            <m:e>
              <m:f>
                <m:fPr>
                  <m:ctrlPr>
                    <w:rPr>
                      <w:rFonts w:ascii="Cambria Math" w:hAnsi="Cambria Math" w:cs="Times New Roman"/>
                      <w:i/>
                      <w:iCs/>
                      <w:sz w:val="24"/>
                    </w:rPr>
                  </m:ctrlPr>
                </m:fPr>
                <m:num>
                  <m:r>
                    <w:rPr>
                      <w:rFonts w:ascii="Cambria Math" w:hAnsi="Cambria Math" w:cs="Times New Roman"/>
                      <w:sz w:val="24"/>
                    </w:rPr>
                    <m:t>4</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RCP</m:t>
                      </m:r>
                    </m:sub>
                  </m:sSub>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LCP</m:t>
                      </m:r>
                    </m:sub>
                  </m:sSub>
                </m:num>
                <m:den>
                  <m:sSup>
                    <m:sSupPr>
                      <m:ctrlPr>
                        <w:rPr>
                          <w:rFonts w:ascii="Cambria Math" w:hAnsi="Cambria Math" w:cs="Times New Roman"/>
                          <w:i/>
                          <w:iCs/>
                          <w:sz w:val="24"/>
                        </w:rPr>
                      </m:ctrlPr>
                    </m:sSupPr>
                    <m:e>
                      <m:r>
                        <w:rPr>
                          <w:rFonts w:ascii="Cambria Math" w:hAnsi="Cambria Math" w:cs="Times New Roman"/>
                          <w:sz w:val="24"/>
                        </w:rPr>
                        <m:t>I</m:t>
                      </m:r>
                    </m:e>
                    <m:sup>
                      <m:r>
                        <w:rPr>
                          <w:rFonts w:ascii="Cambria Math" w:hAnsi="Cambria Math" w:cs="Times New Roman"/>
                          <w:sz w:val="24"/>
                        </w:rPr>
                        <m:t>3</m:t>
                      </m:r>
                    </m:sup>
                  </m:sSup>
                </m:den>
              </m:f>
            </m:e>
          </m:rad>
        </m:oMath>
      </m:oMathPara>
    </w:p>
    <w:p w14:paraId="49F4B374" w14:textId="7792D038" w:rsidR="005F64E3" w:rsidRPr="00F77357" w:rsidRDefault="005F64E3" w:rsidP="00737FEF">
      <w:pPr>
        <w:widowControl/>
        <w:wordWrap/>
        <w:autoSpaceDE/>
        <w:autoSpaceDN/>
        <w:spacing w:line="432" w:lineRule="auto"/>
        <w:rPr>
          <w:rFonts w:ascii="Times New Roman" w:hAnsi="Times New Roman" w:cs="Times New Roman"/>
          <w:sz w:val="24"/>
        </w:rPr>
      </w:pPr>
      <w:r w:rsidRPr="00F77357">
        <w:rPr>
          <w:rFonts w:ascii="Times New Roman" w:hAnsi="Times New Roman" w:cs="Times New Roman"/>
          <w:sz w:val="24"/>
        </w:rPr>
        <w:t xml:space="preserve">This expression can be further simplified using the identity, </w:t>
      </w:r>
      <m:oMath>
        <m:r>
          <w:rPr>
            <w:rFonts w:ascii="Cambria Math" w:hAnsi="Cambria Math" w:cs="Times New Roman"/>
            <w:sz w:val="24"/>
          </w:rPr>
          <m:t>1-</m:t>
        </m:r>
        <m:sSubSup>
          <m:sSubSupPr>
            <m:ctrlPr>
              <w:rPr>
                <w:rFonts w:ascii="Cambria Math" w:hAnsi="Cambria Math" w:cs="Times New Roman"/>
                <w:i/>
                <w:iCs/>
                <w:sz w:val="24"/>
              </w:rPr>
            </m:ctrlPr>
          </m:sSubSupPr>
          <m:e>
            <m:r>
              <w:rPr>
                <w:rFonts w:ascii="Cambria Math" w:hAnsi="Cambria Math" w:cs="Times New Roman"/>
                <w:sz w:val="24"/>
              </w:rPr>
              <m:t>I</m:t>
            </m:r>
          </m:e>
          <m:sub>
            <m:r>
              <m:rPr>
                <m:sty m:val="p"/>
              </m:rPr>
              <w:rPr>
                <w:rFonts w:ascii="Cambria Math" w:hAnsi="Cambria Math" w:cs="Times New Roman"/>
                <w:sz w:val="24"/>
              </w:rPr>
              <m:t>CD</m:t>
            </m:r>
            <m:ctrlPr>
              <w:rPr>
                <w:rFonts w:ascii="Cambria Math" w:hAnsi="Cambria Math" w:cs="Times New Roman"/>
                <w:sz w:val="24"/>
              </w:rPr>
            </m:ctrlPr>
          </m:sub>
          <m:sup>
            <m:r>
              <w:rPr>
                <w:rFonts w:ascii="Cambria Math" w:hAnsi="Cambria Math" w:cs="Times New Roman"/>
                <w:sz w:val="24"/>
              </w:rPr>
              <m:t>2</m:t>
            </m:r>
          </m:sup>
        </m:sSubSup>
        <m:r>
          <w:rPr>
            <w:rFonts w:ascii="Cambria Math" w:hAnsi="Cambria Math" w:cs="Times New Roman"/>
            <w:sz w:val="24"/>
          </w:rPr>
          <m:t>=1-</m:t>
        </m:r>
        <m:f>
          <m:fPr>
            <m:ctrlPr>
              <w:rPr>
                <w:rFonts w:ascii="Cambria Math" w:hAnsi="Cambria Math" w:cs="Times New Roman"/>
                <w:i/>
                <w:iCs/>
                <w:sz w:val="24"/>
              </w:rPr>
            </m:ctrlPr>
          </m:fPr>
          <m:num>
            <m:sSup>
              <m:sSupPr>
                <m:ctrlPr>
                  <w:rPr>
                    <w:rFonts w:ascii="Cambria Math" w:hAnsi="Cambria Math" w:cs="Times New Roman"/>
                    <w:i/>
                    <w:iCs/>
                    <w:sz w:val="24"/>
                  </w:rPr>
                </m:ctrlPr>
              </m:sSupPr>
              <m:e>
                <m:d>
                  <m:dPr>
                    <m:ctrlPr>
                      <w:rPr>
                        <w:rFonts w:ascii="Cambria Math" w:hAnsi="Cambria Math" w:cs="Times New Roman"/>
                        <w:i/>
                        <w:iCs/>
                        <w:sz w:val="24"/>
                      </w:rPr>
                    </m:ctrlPr>
                  </m:dPr>
                  <m:e>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RCP</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LCP</m:t>
                        </m:r>
                      </m:sub>
                    </m:sSub>
                  </m:e>
                </m:d>
              </m:e>
              <m:sup>
                <m:r>
                  <w:rPr>
                    <w:rFonts w:ascii="Cambria Math" w:hAnsi="Cambria Math" w:cs="Times New Roman"/>
                    <w:sz w:val="24"/>
                  </w:rPr>
                  <m:t>2</m:t>
                </m:r>
              </m:sup>
            </m:sSup>
          </m:num>
          <m:den>
            <m:sSup>
              <m:sSupPr>
                <m:ctrlPr>
                  <w:rPr>
                    <w:rFonts w:ascii="Cambria Math" w:hAnsi="Cambria Math" w:cs="Times New Roman"/>
                    <w:i/>
                    <w:iCs/>
                    <w:sz w:val="24"/>
                  </w:rPr>
                </m:ctrlPr>
              </m:sSupPr>
              <m:e>
                <m:r>
                  <w:rPr>
                    <w:rFonts w:ascii="Cambria Math" w:hAnsi="Cambria Math" w:cs="Times New Roman"/>
                    <w:sz w:val="24"/>
                  </w:rPr>
                  <m:t>I</m:t>
                </m:r>
              </m:e>
              <m:sup>
                <m:r>
                  <w:rPr>
                    <w:rFonts w:ascii="Cambria Math" w:hAnsi="Cambria Math" w:cs="Times New Roman"/>
                    <w:sz w:val="24"/>
                  </w:rPr>
                  <m:t>2</m:t>
                </m:r>
              </m:sup>
            </m:sSup>
          </m:den>
        </m:f>
        <m:r>
          <w:rPr>
            <w:rFonts w:ascii="Cambria Math" w:hAnsi="Cambria Math" w:cs="Times New Roman"/>
            <w:sz w:val="24"/>
          </w:rPr>
          <m:t>=</m:t>
        </m:r>
        <m:f>
          <m:fPr>
            <m:ctrlPr>
              <w:rPr>
                <w:rFonts w:ascii="Cambria Math" w:hAnsi="Cambria Math" w:cs="Times New Roman"/>
                <w:i/>
                <w:iCs/>
                <w:sz w:val="24"/>
              </w:rPr>
            </m:ctrlPr>
          </m:fPr>
          <m:num>
            <m:r>
              <w:rPr>
                <w:rFonts w:ascii="Cambria Math" w:hAnsi="Cambria Math" w:cs="Times New Roman"/>
                <w:sz w:val="24"/>
              </w:rPr>
              <m:t>4</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RCP</m:t>
                </m:r>
              </m:sub>
            </m:sSub>
            <m:sSub>
              <m:sSubPr>
                <m:ctrlPr>
                  <w:rPr>
                    <w:rFonts w:ascii="Cambria Math" w:hAnsi="Cambria Math" w:cs="Times New Roman"/>
                    <w:i/>
                    <w:iCs/>
                    <w:sz w:val="24"/>
                  </w:rPr>
                </m:ctrlPr>
              </m:sSubPr>
              <m:e>
                <m:r>
                  <w:rPr>
                    <w:rFonts w:ascii="Cambria Math" w:hAnsi="Cambria Math" w:cs="Times New Roman"/>
                    <w:sz w:val="24"/>
                  </w:rPr>
                  <m:t>I</m:t>
                </m:r>
              </m:e>
              <m:sub>
                <m:r>
                  <m:rPr>
                    <m:sty m:val="p"/>
                  </m:rPr>
                  <w:rPr>
                    <w:rFonts w:ascii="Cambria Math" w:hAnsi="Cambria Math" w:cs="Times New Roman"/>
                    <w:sz w:val="24"/>
                  </w:rPr>
                  <m:t>LCP</m:t>
                </m:r>
              </m:sub>
            </m:sSub>
          </m:num>
          <m:den>
            <m:sSup>
              <m:sSupPr>
                <m:ctrlPr>
                  <w:rPr>
                    <w:rFonts w:ascii="Cambria Math" w:hAnsi="Cambria Math" w:cs="Times New Roman"/>
                    <w:i/>
                    <w:iCs/>
                    <w:sz w:val="24"/>
                  </w:rPr>
                </m:ctrlPr>
              </m:sSupPr>
              <m:e>
                <m:r>
                  <w:rPr>
                    <w:rFonts w:ascii="Cambria Math" w:hAnsi="Cambria Math" w:cs="Times New Roman"/>
                    <w:sz w:val="24"/>
                  </w:rPr>
                  <m:t>I</m:t>
                </m:r>
              </m:e>
              <m:sup>
                <m:r>
                  <w:rPr>
                    <w:rFonts w:ascii="Cambria Math" w:hAnsi="Cambria Math" w:cs="Times New Roman"/>
                    <w:sz w:val="24"/>
                  </w:rPr>
                  <m:t>2</m:t>
                </m:r>
              </m:sup>
            </m:sSup>
          </m:den>
        </m:f>
      </m:oMath>
      <w:r w:rsidRPr="00F77357">
        <w:rPr>
          <w:rFonts w:ascii="Times New Roman" w:hAnsi="Times New Roman" w:cs="Times New Roman"/>
          <w:iCs/>
          <w:sz w:val="24"/>
        </w:rPr>
        <w:t>, yielding the final compact form:</w:t>
      </w:r>
    </w:p>
    <w:p w14:paraId="6C1AC767" w14:textId="048DAB63" w:rsidR="00737FEF" w:rsidRPr="00F77357" w:rsidRDefault="00737FEF" w:rsidP="00737FEF">
      <w:pPr>
        <w:widowControl/>
        <w:wordWrap/>
        <w:autoSpaceDE/>
        <w:autoSpaceDN/>
        <w:spacing w:line="432" w:lineRule="auto"/>
        <w:rPr>
          <w:rFonts w:ascii="Times New Roman" w:hAnsi="Times New Roman" w:cs="Times New Roman"/>
          <w:sz w:val="24"/>
        </w:rPr>
      </w:pPr>
      <m:oMathPara>
        <m:oMathParaPr>
          <m:jc m:val="centerGroup"/>
        </m:oMathParaPr>
        <m:oMath>
          <m:r>
            <m:rPr>
              <m:sty m:val="p"/>
            </m:rPr>
            <w:rPr>
              <w:rFonts w:ascii="Cambria Math" w:hAnsi="Cambria Math" w:cs="Times New Roman"/>
              <w:sz w:val="24"/>
            </w:rPr>
            <w:lastRenderedPageBreak/>
            <m:t>Δ</m:t>
          </m:r>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CD</m:t>
              </m:r>
            </m:sub>
          </m:sSub>
          <m:r>
            <w:rPr>
              <w:rFonts w:ascii="Cambria Math" w:hAnsi="Cambria Math" w:cs="Times New Roman"/>
              <w:sz w:val="24"/>
            </w:rPr>
            <m:t>=</m:t>
          </m:r>
          <m:rad>
            <m:radPr>
              <m:degHide m:val="1"/>
              <m:ctrlPr>
                <w:rPr>
                  <w:rFonts w:ascii="Cambria Math" w:hAnsi="Cambria Math" w:cs="Times New Roman"/>
                  <w:i/>
                  <w:iCs/>
                  <w:sz w:val="24"/>
                </w:rPr>
              </m:ctrlPr>
            </m:radPr>
            <m:deg/>
            <m:e>
              <m:f>
                <m:fPr>
                  <m:ctrlPr>
                    <w:rPr>
                      <w:rFonts w:ascii="Cambria Math" w:hAnsi="Cambria Math" w:cs="Times New Roman"/>
                      <w:i/>
                      <w:iCs/>
                      <w:sz w:val="24"/>
                    </w:rPr>
                  </m:ctrlPr>
                </m:fPr>
                <m:num>
                  <m:r>
                    <w:rPr>
                      <w:rFonts w:ascii="Cambria Math" w:hAnsi="Cambria Math" w:cs="Times New Roman"/>
                      <w:sz w:val="24"/>
                    </w:rPr>
                    <m:t>1-</m:t>
                  </m:r>
                  <m:sSup>
                    <m:sSupPr>
                      <m:ctrlPr>
                        <w:rPr>
                          <w:rFonts w:ascii="Cambria Math" w:hAnsi="Cambria Math" w:cs="Times New Roman"/>
                          <w:i/>
                          <w:iCs/>
                          <w:sz w:val="24"/>
                        </w:rPr>
                      </m:ctrlPr>
                    </m:sSupPr>
                    <m:e>
                      <m:sSub>
                        <m:sSubPr>
                          <m:ctrlPr>
                            <w:rPr>
                              <w:rFonts w:ascii="Cambria Math" w:hAnsi="Cambria Math" w:cs="Times New Roman"/>
                              <w:i/>
                              <w:sz w:val="24"/>
                            </w:rPr>
                          </m:ctrlPr>
                        </m:sSubPr>
                        <m:e>
                          <m:r>
                            <w:rPr>
                              <w:rFonts w:ascii="Cambria Math" w:hAnsi="Cambria Math" w:cs="Times New Roman"/>
                              <w:sz w:val="24"/>
                            </w:rPr>
                            <m:t>I</m:t>
                          </m:r>
                        </m:e>
                        <m:sub>
                          <m:r>
                            <m:rPr>
                              <m:sty m:val="p"/>
                            </m:rPr>
                            <w:rPr>
                              <w:rFonts w:ascii="Cambria Math" w:hAnsi="Cambria Math" w:cs="Times New Roman"/>
                              <w:sz w:val="24"/>
                            </w:rPr>
                            <m:t>CD</m:t>
                          </m:r>
                        </m:sub>
                      </m:sSub>
                    </m:e>
                    <m:sup>
                      <m:r>
                        <w:rPr>
                          <w:rFonts w:ascii="Cambria Math" w:hAnsi="Cambria Math" w:cs="Times New Roman"/>
                          <w:sz w:val="24"/>
                        </w:rPr>
                        <m:t>2</m:t>
                      </m:r>
                    </m:sup>
                  </m:sSup>
                </m:num>
                <m:den>
                  <m:r>
                    <w:rPr>
                      <w:rFonts w:ascii="Cambria Math" w:hAnsi="Cambria Math" w:cs="Times New Roman"/>
                      <w:sz w:val="24"/>
                    </w:rPr>
                    <m:t>I</m:t>
                  </m:r>
                </m:den>
              </m:f>
            </m:e>
          </m:rad>
        </m:oMath>
      </m:oMathPara>
    </w:p>
    <w:p w14:paraId="204D627E" w14:textId="6D8B0223" w:rsidR="005F64E3" w:rsidRPr="00F77357" w:rsidRDefault="005F64E3" w:rsidP="00737FEF">
      <w:pPr>
        <w:widowControl/>
        <w:wordWrap/>
        <w:autoSpaceDE/>
        <w:autoSpaceDN/>
        <w:spacing w:line="480" w:lineRule="auto"/>
        <w:rPr>
          <w:rFonts w:ascii="Times New Roman" w:hAnsi="Times New Roman" w:cs="Times New Roman"/>
          <w:sz w:val="24"/>
        </w:rPr>
      </w:pPr>
      <w:r w:rsidRPr="00F77357">
        <w:rPr>
          <w:rFonts w:ascii="Times New Roman" w:hAnsi="Times New Roman" w:cs="Times New Roman"/>
          <w:sz w:val="24"/>
        </w:rPr>
        <w:t>This expression provides a practical and efficient means to evaluate the statistical uncertainty of CD-ARPES measurements, offering crucial insight into the significance of small dichroic signals, particularly in the presence of symmetry-breaking phenomena such as time-reversal symmetry breaking.</w:t>
      </w:r>
    </w:p>
    <w:p w14:paraId="4F619481" w14:textId="47E11B9D" w:rsidR="00737FEF" w:rsidRPr="00F77357" w:rsidRDefault="005F64E3" w:rsidP="005F64E3">
      <w:pPr>
        <w:widowControl/>
        <w:wordWrap/>
        <w:autoSpaceDE/>
        <w:autoSpaceDN/>
        <w:rPr>
          <w:rFonts w:ascii="Times New Roman" w:hAnsi="Times New Roman" w:cs="Times New Roman"/>
          <w:sz w:val="24"/>
        </w:rPr>
      </w:pPr>
      <w:r w:rsidRPr="00F77357">
        <w:rPr>
          <w:rFonts w:ascii="Times New Roman" w:hAnsi="Times New Roman" w:cs="Times New Roman"/>
          <w:sz w:val="24"/>
        </w:rPr>
        <w:br w:type="page"/>
      </w:r>
    </w:p>
    <w:p w14:paraId="0A923B43" w14:textId="461E671E" w:rsidR="00705DE6" w:rsidRPr="00F77357" w:rsidRDefault="00137F26" w:rsidP="00543933">
      <w:pPr>
        <w:keepNext/>
        <w:wordWrap/>
        <w:spacing w:line="432" w:lineRule="auto"/>
        <w:rPr>
          <w:rFonts w:ascii="Times New Roman" w:hAnsi="Times New Roman" w:cs="Times New Roman"/>
        </w:rPr>
      </w:pPr>
      <w:r w:rsidRPr="00F77357">
        <w:rPr>
          <w:rFonts w:ascii="Times New Roman" w:hAnsi="Times New Roman" w:cs="Times New Roman"/>
          <w:noProof/>
        </w:rPr>
        <w:lastRenderedPageBreak/>
        <w:drawing>
          <wp:inline distT="0" distB="0" distL="0" distR="0" wp14:anchorId="1766BDE5" wp14:editId="2186800C">
            <wp:extent cx="5731510" cy="2190750"/>
            <wp:effectExtent l="0" t="0" r="0" b="6350"/>
            <wp:docPr id="474784903" name="그림 5" descr="도표, 라인, 그래프, 폰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84903" name="그림 5" descr="도표, 라인, 그래프, 폰트이(가) 표시된 사진&#10;&#10;AI가 생성한 콘텐츠는 부정확할 수 있습니다."/>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190750"/>
                    </a:xfrm>
                    <a:prstGeom prst="rect">
                      <a:avLst/>
                    </a:prstGeom>
                  </pic:spPr>
                </pic:pic>
              </a:graphicData>
            </a:graphic>
          </wp:inline>
        </w:drawing>
      </w:r>
    </w:p>
    <w:p w14:paraId="10A28DF0" w14:textId="66509BF0" w:rsidR="00B33A92" w:rsidRPr="00F77357" w:rsidRDefault="00705DE6" w:rsidP="00543933">
      <w:pPr>
        <w:pStyle w:val="a7"/>
        <w:wordWrap/>
        <w:spacing w:line="432" w:lineRule="auto"/>
        <w:rPr>
          <w:rFonts w:ascii="Times New Roman" w:hAnsi="Times New Roman" w:cs="Times New Roman"/>
          <w:b w:val="0"/>
          <w:bCs w:val="0"/>
          <w:sz w:val="36"/>
          <w:szCs w:val="24"/>
        </w:rPr>
      </w:pPr>
      <w:r w:rsidRPr="00F77357">
        <w:rPr>
          <w:rFonts w:ascii="Times New Roman" w:hAnsi="Times New Roman" w:cs="Times New Roman"/>
          <w:sz w:val="24"/>
          <w:szCs w:val="24"/>
        </w:rPr>
        <w:t xml:space="preserve">Fig. S1. </w:t>
      </w:r>
      <w:r w:rsidR="00137F26" w:rsidRPr="00F77357">
        <w:rPr>
          <w:rFonts w:ascii="Times New Roman" w:hAnsi="Times New Roman" w:cs="Times New Roman"/>
          <w:sz w:val="24"/>
          <w:szCs w:val="24"/>
        </w:rPr>
        <w:t>Geometrical effect in CD-ARPES and</w:t>
      </w:r>
      <w:r w:rsidR="004B70BB" w:rsidRPr="00F77357">
        <w:rPr>
          <w:rFonts w:ascii="Times New Roman" w:hAnsi="Times New Roman" w:cs="Times New Roman"/>
          <w:sz w:val="24"/>
          <w:szCs w:val="24"/>
        </w:rPr>
        <w:t xml:space="preserve"> CD intensities with/without time-reversal symmetry</w:t>
      </w:r>
      <w:r w:rsidR="00D060B8" w:rsidRPr="00F77357">
        <w:rPr>
          <w:rFonts w:ascii="Times New Roman" w:hAnsi="Times New Roman" w:cs="Times New Roman"/>
          <w:sz w:val="24"/>
          <w:szCs w:val="24"/>
        </w:rPr>
        <w:t>.</w:t>
      </w:r>
      <w:r w:rsidR="00856872" w:rsidRPr="00F77357">
        <w:rPr>
          <w:rFonts w:ascii="Times New Roman" w:hAnsi="Times New Roman" w:cs="Times New Roman"/>
          <w:sz w:val="24"/>
          <w:szCs w:val="24"/>
        </w:rPr>
        <w:t xml:space="preserve"> a</w:t>
      </w:r>
      <w:r w:rsidR="00D060B8" w:rsidRPr="00F77357">
        <w:rPr>
          <w:rFonts w:ascii="Times New Roman" w:hAnsi="Times New Roman" w:cs="Times New Roman"/>
          <w:sz w:val="24"/>
          <w:szCs w:val="24"/>
        </w:rPr>
        <w:t>,</w:t>
      </w:r>
      <w:r w:rsidR="00827AC5" w:rsidRPr="00F77357">
        <w:rPr>
          <w:rFonts w:ascii="Times New Roman" w:hAnsi="Times New Roman" w:cs="Times New Roman"/>
          <w:sz w:val="24"/>
          <w:szCs w:val="24"/>
        </w:rPr>
        <w:t xml:space="preserve"> </w:t>
      </w:r>
      <w:r w:rsidR="00827AC5" w:rsidRPr="00F77357">
        <w:rPr>
          <w:rFonts w:ascii="Times New Roman" w:hAnsi="Times New Roman" w:cs="Times New Roman"/>
          <w:b w:val="0"/>
          <w:bCs w:val="0"/>
          <w:sz w:val="24"/>
          <w:szCs w:val="24"/>
        </w:rPr>
        <w:t xml:space="preserve">Experimental geometry of ARPES process for two circularly polarized lights, RCP and LCP with time-reversal symmetry (TRS). The photoemission intensities for RCP and LCP </w:t>
      </w:r>
      <w:r w:rsidR="004B70BB" w:rsidRPr="00F77357">
        <w:rPr>
          <w:rFonts w:ascii="Times New Roman" w:hAnsi="Times New Roman" w:cs="Times New Roman"/>
          <w:b w:val="0"/>
          <w:bCs w:val="0"/>
          <w:sz w:val="24"/>
          <w:szCs w:val="24"/>
        </w:rPr>
        <w:t>are symmetric about mirror plane</w:t>
      </w:r>
      <w:r w:rsidR="00827AC5" w:rsidRPr="00F77357">
        <w:rPr>
          <w:rFonts w:ascii="Times New Roman" w:hAnsi="Times New Roman" w:cs="Times New Roman"/>
          <w:b w:val="0"/>
          <w:bCs w:val="0"/>
          <w:sz w:val="24"/>
          <w:szCs w:val="24"/>
        </w:rPr>
        <w:t xml:space="preserve"> with TRS. </w:t>
      </w:r>
      <w:r w:rsidR="00827AC5" w:rsidRPr="00F77357">
        <w:rPr>
          <w:rFonts w:ascii="Times New Roman" w:hAnsi="Times New Roman" w:cs="Times New Roman"/>
          <w:sz w:val="24"/>
          <w:szCs w:val="24"/>
        </w:rPr>
        <w:t>b,</w:t>
      </w:r>
      <w:r w:rsidR="00827AC5" w:rsidRPr="00F77357">
        <w:rPr>
          <w:rFonts w:ascii="Times New Roman" w:hAnsi="Times New Roman" w:cs="Times New Roman"/>
          <w:b w:val="0"/>
          <w:bCs w:val="0"/>
          <w:sz w:val="24"/>
          <w:szCs w:val="24"/>
        </w:rPr>
        <w:t xml:space="preserve"> Simulated CD-ARPES intensity and its extrinsic and intrinsic components with TRS. </w:t>
      </w:r>
      <w:r w:rsidR="00827AC5" w:rsidRPr="00F77357">
        <w:rPr>
          <w:rFonts w:ascii="Times New Roman" w:hAnsi="Times New Roman" w:cs="Times New Roman"/>
          <w:sz w:val="24"/>
          <w:szCs w:val="24"/>
        </w:rPr>
        <w:t>c,</w:t>
      </w:r>
      <w:r w:rsidR="00827AC5" w:rsidRPr="00F77357">
        <w:rPr>
          <w:rFonts w:ascii="Times New Roman" w:hAnsi="Times New Roman" w:cs="Times New Roman"/>
          <w:b w:val="0"/>
          <w:bCs w:val="0"/>
          <w:sz w:val="24"/>
          <w:szCs w:val="24"/>
        </w:rPr>
        <w:t xml:space="preserve"> The momentum distribution of CD intensity at the Fermi level extracted from the figure </w:t>
      </w:r>
      <w:r w:rsidR="00827AC5" w:rsidRPr="00F77357">
        <w:rPr>
          <w:rFonts w:ascii="Times New Roman" w:hAnsi="Times New Roman" w:cs="Times New Roman"/>
          <w:sz w:val="24"/>
          <w:szCs w:val="24"/>
        </w:rPr>
        <w:t>b</w:t>
      </w:r>
      <w:r w:rsidR="00827AC5" w:rsidRPr="00F77357">
        <w:rPr>
          <w:rFonts w:ascii="Times New Roman" w:hAnsi="Times New Roman" w:cs="Times New Roman"/>
          <w:b w:val="0"/>
          <w:bCs w:val="0"/>
          <w:sz w:val="24"/>
          <w:szCs w:val="24"/>
        </w:rPr>
        <w:t xml:space="preserve">. </w:t>
      </w:r>
      <w:r w:rsidR="004B70BB" w:rsidRPr="00F77357">
        <w:rPr>
          <w:rFonts w:ascii="Times New Roman" w:hAnsi="Times New Roman" w:cs="Times New Roman"/>
          <w:sz w:val="24"/>
          <w:szCs w:val="24"/>
        </w:rPr>
        <w:t>d</w:t>
      </w:r>
      <w:r w:rsidR="004B70BB" w:rsidRPr="00F77357">
        <w:rPr>
          <w:rFonts w:ascii="Times New Roman" w:hAnsi="Times New Roman" w:cs="Times New Roman"/>
          <w:b w:val="0"/>
          <w:bCs w:val="0"/>
          <w:sz w:val="24"/>
          <w:szCs w:val="24"/>
        </w:rPr>
        <w:t>,</w:t>
      </w:r>
      <w:r w:rsidR="00827AC5" w:rsidRPr="00F77357">
        <w:rPr>
          <w:rFonts w:ascii="Times New Roman" w:hAnsi="Times New Roman" w:cs="Times New Roman"/>
          <w:b w:val="0"/>
          <w:bCs w:val="0"/>
          <w:sz w:val="24"/>
          <w:szCs w:val="24"/>
        </w:rPr>
        <w:t xml:space="preserve"> </w:t>
      </w:r>
      <w:r w:rsidR="004B70BB" w:rsidRPr="00F77357">
        <w:rPr>
          <w:rFonts w:ascii="Times New Roman" w:hAnsi="Times New Roman" w:cs="Times New Roman"/>
          <w:b w:val="0"/>
          <w:bCs w:val="0"/>
          <w:sz w:val="24"/>
          <w:szCs w:val="24"/>
        </w:rPr>
        <w:t xml:space="preserve">Experimental geometry of ARPES process for two circularly polarized lights, RCP and LCP without TRS. The photoemission intensities for RCP and LCP are asymmetric about mirror plane without TRS. </w:t>
      </w:r>
      <w:r w:rsidR="004B70BB" w:rsidRPr="00F77357">
        <w:rPr>
          <w:rFonts w:ascii="Times New Roman" w:hAnsi="Times New Roman" w:cs="Times New Roman"/>
          <w:sz w:val="24"/>
          <w:szCs w:val="24"/>
        </w:rPr>
        <w:t>e,</w:t>
      </w:r>
      <w:r w:rsidR="004B70BB" w:rsidRPr="00F77357">
        <w:rPr>
          <w:rFonts w:ascii="Times New Roman" w:hAnsi="Times New Roman" w:cs="Times New Roman"/>
          <w:b w:val="0"/>
          <w:bCs w:val="0"/>
          <w:sz w:val="24"/>
          <w:szCs w:val="24"/>
        </w:rPr>
        <w:t xml:space="preserve"> Simulated CD-ARPES intensity and its extrinsic and intrinsic components with TRS. </w:t>
      </w:r>
      <w:r w:rsidR="004B70BB" w:rsidRPr="00F77357">
        <w:rPr>
          <w:rFonts w:ascii="Times New Roman" w:hAnsi="Times New Roman" w:cs="Times New Roman"/>
          <w:sz w:val="24"/>
          <w:szCs w:val="24"/>
        </w:rPr>
        <w:t>f,</w:t>
      </w:r>
      <w:r w:rsidR="004B70BB" w:rsidRPr="00F77357">
        <w:rPr>
          <w:rFonts w:ascii="Times New Roman" w:hAnsi="Times New Roman" w:cs="Times New Roman"/>
          <w:b w:val="0"/>
          <w:bCs w:val="0"/>
          <w:sz w:val="24"/>
          <w:szCs w:val="24"/>
        </w:rPr>
        <w:t xml:space="preserve"> The momentum distribution of CD intensity at the Fermi level extracted from the figure </w:t>
      </w:r>
      <w:r w:rsidR="004B70BB" w:rsidRPr="00F77357">
        <w:rPr>
          <w:rFonts w:ascii="Times New Roman" w:hAnsi="Times New Roman" w:cs="Times New Roman"/>
          <w:sz w:val="24"/>
          <w:szCs w:val="24"/>
        </w:rPr>
        <w:t>e</w:t>
      </w:r>
      <w:r w:rsidR="004B70BB" w:rsidRPr="00F77357">
        <w:rPr>
          <w:rFonts w:ascii="Times New Roman" w:hAnsi="Times New Roman" w:cs="Times New Roman"/>
          <w:b w:val="0"/>
          <w:bCs w:val="0"/>
          <w:sz w:val="24"/>
          <w:szCs w:val="24"/>
        </w:rPr>
        <w:t>.</w:t>
      </w:r>
    </w:p>
    <w:p w14:paraId="3213A0A5" w14:textId="77777777" w:rsidR="00137F26" w:rsidRPr="00F77357" w:rsidRDefault="00B33A92" w:rsidP="00137F26">
      <w:pPr>
        <w:keepNext/>
        <w:widowControl/>
        <w:wordWrap/>
        <w:autoSpaceDE/>
        <w:autoSpaceDN/>
        <w:spacing w:line="432" w:lineRule="auto"/>
      </w:pPr>
      <w:r w:rsidRPr="00F77357">
        <w:rPr>
          <w:rFonts w:ascii="Times New Roman" w:hAnsi="Times New Roman" w:cs="Times New Roman"/>
          <w:sz w:val="24"/>
        </w:rPr>
        <w:br w:type="page"/>
      </w:r>
      <w:r w:rsidR="00137F26" w:rsidRPr="00F77357">
        <w:rPr>
          <w:rFonts w:ascii="Times New Roman" w:hAnsi="Times New Roman" w:cs="Times New Roman"/>
          <w:noProof/>
          <w:sz w:val="24"/>
        </w:rPr>
        <w:lastRenderedPageBreak/>
        <w:drawing>
          <wp:inline distT="0" distB="0" distL="0" distR="0" wp14:anchorId="46EA7A89" wp14:editId="27299534">
            <wp:extent cx="5731510" cy="2467610"/>
            <wp:effectExtent l="0" t="0" r="0" b="0"/>
            <wp:docPr id="1908937855" name="그림 6" descr="그래프, 라인, 도표, 스크린샷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37855" name="그림 6" descr="그래프, 라인, 도표, 스크린샷이(가) 표시된 사진&#10;&#10;AI가 생성한 콘텐츠는 부정확할 수 있습니다."/>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467610"/>
                    </a:xfrm>
                    <a:prstGeom prst="rect">
                      <a:avLst/>
                    </a:prstGeom>
                  </pic:spPr>
                </pic:pic>
              </a:graphicData>
            </a:graphic>
          </wp:inline>
        </w:drawing>
      </w:r>
    </w:p>
    <w:p w14:paraId="5BC5361E" w14:textId="7AD66FD3" w:rsidR="00137F26" w:rsidRPr="00F77357" w:rsidRDefault="00137F26" w:rsidP="004B70BB">
      <w:pPr>
        <w:pStyle w:val="a7"/>
        <w:wordWrap/>
        <w:spacing w:line="432" w:lineRule="auto"/>
        <w:rPr>
          <w:rFonts w:ascii="Times New Roman" w:hAnsi="Times New Roman" w:cs="Times New Roman"/>
          <w:b w:val="0"/>
          <w:bCs w:val="0"/>
          <w:sz w:val="36"/>
          <w:szCs w:val="24"/>
        </w:rPr>
      </w:pPr>
      <w:r w:rsidRPr="00F77357">
        <w:rPr>
          <w:rFonts w:ascii="Times New Roman" w:hAnsi="Times New Roman" w:cs="Times New Roman"/>
          <w:sz w:val="24"/>
          <w:szCs w:val="24"/>
        </w:rPr>
        <w:t>Fig. S2. Mirror symmetry of band structure and geometrical analysis of CD. a</w:t>
      </w:r>
      <w:r w:rsidRPr="00F77357">
        <w:rPr>
          <w:rFonts w:ascii="Times New Roman" w:hAnsi="Times New Roman" w:cs="Times New Roman"/>
          <w:b w:val="0"/>
          <w:bCs w:val="0"/>
          <w:sz w:val="24"/>
          <w:szCs w:val="24"/>
        </w:rPr>
        <w:t xml:space="preserve">. </w:t>
      </w:r>
      <w:r w:rsidR="004B70BB" w:rsidRPr="00F77357">
        <w:rPr>
          <w:rFonts w:ascii="Times New Roman" w:hAnsi="Times New Roman" w:cs="Times New Roman"/>
          <w:b w:val="0"/>
          <w:bCs w:val="0"/>
          <w:sz w:val="24"/>
          <w:szCs w:val="24"/>
        </w:rPr>
        <w:t xml:space="preserve">Sum of ARPES spectra by </w:t>
      </w:r>
      <w:r w:rsidR="00B878B8" w:rsidRPr="00F77357">
        <w:rPr>
          <w:rFonts w:ascii="Times New Roman" w:hAnsi="Times New Roman" w:cs="Times New Roman"/>
          <w:b w:val="0"/>
          <w:bCs w:val="0"/>
          <w:sz w:val="24"/>
          <w:szCs w:val="24"/>
        </w:rPr>
        <w:t xml:space="preserve">two circularly polarized lights, </w:t>
      </w:r>
      <w:r w:rsidR="004B70BB" w:rsidRPr="00F77357">
        <w:rPr>
          <w:rFonts w:ascii="Times New Roman" w:hAnsi="Times New Roman" w:cs="Times New Roman"/>
          <w:b w:val="0"/>
          <w:bCs w:val="0"/>
          <w:sz w:val="24"/>
          <w:szCs w:val="24"/>
        </w:rPr>
        <w:t xml:space="preserve">RCP and LCP, along M-Γ-M path. The right figure is the magnified image in the region enclosed by the dashed box. </w:t>
      </w:r>
      <w:r w:rsidRPr="00F77357">
        <w:rPr>
          <w:rFonts w:ascii="Times New Roman" w:hAnsi="Times New Roman" w:cs="Times New Roman"/>
          <w:b w:val="0"/>
          <w:bCs w:val="0"/>
          <w:sz w:val="24"/>
          <w:szCs w:val="24"/>
        </w:rPr>
        <w:t xml:space="preserve">Red circles are the peak positions of parabolic dispersion at Γ obtained by fitting the momentum distribution curves (MDCs). Blue circles are the middle points of peak position pair for </w:t>
      </w:r>
      <m:oMath>
        <m:r>
          <m:rPr>
            <m:sty m:val="bi"/>
          </m:rPr>
          <w:rPr>
            <w:rFonts w:ascii="Cambria Math" w:hAnsi="Cambria Math" w:cs="Times New Roman"/>
            <w:sz w:val="24"/>
            <w:szCs w:val="24"/>
          </w:rPr>
          <m:t>±k</m:t>
        </m:r>
      </m:oMath>
      <w:r w:rsidRPr="00F77357">
        <w:rPr>
          <w:rFonts w:ascii="Times New Roman" w:hAnsi="Times New Roman" w:cs="Times New Roman"/>
          <w:b w:val="0"/>
          <w:bCs w:val="0"/>
          <w:sz w:val="24"/>
          <w:szCs w:val="24"/>
        </w:rPr>
        <w:t xml:space="preserve"> and they are located on the axis </w:t>
      </w:r>
      <m:oMath>
        <m:sSub>
          <m:sSubPr>
            <m:ctrlPr>
              <w:rPr>
                <w:rFonts w:ascii="Cambria Math" w:hAnsi="Cambria Math" w:cs="Times New Roman"/>
                <w:b w:val="0"/>
                <w:bCs w:val="0"/>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=0</m:t>
        </m:r>
      </m:oMath>
      <w:r w:rsidRPr="00F77357">
        <w:rPr>
          <w:rFonts w:ascii="Times New Roman" w:hAnsi="Times New Roman" w:cs="Times New Roman"/>
          <w:b w:val="0"/>
          <w:bCs w:val="0"/>
          <w:sz w:val="24"/>
          <w:szCs w:val="24"/>
        </w:rPr>
        <w:t>, which is described by the dot-dashed line.</w:t>
      </w:r>
      <w:r w:rsidR="004B70BB" w:rsidRPr="00F77357">
        <w:rPr>
          <w:rFonts w:ascii="Times New Roman" w:hAnsi="Times New Roman" w:cs="Times New Roman"/>
          <w:b w:val="0"/>
          <w:bCs w:val="0"/>
          <w:sz w:val="24"/>
          <w:szCs w:val="24"/>
        </w:rPr>
        <w:t xml:space="preserve"> </w:t>
      </w:r>
      <w:r w:rsidR="004B70BB" w:rsidRPr="00F77357">
        <w:rPr>
          <w:rFonts w:ascii="Times New Roman" w:hAnsi="Times New Roman" w:cs="Times New Roman"/>
          <w:sz w:val="24"/>
          <w:szCs w:val="24"/>
        </w:rPr>
        <w:t>b</w:t>
      </w:r>
      <w:r w:rsidR="004B70BB" w:rsidRPr="00F77357">
        <w:rPr>
          <w:rFonts w:ascii="Times New Roman" w:hAnsi="Times New Roman" w:cs="Times New Roman"/>
          <w:b w:val="0"/>
          <w:bCs w:val="0"/>
          <w:sz w:val="24"/>
          <w:szCs w:val="24"/>
        </w:rPr>
        <w:t>, CD (</w:t>
      </w:r>
      <w:r w:rsidR="005C220A" w:rsidRPr="00F77357">
        <w:rPr>
          <w:rFonts w:ascii="Times New Roman" w:hAnsi="Times New Roman" w:cs="Times New Roman"/>
          <w:b w:val="0"/>
          <w:bCs w:val="0"/>
          <w:sz w:val="24"/>
          <w:szCs w:val="24"/>
        </w:rPr>
        <w:t>lef</w:t>
      </w:r>
      <w:r w:rsidR="004B70BB" w:rsidRPr="00F77357">
        <w:rPr>
          <w:rFonts w:ascii="Times New Roman" w:hAnsi="Times New Roman" w:cs="Times New Roman"/>
          <w:b w:val="0"/>
          <w:bCs w:val="0"/>
          <w:sz w:val="24"/>
          <w:szCs w:val="24"/>
        </w:rPr>
        <w:t>t), int-CD (</w:t>
      </w:r>
      <w:r w:rsidR="005C220A" w:rsidRPr="00F77357">
        <w:rPr>
          <w:rFonts w:ascii="Times New Roman" w:hAnsi="Times New Roman" w:cs="Times New Roman"/>
          <w:b w:val="0"/>
          <w:bCs w:val="0"/>
          <w:sz w:val="24"/>
          <w:szCs w:val="24"/>
        </w:rPr>
        <w:t>center</w:t>
      </w:r>
      <w:r w:rsidR="004B70BB" w:rsidRPr="00F77357">
        <w:rPr>
          <w:rFonts w:ascii="Times New Roman" w:hAnsi="Times New Roman" w:cs="Times New Roman"/>
          <w:b w:val="0"/>
          <w:bCs w:val="0"/>
          <w:sz w:val="24"/>
          <w:szCs w:val="24"/>
        </w:rPr>
        <w:t>), and ext-CD (</w:t>
      </w:r>
      <w:r w:rsidR="005C220A" w:rsidRPr="00F77357">
        <w:rPr>
          <w:rFonts w:ascii="Times New Roman" w:hAnsi="Times New Roman" w:cs="Times New Roman"/>
          <w:b w:val="0"/>
          <w:bCs w:val="0"/>
          <w:sz w:val="24"/>
          <w:szCs w:val="24"/>
        </w:rPr>
        <w:t>right</w:t>
      </w:r>
      <w:r w:rsidR="004B70BB" w:rsidRPr="00F77357">
        <w:rPr>
          <w:rFonts w:ascii="Times New Roman" w:hAnsi="Times New Roman" w:cs="Times New Roman"/>
          <w:b w:val="0"/>
          <w:bCs w:val="0"/>
          <w:sz w:val="24"/>
          <w:szCs w:val="24"/>
        </w:rPr>
        <w:t>) of M-Γ-M dispersion by the geometrical analysis of CD intensity.</w:t>
      </w:r>
      <w:r w:rsidRPr="00F77357">
        <w:rPr>
          <w:rFonts w:ascii="Times New Roman" w:hAnsi="Times New Roman" w:cs="Times New Roman"/>
          <w:sz w:val="24"/>
          <w:szCs w:val="24"/>
        </w:rPr>
        <w:t xml:space="preserve"> c, </w:t>
      </w:r>
      <w:r w:rsidRPr="00F77357">
        <w:rPr>
          <w:rFonts w:ascii="Times New Roman" w:hAnsi="Times New Roman" w:cs="Times New Roman"/>
          <w:b w:val="0"/>
          <w:bCs w:val="0"/>
          <w:sz w:val="24"/>
          <w:szCs w:val="24"/>
        </w:rPr>
        <w:t>M</w:t>
      </w:r>
      <w:r w:rsidR="004B70BB" w:rsidRPr="00F77357">
        <w:rPr>
          <w:rFonts w:ascii="Times New Roman" w:hAnsi="Times New Roman" w:cs="Times New Roman"/>
          <w:b w:val="0"/>
          <w:bCs w:val="0"/>
          <w:sz w:val="24"/>
          <w:szCs w:val="24"/>
        </w:rPr>
        <w:t>omentum distribution</w:t>
      </w:r>
      <w:r w:rsidRPr="00F77357">
        <w:rPr>
          <w:rFonts w:ascii="Times New Roman" w:hAnsi="Times New Roman" w:cs="Times New Roman"/>
          <w:b w:val="0"/>
          <w:bCs w:val="0"/>
          <w:sz w:val="24"/>
          <w:szCs w:val="24"/>
        </w:rPr>
        <w:t xml:space="preserve"> of CD, int-CD, and ext-CD</w:t>
      </w:r>
      <w:r w:rsidR="004B70BB" w:rsidRPr="00F77357">
        <w:rPr>
          <w:rFonts w:ascii="Times New Roman" w:hAnsi="Times New Roman" w:cs="Times New Roman"/>
          <w:b w:val="0"/>
          <w:bCs w:val="0"/>
          <w:sz w:val="24"/>
          <w:szCs w:val="24"/>
        </w:rPr>
        <w:t xml:space="preserve"> in the figure </w:t>
      </w:r>
      <w:r w:rsidR="004B70BB" w:rsidRPr="00F77357">
        <w:rPr>
          <w:rFonts w:ascii="Times New Roman" w:hAnsi="Times New Roman" w:cs="Times New Roman"/>
          <w:sz w:val="24"/>
          <w:szCs w:val="24"/>
        </w:rPr>
        <w:t>b</w:t>
      </w:r>
      <w:r w:rsidRPr="00F77357">
        <w:rPr>
          <w:rFonts w:ascii="Times New Roman" w:hAnsi="Times New Roman" w:cs="Times New Roman"/>
          <w:b w:val="0"/>
          <w:bCs w:val="0"/>
          <w:sz w:val="24"/>
          <w:szCs w:val="24"/>
        </w:rPr>
        <w:t xml:space="preserve"> </w:t>
      </w:r>
      <w:r w:rsidR="00B878B8" w:rsidRPr="00F77357">
        <w:rPr>
          <w:rFonts w:ascii="Times New Roman" w:hAnsi="Times New Roman" w:cs="Times New Roman"/>
          <w:b w:val="0"/>
          <w:bCs w:val="0"/>
          <w:sz w:val="24"/>
          <w:szCs w:val="24"/>
        </w:rPr>
        <w:t>at</w:t>
      </w:r>
      <w:r w:rsidRPr="00F77357">
        <w:rPr>
          <w:rFonts w:ascii="Times New Roman" w:hAnsi="Times New Roman" w:cs="Times New Roman"/>
          <w:b w:val="0"/>
          <w:bCs w:val="0"/>
          <w:sz w:val="24"/>
          <w:szCs w:val="24"/>
        </w:rPr>
        <w:t xml:space="preserve"> the Fermi </w:t>
      </w:r>
      <w:r w:rsidR="00B878B8" w:rsidRPr="00F77357">
        <w:rPr>
          <w:rFonts w:ascii="Times New Roman" w:hAnsi="Times New Roman" w:cs="Times New Roman"/>
          <w:b w:val="0"/>
          <w:bCs w:val="0"/>
          <w:sz w:val="24"/>
          <w:szCs w:val="24"/>
        </w:rPr>
        <w:t>energy</w:t>
      </w:r>
      <w:r w:rsidRPr="00F77357">
        <w:rPr>
          <w:rFonts w:ascii="Times New Roman" w:hAnsi="Times New Roman" w:cs="Times New Roman"/>
          <w:b w:val="0"/>
          <w:bCs w:val="0"/>
          <w:sz w:val="24"/>
          <w:szCs w:val="24"/>
        </w:rPr>
        <w:t xml:space="preserve">. The curve of int-CD is magnified by two to visualize their distribution precisely. </w:t>
      </w:r>
      <w:r w:rsidRPr="00F77357">
        <w:rPr>
          <w:rFonts w:ascii="Times New Roman" w:hAnsi="Times New Roman" w:cs="Times New Roman"/>
          <w:sz w:val="24"/>
          <w:szCs w:val="24"/>
        </w:rPr>
        <w:t xml:space="preserve">d, </w:t>
      </w:r>
      <w:r w:rsidRPr="00F77357">
        <w:rPr>
          <w:rFonts w:ascii="Times New Roman" w:hAnsi="Times New Roman" w:cs="Times New Roman"/>
          <w:b w:val="0"/>
          <w:bCs w:val="0"/>
          <w:sz w:val="24"/>
          <w:szCs w:val="24"/>
        </w:rPr>
        <w:t>Sum of ARPES spectra by</w:t>
      </w:r>
      <w:r w:rsidR="00B878B8" w:rsidRPr="00F77357">
        <w:rPr>
          <w:rFonts w:ascii="Times New Roman" w:hAnsi="Times New Roman" w:cs="Times New Roman"/>
          <w:b w:val="0"/>
          <w:bCs w:val="0"/>
          <w:sz w:val="24"/>
          <w:szCs w:val="24"/>
        </w:rPr>
        <w:t xml:space="preserve"> RCP and LCP,</w:t>
      </w:r>
      <w:r w:rsidRPr="00F77357">
        <w:rPr>
          <w:rFonts w:ascii="Times New Roman" w:hAnsi="Times New Roman" w:cs="Times New Roman"/>
          <w:b w:val="0"/>
          <w:bCs w:val="0"/>
          <w:sz w:val="24"/>
          <w:szCs w:val="24"/>
        </w:rPr>
        <w:t xml:space="preserve"> along K-K path. </w:t>
      </w:r>
      <w:r w:rsidR="00B878B8" w:rsidRPr="00F77357">
        <w:rPr>
          <w:rFonts w:ascii="Times New Roman" w:hAnsi="Times New Roman" w:cs="Times New Roman"/>
          <w:b w:val="0"/>
          <w:bCs w:val="0"/>
          <w:sz w:val="24"/>
          <w:szCs w:val="24"/>
        </w:rPr>
        <w:t>The right figure is the magnified image in the region enclosed by the dashed box.</w:t>
      </w:r>
      <w:r w:rsidRPr="00F77357">
        <w:rPr>
          <w:rFonts w:ascii="Times New Roman" w:hAnsi="Times New Roman" w:cs="Times New Roman"/>
          <w:b w:val="0"/>
          <w:bCs w:val="0"/>
          <w:sz w:val="24"/>
          <w:szCs w:val="24"/>
        </w:rPr>
        <w:t xml:space="preserve"> Red circles are the peak positions of band dispersions in the figure obtained by fitting the MDCs. Blue circles are the middle points of peak position pair for </w:t>
      </w:r>
      <m:oMath>
        <m:r>
          <m:rPr>
            <m:sty m:val="bi"/>
          </m:rPr>
          <w:rPr>
            <w:rFonts w:ascii="Cambria Math" w:hAnsi="Cambria Math" w:cs="Times New Roman"/>
            <w:sz w:val="24"/>
            <w:szCs w:val="24"/>
          </w:rPr>
          <m:t>±k</m:t>
        </m:r>
      </m:oMath>
      <w:r w:rsidRPr="00F77357">
        <w:rPr>
          <w:rFonts w:ascii="Times New Roman" w:hAnsi="Times New Roman" w:cs="Times New Roman"/>
          <w:b w:val="0"/>
          <w:bCs w:val="0"/>
          <w:sz w:val="24"/>
          <w:szCs w:val="24"/>
        </w:rPr>
        <w:t xml:space="preserve"> and they are located on the axis </w:t>
      </w:r>
      <m:oMath>
        <m:sSub>
          <m:sSubPr>
            <m:ctrlPr>
              <w:rPr>
                <w:rFonts w:ascii="Cambria Math" w:hAnsi="Cambria Math" w:cs="Times New Roman"/>
                <w:b w:val="0"/>
                <w:bCs w:val="0"/>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x</m:t>
            </m:r>
          </m:sub>
        </m:sSub>
        <m:r>
          <m:rPr>
            <m:sty m:val="bi"/>
          </m:rPr>
          <w:rPr>
            <w:rFonts w:ascii="Cambria Math" w:hAnsi="Cambria Math" w:cs="Times New Roman"/>
            <w:sz w:val="24"/>
            <w:szCs w:val="24"/>
          </w:rPr>
          <m:t>=0</m:t>
        </m:r>
      </m:oMath>
      <w:r w:rsidRPr="00F77357">
        <w:rPr>
          <w:rFonts w:ascii="Times New Roman" w:hAnsi="Times New Roman" w:cs="Times New Roman"/>
          <w:b w:val="0"/>
          <w:bCs w:val="0"/>
          <w:sz w:val="24"/>
          <w:szCs w:val="24"/>
        </w:rPr>
        <w:t>, which is described by the dot-dashed line.</w:t>
      </w:r>
      <w:r w:rsidR="00B878B8" w:rsidRPr="00F77357">
        <w:rPr>
          <w:rFonts w:ascii="Times New Roman" w:hAnsi="Times New Roman" w:cs="Times New Roman"/>
          <w:b w:val="0"/>
          <w:bCs w:val="0"/>
          <w:sz w:val="24"/>
          <w:szCs w:val="24"/>
        </w:rPr>
        <w:t xml:space="preserve"> </w:t>
      </w:r>
      <w:r w:rsidR="00B878B8" w:rsidRPr="00F77357">
        <w:rPr>
          <w:rFonts w:ascii="Times New Roman" w:hAnsi="Times New Roman" w:cs="Times New Roman"/>
          <w:sz w:val="24"/>
          <w:szCs w:val="24"/>
        </w:rPr>
        <w:t>e</w:t>
      </w:r>
      <w:r w:rsidR="00B878B8" w:rsidRPr="00F77357">
        <w:rPr>
          <w:rFonts w:ascii="Times New Roman" w:hAnsi="Times New Roman" w:cs="Times New Roman"/>
          <w:b w:val="0"/>
          <w:bCs w:val="0"/>
          <w:sz w:val="24"/>
          <w:szCs w:val="24"/>
        </w:rPr>
        <w:t xml:space="preserve">, </w:t>
      </w:r>
      <w:r w:rsidR="005C220A" w:rsidRPr="00F77357">
        <w:rPr>
          <w:rFonts w:ascii="Times New Roman" w:hAnsi="Times New Roman" w:cs="Times New Roman"/>
          <w:b w:val="0"/>
          <w:bCs w:val="0"/>
          <w:sz w:val="24"/>
          <w:szCs w:val="24"/>
        </w:rPr>
        <w:t xml:space="preserve">CD (left), int-CD (center), and ext-CD (right) </w:t>
      </w:r>
      <w:r w:rsidR="00B878B8" w:rsidRPr="00F77357">
        <w:rPr>
          <w:rFonts w:ascii="Times New Roman" w:hAnsi="Times New Roman" w:cs="Times New Roman"/>
          <w:b w:val="0"/>
          <w:bCs w:val="0"/>
          <w:sz w:val="24"/>
          <w:szCs w:val="24"/>
        </w:rPr>
        <w:t>of K-K dispersion by the geometrical analysis of CD intensity.</w:t>
      </w:r>
      <w:r w:rsidRPr="00F77357">
        <w:rPr>
          <w:rFonts w:ascii="Times New Roman" w:hAnsi="Times New Roman" w:cs="Times New Roman"/>
          <w:sz w:val="24"/>
          <w:szCs w:val="24"/>
        </w:rPr>
        <w:t xml:space="preserve"> </w:t>
      </w:r>
      <w:r w:rsidR="00B878B8" w:rsidRPr="00F77357">
        <w:rPr>
          <w:rFonts w:ascii="Times New Roman" w:hAnsi="Times New Roman" w:cs="Times New Roman"/>
          <w:sz w:val="24"/>
          <w:szCs w:val="24"/>
        </w:rPr>
        <w:t>f</w:t>
      </w:r>
      <w:r w:rsidRPr="00F77357">
        <w:rPr>
          <w:rFonts w:ascii="Times New Roman" w:hAnsi="Times New Roman" w:cs="Times New Roman"/>
          <w:sz w:val="24"/>
          <w:szCs w:val="24"/>
        </w:rPr>
        <w:t xml:space="preserve">, </w:t>
      </w:r>
      <w:r w:rsidR="00B878B8" w:rsidRPr="00F77357">
        <w:rPr>
          <w:rFonts w:ascii="Times New Roman" w:hAnsi="Times New Roman" w:cs="Times New Roman"/>
          <w:b w:val="0"/>
          <w:bCs w:val="0"/>
          <w:sz w:val="24"/>
          <w:szCs w:val="24"/>
        </w:rPr>
        <w:t xml:space="preserve">Momentum distribution of CD, int-CD, and ext-CD in the figure </w:t>
      </w:r>
      <w:r w:rsidR="00B878B8" w:rsidRPr="00F77357">
        <w:rPr>
          <w:rFonts w:ascii="Times New Roman" w:hAnsi="Times New Roman" w:cs="Times New Roman"/>
          <w:sz w:val="24"/>
          <w:szCs w:val="24"/>
        </w:rPr>
        <w:t>e</w:t>
      </w:r>
      <w:r w:rsidR="00B878B8" w:rsidRPr="00F77357">
        <w:rPr>
          <w:rFonts w:ascii="Times New Roman" w:hAnsi="Times New Roman" w:cs="Times New Roman"/>
          <w:b w:val="0"/>
          <w:bCs w:val="0"/>
          <w:sz w:val="24"/>
          <w:szCs w:val="24"/>
        </w:rPr>
        <w:t xml:space="preserve"> at the Fermi energy. The curve of int-CD is magnified by two to visualize their distribution precisely.</w:t>
      </w:r>
    </w:p>
    <w:p w14:paraId="5D98BC4A" w14:textId="77777777" w:rsidR="00137F26" w:rsidRPr="00F77357" w:rsidRDefault="00137F26" w:rsidP="00137F26">
      <w:pPr>
        <w:widowControl/>
        <w:wordWrap/>
        <w:autoSpaceDE/>
        <w:autoSpaceDN/>
        <w:spacing w:line="480" w:lineRule="auto"/>
        <w:rPr>
          <w:rFonts w:ascii="Times New Roman" w:hAnsi="Times New Roman" w:cs="Times New Roman"/>
          <w:sz w:val="24"/>
        </w:rPr>
      </w:pPr>
      <w:r w:rsidRPr="00F77357">
        <w:rPr>
          <w:rFonts w:ascii="Times New Roman" w:hAnsi="Times New Roman" w:cs="Times New Roman"/>
          <w:sz w:val="24"/>
        </w:rPr>
        <w:br w:type="page"/>
      </w:r>
    </w:p>
    <w:p w14:paraId="742CCBEC" w14:textId="31418460" w:rsidR="00705DE6" w:rsidRPr="00F77357" w:rsidRDefault="00B52E34" w:rsidP="00543933">
      <w:pPr>
        <w:keepNext/>
        <w:wordWrap/>
        <w:spacing w:line="432" w:lineRule="auto"/>
        <w:rPr>
          <w:rFonts w:ascii="Times New Roman" w:hAnsi="Times New Roman" w:cs="Times New Roman"/>
        </w:rPr>
      </w:pPr>
      <w:r w:rsidRPr="00F77357">
        <w:rPr>
          <w:rFonts w:ascii="Times New Roman" w:hAnsi="Times New Roman" w:cs="Times New Roman"/>
          <w:noProof/>
        </w:rPr>
        <w:lastRenderedPageBreak/>
        <w:drawing>
          <wp:inline distT="0" distB="0" distL="0" distR="0" wp14:anchorId="3980125E" wp14:editId="3D0C2E7A">
            <wp:extent cx="5731510" cy="1753235"/>
            <wp:effectExtent l="0" t="0" r="0" b="0"/>
            <wp:docPr id="691083409" name="그림 2" descr="도표, 스크린샷, 디자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83409" name="그림 2" descr="도표, 스크린샷, 디자인이(가) 표시된 사진&#10;&#10;AI가 생성한 콘텐츠는 부정확할 수 있습니다."/>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753235"/>
                    </a:xfrm>
                    <a:prstGeom prst="rect">
                      <a:avLst/>
                    </a:prstGeom>
                  </pic:spPr>
                </pic:pic>
              </a:graphicData>
            </a:graphic>
          </wp:inline>
        </w:drawing>
      </w:r>
    </w:p>
    <w:p w14:paraId="412C5736" w14:textId="73C0C1CD" w:rsidR="00B33A92" w:rsidRPr="00F77357" w:rsidRDefault="00705DE6" w:rsidP="00543933">
      <w:pPr>
        <w:pStyle w:val="a7"/>
        <w:wordWrap/>
        <w:spacing w:line="432" w:lineRule="auto"/>
        <w:rPr>
          <w:rFonts w:ascii="Times New Roman" w:hAnsi="Times New Roman" w:cs="Times New Roman"/>
          <w:b w:val="0"/>
          <w:bCs w:val="0"/>
          <w:sz w:val="36"/>
          <w:szCs w:val="24"/>
        </w:rPr>
      </w:pPr>
      <w:r w:rsidRPr="00F77357">
        <w:rPr>
          <w:rFonts w:ascii="Times New Roman" w:hAnsi="Times New Roman" w:cs="Times New Roman"/>
          <w:sz w:val="24"/>
          <w:szCs w:val="24"/>
        </w:rPr>
        <w:t>Fig. S</w:t>
      </w:r>
      <w:r w:rsidR="00137F26" w:rsidRPr="00F77357">
        <w:rPr>
          <w:rFonts w:ascii="Times New Roman" w:hAnsi="Times New Roman" w:cs="Times New Roman"/>
          <w:sz w:val="24"/>
          <w:szCs w:val="24"/>
        </w:rPr>
        <w:t>3</w:t>
      </w:r>
      <w:r w:rsidRPr="00F77357">
        <w:rPr>
          <w:rFonts w:ascii="Times New Roman" w:hAnsi="Times New Roman" w:cs="Times New Roman"/>
          <w:sz w:val="24"/>
          <w:szCs w:val="24"/>
        </w:rPr>
        <w:t xml:space="preserve">. Visualization of </w:t>
      </w:r>
      <w:r w:rsidR="000711E4" w:rsidRPr="00F77357">
        <w:rPr>
          <w:rFonts w:ascii="Times New Roman" w:hAnsi="Times New Roman" w:cs="Times New Roman"/>
          <w:sz w:val="24"/>
          <w:szCs w:val="24"/>
        </w:rPr>
        <w:t>CD-ARPES</w:t>
      </w:r>
      <w:r w:rsidRPr="00F77357">
        <w:rPr>
          <w:rFonts w:ascii="Times New Roman" w:hAnsi="Times New Roman" w:cs="Times New Roman"/>
          <w:sz w:val="24"/>
          <w:szCs w:val="24"/>
        </w:rPr>
        <w:t xml:space="preserve"> </w:t>
      </w:r>
      <w:r w:rsidR="008E69E9" w:rsidRPr="00F77357">
        <w:rPr>
          <w:rFonts w:ascii="Times New Roman" w:hAnsi="Times New Roman" w:cs="Times New Roman"/>
          <w:sz w:val="24"/>
          <w:szCs w:val="24"/>
        </w:rPr>
        <w:t>on</w:t>
      </w:r>
      <w:r w:rsidRPr="00F77357">
        <w:rPr>
          <w:rFonts w:ascii="Times New Roman" w:hAnsi="Times New Roman" w:cs="Times New Roman"/>
          <w:sz w:val="24"/>
          <w:szCs w:val="24"/>
        </w:rPr>
        <w:t xml:space="preserve"> spectral intensity</w:t>
      </w:r>
      <w:r w:rsidR="00B327E1" w:rsidRPr="00F77357">
        <w:rPr>
          <w:rFonts w:ascii="Times New Roman" w:hAnsi="Times New Roman" w:cs="Times New Roman"/>
          <w:sz w:val="24"/>
          <w:szCs w:val="24"/>
        </w:rPr>
        <w:t>.</w:t>
      </w:r>
      <w:r w:rsidR="00B327E1" w:rsidRPr="00F77357">
        <w:rPr>
          <w:rFonts w:ascii="Times New Roman" w:hAnsi="Times New Roman" w:cs="Times New Roman"/>
          <w:b w:val="0"/>
          <w:bCs w:val="0"/>
          <w:sz w:val="24"/>
          <w:szCs w:val="24"/>
        </w:rPr>
        <w:t xml:space="preserve"> </w:t>
      </w:r>
      <w:r w:rsidR="00B327E1" w:rsidRPr="00F77357">
        <w:rPr>
          <w:rFonts w:ascii="Times New Roman" w:hAnsi="Times New Roman" w:cs="Times New Roman"/>
          <w:sz w:val="24"/>
          <w:szCs w:val="24"/>
        </w:rPr>
        <w:t>a,</w:t>
      </w:r>
      <w:r w:rsidR="00B327E1" w:rsidRPr="00F77357">
        <w:rPr>
          <w:rFonts w:ascii="Times New Roman" w:hAnsi="Times New Roman" w:cs="Times New Roman"/>
          <w:b w:val="0"/>
          <w:bCs w:val="0"/>
          <w:sz w:val="24"/>
          <w:szCs w:val="24"/>
        </w:rPr>
        <w:t xml:space="preserve"> Two-dimensional color code to visualize CD-ARPES image with spectral intensity. The horizontal axis is the degree of spectral intensity expressed by lightness of color, and the vertical axis represents the intensity of CD</w:t>
      </w:r>
      <w:r w:rsidR="00857A5F" w:rsidRPr="00F77357">
        <w:rPr>
          <w:rFonts w:ascii="Times New Roman" w:hAnsi="Times New Roman" w:cs="Times New Roman"/>
          <w:b w:val="0"/>
          <w:bCs w:val="0"/>
          <w:sz w:val="24"/>
          <w:szCs w:val="24"/>
        </w:rPr>
        <w:t xml:space="preserve"> described by blue-white-red color code. Positive (negative) value of CD is represented by blue (red) color, and zero value of CD is expressed by white color. </w:t>
      </w:r>
      <w:r w:rsidR="0018351C" w:rsidRPr="00F77357">
        <w:rPr>
          <w:rFonts w:ascii="Times New Roman" w:hAnsi="Times New Roman" w:cs="Times New Roman"/>
          <w:sz w:val="24"/>
          <w:szCs w:val="24"/>
        </w:rPr>
        <w:t>b-c,</w:t>
      </w:r>
      <w:r w:rsidR="0018351C" w:rsidRPr="00F77357">
        <w:rPr>
          <w:rFonts w:ascii="Times New Roman" w:hAnsi="Times New Roman" w:cs="Times New Roman"/>
          <w:b w:val="0"/>
          <w:bCs w:val="0"/>
          <w:sz w:val="24"/>
          <w:szCs w:val="24"/>
        </w:rPr>
        <w:t xml:space="preserve"> Visualization of CD-ARPES using two-dimensional color code in the figure </w:t>
      </w:r>
      <w:r w:rsidR="0018351C" w:rsidRPr="00F77357">
        <w:rPr>
          <w:rFonts w:ascii="Times New Roman" w:hAnsi="Times New Roman" w:cs="Times New Roman"/>
          <w:sz w:val="24"/>
          <w:szCs w:val="24"/>
        </w:rPr>
        <w:t>a</w:t>
      </w:r>
      <w:r w:rsidR="0018351C" w:rsidRPr="00F77357">
        <w:rPr>
          <w:rFonts w:ascii="Times New Roman" w:hAnsi="Times New Roman" w:cs="Times New Roman"/>
          <w:b w:val="0"/>
          <w:bCs w:val="0"/>
          <w:sz w:val="24"/>
          <w:szCs w:val="24"/>
        </w:rPr>
        <w:t xml:space="preserve">. </w:t>
      </w:r>
      <w:r w:rsidR="00804F6F" w:rsidRPr="00F77357">
        <w:rPr>
          <w:rFonts w:ascii="Times New Roman" w:hAnsi="Times New Roman" w:cs="Times New Roman"/>
          <w:sz w:val="24"/>
          <w:szCs w:val="24"/>
        </w:rPr>
        <w:t>b,</w:t>
      </w:r>
      <w:r w:rsidR="00804F6F" w:rsidRPr="00F77357">
        <w:rPr>
          <w:rFonts w:ascii="Times New Roman" w:hAnsi="Times New Roman" w:cs="Times New Roman"/>
          <w:b w:val="0"/>
          <w:bCs w:val="0"/>
          <w:sz w:val="24"/>
          <w:szCs w:val="24"/>
        </w:rPr>
        <w:t xml:space="preserve"> Normalized CD spectrum data which visualized by blue-white-red color code. </w:t>
      </w:r>
      <w:r w:rsidR="00804F6F" w:rsidRPr="00F77357">
        <w:rPr>
          <w:rFonts w:ascii="Times New Roman" w:hAnsi="Times New Roman" w:cs="Times New Roman"/>
          <w:sz w:val="24"/>
          <w:szCs w:val="24"/>
        </w:rPr>
        <w:t>c,</w:t>
      </w:r>
      <w:r w:rsidR="00804F6F" w:rsidRPr="00F77357">
        <w:rPr>
          <w:rFonts w:ascii="Times New Roman" w:hAnsi="Times New Roman" w:cs="Times New Roman"/>
          <w:b w:val="0"/>
          <w:bCs w:val="0"/>
          <w:sz w:val="24"/>
          <w:szCs w:val="24"/>
        </w:rPr>
        <w:t xml:space="preserve"> Spectral intensity calculated by the sum of two spectra for RCP and LCP</w:t>
      </w:r>
      <w:r w:rsidR="003240D2" w:rsidRPr="00F77357">
        <w:rPr>
          <w:rFonts w:ascii="Times New Roman" w:hAnsi="Times New Roman" w:cs="Times New Roman"/>
          <w:b w:val="0"/>
          <w:bCs w:val="0"/>
          <w:sz w:val="24"/>
          <w:szCs w:val="24"/>
        </w:rPr>
        <w:t xml:space="preserve">. </w:t>
      </w:r>
      <w:r w:rsidR="003240D2" w:rsidRPr="00F77357">
        <w:rPr>
          <w:rFonts w:ascii="Times New Roman" w:hAnsi="Times New Roman" w:cs="Times New Roman"/>
          <w:sz w:val="24"/>
          <w:szCs w:val="24"/>
        </w:rPr>
        <w:t>d,</w:t>
      </w:r>
      <w:r w:rsidR="003240D2" w:rsidRPr="00F77357">
        <w:rPr>
          <w:rFonts w:ascii="Times New Roman" w:hAnsi="Times New Roman" w:cs="Times New Roman"/>
          <w:b w:val="0"/>
          <w:bCs w:val="0"/>
          <w:sz w:val="24"/>
          <w:szCs w:val="24"/>
        </w:rPr>
        <w:t xml:space="preserve"> Visualized CD image by combination of </w:t>
      </w:r>
      <w:r w:rsidR="003240D2" w:rsidRPr="00F77357">
        <w:rPr>
          <w:rFonts w:ascii="Times New Roman" w:hAnsi="Times New Roman" w:cs="Times New Roman"/>
          <w:sz w:val="24"/>
          <w:szCs w:val="24"/>
        </w:rPr>
        <w:t>b</w:t>
      </w:r>
      <w:r w:rsidR="003240D2" w:rsidRPr="00F77357">
        <w:rPr>
          <w:rFonts w:ascii="Times New Roman" w:hAnsi="Times New Roman" w:cs="Times New Roman"/>
          <w:b w:val="0"/>
          <w:bCs w:val="0"/>
          <w:sz w:val="24"/>
          <w:szCs w:val="24"/>
        </w:rPr>
        <w:t xml:space="preserve"> and </w:t>
      </w:r>
      <w:r w:rsidR="003240D2" w:rsidRPr="00F77357">
        <w:rPr>
          <w:rFonts w:ascii="Times New Roman" w:hAnsi="Times New Roman" w:cs="Times New Roman"/>
          <w:sz w:val="24"/>
          <w:szCs w:val="24"/>
        </w:rPr>
        <w:t>c</w:t>
      </w:r>
      <w:r w:rsidR="003240D2" w:rsidRPr="00F77357">
        <w:rPr>
          <w:rFonts w:ascii="Times New Roman" w:hAnsi="Times New Roman" w:cs="Times New Roman"/>
          <w:b w:val="0"/>
          <w:bCs w:val="0"/>
          <w:sz w:val="24"/>
          <w:szCs w:val="24"/>
        </w:rPr>
        <w:t xml:space="preserve"> images. </w:t>
      </w:r>
      <w:r w:rsidR="00804F6F" w:rsidRPr="00F77357">
        <w:rPr>
          <w:rFonts w:ascii="Times New Roman" w:hAnsi="Times New Roman" w:cs="Times New Roman"/>
          <w:b w:val="0"/>
          <w:bCs w:val="0"/>
          <w:sz w:val="24"/>
          <w:szCs w:val="24"/>
        </w:rPr>
        <w:t xml:space="preserve"> </w:t>
      </w:r>
    </w:p>
    <w:p w14:paraId="1125790D" w14:textId="585CE04D" w:rsidR="00B33A92" w:rsidRPr="00F77357" w:rsidRDefault="00B33A92" w:rsidP="00543933">
      <w:pPr>
        <w:widowControl/>
        <w:wordWrap/>
        <w:autoSpaceDE/>
        <w:autoSpaceDN/>
        <w:spacing w:line="432" w:lineRule="auto"/>
        <w:rPr>
          <w:rFonts w:ascii="Times New Roman" w:hAnsi="Times New Roman" w:cs="Times New Roman"/>
          <w:sz w:val="24"/>
        </w:rPr>
      </w:pPr>
      <w:r w:rsidRPr="00F77357">
        <w:rPr>
          <w:rFonts w:ascii="Times New Roman" w:hAnsi="Times New Roman" w:cs="Times New Roman"/>
          <w:sz w:val="24"/>
        </w:rPr>
        <w:br w:type="page"/>
      </w:r>
    </w:p>
    <w:p w14:paraId="2481FA97" w14:textId="7E7FE012" w:rsidR="000711E4" w:rsidRPr="00F77357" w:rsidRDefault="00B52E34" w:rsidP="00543933">
      <w:pPr>
        <w:keepNext/>
        <w:wordWrap/>
        <w:spacing w:line="432" w:lineRule="auto"/>
        <w:rPr>
          <w:rFonts w:ascii="Times New Roman" w:hAnsi="Times New Roman" w:cs="Times New Roman"/>
          <w:sz w:val="24"/>
        </w:rPr>
      </w:pPr>
      <w:r w:rsidRPr="00F77357">
        <w:rPr>
          <w:rFonts w:ascii="Times New Roman" w:hAnsi="Times New Roman" w:cs="Times New Roman"/>
          <w:noProof/>
          <w:sz w:val="24"/>
        </w:rPr>
        <w:lastRenderedPageBreak/>
        <w:drawing>
          <wp:inline distT="0" distB="0" distL="0" distR="0" wp14:anchorId="0AC4166B" wp14:editId="645810B9">
            <wp:extent cx="5731510" cy="1842770"/>
            <wp:effectExtent l="0" t="0" r="0" b="0"/>
            <wp:docPr id="1900947358" name="그림 3" descr="그래프, 폰트, 라인, 도표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47358" name="그림 3" descr="그래프, 폰트, 라인, 도표이(가) 표시된 사진&#10;&#10;AI가 생성한 콘텐츠는 부정확할 수 있습니다."/>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842770"/>
                    </a:xfrm>
                    <a:prstGeom prst="rect">
                      <a:avLst/>
                    </a:prstGeom>
                  </pic:spPr>
                </pic:pic>
              </a:graphicData>
            </a:graphic>
          </wp:inline>
        </w:drawing>
      </w:r>
    </w:p>
    <w:p w14:paraId="7E15D45E" w14:textId="46F9D8C8" w:rsidR="00B33A92" w:rsidRPr="00F77357" w:rsidRDefault="000711E4" w:rsidP="00543933">
      <w:pPr>
        <w:pStyle w:val="a7"/>
        <w:wordWrap/>
        <w:spacing w:line="432" w:lineRule="auto"/>
        <w:rPr>
          <w:rFonts w:ascii="Times New Roman" w:hAnsi="Times New Roman" w:cs="Times New Roman"/>
          <w:b w:val="0"/>
          <w:bCs w:val="0"/>
          <w:sz w:val="24"/>
          <w:szCs w:val="24"/>
        </w:rPr>
      </w:pPr>
      <w:r w:rsidRPr="00F77357">
        <w:rPr>
          <w:rFonts w:ascii="Times New Roman" w:hAnsi="Times New Roman" w:cs="Times New Roman"/>
          <w:sz w:val="24"/>
          <w:szCs w:val="24"/>
        </w:rPr>
        <w:t>Fig. S</w:t>
      </w:r>
      <w:r w:rsidR="00137F26" w:rsidRPr="00F77357">
        <w:rPr>
          <w:rFonts w:ascii="Times New Roman" w:hAnsi="Times New Roman" w:cs="Times New Roman"/>
          <w:sz w:val="24"/>
          <w:szCs w:val="24"/>
        </w:rPr>
        <w:t>4</w:t>
      </w:r>
      <w:r w:rsidRPr="00F77357">
        <w:rPr>
          <w:rFonts w:ascii="Times New Roman" w:hAnsi="Times New Roman" w:cs="Times New Roman"/>
          <w:sz w:val="24"/>
          <w:szCs w:val="24"/>
        </w:rPr>
        <w:t xml:space="preserve">. </w:t>
      </w:r>
      <w:r w:rsidR="00563CF7" w:rsidRPr="00F77357">
        <w:rPr>
          <w:rFonts w:ascii="Times New Roman" w:hAnsi="Times New Roman" w:cs="Times New Roman"/>
          <w:sz w:val="24"/>
          <w:szCs w:val="24"/>
        </w:rPr>
        <w:t>Inversion symmetric pattern in the int-CD ARPES map</w:t>
      </w:r>
      <w:r w:rsidR="00D47D74" w:rsidRPr="00F77357">
        <w:rPr>
          <w:rFonts w:ascii="Times New Roman" w:hAnsi="Times New Roman" w:cs="Times New Roman"/>
          <w:sz w:val="24"/>
          <w:szCs w:val="24"/>
        </w:rPr>
        <w:t>.</w:t>
      </w:r>
      <w:r w:rsidR="00D47D74" w:rsidRPr="00F77357">
        <w:rPr>
          <w:rFonts w:ascii="Times New Roman" w:hAnsi="Times New Roman" w:cs="Times New Roman"/>
          <w:b w:val="0"/>
          <w:bCs w:val="0"/>
          <w:sz w:val="24"/>
          <w:szCs w:val="24"/>
        </w:rPr>
        <w:t xml:space="preserve"> </w:t>
      </w:r>
      <w:r w:rsidR="00D47D74" w:rsidRPr="00F77357">
        <w:rPr>
          <w:rFonts w:ascii="Times New Roman" w:hAnsi="Times New Roman" w:cs="Times New Roman"/>
          <w:sz w:val="24"/>
          <w:szCs w:val="24"/>
        </w:rPr>
        <w:t>a</w:t>
      </w:r>
      <w:r w:rsidR="00841737" w:rsidRPr="00F77357">
        <w:rPr>
          <w:rFonts w:ascii="Times New Roman" w:hAnsi="Times New Roman" w:cs="Times New Roman"/>
          <w:sz w:val="24"/>
          <w:szCs w:val="24"/>
        </w:rPr>
        <w:t>,</w:t>
      </w:r>
      <w:r w:rsidR="00563CF7" w:rsidRPr="00F77357">
        <w:rPr>
          <w:rFonts w:ascii="Times New Roman" w:hAnsi="Times New Roman" w:cs="Times New Roman"/>
          <w:b w:val="0"/>
          <w:bCs w:val="0"/>
          <w:sz w:val="24"/>
          <w:szCs w:val="24"/>
        </w:rPr>
        <w:t xml:space="preserve"> Constant energy map of int-CD on the binding energy of Dirac point, </w:t>
      </w:r>
      <w:r w:rsidR="00563CF7" w:rsidRPr="00F77357">
        <w:rPr>
          <w:rFonts w:ascii="Times New Roman" w:hAnsi="Times New Roman" w:cs="Times New Roman"/>
          <w:b w:val="0"/>
          <w:bCs w:val="0"/>
          <w:i/>
          <w:iCs/>
          <w:sz w:val="24"/>
          <w:szCs w:val="24"/>
        </w:rPr>
        <w:t>E</w:t>
      </w:r>
      <w:r w:rsidR="00563CF7" w:rsidRPr="00F77357">
        <w:rPr>
          <w:rFonts w:ascii="Times New Roman" w:hAnsi="Times New Roman" w:cs="Times New Roman"/>
          <w:b w:val="0"/>
          <w:bCs w:val="0"/>
          <w:sz w:val="24"/>
          <w:szCs w:val="24"/>
          <w:vertAlign w:val="subscript"/>
        </w:rPr>
        <w:t>B</w:t>
      </w:r>
      <w:r w:rsidR="00563CF7" w:rsidRPr="00F77357">
        <w:rPr>
          <w:rFonts w:ascii="Times New Roman" w:hAnsi="Times New Roman" w:cs="Times New Roman"/>
          <w:b w:val="0"/>
          <w:bCs w:val="0"/>
          <w:sz w:val="24"/>
          <w:szCs w:val="24"/>
        </w:rPr>
        <w:t xml:space="preserve"> = </w:t>
      </w:r>
      <w:r w:rsidR="00563CF7" w:rsidRPr="00F77357">
        <w:rPr>
          <w:rFonts w:ascii="Times New Roman" w:hAnsi="Times New Roman" w:cs="Times New Roman"/>
          <w:b w:val="0"/>
          <w:bCs w:val="0"/>
          <w:i/>
          <w:iCs/>
          <w:sz w:val="24"/>
          <w:szCs w:val="24"/>
        </w:rPr>
        <w:t>E</w:t>
      </w:r>
      <w:r w:rsidR="00563CF7" w:rsidRPr="00F77357">
        <w:rPr>
          <w:rFonts w:ascii="Times New Roman" w:hAnsi="Times New Roman" w:cs="Times New Roman"/>
          <w:b w:val="0"/>
          <w:bCs w:val="0"/>
          <w:sz w:val="24"/>
          <w:szCs w:val="24"/>
          <w:vertAlign w:val="subscript"/>
        </w:rPr>
        <w:t>F</w:t>
      </w:r>
      <w:r w:rsidR="00563CF7" w:rsidRPr="00F77357">
        <w:rPr>
          <w:rFonts w:ascii="Times New Roman" w:hAnsi="Times New Roman" w:cs="Times New Roman"/>
          <w:b w:val="0"/>
          <w:bCs w:val="0"/>
          <w:sz w:val="24"/>
          <w:szCs w:val="24"/>
        </w:rPr>
        <w:t xml:space="preserve"> - </w:t>
      </w:r>
      <w:r w:rsidR="00563CF7" w:rsidRPr="00F77357">
        <w:rPr>
          <w:rFonts w:ascii="Times New Roman" w:hAnsi="Times New Roman" w:cs="Times New Roman"/>
          <w:b w:val="0"/>
          <w:bCs w:val="0"/>
          <w:i/>
          <w:iCs/>
          <w:sz w:val="24"/>
          <w:szCs w:val="24"/>
        </w:rPr>
        <w:t>E</w:t>
      </w:r>
      <w:r w:rsidR="00563CF7" w:rsidRPr="00F77357">
        <w:rPr>
          <w:rFonts w:ascii="Times New Roman" w:hAnsi="Times New Roman" w:cs="Times New Roman"/>
          <w:b w:val="0"/>
          <w:bCs w:val="0"/>
          <w:sz w:val="24"/>
          <w:szCs w:val="24"/>
          <w:vertAlign w:val="subscript"/>
        </w:rPr>
        <w:t>DP</w:t>
      </w:r>
      <w:r w:rsidR="00563CF7" w:rsidRPr="00F77357">
        <w:rPr>
          <w:rFonts w:ascii="Times New Roman" w:hAnsi="Times New Roman" w:cs="Times New Roman"/>
          <w:b w:val="0"/>
          <w:bCs w:val="0"/>
          <w:sz w:val="24"/>
          <w:szCs w:val="24"/>
        </w:rPr>
        <w:t xml:space="preserve">, at </w:t>
      </w:r>
      <w:r w:rsidR="00563CF7" w:rsidRPr="00F77357">
        <w:rPr>
          <w:rFonts w:ascii="Times New Roman" w:hAnsi="Times New Roman" w:cs="Times New Roman"/>
          <w:b w:val="0"/>
          <w:bCs w:val="0"/>
          <w:i/>
          <w:iCs/>
          <w:sz w:val="24"/>
          <w:szCs w:val="24"/>
        </w:rPr>
        <w:t>T</w:t>
      </w:r>
      <w:r w:rsidR="00563CF7" w:rsidRPr="00F77357">
        <w:rPr>
          <w:rFonts w:ascii="Times New Roman" w:hAnsi="Times New Roman" w:cs="Times New Roman"/>
          <w:b w:val="0"/>
          <w:bCs w:val="0"/>
          <w:sz w:val="24"/>
          <w:szCs w:val="24"/>
        </w:rPr>
        <w:t xml:space="preserve"> = 60 K. The rectangular boxes are drawn in the </w:t>
      </w:r>
      <w:r w:rsidR="0069747A" w:rsidRPr="00F77357">
        <w:rPr>
          <w:rFonts w:ascii="Times New Roman" w:hAnsi="Times New Roman" w:cs="Times New Roman"/>
          <w:b w:val="0"/>
          <w:bCs w:val="0"/>
          <w:sz w:val="24"/>
          <w:szCs w:val="24"/>
        </w:rPr>
        <w:t>figure,</w:t>
      </w:r>
      <w:r w:rsidR="00563CF7" w:rsidRPr="00F77357">
        <w:rPr>
          <w:rFonts w:ascii="Times New Roman" w:hAnsi="Times New Roman" w:cs="Times New Roman"/>
          <w:b w:val="0"/>
          <w:bCs w:val="0"/>
          <w:sz w:val="24"/>
          <w:szCs w:val="24"/>
        </w:rPr>
        <w:t xml:space="preserve"> and they indicate the range of magnification for the </w:t>
      </w:r>
      <w:r w:rsidR="00D62715" w:rsidRPr="00F77357">
        <w:rPr>
          <w:rFonts w:ascii="Times New Roman" w:hAnsi="Times New Roman" w:cs="Times New Roman"/>
          <w:b w:val="0"/>
          <w:bCs w:val="0"/>
          <w:sz w:val="24"/>
          <w:szCs w:val="24"/>
        </w:rPr>
        <w:t>images</w:t>
      </w:r>
      <w:r w:rsidR="00563CF7" w:rsidRPr="00F77357">
        <w:rPr>
          <w:rFonts w:ascii="Times New Roman" w:hAnsi="Times New Roman" w:cs="Times New Roman"/>
          <w:b w:val="0"/>
          <w:bCs w:val="0"/>
          <w:sz w:val="24"/>
          <w:szCs w:val="24"/>
        </w:rPr>
        <w:t xml:space="preserve"> a1 – a4, to focus on the int-CD distribution at the Dirac points. </w:t>
      </w:r>
      <w:r w:rsidR="00D62715" w:rsidRPr="00F77357">
        <w:rPr>
          <w:rFonts w:ascii="Times New Roman" w:hAnsi="Times New Roman" w:cs="Times New Roman"/>
          <w:sz w:val="24"/>
          <w:szCs w:val="24"/>
        </w:rPr>
        <w:t>b,</w:t>
      </w:r>
      <w:r w:rsidR="00D62715" w:rsidRPr="00F77357">
        <w:rPr>
          <w:rFonts w:ascii="Times New Roman" w:hAnsi="Times New Roman" w:cs="Times New Roman"/>
          <w:b w:val="0"/>
          <w:bCs w:val="0"/>
          <w:sz w:val="24"/>
          <w:szCs w:val="24"/>
        </w:rPr>
        <w:t xml:space="preserve"> Averaged int-CD of each Dirac point and expected value in the inversion symmetry breaking. The region for averaging of int-CD is depicted as red boxes in the figure a1 – a4, which enclose the Dirac points at K points. </w:t>
      </w:r>
    </w:p>
    <w:p w14:paraId="5532D6D4" w14:textId="7670D0B6" w:rsidR="00E0236A" w:rsidRPr="00F77357" w:rsidRDefault="00E0236A">
      <w:pPr>
        <w:widowControl/>
        <w:wordWrap/>
        <w:autoSpaceDE/>
        <w:autoSpaceDN/>
        <w:rPr>
          <w:rFonts w:ascii="Times New Roman" w:hAnsi="Times New Roman" w:cs="Times New Roman"/>
          <w:b/>
          <w:bCs/>
          <w:sz w:val="24"/>
        </w:rPr>
      </w:pPr>
      <w:r w:rsidRPr="00F77357">
        <w:rPr>
          <w:rFonts w:ascii="Times New Roman" w:hAnsi="Times New Roman" w:cs="Times New Roman"/>
          <w:b/>
          <w:bCs/>
          <w:sz w:val="24"/>
        </w:rPr>
        <w:br w:type="page"/>
      </w:r>
    </w:p>
    <w:p w14:paraId="0AE1E5FD" w14:textId="6ECDB604" w:rsidR="00B33A92" w:rsidRPr="00F77357" w:rsidRDefault="00160AF4" w:rsidP="00543933">
      <w:pPr>
        <w:wordWrap/>
        <w:spacing w:line="432" w:lineRule="auto"/>
        <w:rPr>
          <w:rFonts w:ascii="Times New Roman" w:hAnsi="Times New Roman" w:cs="Times New Roman"/>
          <w:b/>
          <w:bCs/>
          <w:sz w:val="28"/>
          <w:szCs w:val="28"/>
        </w:rPr>
      </w:pPr>
      <w:r w:rsidRPr="00F77357">
        <w:rPr>
          <w:rFonts w:ascii="Times New Roman" w:hAnsi="Times New Roman" w:cs="Times New Roman"/>
          <w:b/>
          <w:bCs/>
          <w:sz w:val="28"/>
          <w:szCs w:val="28"/>
        </w:rPr>
        <w:lastRenderedPageBreak/>
        <w:t>Reference for Supplementary Information</w:t>
      </w:r>
    </w:p>
    <w:sdt>
      <w:sdtPr>
        <w:rPr>
          <w:rFonts w:ascii="Times New Roman" w:hAnsi="Times New Roman" w:cs="Times New Roman"/>
          <w:sz w:val="24"/>
        </w:rPr>
        <w:alias w:val="SmartCite Bibliography"/>
        <w:tag w:val="Nature+{&quot;language&quot;:&quot;en-US&quot;,&quot;isSectionsModeOn&quot;:false}"/>
        <w:id w:val="1711455942"/>
        <w:placeholder>
          <w:docPart w:val="DefaultPlaceholder_-1854013440"/>
        </w:placeholder>
      </w:sdtPr>
      <w:sdtContent>
        <w:p w14:paraId="41CE7AEF" w14:textId="77777777" w:rsidR="00E00427" w:rsidRPr="00F77357" w:rsidRDefault="00E00427">
          <w:pPr>
            <w:widowControl/>
            <w:wordWrap/>
            <w:autoSpaceDE/>
            <w:autoSpaceDN/>
            <w:divId w:val="1539509089"/>
            <w:rPr>
              <w:rFonts w:ascii="Times New Roman" w:hAnsi="Times New Roman" w:cs="Times New Roman"/>
              <w:kern w:val="0"/>
              <w:sz w:val="24"/>
              <w14:ligatures w14:val="none"/>
            </w:rPr>
          </w:pPr>
        </w:p>
        <w:p w14:paraId="294EF9E5"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1. Daimon, H., Nakatani, T., Imada, S. &amp; Suga, S. Circular dichroism from non-chiral and non-magnetic materials observed with display-type spherical mirror analyzer. </w:t>
          </w:r>
          <w:r w:rsidRPr="00F77357">
            <w:rPr>
              <w:rFonts w:ascii="Times New Roman" w:hAnsi="Times New Roman" w:cs="Times New Roman"/>
              <w:i/>
              <w:iCs/>
            </w:rPr>
            <w:t>J. Electron Spectrosc. Relat. Phenom.</w:t>
          </w:r>
          <w:r w:rsidRPr="00F77357">
            <w:rPr>
              <w:rFonts w:ascii="Times New Roman" w:hAnsi="Times New Roman" w:cs="Times New Roman"/>
            </w:rPr>
            <w:t xml:space="preserve"> </w:t>
          </w:r>
          <w:r w:rsidRPr="00F77357">
            <w:rPr>
              <w:rFonts w:ascii="Times New Roman" w:hAnsi="Times New Roman" w:cs="Times New Roman"/>
              <w:b/>
              <w:bCs/>
            </w:rPr>
            <w:t>76</w:t>
          </w:r>
          <w:r w:rsidRPr="00F77357">
            <w:rPr>
              <w:rFonts w:ascii="Times New Roman" w:hAnsi="Times New Roman" w:cs="Times New Roman"/>
            </w:rPr>
            <w:t>, 55–62 (1995).</w:t>
          </w:r>
        </w:p>
        <w:p w14:paraId="55D587AD" w14:textId="4418EF7F"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2. Ishida, Y. </w:t>
          </w:r>
          <w:r w:rsidRPr="00F77357">
            <w:rPr>
              <w:rFonts w:ascii="Times New Roman" w:hAnsi="Times New Roman" w:cs="Times New Roman"/>
              <w:i/>
              <w:iCs/>
            </w:rPr>
            <w:t>et al.</w:t>
          </w:r>
          <w:r w:rsidRPr="00F77357">
            <w:rPr>
              <w:rFonts w:ascii="Times New Roman" w:hAnsi="Times New Roman" w:cs="Times New Roman"/>
            </w:rPr>
            <w:t xml:space="preserve"> Classification of the symmetry of photoelectron dichroism broken by light. </w:t>
          </w:r>
          <w:r w:rsidR="00300A37" w:rsidRPr="00F77357">
            <w:rPr>
              <w:rFonts w:ascii="Times New Roman" w:hAnsi="Times New Roman" w:cs="Times New Roman"/>
              <w:i/>
              <w:iCs/>
              <w:color w:val="000000" w:themeColor="text1"/>
            </w:rPr>
            <w:t>Preprint at https://arXiv.org/abs/</w:t>
          </w:r>
          <w:r w:rsidR="00300A37" w:rsidRPr="00F77357">
            <w:rPr>
              <w:rFonts w:ascii="Times New Roman" w:hAnsi="Times New Roman" w:cs="Times New Roman"/>
              <w:i/>
              <w:iCs/>
            </w:rPr>
            <w:t>2007.02178</w:t>
          </w:r>
          <w:r w:rsidRPr="00F77357">
            <w:rPr>
              <w:rFonts w:ascii="Times New Roman" w:hAnsi="Times New Roman" w:cs="Times New Roman"/>
            </w:rPr>
            <w:t xml:space="preserve"> (2020)</w:t>
          </w:r>
        </w:p>
        <w:p w14:paraId="7BC2EE9B"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3. Fujikawa, T. &amp; Yimagawa, M. Theory of Angle-Resolved X-Ray Photoemission by Multiple Scattering Cluster Method. IV. Circular Dichroism for Non-Magnetic Systems. </w:t>
          </w:r>
          <w:r w:rsidRPr="00F77357">
            <w:rPr>
              <w:rFonts w:ascii="Times New Roman" w:hAnsi="Times New Roman" w:cs="Times New Roman"/>
              <w:i/>
              <w:iCs/>
            </w:rPr>
            <w:t>J. Phys. Soc. Jpn.</w:t>
          </w:r>
          <w:r w:rsidRPr="00F77357">
            <w:rPr>
              <w:rFonts w:ascii="Times New Roman" w:hAnsi="Times New Roman" w:cs="Times New Roman"/>
            </w:rPr>
            <w:t xml:space="preserve"> </w:t>
          </w:r>
          <w:r w:rsidRPr="00F77357">
            <w:rPr>
              <w:rFonts w:ascii="Times New Roman" w:hAnsi="Times New Roman" w:cs="Times New Roman"/>
              <w:b/>
              <w:bCs/>
            </w:rPr>
            <w:t>63</w:t>
          </w:r>
          <w:r w:rsidRPr="00F77357">
            <w:rPr>
              <w:rFonts w:ascii="Times New Roman" w:hAnsi="Times New Roman" w:cs="Times New Roman"/>
            </w:rPr>
            <w:t>, 4220–4243 (1994).</w:t>
          </w:r>
        </w:p>
        <w:p w14:paraId="0048ACB2"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4. Dubs, R. L., Dixit, S. N. &amp; McKoy, V. Circular Dichroism in Photoelectron Angular Distributions from Oriented Linear Molecules. </w:t>
          </w:r>
          <w:r w:rsidRPr="00F77357">
            <w:rPr>
              <w:rFonts w:ascii="Times New Roman" w:hAnsi="Times New Roman" w:cs="Times New Roman"/>
              <w:i/>
              <w:iCs/>
            </w:rPr>
            <w:t>Phys. Rev. Lett.</w:t>
          </w:r>
          <w:r w:rsidRPr="00F77357">
            <w:rPr>
              <w:rFonts w:ascii="Times New Roman" w:hAnsi="Times New Roman" w:cs="Times New Roman"/>
            </w:rPr>
            <w:t xml:space="preserve"> </w:t>
          </w:r>
          <w:r w:rsidRPr="00F77357">
            <w:rPr>
              <w:rFonts w:ascii="Times New Roman" w:hAnsi="Times New Roman" w:cs="Times New Roman"/>
              <w:b/>
              <w:bCs/>
            </w:rPr>
            <w:t>54</w:t>
          </w:r>
          <w:r w:rsidRPr="00F77357">
            <w:rPr>
              <w:rFonts w:ascii="Times New Roman" w:hAnsi="Times New Roman" w:cs="Times New Roman"/>
            </w:rPr>
            <w:t>, 1249–1251 (1985).</w:t>
          </w:r>
        </w:p>
        <w:p w14:paraId="7F15C9DB"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5. Moser, S. A toy model for dichroism in angle resolved photoemission. </w:t>
          </w:r>
          <w:r w:rsidRPr="00F77357">
            <w:rPr>
              <w:rFonts w:ascii="Times New Roman" w:hAnsi="Times New Roman" w:cs="Times New Roman"/>
              <w:i/>
              <w:iCs/>
            </w:rPr>
            <w:t>J. Electron Spectrosc. Relat. Phenom.</w:t>
          </w:r>
          <w:r w:rsidRPr="00F77357">
            <w:rPr>
              <w:rFonts w:ascii="Times New Roman" w:hAnsi="Times New Roman" w:cs="Times New Roman"/>
            </w:rPr>
            <w:t xml:space="preserve"> </w:t>
          </w:r>
          <w:r w:rsidRPr="00F77357">
            <w:rPr>
              <w:rFonts w:ascii="Times New Roman" w:hAnsi="Times New Roman" w:cs="Times New Roman"/>
              <w:b/>
              <w:bCs/>
            </w:rPr>
            <w:t>262</w:t>
          </w:r>
          <w:r w:rsidRPr="00F77357">
            <w:rPr>
              <w:rFonts w:ascii="Times New Roman" w:hAnsi="Times New Roman" w:cs="Times New Roman"/>
            </w:rPr>
            <w:t>, 147278 (2023).</w:t>
          </w:r>
        </w:p>
        <w:p w14:paraId="01EDC250"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6. Kern, C. S. </w:t>
          </w:r>
          <w:r w:rsidRPr="00F77357">
            <w:rPr>
              <w:rFonts w:ascii="Times New Roman" w:hAnsi="Times New Roman" w:cs="Times New Roman"/>
              <w:i/>
              <w:iCs/>
            </w:rPr>
            <w:t>et al.</w:t>
          </w:r>
          <w:r w:rsidRPr="00F77357">
            <w:rPr>
              <w:rFonts w:ascii="Times New Roman" w:hAnsi="Times New Roman" w:cs="Times New Roman"/>
            </w:rPr>
            <w:t xml:space="preserve"> Simple extension of the plane-wave final state in photoemission: Bringing understanding to the photon-energy dependence of two-dimensional materials. </w:t>
          </w:r>
          <w:r w:rsidRPr="00F77357">
            <w:rPr>
              <w:rFonts w:ascii="Times New Roman" w:hAnsi="Times New Roman" w:cs="Times New Roman"/>
              <w:i/>
              <w:iCs/>
            </w:rPr>
            <w:t>Phys. Rev. Res.</w:t>
          </w:r>
          <w:r w:rsidRPr="00F77357">
            <w:rPr>
              <w:rFonts w:ascii="Times New Roman" w:hAnsi="Times New Roman" w:cs="Times New Roman"/>
            </w:rPr>
            <w:t xml:space="preserve"> </w:t>
          </w:r>
          <w:r w:rsidRPr="00F77357">
            <w:rPr>
              <w:rFonts w:ascii="Times New Roman" w:hAnsi="Times New Roman" w:cs="Times New Roman"/>
              <w:b/>
              <w:bCs/>
            </w:rPr>
            <w:t>5</w:t>
          </w:r>
          <w:r w:rsidRPr="00F77357">
            <w:rPr>
              <w:rFonts w:ascii="Times New Roman" w:hAnsi="Times New Roman" w:cs="Times New Roman"/>
            </w:rPr>
            <w:t>, 033075 (2023).</w:t>
          </w:r>
        </w:p>
        <w:p w14:paraId="19441A35"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7. Erhardt, J. </w:t>
          </w:r>
          <w:r w:rsidRPr="00F77357">
            <w:rPr>
              <w:rFonts w:ascii="Times New Roman" w:hAnsi="Times New Roman" w:cs="Times New Roman"/>
              <w:i/>
              <w:iCs/>
            </w:rPr>
            <w:t>et al.</w:t>
          </w:r>
          <w:r w:rsidRPr="00F77357">
            <w:rPr>
              <w:rFonts w:ascii="Times New Roman" w:hAnsi="Times New Roman" w:cs="Times New Roman"/>
            </w:rPr>
            <w:t xml:space="preserve"> Bias-Free Access to Orbital Angular Momentum in Two-Dimensional Quantum Materials. </w:t>
          </w:r>
          <w:r w:rsidRPr="00F77357">
            <w:rPr>
              <w:rFonts w:ascii="Times New Roman" w:hAnsi="Times New Roman" w:cs="Times New Roman"/>
              <w:i/>
              <w:iCs/>
            </w:rPr>
            <w:t>Phys. Rev. Lett.</w:t>
          </w:r>
          <w:r w:rsidRPr="00F77357">
            <w:rPr>
              <w:rFonts w:ascii="Times New Roman" w:hAnsi="Times New Roman" w:cs="Times New Roman"/>
            </w:rPr>
            <w:t xml:space="preserve"> </w:t>
          </w:r>
          <w:r w:rsidRPr="00F77357">
            <w:rPr>
              <w:rFonts w:ascii="Times New Roman" w:hAnsi="Times New Roman" w:cs="Times New Roman"/>
              <w:b/>
              <w:bCs/>
            </w:rPr>
            <w:t>132</w:t>
          </w:r>
          <w:r w:rsidRPr="00F77357">
            <w:rPr>
              <w:rFonts w:ascii="Times New Roman" w:hAnsi="Times New Roman" w:cs="Times New Roman"/>
            </w:rPr>
            <w:t>, 196401 (2024).</w:t>
          </w:r>
        </w:p>
        <w:p w14:paraId="64AE1E00"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8. Cho, S. </w:t>
          </w:r>
          <w:r w:rsidRPr="00F77357">
            <w:rPr>
              <w:rFonts w:ascii="Times New Roman" w:hAnsi="Times New Roman" w:cs="Times New Roman"/>
              <w:i/>
              <w:iCs/>
            </w:rPr>
            <w:t>et al.</w:t>
          </w:r>
          <w:r w:rsidRPr="00F77357">
            <w:rPr>
              <w:rFonts w:ascii="Times New Roman" w:hAnsi="Times New Roman" w:cs="Times New Roman"/>
            </w:rPr>
            <w:t xml:space="preserve"> Experimental Observation of Hidden Berry Curvature in Inversion-Symmetric Bulk 2H-WSe</w:t>
          </w:r>
          <w:r w:rsidRPr="00F77357">
            <w:rPr>
              <w:rFonts w:ascii="Times New Roman" w:hAnsi="Times New Roman" w:cs="Times New Roman"/>
              <w:vertAlign w:val="subscript"/>
            </w:rPr>
            <w:t>2</w:t>
          </w:r>
          <w:r w:rsidRPr="00F77357">
            <w:rPr>
              <w:rFonts w:ascii="Times New Roman" w:hAnsi="Times New Roman" w:cs="Times New Roman"/>
            </w:rPr>
            <w:t xml:space="preserve">. </w:t>
          </w:r>
          <w:r w:rsidRPr="00F77357">
            <w:rPr>
              <w:rFonts w:ascii="Times New Roman" w:hAnsi="Times New Roman" w:cs="Times New Roman"/>
              <w:i/>
              <w:iCs/>
            </w:rPr>
            <w:t>Phys. Rev. Lett.</w:t>
          </w:r>
          <w:r w:rsidRPr="00F77357">
            <w:rPr>
              <w:rFonts w:ascii="Times New Roman" w:hAnsi="Times New Roman" w:cs="Times New Roman"/>
            </w:rPr>
            <w:t xml:space="preserve"> </w:t>
          </w:r>
          <w:r w:rsidRPr="00F77357">
            <w:rPr>
              <w:rFonts w:ascii="Times New Roman" w:hAnsi="Times New Roman" w:cs="Times New Roman"/>
              <w:b/>
              <w:bCs/>
            </w:rPr>
            <w:t>121</w:t>
          </w:r>
          <w:r w:rsidRPr="00F77357">
            <w:rPr>
              <w:rFonts w:ascii="Times New Roman" w:hAnsi="Times New Roman" w:cs="Times New Roman"/>
            </w:rPr>
            <w:t>, 186401 (2018).</w:t>
          </w:r>
        </w:p>
        <w:p w14:paraId="06C1C011"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9. Cho, S. </w:t>
          </w:r>
          <w:r w:rsidRPr="00F77357">
            <w:rPr>
              <w:rFonts w:ascii="Times New Roman" w:hAnsi="Times New Roman" w:cs="Times New Roman"/>
              <w:i/>
              <w:iCs/>
            </w:rPr>
            <w:t>et al.</w:t>
          </w:r>
          <w:r w:rsidRPr="00F77357">
            <w:rPr>
              <w:rFonts w:ascii="Times New Roman" w:hAnsi="Times New Roman" w:cs="Times New Roman"/>
            </w:rPr>
            <w:t xml:space="preserve"> Studying local Berry curvature in 2H-WSe</w:t>
          </w:r>
          <w:r w:rsidRPr="00F77357">
            <w:rPr>
              <w:rFonts w:ascii="Times New Roman" w:hAnsi="Times New Roman" w:cs="Times New Roman"/>
              <w:vertAlign w:val="subscript"/>
            </w:rPr>
            <w:t>2</w:t>
          </w:r>
          <w:r w:rsidRPr="00F77357">
            <w:rPr>
              <w:rFonts w:ascii="Times New Roman" w:hAnsi="Times New Roman" w:cs="Times New Roman"/>
            </w:rPr>
            <w:t xml:space="preserve"> by circular dichroism photoemission utilizing crystal mirror plane. </w:t>
          </w:r>
          <w:r w:rsidRPr="00F77357">
            <w:rPr>
              <w:rFonts w:ascii="Times New Roman" w:hAnsi="Times New Roman" w:cs="Times New Roman"/>
              <w:i/>
              <w:iCs/>
            </w:rPr>
            <w:t>Sci. Rep.</w:t>
          </w:r>
          <w:r w:rsidRPr="00F77357">
            <w:rPr>
              <w:rFonts w:ascii="Times New Roman" w:hAnsi="Times New Roman" w:cs="Times New Roman"/>
            </w:rPr>
            <w:t xml:space="preserve"> </w:t>
          </w:r>
          <w:r w:rsidRPr="00F77357">
            <w:rPr>
              <w:rFonts w:ascii="Times New Roman" w:hAnsi="Times New Roman" w:cs="Times New Roman"/>
              <w:b/>
              <w:bCs/>
            </w:rPr>
            <w:t>11</w:t>
          </w:r>
          <w:r w:rsidRPr="00F77357">
            <w:rPr>
              <w:rFonts w:ascii="Times New Roman" w:hAnsi="Times New Roman" w:cs="Times New Roman"/>
            </w:rPr>
            <w:t>, 1684 (2021).</w:t>
          </w:r>
        </w:p>
        <w:p w14:paraId="51F20C63"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10. Fedchenko, O. </w:t>
          </w:r>
          <w:r w:rsidRPr="00F77357">
            <w:rPr>
              <w:rFonts w:ascii="Times New Roman" w:hAnsi="Times New Roman" w:cs="Times New Roman"/>
              <w:i/>
              <w:iCs/>
            </w:rPr>
            <w:t>et al.</w:t>
          </w:r>
          <w:r w:rsidRPr="00F77357">
            <w:rPr>
              <w:rFonts w:ascii="Times New Roman" w:hAnsi="Times New Roman" w:cs="Times New Roman"/>
            </w:rPr>
            <w:t xml:space="preserve"> Observation of time-reversal symmetry breaking in the band structure of altermagnetic RuO</w:t>
          </w:r>
          <w:r w:rsidRPr="00F77357">
            <w:rPr>
              <w:rFonts w:ascii="Times New Roman" w:hAnsi="Times New Roman" w:cs="Times New Roman"/>
              <w:vertAlign w:val="subscript"/>
            </w:rPr>
            <w:t>2</w:t>
          </w:r>
          <w:r w:rsidRPr="00F77357">
            <w:rPr>
              <w:rFonts w:ascii="Times New Roman" w:hAnsi="Times New Roman" w:cs="Times New Roman"/>
            </w:rPr>
            <w:t xml:space="preserve">. </w:t>
          </w:r>
          <w:r w:rsidRPr="00F77357">
            <w:rPr>
              <w:rFonts w:ascii="Times New Roman" w:hAnsi="Times New Roman" w:cs="Times New Roman"/>
              <w:i/>
              <w:iCs/>
            </w:rPr>
            <w:t>Sci. Adv.</w:t>
          </w:r>
          <w:r w:rsidRPr="00F77357">
            <w:rPr>
              <w:rFonts w:ascii="Times New Roman" w:hAnsi="Times New Roman" w:cs="Times New Roman"/>
            </w:rPr>
            <w:t xml:space="preserve"> </w:t>
          </w:r>
          <w:r w:rsidRPr="00F77357">
            <w:rPr>
              <w:rFonts w:ascii="Times New Roman" w:hAnsi="Times New Roman" w:cs="Times New Roman"/>
              <w:b/>
              <w:bCs/>
            </w:rPr>
            <w:t>10</w:t>
          </w:r>
          <w:r w:rsidRPr="00F77357">
            <w:rPr>
              <w:rFonts w:ascii="Times New Roman" w:hAnsi="Times New Roman" w:cs="Times New Roman"/>
            </w:rPr>
            <w:t>, eadj4883 (2024).</w:t>
          </w:r>
        </w:p>
        <w:p w14:paraId="4DD2255B"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11. Vidal, R. C. </w:t>
          </w:r>
          <w:r w:rsidRPr="00F77357">
            <w:rPr>
              <w:rFonts w:ascii="Times New Roman" w:hAnsi="Times New Roman" w:cs="Times New Roman"/>
              <w:i/>
              <w:iCs/>
            </w:rPr>
            <w:t>et al.</w:t>
          </w:r>
          <w:r w:rsidRPr="00F77357">
            <w:rPr>
              <w:rFonts w:ascii="Times New Roman" w:hAnsi="Times New Roman" w:cs="Times New Roman"/>
            </w:rPr>
            <w:t xml:space="preserve"> Orbital Complexity in Intrinsic Magnetic Topological Insulators MnBi4Te7 and MnBi</w:t>
          </w:r>
          <w:r w:rsidRPr="00F77357">
            <w:rPr>
              <w:rFonts w:ascii="Times New Roman" w:hAnsi="Times New Roman" w:cs="Times New Roman"/>
              <w:vertAlign w:val="subscript"/>
            </w:rPr>
            <w:t>6</w:t>
          </w:r>
          <w:r w:rsidRPr="00F77357">
            <w:rPr>
              <w:rFonts w:ascii="Times New Roman" w:hAnsi="Times New Roman" w:cs="Times New Roman"/>
            </w:rPr>
            <w:t>Te</w:t>
          </w:r>
          <w:r w:rsidRPr="00F77357">
            <w:rPr>
              <w:rFonts w:ascii="Times New Roman" w:hAnsi="Times New Roman" w:cs="Times New Roman"/>
              <w:vertAlign w:val="subscript"/>
            </w:rPr>
            <w:t>10</w:t>
          </w:r>
          <w:r w:rsidRPr="00F77357">
            <w:rPr>
              <w:rFonts w:ascii="Times New Roman" w:hAnsi="Times New Roman" w:cs="Times New Roman"/>
            </w:rPr>
            <w:t xml:space="preserve">. </w:t>
          </w:r>
          <w:r w:rsidRPr="00F77357">
            <w:rPr>
              <w:rFonts w:ascii="Times New Roman" w:hAnsi="Times New Roman" w:cs="Times New Roman"/>
              <w:i/>
              <w:iCs/>
            </w:rPr>
            <w:t>Phys. Rev. Lett.</w:t>
          </w:r>
          <w:r w:rsidRPr="00F77357">
            <w:rPr>
              <w:rFonts w:ascii="Times New Roman" w:hAnsi="Times New Roman" w:cs="Times New Roman"/>
            </w:rPr>
            <w:t xml:space="preserve"> </w:t>
          </w:r>
          <w:r w:rsidRPr="00F77357">
            <w:rPr>
              <w:rFonts w:ascii="Times New Roman" w:hAnsi="Times New Roman" w:cs="Times New Roman"/>
              <w:b/>
              <w:bCs/>
            </w:rPr>
            <w:t>126</w:t>
          </w:r>
          <w:r w:rsidRPr="00F77357">
            <w:rPr>
              <w:rFonts w:ascii="Times New Roman" w:hAnsi="Times New Roman" w:cs="Times New Roman"/>
            </w:rPr>
            <w:t>, 176403 (2021).</w:t>
          </w:r>
        </w:p>
        <w:p w14:paraId="11EFE369"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12. Schüler, M. </w:t>
          </w:r>
          <w:r w:rsidRPr="00F77357">
            <w:rPr>
              <w:rFonts w:ascii="Times New Roman" w:hAnsi="Times New Roman" w:cs="Times New Roman"/>
              <w:i/>
              <w:iCs/>
            </w:rPr>
            <w:t>et al.</w:t>
          </w:r>
          <w:r w:rsidRPr="00F77357">
            <w:rPr>
              <w:rFonts w:ascii="Times New Roman" w:hAnsi="Times New Roman" w:cs="Times New Roman"/>
            </w:rPr>
            <w:t xml:space="preserve"> Local Berry curvature signatures in dichroic angle-resolved photoelectron spectroscopy from two-dimensional materials. </w:t>
          </w:r>
          <w:r w:rsidRPr="00F77357">
            <w:rPr>
              <w:rFonts w:ascii="Times New Roman" w:hAnsi="Times New Roman" w:cs="Times New Roman"/>
              <w:i/>
              <w:iCs/>
            </w:rPr>
            <w:t>Sci. Adv.</w:t>
          </w:r>
          <w:r w:rsidRPr="00F77357">
            <w:rPr>
              <w:rFonts w:ascii="Times New Roman" w:hAnsi="Times New Roman" w:cs="Times New Roman"/>
            </w:rPr>
            <w:t xml:space="preserve"> </w:t>
          </w:r>
          <w:r w:rsidRPr="00F77357">
            <w:rPr>
              <w:rFonts w:ascii="Times New Roman" w:hAnsi="Times New Roman" w:cs="Times New Roman"/>
              <w:b/>
              <w:bCs/>
            </w:rPr>
            <w:t>6</w:t>
          </w:r>
          <w:r w:rsidRPr="00F77357">
            <w:rPr>
              <w:rFonts w:ascii="Times New Roman" w:hAnsi="Times New Roman" w:cs="Times New Roman"/>
            </w:rPr>
            <w:t>, eaay2730 (2020).</w:t>
          </w:r>
        </w:p>
        <w:p w14:paraId="3AF3F455"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13. Cho, W. </w:t>
          </w:r>
          <w:r w:rsidRPr="00F77357">
            <w:rPr>
              <w:rFonts w:ascii="Times New Roman" w:hAnsi="Times New Roman" w:cs="Times New Roman"/>
              <w:i/>
              <w:iCs/>
            </w:rPr>
            <w:t>et al.</w:t>
          </w:r>
          <w:r w:rsidRPr="00F77357">
            <w:rPr>
              <w:rFonts w:ascii="Times New Roman" w:hAnsi="Times New Roman" w:cs="Times New Roman"/>
            </w:rPr>
            <w:t xml:space="preserve"> Singular Hall Response from a Correlated Ferromagnetic Flat Nodal‐Line Semimetal. </w:t>
          </w:r>
          <w:r w:rsidRPr="00F77357">
            <w:rPr>
              <w:rFonts w:ascii="Times New Roman" w:hAnsi="Times New Roman" w:cs="Times New Roman"/>
              <w:i/>
              <w:iCs/>
            </w:rPr>
            <w:t>Adv. Mater.</w:t>
          </w:r>
          <w:r w:rsidRPr="00F77357">
            <w:rPr>
              <w:rFonts w:ascii="Times New Roman" w:hAnsi="Times New Roman" w:cs="Times New Roman"/>
            </w:rPr>
            <w:t xml:space="preserve"> </w:t>
          </w:r>
          <w:r w:rsidRPr="00F77357">
            <w:rPr>
              <w:rFonts w:ascii="Times New Roman" w:hAnsi="Times New Roman" w:cs="Times New Roman"/>
              <w:b/>
              <w:bCs/>
            </w:rPr>
            <w:t>36</w:t>
          </w:r>
          <w:r w:rsidRPr="00F77357">
            <w:rPr>
              <w:rFonts w:ascii="Times New Roman" w:hAnsi="Times New Roman" w:cs="Times New Roman"/>
            </w:rPr>
            <w:t>, e2402040 (2024).</w:t>
          </w:r>
        </w:p>
        <w:p w14:paraId="3BF13BC4" w14:textId="77777777" w:rsidR="00E00427" w:rsidRPr="00F77357" w:rsidRDefault="00E00427">
          <w:pPr>
            <w:pStyle w:val="2"/>
            <w:divId w:val="1539509089"/>
            <w:rPr>
              <w:rFonts w:ascii="Times New Roman" w:hAnsi="Times New Roman" w:cs="Times New Roman"/>
            </w:rPr>
          </w:pPr>
          <w:r w:rsidRPr="00F77357">
            <w:rPr>
              <w:rFonts w:ascii="Times New Roman" w:hAnsi="Times New Roman" w:cs="Times New Roman"/>
            </w:rPr>
            <w:t xml:space="preserve">14. Xiao, D., Chang, M.-C. &amp; Niu, Q. Berry phase effects on electronic properties. </w:t>
          </w:r>
          <w:r w:rsidRPr="00F77357">
            <w:rPr>
              <w:rFonts w:ascii="Times New Roman" w:hAnsi="Times New Roman" w:cs="Times New Roman"/>
              <w:i/>
              <w:iCs/>
            </w:rPr>
            <w:t>Rev. Mod. Phys.</w:t>
          </w:r>
          <w:r w:rsidRPr="00F77357">
            <w:rPr>
              <w:rFonts w:ascii="Times New Roman" w:hAnsi="Times New Roman" w:cs="Times New Roman"/>
            </w:rPr>
            <w:t xml:space="preserve"> </w:t>
          </w:r>
          <w:r w:rsidRPr="00F77357">
            <w:rPr>
              <w:rFonts w:ascii="Times New Roman" w:hAnsi="Times New Roman" w:cs="Times New Roman"/>
              <w:b/>
              <w:bCs/>
            </w:rPr>
            <w:t>82</w:t>
          </w:r>
          <w:r w:rsidRPr="00F77357">
            <w:rPr>
              <w:rFonts w:ascii="Times New Roman" w:hAnsi="Times New Roman" w:cs="Times New Roman"/>
            </w:rPr>
            <w:t>, 1959–2007 (2010).</w:t>
          </w:r>
        </w:p>
        <w:p w14:paraId="6B3A3333" w14:textId="62EA7EC8" w:rsidR="00B33A92" w:rsidRPr="00F833F8" w:rsidRDefault="00E00427" w:rsidP="00543933">
          <w:pPr>
            <w:wordWrap/>
            <w:spacing w:line="432" w:lineRule="auto"/>
            <w:rPr>
              <w:rFonts w:ascii="Times New Roman" w:hAnsi="Times New Roman" w:cs="Times New Roman"/>
              <w:sz w:val="24"/>
            </w:rPr>
          </w:pPr>
          <w:r w:rsidRPr="00F77357">
            <w:rPr>
              <w:rFonts w:ascii="Times New Roman" w:hAnsi="Times New Roman" w:cs="Times New Roman"/>
              <w:sz w:val="24"/>
            </w:rPr>
            <w:t> </w:t>
          </w:r>
        </w:p>
      </w:sdtContent>
    </w:sdt>
    <w:sectPr w:rsidR="00B33A92" w:rsidRPr="00F833F8" w:rsidSect="00F77357">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9471C"/>
    <w:multiLevelType w:val="multilevel"/>
    <w:tmpl w:val="755818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95652E"/>
    <w:multiLevelType w:val="hybridMultilevel"/>
    <w:tmpl w:val="C4B4E41C"/>
    <w:lvl w:ilvl="0" w:tplc="98D472F6">
      <w:start w:val="4"/>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256519327">
    <w:abstractNumId w:val="0"/>
  </w:num>
  <w:num w:numId="2" w16cid:durableId="1739815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2"/>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d2pasp4pw9egexdd4502rsaxxsxaedfzwe&quot;&gt;My EndNote Library&lt;record-ids&gt;&lt;item&gt;20&lt;/item&gt;&lt;/record-ids&gt;&lt;/item&gt;&lt;/Libraries&gt;"/>
  </w:docVars>
  <w:rsids>
    <w:rsidRoot w:val="00C467D3"/>
    <w:rsid w:val="00010C2E"/>
    <w:rsid w:val="000149D5"/>
    <w:rsid w:val="00022374"/>
    <w:rsid w:val="0002697E"/>
    <w:rsid w:val="000403CA"/>
    <w:rsid w:val="00042C67"/>
    <w:rsid w:val="0005509B"/>
    <w:rsid w:val="000614FF"/>
    <w:rsid w:val="000711E4"/>
    <w:rsid w:val="000758D1"/>
    <w:rsid w:val="00084559"/>
    <w:rsid w:val="00091EDA"/>
    <w:rsid w:val="000D6563"/>
    <w:rsid w:val="000D6C85"/>
    <w:rsid w:val="000E516A"/>
    <w:rsid w:val="000E68C3"/>
    <w:rsid w:val="000F2291"/>
    <w:rsid w:val="000F7850"/>
    <w:rsid w:val="00112854"/>
    <w:rsid w:val="00120346"/>
    <w:rsid w:val="001263BF"/>
    <w:rsid w:val="00127057"/>
    <w:rsid w:val="00137F26"/>
    <w:rsid w:val="00137F7E"/>
    <w:rsid w:val="00150EAC"/>
    <w:rsid w:val="001520DD"/>
    <w:rsid w:val="0015481B"/>
    <w:rsid w:val="00160AF4"/>
    <w:rsid w:val="0017264F"/>
    <w:rsid w:val="00172D96"/>
    <w:rsid w:val="00174293"/>
    <w:rsid w:val="00174F70"/>
    <w:rsid w:val="0018351C"/>
    <w:rsid w:val="001850AF"/>
    <w:rsid w:val="00192ABF"/>
    <w:rsid w:val="001B14DE"/>
    <w:rsid w:val="001B37E5"/>
    <w:rsid w:val="001C6C38"/>
    <w:rsid w:val="001E4D5A"/>
    <w:rsid w:val="002075BF"/>
    <w:rsid w:val="00211CD8"/>
    <w:rsid w:val="00257E0C"/>
    <w:rsid w:val="00261D9C"/>
    <w:rsid w:val="00272164"/>
    <w:rsid w:val="00283B80"/>
    <w:rsid w:val="002A4F87"/>
    <w:rsid w:val="002C42F5"/>
    <w:rsid w:val="002D1557"/>
    <w:rsid w:val="002D3073"/>
    <w:rsid w:val="002F6126"/>
    <w:rsid w:val="00300A37"/>
    <w:rsid w:val="003077DC"/>
    <w:rsid w:val="003148BF"/>
    <w:rsid w:val="00315DD0"/>
    <w:rsid w:val="003240D2"/>
    <w:rsid w:val="00325A14"/>
    <w:rsid w:val="00333C2B"/>
    <w:rsid w:val="00334EBC"/>
    <w:rsid w:val="00337226"/>
    <w:rsid w:val="003460BC"/>
    <w:rsid w:val="003527E4"/>
    <w:rsid w:val="00357EFE"/>
    <w:rsid w:val="003708AF"/>
    <w:rsid w:val="00373159"/>
    <w:rsid w:val="00380F7D"/>
    <w:rsid w:val="00385E7A"/>
    <w:rsid w:val="00390588"/>
    <w:rsid w:val="003A4D75"/>
    <w:rsid w:val="003A6A0A"/>
    <w:rsid w:val="003A6DC6"/>
    <w:rsid w:val="003A7CFB"/>
    <w:rsid w:val="003B14A5"/>
    <w:rsid w:val="003B2166"/>
    <w:rsid w:val="003C3047"/>
    <w:rsid w:val="003C6C0B"/>
    <w:rsid w:val="003F0391"/>
    <w:rsid w:val="003F1638"/>
    <w:rsid w:val="003F60D1"/>
    <w:rsid w:val="00412DA9"/>
    <w:rsid w:val="004167B4"/>
    <w:rsid w:val="0042008A"/>
    <w:rsid w:val="004372E9"/>
    <w:rsid w:val="00437324"/>
    <w:rsid w:val="00437381"/>
    <w:rsid w:val="00445BB2"/>
    <w:rsid w:val="004504CF"/>
    <w:rsid w:val="004547EC"/>
    <w:rsid w:val="004634B4"/>
    <w:rsid w:val="00465188"/>
    <w:rsid w:val="00483087"/>
    <w:rsid w:val="00484E7A"/>
    <w:rsid w:val="004938EB"/>
    <w:rsid w:val="004B1F1E"/>
    <w:rsid w:val="004B70BB"/>
    <w:rsid w:val="004C4069"/>
    <w:rsid w:val="004C6A5D"/>
    <w:rsid w:val="004E1E1C"/>
    <w:rsid w:val="004E7469"/>
    <w:rsid w:val="004F7859"/>
    <w:rsid w:val="00504436"/>
    <w:rsid w:val="0052177E"/>
    <w:rsid w:val="00522FD5"/>
    <w:rsid w:val="00535DFE"/>
    <w:rsid w:val="00537D46"/>
    <w:rsid w:val="00543933"/>
    <w:rsid w:val="00544AB9"/>
    <w:rsid w:val="00545934"/>
    <w:rsid w:val="00563CF7"/>
    <w:rsid w:val="005646A6"/>
    <w:rsid w:val="00572D29"/>
    <w:rsid w:val="005732FE"/>
    <w:rsid w:val="00584BD3"/>
    <w:rsid w:val="005927A7"/>
    <w:rsid w:val="005A2143"/>
    <w:rsid w:val="005B2383"/>
    <w:rsid w:val="005C1AAA"/>
    <w:rsid w:val="005C220A"/>
    <w:rsid w:val="005C6C7F"/>
    <w:rsid w:val="005E5204"/>
    <w:rsid w:val="005F64E3"/>
    <w:rsid w:val="006040B2"/>
    <w:rsid w:val="006112AC"/>
    <w:rsid w:val="00617F3C"/>
    <w:rsid w:val="00656486"/>
    <w:rsid w:val="0067142B"/>
    <w:rsid w:val="00671D03"/>
    <w:rsid w:val="0069747A"/>
    <w:rsid w:val="006A4A58"/>
    <w:rsid w:val="006A7564"/>
    <w:rsid w:val="006B0C6F"/>
    <w:rsid w:val="006B5EDE"/>
    <w:rsid w:val="006B68DE"/>
    <w:rsid w:val="006B7AE2"/>
    <w:rsid w:val="006E3D92"/>
    <w:rsid w:val="006E55BF"/>
    <w:rsid w:val="006E78BE"/>
    <w:rsid w:val="006F063F"/>
    <w:rsid w:val="00705DE6"/>
    <w:rsid w:val="007229F4"/>
    <w:rsid w:val="007255D0"/>
    <w:rsid w:val="00737FEF"/>
    <w:rsid w:val="0074061A"/>
    <w:rsid w:val="00746737"/>
    <w:rsid w:val="00765674"/>
    <w:rsid w:val="0078212D"/>
    <w:rsid w:val="0078330B"/>
    <w:rsid w:val="00786D5F"/>
    <w:rsid w:val="00794A0E"/>
    <w:rsid w:val="00795628"/>
    <w:rsid w:val="007B1EFA"/>
    <w:rsid w:val="007B2619"/>
    <w:rsid w:val="007D0ECA"/>
    <w:rsid w:val="007D7B2D"/>
    <w:rsid w:val="00804F6F"/>
    <w:rsid w:val="0080675F"/>
    <w:rsid w:val="00817B3A"/>
    <w:rsid w:val="00823845"/>
    <w:rsid w:val="00825C1F"/>
    <w:rsid w:val="0082615B"/>
    <w:rsid w:val="00826946"/>
    <w:rsid w:val="00827AC5"/>
    <w:rsid w:val="00830146"/>
    <w:rsid w:val="00841737"/>
    <w:rsid w:val="008521C4"/>
    <w:rsid w:val="0085446F"/>
    <w:rsid w:val="00856872"/>
    <w:rsid w:val="00857A5F"/>
    <w:rsid w:val="0086030F"/>
    <w:rsid w:val="00861FDB"/>
    <w:rsid w:val="008759F3"/>
    <w:rsid w:val="00890020"/>
    <w:rsid w:val="0089151D"/>
    <w:rsid w:val="00893F02"/>
    <w:rsid w:val="008A0B70"/>
    <w:rsid w:val="008B10BE"/>
    <w:rsid w:val="008B4C8B"/>
    <w:rsid w:val="008C38B5"/>
    <w:rsid w:val="008C3ED1"/>
    <w:rsid w:val="008E69E9"/>
    <w:rsid w:val="00900A1C"/>
    <w:rsid w:val="00900BCC"/>
    <w:rsid w:val="009100DE"/>
    <w:rsid w:val="00923209"/>
    <w:rsid w:val="009271FA"/>
    <w:rsid w:val="00932661"/>
    <w:rsid w:val="00946B00"/>
    <w:rsid w:val="00972C4A"/>
    <w:rsid w:val="009862E9"/>
    <w:rsid w:val="0099062F"/>
    <w:rsid w:val="00995B75"/>
    <w:rsid w:val="009A343C"/>
    <w:rsid w:val="009A5057"/>
    <w:rsid w:val="009B0E86"/>
    <w:rsid w:val="009B3EDE"/>
    <w:rsid w:val="009D53AB"/>
    <w:rsid w:val="009D5AA8"/>
    <w:rsid w:val="009E3C7C"/>
    <w:rsid w:val="009E77C6"/>
    <w:rsid w:val="009F672F"/>
    <w:rsid w:val="00A03B0A"/>
    <w:rsid w:val="00A049E8"/>
    <w:rsid w:val="00A17A6C"/>
    <w:rsid w:val="00A22346"/>
    <w:rsid w:val="00A27002"/>
    <w:rsid w:val="00A36E35"/>
    <w:rsid w:val="00A40E6B"/>
    <w:rsid w:val="00A46154"/>
    <w:rsid w:val="00A54B43"/>
    <w:rsid w:val="00AE69FA"/>
    <w:rsid w:val="00AF3511"/>
    <w:rsid w:val="00AF4F72"/>
    <w:rsid w:val="00B00ADB"/>
    <w:rsid w:val="00B105A6"/>
    <w:rsid w:val="00B10B17"/>
    <w:rsid w:val="00B11112"/>
    <w:rsid w:val="00B22B73"/>
    <w:rsid w:val="00B327E1"/>
    <w:rsid w:val="00B32FA7"/>
    <w:rsid w:val="00B33A92"/>
    <w:rsid w:val="00B4474F"/>
    <w:rsid w:val="00B52E34"/>
    <w:rsid w:val="00B57DB6"/>
    <w:rsid w:val="00B70285"/>
    <w:rsid w:val="00B70354"/>
    <w:rsid w:val="00B71B71"/>
    <w:rsid w:val="00B84CFB"/>
    <w:rsid w:val="00B878B8"/>
    <w:rsid w:val="00B96F30"/>
    <w:rsid w:val="00BC6324"/>
    <w:rsid w:val="00BF6FBA"/>
    <w:rsid w:val="00C03E2B"/>
    <w:rsid w:val="00C040E2"/>
    <w:rsid w:val="00C05684"/>
    <w:rsid w:val="00C0792A"/>
    <w:rsid w:val="00C31080"/>
    <w:rsid w:val="00C41533"/>
    <w:rsid w:val="00C467D3"/>
    <w:rsid w:val="00C655A2"/>
    <w:rsid w:val="00C66D82"/>
    <w:rsid w:val="00C74F0C"/>
    <w:rsid w:val="00C76ABB"/>
    <w:rsid w:val="00CA52F9"/>
    <w:rsid w:val="00CA60C6"/>
    <w:rsid w:val="00CB0EB0"/>
    <w:rsid w:val="00CB3F8C"/>
    <w:rsid w:val="00CC4A42"/>
    <w:rsid w:val="00CC60EA"/>
    <w:rsid w:val="00CD4BB0"/>
    <w:rsid w:val="00CE498B"/>
    <w:rsid w:val="00CF5562"/>
    <w:rsid w:val="00D060B8"/>
    <w:rsid w:val="00D0797F"/>
    <w:rsid w:val="00D11C5C"/>
    <w:rsid w:val="00D1638A"/>
    <w:rsid w:val="00D3234B"/>
    <w:rsid w:val="00D35B9E"/>
    <w:rsid w:val="00D40549"/>
    <w:rsid w:val="00D47D74"/>
    <w:rsid w:val="00D62715"/>
    <w:rsid w:val="00D950B4"/>
    <w:rsid w:val="00D95862"/>
    <w:rsid w:val="00DB7751"/>
    <w:rsid w:val="00DC1703"/>
    <w:rsid w:val="00DC663D"/>
    <w:rsid w:val="00DE15EE"/>
    <w:rsid w:val="00DE6B3E"/>
    <w:rsid w:val="00DF7841"/>
    <w:rsid w:val="00E00427"/>
    <w:rsid w:val="00E0236A"/>
    <w:rsid w:val="00E06264"/>
    <w:rsid w:val="00E166A4"/>
    <w:rsid w:val="00E21226"/>
    <w:rsid w:val="00E45819"/>
    <w:rsid w:val="00E5671C"/>
    <w:rsid w:val="00E62765"/>
    <w:rsid w:val="00E641FF"/>
    <w:rsid w:val="00E7581E"/>
    <w:rsid w:val="00E93C95"/>
    <w:rsid w:val="00E94688"/>
    <w:rsid w:val="00E95996"/>
    <w:rsid w:val="00EA2722"/>
    <w:rsid w:val="00EA48E5"/>
    <w:rsid w:val="00EB0E2B"/>
    <w:rsid w:val="00EB4985"/>
    <w:rsid w:val="00EB54E8"/>
    <w:rsid w:val="00ED3983"/>
    <w:rsid w:val="00EE5D68"/>
    <w:rsid w:val="00EF6AFF"/>
    <w:rsid w:val="00F01EAC"/>
    <w:rsid w:val="00F039B8"/>
    <w:rsid w:val="00F06E05"/>
    <w:rsid w:val="00F07B36"/>
    <w:rsid w:val="00F13020"/>
    <w:rsid w:val="00F13458"/>
    <w:rsid w:val="00F36CAD"/>
    <w:rsid w:val="00F41A91"/>
    <w:rsid w:val="00F46BB0"/>
    <w:rsid w:val="00F77357"/>
    <w:rsid w:val="00F833F8"/>
    <w:rsid w:val="00F86491"/>
    <w:rsid w:val="00F9330A"/>
    <w:rsid w:val="00F95962"/>
    <w:rsid w:val="00F97468"/>
    <w:rsid w:val="00FC574A"/>
    <w:rsid w:val="00FC5D1D"/>
    <w:rsid w:val="00FC68B6"/>
    <w:rsid w:val="00FD1491"/>
    <w:rsid w:val="00FE5C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27758"/>
  <w15:chartTrackingRefBased/>
  <w15:docId w15:val="{1AD581AD-CBBF-6A4F-B11E-B8C888D3C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4"/>
        <w:lang w:val="en-US" w:eastAsia="ko-KR"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FEF"/>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67D3"/>
    <w:pPr>
      <w:ind w:leftChars="400" w:left="800"/>
    </w:pPr>
  </w:style>
  <w:style w:type="paragraph" w:styleId="a4">
    <w:name w:val="Normal (Web)"/>
    <w:basedOn w:val="a"/>
    <w:uiPriority w:val="99"/>
    <w:semiHidden/>
    <w:unhideWhenUsed/>
    <w:rsid w:val="0005509B"/>
    <w:rPr>
      <w:rFonts w:ascii="Times New Roman" w:hAnsi="Times New Roman" w:cs="Times New Roman"/>
      <w:sz w:val="24"/>
    </w:rPr>
  </w:style>
  <w:style w:type="character" w:customStyle="1" w:styleId="arxivid">
    <w:name w:val="arxivid"/>
    <w:basedOn w:val="a0"/>
    <w:rsid w:val="00412DA9"/>
  </w:style>
  <w:style w:type="character" w:styleId="a5">
    <w:name w:val="Hyperlink"/>
    <w:basedOn w:val="a0"/>
    <w:uiPriority w:val="99"/>
    <w:unhideWhenUsed/>
    <w:rsid w:val="00412DA9"/>
    <w:rPr>
      <w:color w:val="0000FF"/>
      <w:u w:val="single"/>
    </w:rPr>
  </w:style>
  <w:style w:type="character" w:styleId="a6">
    <w:name w:val="line number"/>
    <w:basedOn w:val="a0"/>
    <w:uiPriority w:val="99"/>
    <w:semiHidden/>
    <w:unhideWhenUsed/>
    <w:rsid w:val="00211CD8"/>
  </w:style>
  <w:style w:type="paragraph" w:styleId="a7">
    <w:name w:val="caption"/>
    <w:basedOn w:val="a"/>
    <w:next w:val="a"/>
    <w:uiPriority w:val="35"/>
    <w:unhideWhenUsed/>
    <w:qFormat/>
    <w:rsid w:val="00D40549"/>
    <w:rPr>
      <w:b/>
      <w:bCs/>
      <w:szCs w:val="20"/>
    </w:rPr>
  </w:style>
  <w:style w:type="paragraph" w:customStyle="1" w:styleId="Authors">
    <w:name w:val="Authors"/>
    <w:basedOn w:val="a"/>
    <w:next w:val="a"/>
    <w:rsid w:val="00DC1703"/>
    <w:pPr>
      <w:framePr w:w="9072" w:hSpace="187" w:vSpace="187" w:wrap="notBeside" w:vAnchor="text" w:hAnchor="page" w:xAlign="center" w:y="1"/>
      <w:widowControl/>
      <w:wordWrap/>
      <w:spacing w:after="320"/>
      <w:jc w:val="center"/>
    </w:pPr>
    <w:rPr>
      <w:rFonts w:ascii="Times New Roman" w:eastAsia="바탕" w:hAnsi="Times New Roman" w:cs="Times New Roman"/>
      <w:kern w:val="0"/>
      <w:sz w:val="22"/>
      <w:szCs w:val="22"/>
      <w:lang w:eastAsia="en-US"/>
      <w14:ligatures w14:val="none"/>
    </w:rPr>
  </w:style>
  <w:style w:type="character" w:customStyle="1" w:styleId="apple-converted-space">
    <w:name w:val="apple-converted-space"/>
    <w:basedOn w:val="a0"/>
    <w:rsid w:val="00DC1703"/>
  </w:style>
  <w:style w:type="character" w:customStyle="1" w:styleId="s8">
    <w:name w:val="s8"/>
    <w:basedOn w:val="a0"/>
    <w:rsid w:val="00DC1703"/>
  </w:style>
  <w:style w:type="character" w:styleId="a8">
    <w:name w:val="Placeholder Text"/>
    <w:basedOn w:val="a0"/>
    <w:uiPriority w:val="99"/>
    <w:semiHidden/>
    <w:rsid w:val="00543933"/>
    <w:rPr>
      <w:color w:val="666666"/>
    </w:rPr>
  </w:style>
  <w:style w:type="paragraph" w:customStyle="1" w:styleId="1">
    <w:name w:val="참고 문헌1"/>
    <w:basedOn w:val="a"/>
    <w:rsid w:val="00160AF4"/>
    <w:pPr>
      <w:widowControl/>
      <w:wordWrap/>
      <w:autoSpaceDE/>
      <w:autoSpaceDN/>
      <w:spacing w:before="100" w:beforeAutospacing="1" w:after="100" w:afterAutospacing="1"/>
      <w:jc w:val="left"/>
    </w:pPr>
    <w:rPr>
      <w:rFonts w:ascii="굴림" w:eastAsia="굴림" w:hAnsi="굴림" w:cs="굴림"/>
      <w:kern w:val="0"/>
      <w:sz w:val="24"/>
      <w14:ligatures w14:val="none"/>
    </w:rPr>
  </w:style>
  <w:style w:type="character" w:customStyle="1" w:styleId="s4">
    <w:name w:val="s4"/>
    <w:basedOn w:val="a0"/>
    <w:rsid w:val="003F1638"/>
  </w:style>
  <w:style w:type="paragraph" w:customStyle="1" w:styleId="2">
    <w:name w:val="참고 문헌2"/>
    <w:basedOn w:val="a"/>
    <w:rsid w:val="00E00427"/>
    <w:pPr>
      <w:widowControl/>
      <w:wordWrap/>
      <w:autoSpaceDE/>
      <w:autoSpaceDN/>
      <w:spacing w:before="100" w:beforeAutospacing="1" w:after="100" w:afterAutospacing="1"/>
      <w:jc w:val="left"/>
    </w:pPr>
    <w:rPr>
      <w:rFonts w:ascii="굴림" w:eastAsia="굴림" w:hAnsi="굴림" w:cs="굴림"/>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8510">
      <w:bodyDiv w:val="1"/>
      <w:marLeft w:val="0"/>
      <w:marRight w:val="0"/>
      <w:marTop w:val="0"/>
      <w:marBottom w:val="0"/>
      <w:divBdr>
        <w:top w:val="none" w:sz="0" w:space="0" w:color="auto"/>
        <w:left w:val="none" w:sz="0" w:space="0" w:color="auto"/>
        <w:bottom w:val="none" w:sz="0" w:space="0" w:color="auto"/>
        <w:right w:val="none" w:sz="0" w:space="0" w:color="auto"/>
      </w:divBdr>
    </w:div>
    <w:div w:id="45885573">
      <w:bodyDiv w:val="1"/>
      <w:marLeft w:val="0"/>
      <w:marRight w:val="0"/>
      <w:marTop w:val="0"/>
      <w:marBottom w:val="0"/>
      <w:divBdr>
        <w:top w:val="none" w:sz="0" w:space="0" w:color="auto"/>
        <w:left w:val="none" w:sz="0" w:space="0" w:color="auto"/>
        <w:bottom w:val="none" w:sz="0" w:space="0" w:color="auto"/>
        <w:right w:val="none" w:sz="0" w:space="0" w:color="auto"/>
      </w:divBdr>
    </w:div>
    <w:div w:id="45958759">
      <w:bodyDiv w:val="1"/>
      <w:marLeft w:val="0"/>
      <w:marRight w:val="0"/>
      <w:marTop w:val="0"/>
      <w:marBottom w:val="0"/>
      <w:divBdr>
        <w:top w:val="none" w:sz="0" w:space="0" w:color="auto"/>
        <w:left w:val="none" w:sz="0" w:space="0" w:color="auto"/>
        <w:bottom w:val="none" w:sz="0" w:space="0" w:color="auto"/>
        <w:right w:val="none" w:sz="0" w:space="0" w:color="auto"/>
      </w:divBdr>
    </w:div>
    <w:div w:id="49697507">
      <w:bodyDiv w:val="1"/>
      <w:marLeft w:val="0"/>
      <w:marRight w:val="0"/>
      <w:marTop w:val="0"/>
      <w:marBottom w:val="0"/>
      <w:divBdr>
        <w:top w:val="none" w:sz="0" w:space="0" w:color="auto"/>
        <w:left w:val="none" w:sz="0" w:space="0" w:color="auto"/>
        <w:bottom w:val="none" w:sz="0" w:space="0" w:color="auto"/>
        <w:right w:val="none" w:sz="0" w:space="0" w:color="auto"/>
      </w:divBdr>
    </w:div>
    <w:div w:id="51081118">
      <w:bodyDiv w:val="1"/>
      <w:marLeft w:val="0"/>
      <w:marRight w:val="0"/>
      <w:marTop w:val="0"/>
      <w:marBottom w:val="0"/>
      <w:divBdr>
        <w:top w:val="none" w:sz="0" w:space="0" w:color="auto"/>
        <w:left w:val="none" w:sz="0" w:space="0" w:color="auto"/>
        <w:bottom w:val="none" w:sz="0" w:space="0" w:color="auto"/>
        <w:right w:val="none" w:sz="0" w:space="0" w:color="auto"/>
      </w:divBdr>
      <w:divsChild>
        <w:div w:id="1266040169">
          <w:marLeft w:val="0"/>
          <w:marRight w:val="0"/>
          <w:marTop w:val="0"/>
          <w:marBottom w:val="0"/>
          <w:divBdr>
            <w:top w:val="none" w:sz="0" w:space="0" w:color="auto"/>
            <w:left w:val="none" w:sz="0" w:space="0" w:color="auto"/>
            <w:bottom w:val="none" w:sz="0" w:space="0" w:color="auto"/>
            <w:right w:val="none" w:sz="0" w:space="0" w:color="auto"/>
          </w:divBdr>
        </w:div>
      </w:divsChild>
    </w:div>
    <w:div w:id="57484626">
      <w:bodyDiv w:val="1"/>
      <w:marLeft w:val="0"/>
      <w:marRight w:val="0"/>
      <w:marTop w:val="0"/>
      <w:marBottom w:val="0"/>
      <w:divBdr>
        <w:top w:val="none" w:sz="0" w:space="0" w:color="auto"/>
        <w:left w:val="none" w:sz="0" w:space="0" w:color="auto"/>
        <w:bottom w:val="none" w:sz="0" w:space="0" w:color="auto"/>
        <w:right w:val="none" w:sz="0" w:space="0" w:color="auto"/>
      </w:divBdr>
    </w:div>
    <w:div w:id="67385550">
      <w:bodyDiv w:val="1"/>
      <w:marLeft w:val="0"/>
      <w:marRight w:val="0"/>
      <w:marTop w:val="0"/>
      <w:marBottom w:val="0"/>
      <w:divBdr>
        <w:top w:val="none" w:sz="0" w:space="0" w:color="auto"/>
        <w:left w:val="none" w:sz="0" w:space="0" w:color="auto"/>
        <w:bottom w:val="none" w:sz="0" w:space="0" w:color="auto"/>
        <w:right w:val="none" w:sz="0" w:space="0" w:color="auto"/>
      </w:divBdr>
    </w:div>
    <w:div w:id="95711596">
      <w:bodyDiv w:val="1"/>
      <w:marLeft w:val="0"/>
      <w:marRight w:val="0"/>
      <w:marTop w:val="0"/>
      <w:marBottom w:val="0"/>
      <w:divBdr>
        <w:top w:val="none" w:sz="0" w:space="0" w:color="auto"/>
        <w:left w:val="none" w:sz="0" w:space="0" w:color="auto"/>
        <w:bottom w:val="none" w:sz="0" w:space="0" w:color="auto"/>
        <w:right w:val="none" w:sz="0" w:space="0" w:color="auto"/>
      </w:divBdr>
    </w:div>
    <w:div w:id="127432829">
      <w:bodyDiv w:val="1"/>
      <w:marLeft w:val="0"/>
      <w:marRight w:val="0"/>
      <w:marTop w:val="0"/>
      <w:marBottom w:val="0"/>
      <w:divBdr>
        <w:top w:val="none" w:sz="0" w:space="0" w:color="auto"/>
        <w:left w:val="none" w:sz="0" w:space="0" w:color="auto"/>
        <w:bottom w:val="none" w:sz="0" w:space="0" w:color="auto"/>
        <w:right w:val="none" w:sz="0" w:space="0" w:color="auto"/>
      </w:divBdr>
    </w:div>
    <w:div w:id="135145275">
      <w:bodyDiv w:val="1"/>
      <w:marLeft w:val="0"/>
      <w:marRight w:val="0"/>
      <w:marTop w:val="0"/>
      <w:marBottom w:val="0"/>
      <w:divBdr>
        <w:top w:val="none" w:sz="0" w:space="0" w:color="auto"/>
        <w:left w:val="none" w:sz="0" w:space="0" w:color="auto"/>
        <w:bottom w:val="none" w:sz="0" w:space="0" w:color="auto"/>
        <w:right w:val="none" w:sz="0" w:space="0" w:color="auto"/>
      </w:divBdr>
    </w:div>
    <w:div w:id="140463300">
      <w:bodyDiv w:val="1"/>
      <w:marLeft w:val="0"/>
      <w:marRight w:val="0"/>
      <w:marTop w:val="0"/>
      <w:marBottom w:val="0"/>
      <w:divBdr>
        <w:top w:val="none" w:sz="0" w:space="0" w:color="auto"/>
        <w:left w:val="none" w:sz="0" w:space="0" w:color="auto"/>
        <w:bottom w:val="none" w:sz="0" w:space="0" w:color="auto"/>
        <w:right w:val="none" w:sz="0" w:space="0" w:color="auto"/>
      </w:divBdr>
    </w:div>
    <w:div w:id="161819097">
      <w:bodyDiv w:val="1"/>
      <w:marLeft w:val="0"/>
      <w:marRight w:val="0"/>
      <w:marTop w:val="0"/>
      <w:marBottom w:val="0"/>
      <w:divBdr>
        <w:top w:val="none" w:sz="0" w:space="0" w:color="auto"/>
        <w:left w:val="none" w:sz="0" w:space="0" w:color="auto"/>
        <w:bottom w:val="none" w:sz="0" w:space="0" w:color="auto"/>
        <w:right w:val="none" w:sz="0" w:space="0" w:color="auto"/>
      </w:divBdr>
    </w:div>
    <w:div w:id="164589809">
      <w:bodyDiv w:val="1"/>
      <w:marLeft w:val="0"/>
      <w:marRight w:val="0"/>
      <w:marTop w:val="0"/>
      <w:marBottom w:val="0"/>
      <w:divBdr>
        <w:top w:val="none" w:sz="0" w:space="0" w:color="auto"/>
        <w:left w:val="none" w:sz="0" w:space="0" w:color="auto"/>
        <w:bottom w:val="none" w:sz="0" w:space="0" w:color="auto"/>
        <w:right w:val="none" w:sz="0" w:space="0" w:color="auto"/>
      </w:divBdr>
    </w:div>
    <w:div w:id="182788855">
      <w:bodyDiv w:val="1"/>
      <w:marLeft w:val="0"/>
      <w:marRight w:val="0"/>
      <w:marTop w:val="0"/>
      <w:marBottom w:val="0"/>
      <w:divBdr>
        <w:top w:val="none" w:sz="0" w:space="0" w:color="auto"/>
        <w:left w:val="none" w:sz="0" w:space="0" w:color="auto"/>
        <w:bottom w:val="none" w:sz="0" w:space="0" w:color="auto"/>
        <w:right w:val="none" w:sz="0" w:space="0" w:color="auto"/>
      </w:divBdr>
    </w:div>
    <w:div w:id="185601583">
      <w:bodyDiv w:val="1"/>
      <w:marLeft w:val="0"/>
      <w:marRight w:val="0"/>
      <w:marTop w:val="0"/>
      <w:marBottom w:val="0"/>
      <w:divBdr>
        <w:top w:val="none" w:sz="0" w:space="0" w:color="auto"/>
        <w:left w:val="none" w:sz="0" w:space="0" w:color="auto"/>
        <w:bottom w:val="none" w:sz="0" w:space="0" w:color="auto"/>
        <w:right w:val="none" w:sz="0" w:space="0" w:color="auto"/>
      </w:divBdr>
      <w:divsChild>
        <w:div w:id="1184783243">
          <w:marLeft w:val="0"/>
          <w:marRight w:val="0"/>
          <w:marTop w:val="0"/>
          <w:marBottom w:val="0"/>
          <w:divBdr>
            <w:top w:val="none" w:sz="0" w:space="0" w:color="auto"/>
            <w:left w:val="none" w:sz="0" w:space="0" w:color="auto"/>
            <w:bottom w:val="none" w:sz="0" w:space="0" w:color="auto"/>
            <w:right w:val="none" w:sz="0" w:space="0" w:color="auto"/>
          </w:divBdr>
          <w:divsChild>
            <w:div w:id="930893277">
              <w:marLeft w:val="0"/>
              <w:marRight w:val="0"/>
              <w:marTop w:val="0"/>
              <w:marBottom w:val="0"/>
              <w:divBdr>
                <w:top w:val="none" w:sz="0" w:space="0" w:color="auto"/>
                <w:left w:val="none" w:sz="0" w:space="0" w:color="auto"/>
                <w:bottom w:val="none" w:sz="0" w:space="0" w:color="auto"/>
                <w:right w:val="none" w:sz="0" w:space="0" w:color="auto"/>
              </w:divBdr>
              <w:divsChild>
                <w:div w:id="149371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88194">
      <w:bodyDiv w:val="1"/>
      <w:marLeft w:val="0"/>
      <w:marRight w:val="0"/>
      <w:marTop w:val="0"/>
      <w:marBottom w:val="0"/>
      <w:divBdr>
        <w:top w:val="none" w:sz="0" w:space="0" w:color="auto"/>
        <w:left w:val="none" w:sz="0" w:space="0" w:color="auto"/>
        <w:bottom w:val="none" w:sz="0" w:space="0" w:color="auto"/>
        <w:right w:val="none" w:sz="0" w:space="0" w:color="auto"/>
      </w:divBdr>
    </w:div>
    <w:div w:id="288171888">
      <w:bodyDiv w:val="1"/>
      <w:marLeft w:val="0"/>
      <w:marRight w:val="0"/>
      <w:marTop w:val="0"/>
      <w:marBottom w:val="0"/>
      <w:divBdr>
        <w:top w:val="none" w:sz="0" w:space="0" w:color="auto"/>
        <w:left w:val="none" w:sz="0" w:space="0" w:color="auto"/>
        <w:bottom w:val="none" w:sz="0" w:space="0" w:color="auto"/>
        <w:right w:val="none" w:sz="0" w:space="0" w:color="auto"/>
      </w:divBdr>
      <w:divsChild>
        <w:div w:id="1503742232">
          <w:marLeft w:val="0"/>
          <w:marRight w:val="0"/>
          <w:marTop w:val="0"/>
          <w:marBottom w:val="0"/>
          <w:divBdr>
            <w:top w:val="none" w:sz="0" w:space="0" w:color="auto"/>
            <w:left w:val="none" w:sz="0" w:space="0" w:color="auto"/>
            <w:bottom w:val="none" w:sz="0" w:space="0" w:color="auto"/>
            <w:right w:val="none" w:sz="0" w:space="0" w:color="auto"/>
          </w:divBdr>
          <w:divsChild>
            <w:div w:id="1378582319">
              <w:marLeft w:val="0"/>
              <w:marRight w:val="0"/>
              <w:marTop w:val="0"/>
              <w:marBottom w:val="0"/>
              <w:divBdr>
                <w:top w:val="none" w:sz="0" w:space="0" w:color="auto"/>
                <w:left w:val="none" w:sz="0" w:space="0" w:color="auto"/>
                <w:bottom w:val="none" w:sz="0" w:space="0" w:color="auto"/>
                <w:right w:val="none" w:sz="0" w:space="0" w:color="auto"/>
              </w:divBdr>
              <w:divsChild>
                <w:div w:id="1180193389">
                  <w:marLeft w:val="0"/>
                  <w:marRight w:val="0"/>
                  <w:marTop w:val="0"/>
                  <w:marBottom w:val="0"/>
                  <w:divBdr>
                    <w:top w:val="none" w:sz="0" w:space="0" w:color="auto"/>
                    <w:left w:val="none" w:sz="0" w:space="0" w:color="auto"/>
                    <w:bottom w:val="none" w:sz="0" w:space="0" w:color="auto"/>
                    <w:right w:val="none" w:sz="0" w:space="0" w:color="auto"/>
                  </w:divBdr>
                </w:div>
              </w:divsChild>
            </w:div>
            <w:div w:id="1187909131">
              <w:marLeft w:val="0"/>
              <w:marRight w:val="0"/>
              <w:marTop w:val="0"/>
              <w:marBottom w:val="0"/>
              <w:divBdr>
                <w:top w:val="none" w:sz="0" w:space="0" w:color="auto"/>
                <w:left w:val="none" w:sz="0" w:space="0" w:color="auto"/>
                <w:bottom w:val="none" w:sz="0" w:space="0" w:color="auto"/>
                <w:right w:val="none" w:sz="0" w:space="0" w:color="auto"/>
              </w:divBdr>
              <w:divsChild>
                <w:div w:id="127336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92843">
          <w:marLeft w:val="0"/>
          <w:marRight w:val="0"/>
          <w:marTop w:val="0"/>
          <w:marBottom w:val="0"/>
          <w:divBdr>
            <w:top w:val="none" w:sz="0" w:space="0" w:color="auto"/>
            <w:left w:val="none" w:sz="0" w:space="0" w:color="auto"/>
            <w:bottom w:val="none" w:sz="0" w:space="0" w:color="auto"/>
            <w:right w:val="none" w:sz="0" w:space="0" w:color="auto"/>
          </w:divBdr>
          <w:divsChild>
            <w:div w:id="1967612738">
              <w:marLeft w:val="0"/>
              <w:marRight w:val="0"/>
              <w:marTop w:val="0"/>
              <w:marBottom w:val="0"/>
              <w:divBdr>
                <w:top w:val="none" w:sz="0" w:space="0" w:color="auto"/>
                <w:left w:val="none" w:sz="0" w:space="0" w:color="auto"/>
                <w:bottom w:val="none" w:sz="0" w:space="0" w:color="auto"/>
                <w:right w:val="none" w:sz="0" w:space="0" w:color="auto"/>
              </w:divBdr>
              <w:divsChild>
                <w:div w:id="1152217173">
                  <w:marLeft w:val="0"/>
                  <w:marRight w:val="0"/>
                  <w:marTop w:val="0"/>
                  <w:marBottom w:val="0"/>
                  <w:divBdr>
                    <w:top w:val="none" w:sz="0" w:space="0" w:color="auto"/>
                    <w:left w:val="none" w:sz="0" w:space="0" w:color="auto"/>
                    <w:bottom w:val="none" w:sz="0" w:space="0" w:color="auto"/>
                    <w:right w:val="none" w:sz="0" w:space="0" w:color="auto"/>
                  </w:divBdr>
                </w:div>
                <w:div w:id="322903021">
                  <w:marLeft w:val="0"/>
                  <w:marRight w:val="0"/>
                  <w:marTop w:val="0"/>
                  <w:marBottom w:val="0"/>
                  <w:divBdr>
                    <w:top w:val="none" w:sz="0" w:space="0" w:color="auto"/>
                    <w:left w:val="none" w:sz="0" w:space="0" w:color="auto"/>
                    <w:bottom w:val="none" w:sz="0" w:space="0" w:color="auto"/>
                    <w:right w:val="none" w:sz="0" w:space="0" w:color="auto"/>
                  </w:divBdr>
                </w:div>
              </w:divsChild>
            </w:div>
            <w:div w:id="181285237">
              <w:marLeft w:val="0"/>
              <w:marRight w:val="0"/>
              <w:marTop w:val="0"/>
              <w:marBottom w:val="0"/>
              <w:divBdr>
                <w:top w:val="none" w:sz="0" w:space="0" w:color="auto"/>
                <w:left w:val="none" w:sz="0" w:space="0" w:color="auto"/>
                <w:bottom w:val="none" w:sz="0" w:space="0" w:color="auto"/>
                <w:right w:val="none" w:sz="0" w:space="0" w:color="auto"/>
              </w:divBdr>
              <w:divsChild>
                <w:div w:id="21108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57813">
      <w:bodyDiv w:val="1"/>
      <w:marLeft w:val="0"/>
      <w:marRight w:val="0"/>
      <w:marTop w:val="0"/>
      <w:marBottom w:val="0"/>
      <w:divBdr>
        <w:top w:val="none" w:sz="0" w:space="0" w:color="auto"/>
        <w:left w:val="none" w:sz="0" w:space="0" w:color="auto"/>
        <w:bottom w:val="none" w:sz="0" w:space="0" w:color="auto"/>
        <w:right w:val="none" w:sz="0" w:space="0" w:color="auto"/>
      </w:divBdr>
      <w:divsChild>
        <w:div w:id="129977817">
          <w:marLeft w:val="0"/>
          <w:marRight w:val="0"/>
          <w:marTop w:val="0"/>
          <w:marBottom w:val="0"/>
          <w:divBdr>
            <w:top w:val="none" w:sz="0" w:space="0" w:color="auto"/>
            <w:left w:val="none" w:sz="0" w:space="0" w:color="auto"/>
            <w:bottom w:val="none" w:sz="0" w:space="0" w:color="auto"/>
            <w:right w:val="none" w:sz="0" w:space="0" w:color="auto"/>
          </w:divBdr>
          <w:divsChild>
            <w:div w:id="1165318794">
              <w:marLeft w:val="0"/>
              <w:marRight w:val="0"/>
              <w:marTop w:val="0"/>
              <w:marBottom w:val="0"/>
              <w:divBdr>
                <w:top w:val="none" w:sz="0" w:space="0" w:color="auto"/>
                <w:left w:val="none" w:sz="0" w:space="0" w:color="auto"/>
                <w:bottom w:val="none" w:sz="0" w:space="0" w:color="auto"/>
                <w:right w:val="none" w:sz="0" w:space="0" w:color="auto"/>
              </w:divBdr>
              <w:divsChild>
                <w:div w:id="17823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19871">
      <w:bodyDiv w:val="1"/>
      <w:marLeft w:val="0"/>
      <w:marRight w:val="0"/>
      <w:marTop w:val="0"/>
      <w:marBottom w:val="0"/>
      <w:divBdr>
        <w:top w:val="none" w:sz="0" w:space="0" w:color="auto"/>
        <w:left w:val="none" w:sz="0" w:space="0" w:color="auto"/>
        <w:bottom w:val="none" w:sz="0" w:space="0" w:color="auto"/>
        <w:right w:val="none" w:sz="0" w:space="0" w:color="auto"/>
      </w:divBdr>
    </w:div>
    <w:div w:id="316301372">
      <w:bodyDiv w:val="1"/>
      <w:marLeft w:val="0"/>
      <w:marRight w:val="0"/>
      <w:marTop w:val="0"/>
      <w:marBottom w:val="0"/>
      <w:divBdr>
        <w:top w:val="none" w:sz="0" w:space="0" w:color="auto"/>
        <w:left w:val="none" w:sz="0" w:space="0" w:color="auto"/>
        <w:bottom w:val="none" w:sz="0" w:space="0" w:color="auto"/>
        <w:right w:val="none" w:sz="0" w:space="0" w:color="auto"/>
      </w:divBdr>
    </w:div>
    <w:div w:id="323356805">
      <w:bodyDiv w:val="1"/>
      <w:marLeft w:val="0"/>
      <w:marRight w:val="0"/>
      <w:marTop w:val="0"/>
      <w:marBottom w:val="0"/>
      <w:divBdr>
        <w:top w:val="none" w:sz="0" w:space="0" w:color="auto"/>
        <w:left w:val="none" w:sz="0" w:space="0" w:color="auto"/>
        <w:bottom w:val="none" w:sz="0" w:space="0" w:color="auto"/>
        <w:right w:val="none" w:sz="0" w:space="0" w:color="auto"/>
      </w:divBdr>
    </w:div>
    <w:div w:id="338586912">
      <w:bodyDiv w:val="1"/>
      <w:marLeft w:val="0"/>
      <w:marRight w:val="0"/>
      <w:marTop w:val="0"/>
      <w:marBottom w:val="0"/>
      <w:divBdr>
        <w:top w:val="none" w:sz="0" w:space="0" w:color="auto"/>
        <w:left w:val="none" w:sz="0" w:space="0" w:color="auto"/>
        <w:bottom w:val="none" w:sz="0" w:space="0" w:color="auto"/>
        <w:right w:val="none" w:sz="0" w:space="0" w:color="auto"/>
      </w:divBdr>
    </w:div>
    <w:div w:id="346181068">
      <w:bodyDiv w:val="1"/>
      <w:marLeft w:val="0"/>
      <w:marRight w:val="0"/>
      <w:marTop w:val="0"/>
      <w:marBottom w:val="0"/>
      <w:divBdr>
        <w:top w:val="none" w:sz="0" w:space="0" w:color="auto"/>
        <w:left w:val="none" w:sz="0" w:space="0" w:color="auto"/>
        <w:bottom w:val="none" w:sz="0" w:space="0" w:color="auto"/>
        <w:right w:val="none" w:sz="0" w:space="0" w:color="auto"/>
      </w:divBdr>
    </w:div>
    <w:div w:id="389810101">
      <w:bodyDiv w:val="1"/>
      <w:marLeft w:val="0"/>
      <w:marRight w:val="0"/>
      <w:marTop w:val="0"/>
      <w:marBottom w:val="0"/>
      <w:divBdr>
        <w:top w:val="none" w:sz="0" w:space="0" w:color="auto"/>
        <w:left w:val="none" w:sz="0" w:space="0" w:color="auto"/>
        <w:bottom w:val="none" w:sz="0" w:space="0" w:color="auto"/>
        <w:right w:val="none" w:sz="0" w:space="0" w:color="auto"/>
      </w:divBdr>
    </w:div>
    <w:div w:id="451098860">
      <w:bodyDiv w:val="1"/>
      <w:marLeft w:val="0"/>
      <w:marRight w:val="0"/>
      <w:marTop w:val="0"/>
      <w:marBottom w:val="0"/>
      <w:divBdr>
        <w:top w:val="none" w:sz="0" w:space="0" w:color="auto"/>
        <w:left w:val="none" w:sz="0" w:space="0" w:color="auto"/>
        <w:bottom w:val="none" w:sz="0" w:space="0" w:color="auto"/>
        <w:right w:val="none" w:sz="0" w:space="0" w:color="auto"/>
      </w:divBdr>
      <w:divsChild>
        <w:div w:id="1347362362">
          <w:marLeft w:val="0"/>
          <w:marRight w:val="0"/>
          <w:marTop w:val="0"/>
          <w:marBottom w:val="0"/>
          <w:divBdr>
            <w:top w:val="none" w:sz="0" w:space="0" w:color="auto"/>
            <w:left w:val="none" w:sz="0" w:space="0" w:color="auto"/>
            <w:bottom w:val="none" w:sz="0" w:space="0" w:color="auto"/>
            <w:right w:val="none" w:sz="0" w:space="0" w:color="auto"/>
          </w:divBdr>
          <w:divsChild>
            <w:div w:id="1645353474">
              <w:marLeft w:val="0"/>
              <w:marRight w:val="0"/>
              <w:marTop w:val="0"/>
              <w:marBottom w:val="0"/>
              <w:divBdr>
                <w:top w:val="none" w:sz="0" w:space="0" w:color="auto"/>
                <w:left w:val="none" w:sz="0" w:space="0" w:color="auto"/>
                <w:bottom w:val="none" w:sz="0" w:space="0" w:color="auto"/>
                <w:right w:val="none" w:sz="0" w:space="0" w:color="auto"/>
              </w:divBdr>
              <w:divsChild>
                <w:div w:id="176364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18750">
      <w:bodyDiv w:val="1"/>
      <w:marLeft w:val="0"/>
      <w:marRight w:val="0"/>
      <w:marTop w:val="0"/>
      <w:marBottom w:val="0"/>
      <w:divBdr>
        <w:top w:val="none" w:sz="0" w:space="0" w:color="auto"/>
        <w:left w:val="none" w:sz="0" w:space="0" w:color="auto"/>
        <w:bottom w:val="none" w:sz="0" w:space="0" w:color="auto"/>
        <w:right w:val="none" w:sz="0" w:space="0" w:color="auto"/>
      </w:divBdr>
    </w:div>
    <w:div w:id="483203821">
      <w:bodyDiv w:val="1"/>
      <w:marLeft w:val="0"/>
      <w:marRight w:val="0"/>
      <w:marTop w:val="0"/>
      <w:marBottom w:val="0"/>
      <w:divBdr>
        <w:top w:val="none" w:sz="0" w:space="0" w:color="auto"/>
        <w:left w:val="none" w:sz="0" w:space="0" w:color="auto"/>
        <w:bottom w:val="none" w:sz="0" w:space="0" w:color="auto"/>
        <w:right w:val="none" w:sz="0" w:space="0" w:color="auto"/>
      </w:divBdr>
    </w:div>
    <w:div w:id="494342214">
      <w:bodyDiv w:val="1"/>
      <w:marLeft w:val="0"/>
      <w:marRight w:val="0"/>
      <w:marTop w:val="0"/>
      <w:marBottom w:val="0"/>
      <w:divBdr>
        <w:top w:val="none" w:sz="0" w:space="0" w:color="auto"/>
        <w:left w:val="none" w:sz="0" w:space="0" w:color="auto"/>
        <w:bottom w:val="none" w:sz="0" w:space="0" w:color="auto"/>
        <w:right w:val="none" w:sz="0" w:space="0" w:color="auto"/>
      </w:divBdr>
      <w:divsChild>
        <w:div w:id="34161179">
          <w:marLeft w:val="0"/>
          <w:marRight w:val="0"/>
          <w:marTop w:val="0"/>
          <w:marBottom w:val="0"/>
          <w:divBdr>
            <w:top w:val="none" w:sz="0" w:space="0" w:color="auto"/>
            <w:left w:val="none" w:sz="0" w:space="0" w:color="auto"/>
            <w:bottom w:val="none" w:sz="0" w:space="0" w:color="auto"/>
            <w:right w:val="none" w:sz="0" w:space="0" w:color="auto"/>
          </w:divBdr>
          <w:divsChild>
            <w:div w:id="1159495222">
              <w:marLeft w:val="0"/>
              <w:marRight w:val="0"/>
              <w:marTop w:val="0"/>
              <w:marBottom w:val="0"/>
              <w:divBdr>
                <w:top w:val="none" w:sz="0" w:space="0" w:color="auto"/>
                <w:left w:val="none" w:sz="0" w:space="0" w:color="auto"/>
                <w:bottom w:val="none" w:sz="0" w:space="0" w:color="auto"/>
                <w:right w:val="none" w:sz="0" w:space="0" w:color="auto"/>
              </w:divBdr>
              <w:divsChild>
                <w:div w:id="5540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59504">
      <w:bodyDiv w:val="1"/>
      <w:marLeft w:val="0"/>
      <w:marRight w:val="0"/>
      <w:marTop w:val="0"/>
      <w:marBottom w:val="0"/>
      <w:divBdr>
        <w:top w:val="none" w:sz="0" w:space="0" w:color="auto"/>
        <w:left w:val="none" w:sz="0" w:space="0" w:color="auto"/>
        <w:bottom w:val="none" w:sz="0" w:space="0" w:color="auto"/>
        <w:right w:val="none" w:sz="0" w:space="0" w:color="auto"/>
      </w:divBdr>
    </w:div>
    <w:div w:id="520360717">
      <w:bodyDiv w:val="1"/>
      <w:marLeft w:val="0"/>
      <w:marRight w:val="0"/>
      <w:marTop w:val="0"/>
      <w:marBottom w:val="0"/>
      <w:divBdr>
        <w:top w:val="none" w:sz="0" w:space="0" w:color="auto"/>
        <w:left w:val="none" w:sz="0" w:space="0" w:color="auto"/>
        <w:bottom w:val="none" w:sz="0" w:space="0" w:color="auto"/>
        <w:right w:val="none" w:sz="0" w:space="0" w:color="auto"/>
      </w:divBdr>
      <w:divsChild>
        <w:div w:id="861094747">
          <w:marLeft w:val="0"/>
          <w:marRight w:val="0"/>
          <w:marTop w:val="0"/>
          <w:marBottom w:val="0"/>
          <w:divBdr>
            <w:top w:val="none" w:sz="0" w:space="0" w:color="auto"/>
            <w:left w:val="none" w:sz="0" w:space="0" w:color="auto"/>
            <w:bottom w:val="none" w:sz="0" w:space="0" w:color="auto"/>
            <w:right w:val="none" w:sz="0" w:space="0" w:color="auto"/>
          </w:divBdr>
          <w:divsChild>
            <w:div w:id="1427068652">
              <w:marLeft w:val="0"/>
              <w:marRight w:val="0"/>
              <w:marTop w:val="0"/>
              <w:marBottom w:val="0"/>
              <w:divBdr>
                <w:top w:val="none" w:sz="0" w:space="0" w:color="auto"/>
                <w:left w:val="none" w:sz="0" w:space="0" w:color="auto"/>
                <w:bottom w:val="none" w:sz="0" w:space="0" w:color="auto"/>
                <w:right w:val="none" w:sz="0" w:space="0" w:color="auto"/>
              </w:divBdr>
              <w:divsChild>
                <w:div w:id="17672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40277">
      <w:bodyDiv w:val="1"/>
      <w:marLeft w:val="0"/>
      <w:marRight w:val="0"/>
      <w:marTop w:val="0"/>
      <w:marBottom w:val="0"/>
      <w:divBdr>
        <w:top w:val="none" w:sz="0" w:space="0" w:color="auto"/>
        <w:left w:val="none" w:sz="0" w:space="0" w:color="auto"/>
        <w:bottom w:val="none" w:sz="0" w:space="0" w:color="auto"/>
        <w:right w:val="none" w:sz="0" w:space="0" w:color="auto"/>
      </w:divBdr>
    </w:div>
    <w:div w:id="541215541">
      <w:bodyDiv w:val="1"/>
      <w:marLeft w:val="0"/>
      <w:marRight w:val="0"/>
      <w:marTop w:val="0"/>
      <w:marBottom w:val="0"/>
      <w:divBdr>
        <w:top w:val="none" w:sz="0" w:space="0" w:color="auto"/>
        <w:left w:val="none" w:sz="0" w:space="0" w:color="auto"/>
        <w:bottom w:val="none" w:sz="0" w:space="0" w:color="auto"/>
        <w:right w:val="none" w:sz="0" w:space="0" w:color="auto"/>
      </w:divBdr>
    </w:div>
    <w:div w:id="574514184">
      <w:bodyDiv w:val="1"/>
      <w:marLeft w:val="0"/>
      <w:marRight w:val="0"/>
      <w:marTop w:val="0"/>
      <w:marBottom w:val="0"/>
      <w:divBdr>
        <w:top w:val="none" w:sz="0" w:space="0" w:color="auto"/>
        <w:left w:val="none" w:sz="0" w:space="0" w:color="auto"/>
        <w:bottom w:val="none" w:sz="0" w:space="0" w:color="auto"/>
        <w:right w:val="none" w:sz="0" w:space="0" w:color="auto"/>
      </w:divBdr>
    </w:div>
    <w:div w:id="609093544">
      <w:bodyDiv w:val="1"/>
      <w:marLeft w:val="0"/>
      <w:marRight w:val="0"/>
      <w:marTop w:val="0"/>
      <w:marBottom w:val="0"/>
      <w:divBdr>
        <w:top w:val="none" w:sz="0" w:space="0" w:color="auto"/>
        <w:left w:val="none" w:sz="0" w:space="0" w:color="auto"/>
        <w:bottom w:val="none" w:sz="0" w:space="0" w:color="auto"/>
        <w:right w:val="none" w:sz="0" w:space="0" w:color="auto"/>
      </w:divBdr>
      <w:divsChild>
        <w:div w:id="1548954089">
          <w:marLeft w:val="0"/>
          <w:marRight w:val="0"/>
          <w:marTop w:val="0"/>
          <w:marBottom w:val="0"/>
          <w:divBdr>
            <w:top w:val="none" w:sz="0" w:space="0" w:color="auto"/>
            <w:left w:val="none" w:sz="0" w:space="0" w:color="auto"/>
            <w:bottom w:val="none" w:sz="0" w:space="0" w:color="auto"/>
            <w:right w:val="none" w:sz="0" w:space="0" w:color="auto"/>
          </w:divBdr>
        </w:div>
      </w:divsChild>
    </w:div>
    <w:div w:id="628439807">
      <w:bodyDiv w:val="1"/>
      <w:marLeft w:val="0"/>
      <w:marRight w:val="0"/>
      <w:marTop w:val="0"/>
      <w:marBottom w:val="0"/>
      <w:divBdr>
        <w:top w:val="none" w:sz="0" w:space="0" w:color="auto"/>
        <w:left w:val="none" w:sz="0" w:space="0" w:color="auto"/>
        <w:bottom w:val="none" w:sz="0" w:space="0" w:color="auto"/>
        <w:right w:val="none" w:sz="0" w:space="0" w:color="auto"/>
      </w:divBdr>
      <w:divsChild>
        <w:div w:id="1362049289">
          <w:marLeft w:val="0"/>
          <w:marRight w:val="0"/>
          <w:marTop w:val="0"/>
          <w:marBottom w:val="0"/>
          <w:divBdr>
            <w:top w:val="none" w:sz="0" w:space="0" w:color="auto"/>
            <w:left w:val="none" w:sz="0" w:space="0" w:color="auto"/>
            <w:bottom w:val="none" w:sz="0" w:space="0" w:color="auto"/>
            <w:right w:val="none" w:sz="0" w:space="0" w:color="auto"/>
          </w:divBdr>
          <w:divsChild>
            <w:div w:id="675376525">
              <w:marLeft w:val="0"/>
              <w:marRight w:val="0"/>
              <w:marTop w:val="0"/>
              <w:marBottom w:val="0"/>
              <w:divBdr>
                <w:top w:val="none" w:sz="0" w:space="0" w:color="auto"/>
                <w:left w:val="none" w:sz="0" w:space="0" w:color="auto"/>
                <w:bottom w:val="none" w:sz="0" w:space="0" w:color="auto"/>
                <w:right w:val="none" w:sz="0" w:space="0" w:color="auto"/>
              </w:divBdr>
              <w:divsChild>
                <w:div w:id="14619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59087">
      <w:bodyDiv w:val="1"/>
      <w:marLeft w:val="0"/>
      <w:marRight w:val="0"/>
      <w:marTop w:val="0"/>
      <w:marBottom w:val="0"/>
      <w:divBdr>
        <w:top w:val="none" w:sz="0" w:space="0" w:color="auto"/>
        <w:left w:val="none" w:sz="0" w:space="0" w:color="auto"/>
        <w:bottom w:val="none" w:sz="0" w:space="0" w:color="auto"/>
        <w:right w:val="none" w:sz="0" w:space="0" w:color="auto"/>
      </w:divBdr>
    </w:div>
    <w:div w:id="674721165">
      <w:bodyDiv w:val="1"/>
      <w:marLeft w:val="0"/>
      <w:marRight w:val="0"/>
      <w:marTop w:val="0"/>
      <w:marBottom w:val="0"/>
      <w:divBdr>
        <w:top w:val="none" w:sz="0" w:space="0" w:color="auto"/>
        <w:left w:val="none" w:sz="0" w:space="0" w:color="auto"/>
        <w:bottom w:val="none" w:sz="0" w:space="0" w:color="auto"/>
        <w:right w:val="none" w:sz="0" w:space="0" w:color="auto"/>
      </w:divBdr>
    </w:div>
    <w:div w:id="695229443">
      <w:bodyDiv w:val="1"/>
      <w:marLeft w:val="0"/>
      <w:marRight w:val="0"/>
      <w:marTop w:val="0"/>
      <w:marBottom w:val="0"/>
      <w:divBdr>
        <w:top w:val="none" w:sz="0" w:space="0" w:color="auto"/>
        <w:left w:val="none" w:sz="0" w:space="0" w:color="auto"/>
        <w:bottom w:val="none" w:sz="0" w:space="0" w:color="auto"/>
        <w:right w:val="none" w:sz="0" w:space="0" w:color="auto"/>
      </w:divBdr>
    </w:div>
    <w:div w:id="697316328">
      <w:bodyDiv w:val="1"/>
      <w:marLeft w:val="0"/>
      <w:marRight w:val="0"/>
      <w:marTop w:val="0"/>
      <w:marBottom w:val="0"/>
      <w:divBdr>
        <w:top w:val="none" w:sz="0" w:space="0" w:color="auto"/>
        <w:left w:val="none" w:sz="0" w:space="0" w:color="auto"/>
        <w:bottom w:val="none" w:sz="0" w:space="0" w:color="auto"/>
        <w:right w:val="none" w:sz="0" w:space="0" w:color="auto"/>
      </w:divBdr>
      <w:divsChild>
        <w:div w:id="227542227">
          <w:marLeft w:val="0"/>
          <w:marRight w:val="0"/>
          <w:marTop w:val="0"/>
          <w:marBottom w:val="0"/>
          <w:divBdr>
            <w:top w:val="none" w:sz="0" w:space="0" w:color="auto"/>
            <w:left w:val="none" w:sz="0" w:space="0" w:color="auto"/>
            <w:bottom w:val="none" w:sz="0" w:space="0" w:color="auto"/>
            <w:right w:val="none" w:sz="0" w:space="0" w:color="auto"/>
          </w:divBdr>
          <w:divsChild>
            <w:div w:id="1149055947">
              <w:marLeft w:val="0"/>
              <w:marRight w:val="0"/>
              <w:marTop w:val="0"/>
              <w:marBottom w:val="0"/>
              <w:divBdr>
                <w:top w:val="none" w:sz="0" w:space="0" w:color="auto"/>
                <w:left w:val="none" w:sz="0" w:space="0" w:color="auto"/>
                <w:bottom w:val="none" w:sz="0" w:space="0" w:color="auto"/>
                <w:right w:val="none" w:sz="0" w:space="0" w:color="auto"/>
              </w:divBdr>
              <w:divsChild>
                <w:div w:id="3504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49041">
      <w:bodyDiv w:val="1"/>
      <w:marLeft w:val="0"/>
      <w:marRight w:val="0"/>
      <w:marTop w:val="0"/>
      <w:marBottom w:val="0"/>
      <w:divBdr>
        <w:top w:val="none" w:sz="0" w:space="0" w:color="auto"/>
        <w:left w:val="none" w:sz="0" w:space="0" w:color="auto"/>
        <w:bottom w:val="none" w:sz="0" w:space="0" w:color="auto"/>
        <w:right w:val="none" w:sz="0" w:space="0" w:color="auto"/>
      </w:divBdr>
      <w:divsChild>
        <w:div w:id="1215385868">
          <w:marLeft w:val="0"/>
          <w:marRight w:val="0"/>
          <w:marTop w:val="0"/>
          <w:marBottom w:val="0"/>
          <w:divBdr>
            <w:top w:val="none" w:sz="0" w:space="0" w:color="auto"/>
            <w:left w:val="none" w:sz="0" w:space="0" w:color="auto"/>
            <w:bottom w:val="none" w:sz="0" w:space="0" w:color="auto"/>
            <w:right w:val="none" w:sz="0" w:space="0" w:color="auto"/>
          </w:divBdr>
        </w:div>
      </w:divsChild>
    </w:div>
    <w:div w:id="737289264">
      <w:bodyDiv w:val="1"/>
      <w:marLeft w:val="0"/>
      <w:marRight w:val="0"/>
      <w:marTop w:val="0"/>
      <w:marBottom w:val="0"/>
      <w:divBdr>
        <w:top w:val="none" w:sz="0" w:space="0" w:color="auto"/>
        <w:left w:val="none" w:sz="0" w:space="0" w:color="auto"/>
        <w:bottom w:val="none" w:sz="0" w:space="0" w:color="auto"/>
        <w:right w:val="none" w:sz="0" w:space="0" w:color="auto"/>
      </w:divBdr>
    </w:div>
    <w:div w:id="798108870">
      <w:bodyDiv w:val="1"/>
      <w:marLeft w:val="0"/>
      <w:marRight w:val="0"/>
      <w:marTop w:val="0"/>
      <w:marBottom w:val="0"/>
      <w:divBdr>
        <w:top w:val="none" w:sz="0" w:space="0" w:color="auto"/>
        <w:left w:val="none" w:sz="0" w:space="0" w:color="auto"/>
        <w:bottom w:val="none" w:sz="0" w:space="0" w:color="auto"/>
        <w:right w:val="none" w:sz="0" w:space="0" w:color="auto"/>
      </w:divBdr>
    </w:div>
    <w:div w:id="813716465">
      <w:bodyDiv w:val="1"/>
      <w:marLeft w:val="0"/>
      <w:marRight w:val="0"/>
      <w:marTop w:val="0"/>
      <w:marBottom w:val="0"/>
      <w:divBdr>
        <w:top w:val="none" w:sz="0" w:space="0" w:color="auto"/>
        <w:left w:val="none" w:sz="0" w:space="0" w:color="auto"/>
        <w:bottom w:val="none" w:sz="0" w:space="0" w:color="auto"/>
        <w:right w:val="none" w:sz="0" w:space="0" w:color="auto"/>
      </w:divBdr>
    </w:div>
    <w:div w:id="841046308">
      <w:bodyDiv w:val="1"/>
      <w:marLeft w:val="0"/>
      <w:marRight w:val="0"/>
      <w:marTop w:val="0"/>
      <w:marBottom w:val="0"/>
      <w:divBdr>
        <w:top w:val="none" w:sz="0" w:space="0" w:color="auto"/>
        <w:left w:val="none" w:sz="0" w:space="0" w:color="auto"/>
        <w:bottom w:val="none" w:sz="0" w:space="0" w:color="auto"/>
        <w:right w:val="none" w:sz="0" w:space="0" w:color="auto"/>
      </w:divBdr>
    </w:div>
    <w:div w:id="848452303">
      <w:bodyDiv w:val="1"/>
      <w:marLeft w:val="0"/>
      <w:marRight w:val="0"/>
      <w:marTop w:val="0"/>
      <w:marBottom w:val="0"/>
      <w:divBdr>
        <w:top w:val="none" w:sz="0" w:space="0" w:color="auto"/>
        <w:left w:val="none" w:sz="0" w:space="0" w:color="auto"/>
        <w:bottom w:val="none" w:sz="0" w:space="0" w:color="auto"/>
        <w:right w:val="none" w:sz="0" w:space="0" w:color="auto"/>
      </w:divBdr>
    </w:div>
    <w:div w:id="872687661">
      <w:bodyDiv w:val="1"/>
      <w:marLeft w:val="0"/>
      <w:marRight w:val="0"/>
      <w:marTop w:val="0"/>
      <w:marBottom w:val="0"/>
      <w:divBdr>
        <w:top w:val="none" w:sz="0" w:space="0" w:color="auto"/>
        <w:left w:val="none" w:sz="0" w:space="0" w:color="auto"/>
        <w:bottom w:val="none" w:sz="0" w:space="0" w:color="auto"/>
        <w:right w:val="none" w:sz="0" w:space="0" w:color="auto"/>
      </w:divBdr>
      <w:divsChild>
        <w:div w:id="312874837">
          <w:marLeft w:val="0"/>
          <w:marRight w:val="0"/>
          <w:marTop w:val="0"/>
          <w:marBottom w:val="0"/>
          <w:divBdr>
            <w:top w:val="none" w:sz="0" w:space="0" w:color="auto"/>
            <w:left w:val="none" w:sz="0" w:space="0" w:color="auto"/>
            <w:bottom w:val="none" w:sz="0" w:space="0" w:color="auto"/>
            <w:right w:val="none" w:sz="0" w:space="0" w:color="auto"/>
          </w:divBdr>
          <w:divsChild>
            <w:div w:id="1203252137">
              <w:marLeft w:val="0"/>
              <w:marRight w:val="0"/>
              <w:marTop w:val="0"/>
              <w:marBottom w:val="0"/>
              <w:divBdr>
                <w:top w:val="none" w:sz="0" w:space="0" w:color="auto"/>
                <w:left w:val="none" w:sz="0" w:space="0" w:color="auto"/>
                <w:bottom w:val="none" w:sz="0" w:space="0" w:color="auto"/>
                <w:right w:val="none" w:sz="0" w:space="0" w:color="auto"/>
              </w:divBdr>
              <w:divsChild>
                <w:div w:id="21193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79761">
      <w:bodyDiv w:val="1"/>
      <w:marLeft w:val="0"/>
      <w:marRight w:val="0"/>
      <w:marTop w:val="0"/>
      <w:marBottom w:val="0"/>
      <w:divBdr>
        <w:top w:val="none" w:sz="0" w:space="0" w:color="auto"/>
        <w:left w:val="none" w:sz="0" w:space="0" w:color="auto"/>
        <w:bottom w:val="none" w:sz="0" w:space="0" w:color="auto"/>
        <w:right w:val="none" w:sz="0" w:space="0" w:color="auto"/>
      </w:divBdr>
    </w:div>
    <w:div w:id="908688366">
      <w:bodyDiv w:val="1"/>
      <w:marLeft w:val="0"/>
      <w:marRight w:val="0"/>
      <w:marTop w:val="0"/>
      <w:marBottom w:val="0"/>
      <w:divBdr>
        <w:top w:val="none" w:sz="0" w:space="0" w:color="auto"/>
        <w:left w:val="none" w:sz="0" w:space="0" w:color="auto"/>
        <w:bottom w:val="none" w:sz="0" w:space="0" w:color="auto"/>
        <w:right w:val="none" w:sz="0" w:space="0" w:color="auto"/>
      </w:divBdr>
    </w:div>
    <w:div w:id="921337558">
      <w:bodyDiv w:val="1"/>
      <w:marLeft w:val="0"/>
      <w:marRight w:val="0"/>
      <w:marTop w:val="0"/>
      <w:marBottom w:val="0"/>
      <w:divBdr>
        <w:top w:val="none" w:sz="0" w:space="0" w:color="auto"/>
        <w:left w:val="none" w:sz="0" w:space="0" w:color="auto"/>
        <w:bottom w:val="none" w:sz="0" w:space="0" w:color="auto"/>
        <w:right w:val="none" w:sz="0" w:space="0" w:color="auto"/>
      </w:divBdr>
    </w:div>
    <w:div w:id="976639978">
      <w:bodyDiv w:val="1"/>
      <w:marLeft w:val="0"/>
      <w:marRight w:val="0"/>
      <w:marTop w:val="0"/>
      <w:marBottom w:val="0"/>
      <w:divBdr>
        <w:top w:val="none" w:sz="0" w:space="0" w:color="auto"/>
        <w:left w:val="none" w:sz="0" w:space="0" w:color="auto"/>
        <w:bottom w:val="none" w:sz="0" w:space="0" w:color="auto"/>
        <w:right w:val="none" w:sz="0" w:space="0" w:color="auto"/>
      </w:divBdr>
      <w:divsChild>
        <w:div w:id="1941184120">
          <w:marLeft w:val="0"/>
          <w:marRight w:val="0"/>
          <w:marTop w:val="0"/>
          <w:marBottom w:val="0"/>
          <w:divBdr>
            <w:top w:val="none" w:sz="0" w:space="0" w:color="auto"/>
            <w:left w:val="none" w:sz="0" w:space="0" w:color="auto"/>
            <w:bottom w:val="none" w:sz="0" w:space="0" w:color="auto"/>
            <w:right w:val="none" w:sz="0" w:space="0" w:color="auto"/>
          </w:divBdr>
        </w:div>
      </w:divsChild>
    </w:div>
    <w:div w:id="991719226">
      <w:bodyDiv w:val="1"/>
      <w:marLeft w:val="0"/>
      <w:marRight w:val="0"/>
      <w:marTop w:val="0"/>
      <w:marBottom w:val="0"/>
      <w:divBdr>
        <w:top w:val="none" w:sz="0" w:space="0" w:color="auto"/>
        <w:left w:val="none" w:sz="0" w:space="0" w:color="auto"/>
        <w:bottom w:val="none" w:sz="0" w:space="0" w:color="auto"/>
        <w:right w:val="none" w:sz="0" w:space="0" w:color="auto"/>
      </w:divBdr>
    </w:div>
    <w:div w:id="1015956004">
      <w:bodyDiv w:val="1"/>
      <w:marLeft w:val="0"/>
      <w:marRight w:val="0"/>
      <w:marTop w:val="0"/>
      <w:marBottom w:val="0"/>
      <w:divBdr>
        <w:top w:val="none" w:sz="0" w:space="0" w:color="auto"/>
        <w:left w:val="none" w:sz="0" w:space="0" w:color="auto"/>
        <w:bottom w:val="none" w:sz="0" w:space="0" w:color="auto"/>
        <w:right w:val="none" w:sz="0" w:space="0" w:color="auto"/>
      </w:divBdr>
      <w:divsChild>
        <w:div w:id="35550888">
          <w:marLeft w:val="0"/>
          <w:marRight w:val="0"/>
          <w:marTop w:val="0"/>
          <w:marBottom w:val="0"/>
          <w:divBdr>
            <w:top w:val="none" w:sz="0" w:space="0" w:color="auto"/>
            <w:left w:val="none" w:sz="0" w:space="0" w:color="auto"/>
            <w:bottom w:val="none" w:sz="0" w:space="0" w:color="auto"/>
            <w:right w:val="none" w:sz="0" w:space="0" w:color="auto"/>
          </w:divBdr>
          <w:divsChild>
            <w:div w:id="1991399700">
              <w:marLeft w:val="0"/>
              <w:marRight w:val="0"/>
              <w:marTop w:val="0"/>
              <w:marBottom w:val="0"/>
              <w:divBdr>
                <w:top w:val="none" w:sz="0" w:space="0" w:color="auto"/>
                <w:left w:val="none" w:sz="0" w:space="0" w:color="auto"/>
                <w:bottom w:val="none" w:sz="0" w:space="0" w:color="auto"/>
                <w:right w:val="none" w:sz="0" w:space="0" w:color="auto"/>
              </w:divBdr>
              <w:divsChild>
                <w:div w:id="5082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2640">
      <w:bodyDiv w:val="1"/>
      <w:marLeft w:val="0"/>
      <w:marRight w:val="0"/>
      <w:marTop w:val="0"/>
      <w:marBottom w:val="0"/>
      <w:divBdr>
        <w:top w:val="none" w:sz="0" w:space="0" w:color="auto"/>
        <w:left w:val="none" w:sz="0" w:space="0" w:color="auto"/>
        <w:bottom w:val="none" w:sz="0" w:space="0" w:color="auto"/>
        <w:right w:val="none" w:sz="0" w:space="0" w:color="auto"/>
      </w:divBdr>
    </w:div>
    <w:div w:id="1044330741">
      <w:bodyDiv w:val="1"/>
      <w:marLeft w:val="0"/>
      <w:marRight w:val="0"/>
      <w:marTop w:val="0"/>
      <w:marBottom w:val="0"/>
      <w:divBdr>
        <w:top w:val="none" w:sz="0" w:space="0" w:color="auto"/>
        <w:left w:val="none" w:sz="0" w:space="0" w:color="auto"/>
        <w:bottom w:val="none" w:sz="0" w:space="0" w:color="auto"/>
        <w:right w:val="none" w:sz="0" w:space="0" w:color="auto"/>
      </w:divBdr>
    </w:div>
    <w:div w:id="1049958071">
      <w:bodyDiv w:val="1"/>
      <w:marLeft w:val="0"/>
      <w:marRight w:val="0"/>
      <w:marTop w:val="0"/>
      <w:marBottom w:val="0"/>
      <w:divBdr>
        <w:top w:val="none" w:sz="0" w:space="0" w:color="auto"/>
        <w:left w:val="none" w:sz="0" w:space="0" w:color="auto"/>
        <w:bottom w:val="none" w:sz="0" w:space="0" w:color="auto"/>
        <w:right w:val="none" w:sz="0" w:space="0" w:color="auto"/>
      </w:divBdr>
      <w:divsChild>
        <w:div w:id="1271006907">
          <w:marLeft w:val="0"/>
          <w:marRight w:val="0"/>
          <w:marTop w:val="0"/>
          <w:marBottom w:val="0"/>
          <w:divBdr>
            <w:top w:val="none" w:sz="0" w:space="0" w:color="auto"/>
            <w:left w:val="none" w:sz="0" w:space="0" w:color="auto"/>
            <w:bottom w:val="none" w:sz="0" w:space="0" w:color="auto"/>
            <w:right w:val="none" w:sz="0" w:space="0" w:color="auto"/>
          </w:divBdr>
          <w:divsChild>
            <w:div w:id="1619792879">
              <w:marLeft w:val="0"/>
              <w:marRight w:val="0"/>
              <w:marTop w:val="0"/>
              <w:marBottom w:val="0"/>
              <w:divBdr>
                <w:top w:val="none" w:sz="0" w:space="0" w:color="auto"/>
                <w:left w:val="none" w:sz="0" w:space="0" w:color="auto"/>
                <w:bottom w:val="none" w:sz="0" w:space="0" w:color="auto"/>
                <w:right w:val="none" w:sz="0" w:space="0" w:color="auto"/>
              </w:divBdr>
              <w:divsChild>
                <w:div w:id="2315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85651">
      <w:bodyDiv w:val="1"/>
      <w:marLeft w:val="0"/>
      <w:marRight w:val="0"/>
      <w:marTop w:val="0"/>
      <w:marBottom w:val="0"/>
      <w:divBdr>
        <w:top w:val="none" w:sz="0" w:space="0" w:color="auto"/>
        <w:left w:val="none" w:sz="0" w:space="0" w:color="auto"/>
        <w:bottom w:val="none" w:sz="0" w:space="0" w:color="auto"/>
        <w:right w:val="none" w:sz="0" w:space="0" w:color="auto"/>
      </w:divBdr>
    </w:div>
    <w:div w:id="1063407673">
      <w:bodyDiv w:val="1"/>
      <w:marLeft w:val="0"/>
      <w:marRight w:val="0"/>
      <w:marTop w:val="0"/>
      <w:marBottom w:val="0"/>
      <w:divBdr>
        <w:top w:val="none" w:sz="0" w:space="0" w:color="auto"/>
        <w:left w:val="none" w:sz="0" w:space="0" w:color="auto"/>
        <w:bottom w:val="none" w:sz="0" w:space="0" w:color="auto"/>
        <w:right w:val="none" w:sz="0" w:space="0" w:color="auto"/>
      </w:divBdr>
    </w:div>
    <w:div w:id="1092431992">
      <w:bodyDiv w:val="1"/>
      <w:marLeft w:val="0"/>
      <w:marRight w:val="0"/>
      <w:marTop w:val="0"/>
      <w:marBottom w:val="0"/>
      <w:divBdr>
        <w:top w:val="none" w:sz="0" w:space="0" w:color="auto"/>
        <w:left w:val="none" w:sz="0" w:space="0" w:color="auto"/>
        <w:bottom w:val="none" w:sz="0" w:space="0" w:color="auto"/>
        <w:right w:val="none" w:sz="0" w:space="0" w:color="auto"/>
      </w:divBdr>
    </w:div>
    <w:div w:id="1093207460">
      <w:bodyDiv w:val="1"/>
      <w:marLeft w:val="0"/>
      <w:marRight w:val="0"/>
      <w:marTop w:val="0"/>
      <w:marBottom w:val="0"/>
      <w:divBdr>
        <w:top w:val="none" w:sz="0" w:space="0" w:color="auto"/>
        <w:left w:val="none" w:sz="0" w:space="0" w:color="auto"/>
        <w:bottom w:val="none" w:sz="0" w:space="0" w:color="auto"/>
        <w:right w:val="none" w:sz="0" w:space="0" w:color="auto"/>
      </w:divBdr>
    </w:div>
    <w:div w:id="1124039985">
      <w:bodyDiv w:val="1"/>
      <w:marLeft w:val="0"/>
      <w:marRight w:val="0"/>
      <w:marTop w:val="0"/>
      <w:marBottom w:val="0"/>
      <w:divBdr>
        <w:top w:val="none" w:sz="0" w:space="0" w:color="auto"/>
        <w:left w:val="none" w:sz="0" w:space="0" w:color="auto"/>
        <w:bottom w:val="none" w:sz="0" w:space="0" w:color="auto"/>
        <w:right w:val="none" w:sz="0" w:space="0" w:color="auto"/>
      </w:divBdr>
    </w:div>
    <w:div w:id="1143085096">
      <w:bodyDiv w:val="1"/>
      <w:marLeft w:val="0"/>
      <w:marRight w:val="0"/>
      <w:marTop w:val="0"/>
      <w:marBottom w:val="0"/>
      <w:divBdr>
        <w:top w:val="none" w:sz="0" w:space="0" w:color="auto"/>
        <w:left w:val="none" w:sz="0" w:space="0" w:color="auto"/>
        <w:bottom w:val="none" w:sz="0" w:space="0" w:color="auto"/>
        <w:right w:val="none" w:sz="0" w:space="0" w:color="auto"/>
      </w:divBdr>
      <w:divsChild>
        <w:div w:id="1867211240">
          <w:marLeft w:val="0"/>
          <w:marRight w:val="0"/>
          <w:marTop w:val="0"/>
          <w:marBottom w:val="0"/>
          <w:divBdr>
            <w:top w:val="none" w:sz="0" w:space="0" w:color="auto"/>
            <w:left w:val="none" w:sz="0" w:space="0" w:color="auto"/>
            <w:bottom w:val="none" w:sz="0" w:space="0" w:color="auto"/>
            <w:right w:val="none" w:sz="0" w:space="0" w:color="auto"/>
          </w:divBdr>
        </w:div>
      </w:divsChild>
    </w:div>
    <w:div w:id="1159348808">
      <w:bodyDiv w:val="1"/>
      <w:marLeft w:val="0"/>
      <w:marRight w:val="0"/>
      <w:marTop w:val="0"/>
      <w:marBottom w:val="0"/>
      <w:divBdr>
        <w:top w:val="none" w:sz="0" w:space="0" w:color="auto"/>
        <w:left w:val="none" w:sz="0" w:space="0" w:color="auto"/>
        <w:bottom w:val="none" w:sz="0" w:space="0" w:color="auto"/>
        <w:right w:val="none" w:sz="0" w:space="0" w:color="auto"/>
      </w:divBdr>
    </w:div>
    <w:div w:id="1160270091">
      <w:bodyDiv w:val="1"/>
      <w:marLeft w:val="0"/>
      <w:marRight w:val="0"/>
      <w:marTop w:val="0"/>
      <w:marBottom w:val="0"/>
      <w:divBdr>
        <w:top w:val="none" w:sz="0" w:space="0" w:color="auto"/>
        <w:left w:val="none" w:sz="0" w:space="0" w:color="auto"/>
        <w:bottom w:val="none" w:sz="0" w:space="0" w:color="auto"/>
        <w:right w:val="none" w:sz="0" w:space="0" w:color="auto"/>
      </w:divBdr>
    </w:div>
    <w:div w:id="1244879269">
      <w:bodyDiv w:val="1"/>
      <w:marLeft w:val="0"/>
      <w:marRight w:val="0"/>
      <w:marTop w:val="0"/>
      <w:marBottom w:val="0"/>
      <w:divBdr>
        <w:top w:val="none" w:sz="0" w:space="0" w:color="auto"/>
        <w:left w:val="none" w:sz="0" w:space="0" w:color="auto"/>
        <w:bottom w:val="none" w:sz="0" w:space="0" w:color="auto"/>
        <w:right w:val="none" w:sz="0" w:space="0" w:color="auto"/>
      </w:divBdr>
    </w:div>
    <w:div w:id="1254897662">
      <w:bodyDiv w:val="1"/>
      <w:marLeft w:val="0"/>
      <w:marRight w:val="0"/>
      <w:marTop w:val="0"/>
      <w:marBottom w:val="0"/>
      <w:divBdr>
        <w:top w:val="none" w:sz="0" w:space="0" w:color="auto"/>
        <w:left w:val="none" w:sz="0" w:space="0" w:color="auto"/>
        <w:bottom w:val="none" w:sz="0" w:space="0" w:color="auto"/>
        <w:right w:val="none" w:sz="0" w:space="0" w:color="auto"/>
      </w:divBdr>
    </w:div>
    <w:div w:id="1261596754">
      <w:bodyDiv w:val="1"/>
      <w:marLeft w:val="0"/>
      <w:marRight w:val="0"/>
      <w:marTop w:val="0"/>
      <w:marBottom w:val="0"/>
      <w:divBdr>
        <w:top w:val="none" w:sz="0" w:space="0" w:color="auto"/>
        <w:left w:val="none" w:sz="0" w:space="0" w:color="auto"/>
        <w:bottom w:val="none" w:sz="0" w:space="0" w:color="auto"/>
        <w:right w:val="none" w:sz="0" w:space="0" w:color="auto"/>
      </w:divBdr>
    </w:div>
    <w:div w:id="1280913655">
      <w:bodyDiv w:val="1"/>
      <w:marLeft w:val="0"/>
      <w:marRight w:val="0"/>
      <w:marTop w:val="0"/>
      <w:marBottom w:val="0"/>
      <w:divBdr>
        <w:top w:val="none" w:sz="0" w:space="0" w:color="auto"/>
        <w:left w:val="none" w:sz="0" w:space="0" w:color="auto"/>
        <w:bottom w:val="none" w:sz="0" w:space="0" w:color="auto"/>
        <w:right w:val="none" w:sz="0" w:space="0" w:color="auto"/>
      </w:divBdr>
      <w:divsChild>
        <w:div w:id="1935821838">
          <w:marLeft w:val="0"/>
          <w:marRight w:val="0"/>
          <w:marTop w:val="0"/>
          <w:marBottom w:val="0"/>
          <w:divBdr>
            <w:top w:val="none" w:sz="0" w:space="0" w:color="auto"/>
            <w:left w:val="none" w:sz="0" w:space="0" w:color="auto"/>
            <w:bottom w:val="none" w:sz="0" w:space="0" w:color="auto"/>
            <w:right w:val="none" w:sz="0" w:space="0" w:color="auto"/>
          </w:divBdr>
          <w:divsChild>
            <w:div w:id="1424456846">
              <w:marLeft w:val="0"/>
              <w:marRight w:val="0"/>
              <w:marTop w:val="0"/>
              <w:marBottom w:val="0"/>
              <w:divBdr>
                <w:top w:val="none" w:sz="0" w:space="0" w:color="auto"/>
                <w:left w:val="none" w:sz="0" w:space="0" w:color="auto"/>
                <w:bottom w:val="none" w:sz="0" w:space="0" w:color="auto"/>
                <w:right w:val="none" w:sz="0" w:space="0" w:color="auto"/>
              </w:divBdr>
              <w:divsChild>
                <w:div w:id="209139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9884">
      <w:bodyDiv w:val="1"/>
      <w:marLeft w:val="0"/>
      <w:marRight w:val="0"/>
      <w:marTop w:val="0"/>
      <w:marBottom w:val="0"/>
      <w:divBdr>
        <w:top w:val="none" w:sz="0" w:space="0" w:color="auto"/>
        <w:left w:val="none" w:sz="0" w:space="0" w:color="auto"/>
        <w:bottom w:val="none" w:sz="0" w:space="0" w:color="auto"/>
        <w:right w:val="none" w:sz="0" w:space="0" w:color="auto"/>
      </w:divBdr>
    </w:div>
    <w:div w:id="1365205207">
      <w:bodyDiv w:val="1"/>
      <w:marLeft w:val="0"/>
      <w:marRight w:val="0"/>
      <w:marTop w:val="0"/>
      <w:marBottom w:val="0"/>
      <w:divBdr>
        <w:top w:val="none" w:sz="0" w:space="0" w:color="auto"/>
        <w:left w:val="none" w:sz="0" w:space="0" w:color="auto"/>
        <w:bottom w:val="none" w:sz="0" w:space="0" w:color="auto"/>
        <w:right w:val="none" w:sz="0" w:space="0" w:color="auto"/>
      </w:divBdr>
    </w:div>
    <w:div w:id="1392802380">
      <w:bodyDiv w:val="1"/>
      <w:marLeft w:val="0"/>
      <w:marRight w:val="0"/>
      <w:marTop w:val="0"/>
      <w:marBottom w:val="0"/>
      <w:divBdr>
        <w:top w:val="none" w:sz="0" w:space="0" w:color="auto"/>
        <w:left w:val="none" w:sz="0" w:space="0" w:color="auto"/>
        <w:bottom w:val="none" w:sz="0" w:space="0" w:color="auto"/>
        <w:right w:val="none" w:sz="0" w:space="0" w:color="auto"/>
      </w:divBdr>
    </w:div>
    <w:div w:id="1415978551">
      <w:bodyDiv w:val="1"/>
      <w:marLeft w:val="0"/>
      <w:marRight w:val="0"/>
      <w:marTop w:val="0"/>
      <w:marBottom w:val="0"/>
      <w:divBdr>
        <w:top w:val="none" w:sz="0" w:space="0" w:color="auto"/>
        <w:left w:val="none" w:sz="0" w:space="0" w:color="auto"/>
        <w:bottom w:val="none" w:sz="0" w:space="0" w:color="auto"/>
        <w:right w:val="none" w:sz="0" w:space="0" w:color="auto"/>
      </w:divBdr>
    </w:div>
    <w:div w:id="1444761055">
      <w:bodyDiv w:val="1"/>
      <w:marLeft w:val="0"/>
      <w:marRight w:val="0"/>
      <w:marTop w:val="0"/>
      <w:marBottom w:val="0"/>
      <w:divBdr>
        <w:top w:val="none" w:sz="0" w:space="0" w:color="auto"/>
        <w:left w:val="none" w:sz="0" w:space="0" w:color="auto"/>
        <w:bottom w:val="none" w:sz="0" w:space="0" w:color="auto"/>
        <w:right w:val="none" w:sz="0" w:space="0" w:color="auto"/>
      </w:divBdr>
    </w:div>
    <w:div w:id="1482232518">
      <w:bodyDiv w:val="1"/>
      <w:marLeft w:val="0"/>
      <w:marRight w:val="0"/>
      <w:marTop w:val="0"/>
      <w:marBottom w:val="0"/>
      <w:divBdr>
        <w:top w:val="none" w:sz="0" w:space="0" w:color="auto"/>
        <w:left w:val="none" w:sz="0" w:space="0" w:color="auto"/>
        <w:bottom w:val="none" w:sz="0" w:space="0" w:color="auto"/>
        <w:right w:val="none" w:sz="0" w:space="0" w:color="auto"/>
      </w:divBdr>
      <w:divsChild>
        <w:div w:id="1214464320">
          <w:marLeft w:val="0"/>
          <w:marRight w:val="0"/>
          <w:marTop w:val="0"/>
          <w:marBottom w:val="0"/>
          <w:divBdr>
            <w:top w:val="none" w:sz="0" w:space="0" w:color="auto"/>
            <w:left w:val="none" w:sz="0" w:space="0" w:color="auto"/>
            <w:bottom w:val="none" w:sz="0" w:space="0" w:color="auto"/>
            <w:right w:val="none" w:sz="0" w:space="0" w:color="auto"/>
          </w:divBdr>
          <w:divsChild>
            <w:div w:id="2087141185">
              <w:marLeft w:val="0"/>
              <w:marRight w:val="0"/>
              <w:marTop w:val="0"/>
              <w:marBottom w:val="0"/>
              <w:divBdr>
                <w:top w:val="none" w:sz="0" w:space="0" w:color="auto"/>
                <w:left w:val="none" w:sz="0" w:space="0" w:color="auto"/>
                <w:bottom w:val="none" w:sz="0" w:space="0" w:color="auto"/>
                <w:right w:val="none" w:sz="0" w:space="0" w:color="auto"/>
              </w:divBdr>
              <w:divsChild>
                <w:div w:id="8374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69793">
      <w:bodyDiv w:val="1"/>
      <w:marLeft w:val="0"/>
      <w:marRight w:val="0"/>
      <w:marTop w:val="0"/>
      <w:marBottom w:val="0"/>
      <w:divBdr>
        <w:top w:val="none" w:sz="0" w:space="0" w:color="auto"/>
        <w:left w:val="none" w:sz="0" w:space="0" w:color="auto"/>
        <w:bottom w:val="none" w:sz="0" w:space="0" w:color="auto"/>
        <w:right w:val="none" w:sz="0" w:space="0" w:color="auto"/>
      </w:divBdr>
    </w:div>
    <w:div w:id="1539509089">
      <w:bodyDiv w:val="1"/>
      <w:marLeft w:val="0"/>
      <w:marRight w:val="0"/>
      <w:marTop w:val="0"/>
      <w:marBottom w:val="0"/>
      <w:divBdr>
        <w:top w:val="none" w:sz="0" w:space="0" w:color="auto"/>
        <w:left w:val="none" w:sz="0" w:space="0" w:color="auto"/>
        <w:bottom w:val="none" w:sz="0" w:space="0" w:color="auto"/>
        <w:right w:val="none" w:sz="0" w:space="0" w:color="auto"/>
      </w:divBdr>
    </w:div>
    <w:div w:id="1555199046">
      <w:bodyDiv w:val="1"/>
      <w:marLeft w:val="0"/>
      <w:marRight w:val="0"/>
      <w:marTop w:val="0"/>
      <w:marBottom w:val="0"/>
      <w:divBdr>
        <w:top w:val="none" w:sz="0" w:space="0" w:color="auto"/>
        <w:left w:val="none" w:sz="0" w:space="0" w:color="auto"/>
        <w:bottom w:val="none" w:sz="0" w:space="0" w:color="auto"/>
        <w:right w:val="none" w:sz="0" w:space="0" w:color="auto"/>
      </w:divBdr>
    </w:div>
    <w:div w:id="1561788732">
      <w:bodyDiv w:val="1"/>
      <w:marLeft w:val="0"/>
      <w:marRight w:val="0"/>
      <w:marTop w:val="0"/>
      <w:marBottom w:val="0"/>
      <w:divBdr>
        <w:top w:val="none" w:sz="0" w:space="0" w:color="auto"/>
        <w:left w:val="none" w:sz="0" w:space="0" w:color="auto"/>
        <w:bottom w:val="none" w:sz="0" w:space="0" w:color="auto"/>
        <w:right w:val="none" w:sz="0" w:space="0" w:color="auto"/>
      </w:divBdr>
      <w:divsChild>
        <w:div w:id="1499690118">
          <w:marLeft w:val="0"/>
          <w:marRight w:val="0"/>
          <w:marTop w:val="0"/>
          <w:marBottom w:val="0"/>
          <w:divBdr>
            <w:top w:val="none" w:sz="0" w:space="0" w:color="auto"/>
            <w:left w:val="none" w:sz="0" w:space="0" w:color="auto"/>
            <w:bottom w:val="none" w:sz="0" w:space="0" w:color="auto"/>
            <w:right w:val="none" w:sz="0" w:space="0" w:color="auto"/>
          </w:divBdr>
          <w:divsChild>
            <w:div w:id="2006935595">
              <w:marLeft w:val="0"/>
              <w:marRight w:val="0"/>
              <w:marTop w:val="0"/>
              <w:marBottom w:val="0"/>
              <w:divBdr>
                <w:top w:val="none" w:sz="0" w:space="0" w:color="auto"/>
                <w:left w:val="none" w:sz="0" w:space="0" w:color="auto"/>
                <w:bottom w:val="none" w:sz="0" w:space="0" w:color="auto"/>
                <w:right w:val="none" w:sz="0" w:space="0" w:color="auto"/>
              </w:divBdr>
              <w:divsChild>
                <w:div w:id="18026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615">
      <w:bodyDiv w:val="1"/>
      <w:marLeft w:val="0"/>
      <w:marRight w:val="0"/>
      <w:marTop w:val="0"/>
      <w:marBottom w:val="0"/>
      <w:divBdr>
        <w:top w:val="none" w:sz="0" w:space="0" w:color="auto"/>
        <w:left w:val="none" w:sz="0" w:space="0" w:color="auto"/>
        <w:bottom w:val="none" w:sz="0" w:space="0" w:color="auto"/>
        <w:right w:val="none" w:sz="0" w:space="0" w:color="auto"/>
      </w:divBdr>
    </w:div>
    <w:div w:id="1601987585">
      <w:bodyDiv w:val="1"/>
      <w:marLeft w:val="0"/>
      <w:marRight w:val="0"/>
      <w:marTop w:val="0"/>
      <w:marBottom w:val="0"/>
      <w:divBdr>
        <w:top w:val="none" w:sz="0" w:space="0" w:color="auto"/>
        <w:left w:val="none" w:sz="0" w:space="0" w:color="auto"/>
        <w:bottom w:val="none" w:sz="0" w:space="0" w:color="auto"/>
        <w:right w:val="none" w:sz="0" w:space="0" w:color="auto"/>
      </w:divBdr>
      <w:divsChild>
        <w:div w:id="142280520">
          <w:marLeft w:val="0"/>
          <w:marRight w:val="0"/>
          <w:marTop w:val="0"/>
          <w:marBottom w:val="0"/>
          <w:divBdr>
            <w:top w:val="none" w:sz="0" w:space="0" w:color="auto"/>
            <w:left w:val="none" w:sz="0" w:space="0" w:color="auto"/>
            <w:bottom w:val="none" w:sz="0" w:space="0" w:color="auto"/>
            <w:right w:val="none" w:sz="0" w:space="0" w:color="auto"/>
          </w:divBdr>
          <w:divsChild>
            <w:div w:id="2104061833">
              <w:marLeft w:val="0"/>
              <w:marRight w:val="0"/>
              <w:marTop w:val="0"/>
              <w:marBottom w:val="0"/>
              <w:divBdr>
                <w:top w:val="none" w:sz="0" w:space="0" w:color="auto"/>
                <w:left w:val="none" w:sz="0" w:space="0" w:color="auto"/>
                <w:bottom w:val="none" w:sz="0" w:space="0" w:color="auto"/>
                <w:right w:val="none" w:sz="0" w:space="0" w:color="auto"/>
              </w:divBdr>
              <w:divsChild>
                <w:div w:id="21019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31560">
      <w:bodyDiv w:val="1"/>
      <w:marLeft w:val="0"/>
      <w:marRight w:val="0"/>
      <w:marTop w:val="0"/>
      <w:marBottom w:val="0"/>
      <w:divBdr>
        <w:top w:val="none" w:sz="0" w:space="0" w:color="auto"/>
        <w:left w:val="none" w:sz="0" w:space="0" w:color="auto"/>
        <w:bottom w:val="none" w:sz="0" w:space="0" w:color="auto"/>
        <w:right w:val="none" w:sz="0" w:space="0" w:color="auto"/>
      </w:divBdr>
    </w:div>
    <w:div w:id="1624532462">
      <w:bodyDiv w:val="1"/>
      <w:marLeft w:val="0"/>
      <w:marRight w:val="0"/>
      <w:marTop w:val="0"/>
      <w:marBottom w:val="0"/>
      <w:divBdr>
        <w:top w:val="none" w:sz="0" w:space="0" w:color="auto"/>
        <w:left w:val="none" w:sz="0" w:space="0" w:color="auto"/>
        <w:bottom w:val="none" w:sz="0" w:space="0" w:color="auto"/>
        <w:right w:val="none" w:sz="0" w:space="0" w:color="auto"/>
      </w:divBdr>
    </w:div>
    <w:div w:id="1656949699">
      <w:bodyDiv w:val="1"/>
      <w:marLeft w:val="0"/>
      <w:marRight w:val="0"/>
      <w:marTop w:val="0"/>
      <w:marBottom w:val="0"/>
      <w:divBdr>
        <w:top w:val="none" w:sz="0" w:space="0" w:color="auto"/>
        <w:left w:val="none" w:sz="0" w:space="0" w:color="auto"/>
        <w:bottom w:val="none" w:sz="0" w:space="0" w:color="auto"/>
        <w:right w:val="none" w:sz="0" w:space="0" w:color="auto"/>
      </w:divBdr>
    </w:div>
    <w:div w:id="1656957026">
      <w:bodyDiv w:val="1"/>
      <w:marLeft w:val="0"/>
      <w:marRight w:val="0"/>
      <w:marTop w:val="0"/>
      <w:marBottom w:val="0"/>
      <w:divBdr>
        <w:top w:val="none" w:sz="0" w:space="0" w:color="auto"/>
        <w:left w:val="none" w:sz="0" w:space="0" w:color="auto"/>
        <w:bottom w:val="none" w:sz="0" w:space="0" w:color="auto"/>
        <w:right w:val="none" w:sz="0" w:space="0" w:color="auto"/>
      </w:divBdr>
    </w:div>
    <w:div w:id="1731883150">
      <w:bodyDiv w:val="1"/>
      <w:marLeft w:val="0"/>
      <w:marRight w:val="0"/>
      <w:marTop w:val="0"/>
      <w:marBottom w:val="0"/>
      <w:divBdr>
        <w:top w:val="none" w:sz="0" w:space="0" w:color="auto"/>
        <w:left w:val="none" w:sz="0" w:space="0" w:color="auto"/>
        <w:bottom w:val="none" w:sz="0" w:space="0" w:color="auto"/>
        <w:right w:val="none" w:sz="0" w:space="0" w:color="auto"/>
      </w:divBdr>
    </w:div>
    <w:div w:id="1766919369">
      <w:bodyDiv w:val="1"/>
      <w:marLeft w:val="0"/>
      <w:marRight w:val="0"/>
      <w:marTop w:val="0"/>
      <w:marBottom w:val="0"/>
      <w:divBdr>
        <w:top w:val="none" w:sz="0" w:space="0" w:color="auto"/>
        <w:left w:val="none" w:sz="0" w:space="0" w:color="auto"/>
        <w:bottom w:val="none" w:sz="0" w:space="0" w:color="auto"/>
        <w:right w:val="none" w:sz="0" w:space="0" w:color="auto"/>
      </w:divBdr>
    </w:div>
    <w:div w:id="1769618041">
      <w:bodyDiv w:val="1"/>
      <w:marLeft w:val="0"/>
      <w:marRight w:val="0"/>
      <w:marTop w:val="0"/>
      <w:marBottom w:val="0"/>
      <w:divBdr>
        <w:top w:val="none" w:sz="0" w:space="0" w:color="auto"/>
        <w:left w:val="none" w:sz="0" w:space="0" w:color="auto"/>
        <w:bottom w:val="none" w:sz="0" w:space="0" w:color="auto"/>
        <w:right w:val="none" w:sz="0" w:space="0" w:color="auto"/>
      </w:divBdr>
    </w:div>
    <w:div w:id="1803420353">
      <w:bodyDiv w:val="1"/>
      <w:marLeft w:val="0"/>
      <w:marRight w:val="0"/>
      <w:marTop w:val="0"/>
      <w:marBottom w:val="0"/>
      <w:divBdr>
        <w:top w:val="none" w:sz="0" w:space="0" w:color="auto"/>
        <w:left w:val="none" w:sz="0" w:space="0" w:color="auto"/>
        <w:bottom w:val="none" w:sz="0" w:space="0" w:color="auto"/>
        <w:right w:val="none" w:sz="0" w:space="0" w:color="auto"/>
      </w:divBdr>
      <w:divsChild>
        <w:div w:id="1615861978">
          <w:marLeft w:val="0"/>
          <w:marRight w:val="0"/>
          <w:marTop w:val="0"/>
          <w:marBottom w:val="0"/>
          <w:divBdr>
            <w:top w:val="none" w:sz="0" w:space="0" w:color="auto"/>
            <w:left w:val="none" w:sz="0" w:space="0" w:color="auto"/>
            <w:bottom w:val="none" w:sz="0" w:space="0" w:color="auto"/>
            <w:right w:val="none" w:sz="0" w:space="0" w:color="auto"/>
          </w:divBdr>
          <w:divsChild>
            <w:div w:id="1922906922">
              <w:marLeft w:val="0"/>
              <w:marRight w:val="0"/>
              <w:marTop w:val="0"/>
              <w:marBottom w:val="0"/>
              <w:divBdr>
                <w:top w:val="none" w:sz="0" w:space="0" w:color="auto"/>
                <w:left w:val="none" w:sz="0" w:space="0" w:color="auto"/>
                <w:bottom w:val="none" w:sz="0" w:space="0" w:color="auto"/>
                <w:right w:val="none" w:sz="0" w:space="0" w:color="auto"/>
              </w:divBdr>
              <w:divsChild>
                <w:div w:id="11095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272017">
      <w:bodyDiv w:val="1"/>
      <w:marLeft w:val="0"/>
      <w:marRight w:val="0"/>
      <w:marTop w:val="0"/>
      <w:marBottom w:val="0"/>
      <w:divBdr>
        <w:top w:val="none" w:sz="0" w:space="0" w:color="auto"/>
        <w:left w:val="none" w:sz="0" w:space="0" w:color="auto"/>
        <w:bottom w:val="none" w:sz="0" w:space="0" w:color="auto"/>
        <w:right w:val="none" w:sz="0" w:space="0" w:color="auto"/>
      </w:divBdr>
      <w:divsChild>
        <w:div w:id="1167400514">
          <w:marLeft w:val="0"/>
          <w:marRight w:val="0"/>
          <w:marTop w:val="0"/>
          <w:marBottom w:val="0"/>
          <w:divBdr>
            <w:top w:val="none" w:sz="0" w:space="0" w:color="auto"/>
            <w:left w:val="none" w:sz="0" w:space="0" w:color="auto"/>
            <w:bottom w:val="none" w:sz="0" w:space="0" w:color="auto"/>
            <w:right w:val="none" w:sz="0" w:space="0" w:color="auto"/>
          </w:divBdr>
          <w:divsChild>
            <w:div w:id="1044602795">
              <w:marLeft w:val="0"/>
              <w:marRight w:val="0"/>
              <w:marTop w:val="0"/>
              <w:marBottom w:val="0"/>
              <w:divBdr>
                <w:top w:val="none" w:sz="0" w:space="0" w:color="auto"/>
                <w:left w:val="none" w:sz="0" w:space="0" w:color="auto"/>
                <w:bottom w:val="none" w:sz="0" w:space="0" w:color="auto"/>
                <w:right w:val="none" w:sz="0" w:space="0" w:color="auto"/>
              </w:divBdr>
              <w:divsChild>
                <w:div w:id="4140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99048">
      <w:bodyDiv w:val="1"/>
      <w:marLeft w:val="0"/>
      <w:marRight w:val="0"/>
      <w:marTop w:val="0"/>
      <w:marBottom w:val="0"/>
      <w:divBdr>
        <w:top w:val="none" w:sz="0" w:space="0" w:color="auto"/>
        <w:left w:val="none" w:sz="0" w:space="0" w:color="auto"/>
        <w:bottom w:val="none" w:sz="0" w:space="0" w:color="auto"/>
        <w:right w:val="none" w:sz="0" w:space="0" w:color="auto"/>
      </w:divBdr>
    </w:div>
    <w:div w:id="1865435877">
      <w:bodyDiv w:val="1"/>
      <w:marLeft w:val="0"/>
      <w:marRight w:val="0"/>
      <w:marTop w:val="0"/>
      <w:marBottom w:val="0"/>
      <w:divBdr>
        <w:top w:val="none" w:sz="0" w:space="0" w:color="auto"/>
        <w:left w:val="none" w:sz="0" w:space="0" w:color="auto"/>
        <w:bottom w:val="none" w:sz="0" w:space="0" w:color="auto"/>
        <w:right w:val="none" w:sz="0" w:space="0" w:color="auto"/>
      </w:divBdr>
    </w:div>
    <w:div w:id="1896812974">
      <w:bodyDiv w:val="1"/>
      <w:marLeft w:val="0"/>
      <w:marRight w:val="0"/>
      <w:marTop w:val="0"/>
      <w:marBottom w:val="0"/>
      <w:divBdr>
        <w:top w:val="none" w:sz="0" w:space="0" w:color="auto"/>
        <w:left w:val="none" w:sz="0" w:space="0" w:color="auto"/>
        <w:bottom w:val="none" w:sz="0" w:space="0" w:color="auto"/>
        <w:right w:val="none" w:sz="0" w:space="0" w:color="auto"/>
      </w:divBdr>
    </w:div>
    <w:div w:id="1908346558">
      <w:bodyDiv w:val="1"/>
      <w:marLeft w:val="0"/>
      <w:marRight w:val="0"/>
      <w:marTop w:val="0"/>
      <w:marBottom w:val="0"/>
      <w:divBdr>
        <w:top w:val="none" w:sz="0" w:space="0" w:color="auto"/>
        <w:left w:val="none" w:sz="0" w:space="0" w:color="auto"/>
        <w:bottom w:val="none" w:sz="0" w:space="0" w:color="auto"/>
        <w:right w:val="none" w:sz="0" w:space="0" w:color="auto"/>
      </w:divBdr>
    </w:div>
    <w:div w:id="1909726984">
      <w:bodyDiv w:val="1"/>
      <w:marLeft w:val="0"/>
      <w:marRight w:val="0"/>
      <w:marTop w:val="0"/>
      <w:marBottom w:val="0"/>
      <w:divBdr>
        <w:top w:val="none" w:sz="0" w:space="0" w:color="auto"/>
        <w:left w:val="none" w:sz="0" w:space="0" w:color="auto"/>
        <w:bottom w:val="none" w:sz="0" w:space="0" w:color="auto"/>
        <w:right w:val="none" w:sz="0" w:space="0" w:color="auto"/>
      </w:divBdr>
    </w:div>
    <w:div w:id="1931503117">
      <w:bodyDiv w:val="1"/>
      <w:marLeft w:val="0"/>
      <w:marRight w:val="0"/>
      <w:marTop w:val="0"/>
      <w:marBottom w:val="0"/>
      <w:divBdr>
        <w:top w:val="none" w:sz="0" w:space="0" w:color="auto"/>
        <w:left w:val="none" w:sz="0" w:space="0" w:color="auto"/>
        <w:bottom w:val="none" w:sz="0" w:space="0" w:color="auto"/>
        <w:right w:val="none" w:sz="0" w:space="0" w:color="auto"/>
      </w:divBdr>
    </w:div>
    <w:div w:id="1949310777">
      <w:bodyDiv w:val="1"/>
      <w:marLeft w:val="0"/>
      <w:marRight w:val="0"/>
      <w:marTop w:val="0"/>
      <w:marBottom w:val="0"/>
      <w:divBdr>
        <w:top w:val="none" w:sz="0" w:space="0" w:color="auto"/>
        <w:left w:val="none" w:sz="0" w:space="0" w:color="auto"/>
        <w:bottom w:val="none" w:sz="0" w:space="0" w:color="auto"/>
        <w:right w:val="none" w:sz="0" w:space="0" w:color="auto"/>
      </w:divBdr>
      <w:divsChild>
        <w:div w:id="430972776">
          <w:marLeft w:val="0"/>
          <w:marRight w:val="0"/>
          <w:marTop w:val="0"/>
          <w:marBottom w:val="0"/>
          <w:divBdr>
            <w:top w:val="none" w:sz="0" w:space="0" w:color="auto"/>
            <w:left w:val="none" w:sz="0" w:space="0" w:color="auto"/>
            <w:bottom w:val="none" w:sz="0" w:space="0" w:color="auto"/>
            <w:right w:val="none" w:sz="0" w:space="0" w:color="auto"/>
          </w:divBdr>
          <w:divsChild>
            <w:div w:id="1963343110">
              <w:marLeft w:val="0"/>
              <w:marRight w:val="0"/>
              <w:marTop w:val="0"/>
              <w:marBottom w:val="0"/>
              <w:divBdr>
                <w:top w:val="none" w:sz="0" w:space="0" w:color="auto"/>
                <w:left w:val="none" w:sz="0" w:space="0" w:color="auto"/>
                <w:bottom w:val="none" w:sz="0" w:space="0" w:color="auto"/>
                <w:right w:val="none" w:sz="0" w:space="0" w:color="auto"/>
              </w:divBdr>
              <w:divsChild>
                <w:div w:id="12391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62544">
      <w:bodyDiv w:val="1"/>
      <w:marLeft w:val="0"/>
      <w:marRight w:val="0"/>
      <w:marTop w:val="0"/>
      <w:marBottom w:val="0"/>
      <w:divBdr>
        <w:top w:val="none" w:sz="0" w:space="0" w:color="auto"/>
        <w:left w:val="none" w:sz="0" w:space="0" w:color="auto"/>
        <w:bottom w:val="none" w:sz="0" w:space="0" w:color="auto"/>
        <w:right w:val="none" w:sz="0" w:space="0" w:color="auto"/>
      </w:divBdr>
    </w:div>
    <w:div w:id="2002078256">
      <w:bodyDiv w:val="1"/>
      <w:marLeft w:val="0"/>
      <w:marRight w:val="0"/>
      <w:marTop w:val="0"/>
      <w:marBottom w:val="0"/>
      <w:divBdr>
        <w:top w:val="none" w:sz="0" w:space="0" w:color="auto"/>
        <w:left w:val="none" w:sz="0" w:space="0" w:color="auto"/>
        <w:bottom w:val="none" w:sz="0" w:space="0" w:color="auto"/>
        <w:right w:val="none" w:sz="0" w:space="0" w:color="auto"/>
      </w:divBdr>
    </w:div>
    <w:div w:id="2015568648">
      <w:bodyDiv w:val="1"/>
      <w:marLeft w:val="0"/>
      <w:marRight w:val="0"/>
      <w:marTop w:val="0"/>
      <w:marBottom w:val="0"/>
      <w:divBdr>
        <w:top w:val="none" w:sz="0" w:space="0" w:color="auto"/>
        <w:left w:val="none" w:sz="0" w:space="0" w:color="auto"/>
        <w:bottom w:val="none" w:sz="0" w:space="0" w:color="auto"/>
        <w:right w:val="none" w:sz="0" w:space="0" w:color="auto"/>
      </w:divBdr>
    </w:div>
    <w:div w:id="2021930339">
      <w:bodyDiv w:val="1"/>
      <w:marLeft w:val="0"/>
      <w:marRight w:val="0"/>
      <w:marTop w:val="0"/>
      <w:marBottom w:val="0"/>
      <w:divBdr>
        <w:top w:val="none" w:sz="0" w:space="0" w:color="auto"/>
        <w:left w:val="none" w:sz="0" w:space="0" w:color="auto"/>
        <w:bottom w:val="none" w:sz="0" w:space="0" w:color="auto"/>
        <w:right w:val="none" w:sz="0" w:space="0" w:color="auto"/>
      </w:divBdr>
    </w:div>
    <w:div w:id="2042582248">
      <w:bodyDiv w:val="1"/>
      <w:marLeft w:val="0"/>
      <w:marRight w:val="0"/>
      <w:marTop w:val="0"/>
      <w:marBottom w:val="0"/>
      <w:divBdr>
        <w:top w:val="none" w:sz="0" w:space="0" w:color="auto"/>
        <w:left w:val="none" w:sz="0" w:space="0" w:color="auto"/>
        <w:bottom w:val="none" w:sz="0" w:space="0" w:color="auto"/>
        <w:right w:val="none" w:sz="0" w:space="0" w:color="auto"/>
      </w:divBdr>
    </w:div>
    <w:div w:id="2085754729">
      <w:bodyDiv w:val="1"/>
      <w:marLeft w:val="0"/>
      <w:marRight w:val="0"/>
      <w:marTop w:val="0"/>
      <w:marBottom w:val="0"/>
      <w:divBdr>
        <w:top w:val="none" w:sz="0" w:space="0" w:color="auto"/>
        <w:left w:val="none" w:sz="0" w:space="0" w:color="auto"/>
        <w:bottom w:val="none" w:sz="0" w:space="0" w:color="auto"/>
        <w:right w:val="none" w:sz="0" w:space="0" w:color="auto"/>
      </w:divBdr>
    </w:div>
    <w:div w:id="2106031876">
      <w:bodyDiv w:val="1"/>
      <w:marLeft w:val="0"/>
      <w:marRight w:val="0"/>
      <w:marTop w:val="0"/>
      <w:marBottom w:val="0"/>
      <w:divBdr>
        <w:top w:val="none" w:sz="0" w:space="0" w:color="auto"/>
        <w:left w:val="none" w:sz="0" w:space="0" w:color="auto"/>
        <w:bottom w:val="none" w:sz="0" w:space="0" w:color="auto"/>
        <w:right w:val="none" w:sz="0" w:space="0" w:color="auto"/>
      </w:divBdr>
      <w:divsChild>
        <w:div w:id="786122787">
          <w:marLeft w:val="0"/>
          <w:marRight w:val="0"/>
          <w:marTop w:val="0"/>
          <w:marBottom w:val="0"/>
          <w:divBdr>
            <w:top w:val="none" w:sz="0" w:space="0" w:color="auto"/>
            <w:left w:val="none" w:sz="0" w:space="0" w:color="auto"/>
            <w:bottom w:val="none" w:sz="0" w:space="0" w:color="auto"/>
            <w:right w:val="none" w:sz="0" w:space="0" w:color="auto"/>
          </w:divBdr>
          <w:divsChild>
            <w:div w:id="2005695234">
              <w:marLeft w:val="0"/>
              <w:marRight w:val="0"/>
              <w:marTop w:val="0"/>
              <w:marBottom w:val="0"/>
              <w:divBdr>
                <w:top w:val="none" w:sz="0" w:space="0" w:color="auto"/>
                <w:left w:val="none" w:sz="0" w:space="0" w:color="auto"/>
                <w:bottom w:val="none" w:sz="0" w:space="0" w:color="auto"/>
                <w:right w:val="none" w:sz="0" w:space="0" w:color="auto"/>
              </w:divBdr>
              <w:divsChild>
                <w:div w:id="4384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일반"/>
          <w:gallery w:val="placeholder"/>
        </w:category>
        <w:types>
          <w:type w:val="bbPlcHdr"/>
        </w:types>
        <w:behaviors>
          <w:behavior w:val="content"/>
        </w:behaviors>
        <w:guid w:val="{9B049F60-F7B1-DC43-90E4-11907E6DE2C8}"/>
      </w:docPartPr>
      <w:docPartBody>
        <w:p w:rsidR="003B0694" w:rsidRDefault="000B6278">
          <w:r w:rsidRPr="00DD5189">
            <w:rPr>
              <w:rStyle w:val="a3"/>
              <w:rFonts w:hint="eastAsia"/>
            </w:rPr>
            <w:t>텍스트를 입력하려면 여기를 클릭하거나 탭하세요.</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278"/>
    <w:rsid w:val="000B6278"/>
    <w:rsid w:val="001B37E5"/>
    <w:rsid w:val="001B6C6F"/>
    <w:rsid w:val="001D3FD0"/>
    <w:rsid w:val="00251648"/>
    <w:rsid w:val="00345592"/>
    <w:rsid w:val="003653D6"/>
    <w:rsid w:val="003B0694"/>
    <w:rsid w:val="003B2166"/>
    <w:rsid w:val="00437381"/>
    <w:rsid w:val="004D5233"/>
    <w:rsid w:val="00544AB9"/>
    <w:rsid w:val="00563BAF"/>
    <w:rsid w:val="005927A7"/>
    <w:rsid w:val="005D178D"/>
    <w:rsid w:val="00615C94"/>
    <w:rsid w:val="00900BCC"/>
    <w:rsid w:val="00AA20A8"/>
    <w:rsid w:val="00AF197B"/>
    <w:rsid w:val="00B01A1F"/>
    <w:rsid w:val="00C05684"/>
    <w:rsid w:val="00D27BD2"/>
    <w:rsid w:val="00F959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A20A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5EA6B-854B-C948-917B-09990ECE4B1D}">
  <we:reference id="wa104380917" version="1.0.1.0" store="en-001" storeType="OMEX"/>
  <we:alternateReferences>
    <we:reference id="wa104380917" version="1.0.1.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1BD35-3BB6-8945-A4EF-DAD1E3F7B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2255</Words>
  <Characters>12859</Characters>
  <Application>Microsoft Office Word</Application>
  <DocSecurity>0</DocSecurity>
  <Lines>107</Lines>
  <Paragraphs>30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Jaehun Cha</dc:creator>
  <cp:keywords/>
  <dc:description/>
  <cp:lastModifiedBy>Jaehun Cha</cp:lastModifiedBy>
  <cp:revision>4</cp:revision>
  <dcterms:created xsi:type="dcterms:W3CDTF">2025-06-17T05:30:00Z</dcterms:created>
  <dcterms:modified xsi:type="dcterms:W3CDTF">2025-06-18T06:39:00Z</dcterms:modified>
</cp:coreProperties>
</file>