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07A76" w14:textId="77777777" w:rsidR="00A91D01" w:rsidRPr="002D2A62" w:rsidRDefault="00A91D01" w:rsidP="00A91D01">
      <w:pPr>
        <w:spacing w:line="360" w:lineRule="auto"/>
        <w:jc w:val="center"/>
        <w:rPr>
          <w:rFonts w:ascii="Times New Roman" w:eastAsia="等线" w:hAnsi="Times New Roman" w:cs="Times New Roman"/>
          <w:b/>
          <w:sz w:val="24"/>
          <w:szCs w:val="24"/>
          <w14:ligatures w14:val="none"/>
        </w:rPr>
      </w:pPr>
      <w:r w:rsidRPr="002D2A62">
        <w:rPr>
          <w:rFonts w:ascii="Times New Roman" w:eastAsia="等线" w:hAnsi="Times New Roman" w:cs="Times New Roman"/>
          <w:b/>
          <w:sz w:val="24"/>
          <w:szCs w:val="24"/>
          <w14:ligatures w14:val="none"/>
        </w:rPr>
        <w:t>Supplementary Information</w:t>
      </w:r>
    </w:p>
    <w:p w14:paraId="16E6F994" w14:textId="77777777" w:rsidR="00A91D01" w:rsidRPr="002D2A62" w:rsidRDefault="00A91D01" w:rsidP="00A91D01">
      <w:pPr>
        <w:spacing w:line="360" w:lineRule="auto"/>
        <w:jc w:val="center"/>
        <w:rPr>
          <w:rFonts w:ascii="Times New Roman" w:eastAsia="等线" w:hAnsi="Times New Roman" w:cs="Times New Roman"/>
          <w:b/>
          <w:sz w:val="24"/>
          <w:szCs w:val="24"/>
          <w14:ligatures w14:val="none"/>
        </w:rPr>
      </w:pPr>
    </w:p>
    <w:p w14:paraId="47C3A098" w14:textId="5EE0E408" w:rsidR="00A91D01" w:rsidRPr="00E0023F" w:rsidRDefault="00A91D01" w:rsidP="00A91D0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23F">
        <w:rPr>
          <w:rFonts w:ascii="Times New Roman" w:hAnsi="Times New Roman" w:cs="Times New Roman"/>
          <w:b/>
          <w:bCs/>
          <w:sz w:val="24"/>
          <w:szCs w:val="24"/>
        </w:rPr>
        <w:t>Organic-inorganic hybrid scintillating glass for high-energy particle detection</w:t>
      </w:r>
    </w:p>
    <w:p w14:paraId="36F4C089" w14:textId="77777777" w:rsidR="00A91D01" w:rsidRPr="00E0023F" w:rsidRDefault="00A91D01" w:rsidP="00A91D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8B0F06" w14:textId="77777777" w:rsidR="00A91D01" w:rsidRPr="00E0023F" w:rsidRDefault="00A91D01" w:rsidP="00A91D0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0023F">
        <w:rPr>
          <w:rFonts w:ascii="Times New Roman" w:hAnsi="Times New Roman" w:cs="Times New Roman"/>
          <w:i/>
          <w:iCs/>
          <w:sz w:val="24"/>
          <w:szCs w:val="24"/>
        </w:rPr>
        <w:t>Hongwei Li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494745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E0023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0023F">
        <w:rPr>
          <w:rFonts w:ascii="Times New Roman" w:hAnsi="Times New Roman" w:cs="Times New Roman"/>
          <w:i/>
          <w:iCs/>
          <w:sz w:val="24"/>
          <w:szCs w:val="24"/>
        </w:rPr>
        <w:t>Shichao</w:t>
      </w:r>
      <w:proofErr w:type="spellEnd"/>
      <w:r w:rsidRPr="00E0023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0023F">
        <w:rPr>
          <w:rFonts w:ascii="Times New Roman" w:hAnsi="Times New Roman" w:cs="Times New Roman"/>
          <w:i/>
          <w:iCs/>
          <w:sz w:val="24"/>
          <w:szCs w:val="24"/>
        </w:rPr>
        <w:t>Lv</w:t>
      </w:r>
      <w:proofErr w:type="spellEnd"/>
      <w:r w:rsidRPr="00A34B38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15249E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E0023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0023F">
        <w:rPr>
          <w:rFonts w:ascii="Times New Roman" w:hAnsi="Times New Roman" w:cs="Times New Roman"/>
          <w:i/>
          <w:iCs/>
          <w:sz w:val="24"/>
          <w:szCs w:val="24"/>
        </w:rPr>
        <w:t>Jianrong</w:t>
      </w:r>
      <w:proofErr w:type="spellEnd"/>
      <w:r w:rsidRPr="00E0023F">
        <w:rPr>
          <w:rFonts w:ascii="Times New Roman" w:hAnsi="Times New Roman" w:cs="Times New Roman"/>
          <w:i/>
          <w:iCs/>
          <w:sz w:val="24"/>
          <w:szCs w:val="24"/>
        </w:rPr>
        <w:t xml:space="preserve"> Qiu</w:t>
      </w:r>
      <w:r w:rsidRPr="00E0023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0023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0023F">
        <w:rPr>
          <w:rFonts w:ascii="Times New Roman" w:hAnsi="Times New Roman" w:cs="Times New Roman"/>
          <w:i/>
          <w:iCs/>
          <w:sz w:val="24"/>
          <w:szCs w:val="24"/>
        </w:rPr>
        <w:t>Shifeng</w:t>
      </w:r>
      <w:proofErr w:type="spellEnd"/>
      <w:r w:rsidRPr="00E0023F">
        <w:rPr>
          <w:rFonts w:ascii="Times New Roman" w:hAnsi="Times New Roman" w:cs="Times New Roman"/>
          <w:i/>
          <w:iCs/>
          <w:sz w:val="24"/>
          <w:szCs w:val="24"/>
        </w:rPr>
        <w:t xml:space="preserve"> Zhou</w:t>
      </w:r>
      <w:r w:rsidRPr="00A34B38"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15249E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</w:p>
    <w:p w14:paraId="7FCC4F6A" w14:textId="77777777" w:rsidR="00A91D01" w:rsidRPr="0017520C" w:rsidRDefault="00A91D01" w:rsidP="00A91D01">
      <w:pPr>
        <w:spacing w:line="360" w:lineRule="auto"/>
        <w:rPr>
          <w:rFonts w:ascii="Times New Roman" w:eastAsia="等线" w:hAnsi="Times New Roman" w:cs="Times New Roman"/>
          <w:sz w:val="24"/>
          <w:szCs w:val="24"/>
          <w14:ligatures w14:val="none"/>
        </w:rPr>
      </w:pPr>
      <w:r w:rsidRPr="0017520C">
        <w:rPr>
          <w:rFonts w:ascii="Times New Roman" w:eastAsia="等线" w:hAnsi="Times New Roman" w:cs="Times New Roman"/>
          <w:i/>
          <w:iCs/>
          <w:sz w:val="24"/>
          <w:szCs w:val="24"/>
          <w:vertAlign w:val="superscript"/>
          <w14:ligatures w14:val="none"/>
        </w:rPr>
        <w:t>*</w:t>
      </w:r>
      <w:r w:rsidRPr="0017520C">
        <w:rPr>
          <w:rFonts w:ascii="Times New Roman" w:eastAsia="等线" w:hAnsi="Times New Roman" w:cs="Times New Roman"/>
          <w:sz w:val="24"/>
          <w:szCs w:val="24"/>
          <w:vertAlign w:val="superscript"/>
          <w14:ligatures w14:val="none"/>
        </w:rPr>
        <w:t xml:space="preserve"> </w:t>
      </w:r>
      <w:r w:rsidRPr="0017520C">
        <w:rPr>
          <w:rFonts w:ascii="Times New Roman" w:eastAsia="等线" w:hAnsi="Times New Roman" w:cs="Times New Roman"/>
          <w:sz w:val="24"/>
          <w:szCs w:val="24"/>
          <w14:ligatures w14:val="none"/>
        </w:rPr>
        <w:t>Corresponding Author</w:t>
      </w:r>
    </w:p>
    <w:p w14:paraId="56F8993C" w14:textId="1A1B7328" w:rsidR="009313E7" w:rsidRDefault="00A91D01" w:rsidP="00A91D0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4F15F8" w14:textId="00F53FEF" w:rsidR="009313E7" w:rsidRDefault="007B322D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Supplementary </w:t>
      </w:r>
      <w:r w:rsidR="009D5516">
        <w:rPr>
          <w:rFonts w:ascii="Times New Roman" w:hAnsi="Times New Roman" w:cs="Times New Roman"/>
          <w:sz w:val="24"/>
          <w:szCs w:val="24"/>
        </w:rPr>
        <w:t>Table 1. The reactants for various organic-inorganic hybrid glass samples.</w:t>
      </w:r>
    </w:p>
    <w:p w14:paraId="4C0AB0D9" w14:textId="0111F8C6" w:rsidR="009313E7" w:rsidRDefault="009D5516" w:rsidP="00A91D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A525EF" wp14:editId="3FAD057C">
            <wp:extent cx="5273675" cy="3378835"/>
            <wp:effectExtent l="0" t="0" r="3175" b="0"/>
            <wp:docPr id="9597521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52140" name="图片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2" b="196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2816" w14:textId="77777777" w:rsidR="00A91D01" w:rsidRDefault="00A91D01" w:rsidP="00A91D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2F41EF" w14:textId="77777777" w:rsidR="009313E7" w:rsidRDefault="009D5516" w:rsidP="00A91D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B840B5" wp14:editId="27F219D9">
            <wp:extent cx="5164455" cy="1714500"/>
            <wp:effectExtent l="0" t="0" r="0" b="0"/>
            <wp:docPr id="866708504" name="图片 49" descr="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08504" name="图片 49" descr="应用程序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9" t="13803" r="14271" b="43795"/>
                    <a:stretch>
                      <a:fillRect/>
                    </a:stretch>
                  </pic:blipFill>
                  <pic:spPr>
                    <a:xfrm>
                      <a:off x="0" y="0"/>
                      <a:ext cx="5198865" cy="17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4425" w14:textId="00E040F6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9D5516">
        <w:rPr>
          <w:rFonts w:ascii="Times New Roman" w:hAnsi="Times New Roman" w:cs="Times New Roman"/>
          <w:sz w:val="24"/>
          <w:szCs w:val="24"/>
        </w:rPr>
        <w:t xml:space="preserve"> Photographs of organic-TEOS saturated solution under natural light and 365 nm. (a) Anthracene-TEOS saturated solution. (b) Phenanthrene-TEOS saturated solution. (c) DPHA-PPO-TEOS saturated solution. (d) POPOP-PPO-TEOS saturated solution.</w:t>
      </w:r>
    </w:p>
    <w:p w14:paraId="48D06EFD" w14:textId="77777777" w:rsidR="009313E7" w:rsidRDefault="009313E7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9FFC82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0CD9FA" wp14:editId="0DD65D45">
            <wp:extent cx="5264150" cy="2695575"/>
            <wp:effectExtent l="0" t="0" r="0" b="0"/>
            <wp:docPr id="1534791168" name="图片 1" descr="墙上挂着一幅画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91168" name="图片 1" descr="墙上挂着一幅画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241" cy="27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E27E" w14:textId="7F303345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2. Simulation results by using Molecular Dynamic method. (a) Traditional high-density glass and (b) Low-density organic-inorganic hybrid glass.</w:t>
      </w:r>
    </w:p>
    <w:p w14:paraId="0531376C" w14:textId="77777777" w:rsidR="00E1613D" w:rsidRDefault="00E1613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4BB864" w14:textId="4630C2D9" w:rsidR="009313E7" w:rsidRDefault="009D5516" w:rsidP="00A91D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8476F9" wp14:editId="73C4E5D2">
            <wp:extent cx="5238115" cy="2447925"/>
            <wp:effectExtent l="0" t="0" r="635" b="0"/>
            <wp:docPr id="159766070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60706" name="图片 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46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AC25" w14:textId="694E2AFC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3. Photographs of silica-based hybrid glass under natural light and 365 nm. (a) Anthracene-silica glass. (b) Phenanthrene-silica glass. (c) DPHA-PPO-silica glass. (d) POPOP-PPO-silica glass.</w:t>
      </w:r>
    </w:p>
    <w:p w14:paraId="309C7EDA" w14:textId="77777777" w:rsidR="00E1613D" w:rsidRDefault="00E1613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F1DCC9" w14:textId="7EBB3321" w:rsidR="009313E7" w:rsidRDefault="00A91D01" w:rsidP="00E161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D01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00B98171" wp14:editId="63B1AD9C">
            <wp:extent cx="5257636" cy="2448000"/>
            <wp:effectExtent l="0" t="0" r="635" b="0"/>
            <wp:docPr id="781083266" name="图片 2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83266" name="图片 2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3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FE097" w14:textId="3E3570B3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4. Photographs of borosilicate-based hybrid glass under natural light and 365 nm. (a) Anthracene-borosilicate glass. (b) Phenanthrene-borosilicate glass. (c) DPHA-PPO-borosilicate glass. (d) POPOP-PPO-borosilicate glass.</w:t>
      </w:r>
    </w:p>
    <w:p w14:paraId="5C4128E4" w14:textId="77777777" w:rsidR="00E1613D" w:rsidRDefault="00E1613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47C4F7" w14:textId="4ACAAA0A" w:rsidR="009313E7" w:rsidRDefault="00A91D01" w:rsidP="00E161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D01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2313128" wp14:editId="325E317C">
            <wp:extent cx="5221414" cy="2448000"/>
            <wp:effectExtent l="0" t="0" r="0" b="0"/>
            <wp:docPr id="865325393" name="图片 4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25393" name="图片 4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1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C15D7" w14:textId="37010B1E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5. Photographs of lithium silicate-based hybrid glass under natural light and 365</w:t>
      </w:r>
      <w:proofErr w:type="gramStart"/>
      <w:r w:rsidR="009D5516">
        <w:rPr>
          <w:rFonts w:ascii="Times New Roman" w:hAnsi="Times New Roman" w:cs="Times New Roman"/>
          <w:sz w:val="24"/>
          <w:szCs w:val="24"/>
        </w:rPr>
        <w:t>nm</w:t>
      </w:r>
      <w:proofErr w:type="gramEnd"/>
      <w:r w:rsidR="009D5516">
        <w:rPr>
          <w:rFonts w:ascii="Times New Roman" w:hAnsi="Times New Roman" w:cs="Times New Roman"/>
          <w:sz w:val="24"/>
          <w:szCs w:val="24"/>
        </w:rPr>
        <w:t>. (a) Anthracene-lithium silicate glass. (b) Phenanthrene-lithium silicate glass. (c) DPHA-PPO-lithium silicate glass and (d) POPOP-PPO-lithium silicate glass.</w:t>
      </w:r>
    </w:p>
    <w:p w14:paraId="3F1E6347" w14:textId="77777777" w:rsidR="00E1613D" w:rsidRDefault="00E1613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BEB857" w14:textId="57AFE1BC" w:rsidR="009313E7" w:rsidRDefault="009D5516" w:rsidP="00A91D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33B0CE" wp14:editId="629D2688">
            <wp:extent cx="5238115" cy="2447925"/>
            <wp:effectExtent l="0" t="0" r="635" b="0"/>
            <wp:docPr id="634407706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07706" name="图片 1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46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2B646" w14:textId="29662E26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6. Photographs of gadolinium silicate-based hybrid glass under natural light and 365nm. (a) Anthracene-gadolinium silicate glass. (b) Phenanthrene-gadolinium silicate glass. (c) DPHA-PPO-gadolinium silicate glass and (d) POPOP-PPO-gadolinium silicate glass.</w:t>
      </w:r>
    </w:p>
    <w:p w14:paraId="38077F03" w14:textId="77777777" w:rsidR="009313E7" w:rsidRDefault="009313E7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A058EE" w14:textId="0BD3626E" w:rsidR="009313E7" w:rsidRPr="00E1613D" w:rsidRDefault="009D5516" w:rsidP="00E1613D">
      <w:pPr>
        <w:spacing w:line="360" w:lineRule="auto"/>
        <w:jc w:val="center"/>
        <w:rPr>
          <w:rFonts w:hint="eastAsia"/>
        </w:rPr>
      </w:pPr>
      <w:r>
        <w:rPr>
          <w:rFonts w:ascii="Times New Roman" w:hAnsi="Times New Roman" w:cs="Times New Roman"/>
        </w:rPr>
        <w:t xml:space="preserve"> </w:t>
      </w:r>
      <w:r w:rsidR="00A91D01" w:rsidRPr="00A91D01">
        <w:rPr>
          <w:rFonts w:hint="eastAsia"/>
          <w:noProof/>
        </w:rPr>
        <w:drawing>
          <wp:inline distT="0" distB="0" distL="0" distR="0" wp14:anchorId="58BBC549" wp14:editId="41DC09FF">
            <wp:extent cx="5252072" cy="2448000"/>
            <wp:effectExtent l="0" t="0" r="6350" b="0"/>
            <wp:docPr id="383020839" name="图片 6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20839" name="图片 6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72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056D6" w14:textId="73FC30E3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7. Photographs of lithium borosilicate-based hybrid glass under natural light and 365nm. (a) Anthracene-lithium borosilicate glass. (b) Phenanthrene-lithium borosilicate glass. (c) DPHA-PPO-lithium borosilicate glass and (d) POPOP-PPO-lithium borosilicate glass.</w:t>
      </w:r>
    </w:p>
    <w:p w14:paraId="3DFE36A3" w14:textId="77777777" w:rsidR="00E1613D" w:rsidRDefault="00E1613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90284E" w14:textId="5C82F17E" w:rsidR="009313E7" w:rsidRDefault="00A91D01" w:rsidP="00E161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D01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BFCCCEC" wp14:editId="31784644">
            <wp:extent cx="5324400" cy="1966728"/>
            <wp:effectExtent l="0" t="0" r="0" b="0"/>
            <wp:docPr id="1229336496" name="图片 10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36496" name="图片 10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196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72CFF" w14:textId="057B5EED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 xml:space="preserve">8. Photographs of other organic-inorganic hybrid glass under natural light and 365nm. (a) Pyrene-borosilicate glass. (b) Fluorene-borosilicate glass. (c) Acenaphthylene-lithium silicate glass. (d) Naphthalene-gadolinium silicate glass </w:t>
      </w:r>
      <w:proofErr w:type="spellStart"/>
      <w:r w:rsidR="009D5516">
        <w:rPr>
          <w:rFonts w:ascii="Times New Roman" w:hAnsi="Times New Roman" w:cs="Times New Roman"/>
          <w:sz w:val="24"/>
          <w:szCs w:val="24"/>
        </w:rPr>
        <w:t>glass</w:t>
      </w:r>
      <w:proofErr w:type="spellEnd"/>
      <w:r w:rsidR="009D5516">
        <w:rPr>
          <w:rFonts w:ascii="Times New Roman" w:hAnsi="Times New Roman" w:cs="Times New Roman"/>
          <w:sz w:val="24"/>
          <w:szCs w:val="24"/>
        </w:rPr>
        <w:t xml:space="preserve"> and (e) PPO-Perylene-silica glass.</w:t>
      </w:r>
    </w:p>
    <w:p w14:paraId="48D064B7" w14:textId="77777777" w:rsidR="00E1613D" w:rsidRDefault="00E1613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362BB9" w14:textId="7DB4A688" w:rsidR="009313E7" w:rsidRDefault="00A91D01" w:rsidP="00E161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D01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2F75E31" wp14:editId="6E2C753E">
            <wp:extent cx="5661002" cy="2448000"/>
            <wp:effectExtent l="0" t="0" r="0" b="0"/>
            <wp:docPr id="582124681" name="图片 8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24681" name="图片 8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02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82011" w14:textId="264A96A4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9. Photographs of flaky organic-inorganic hybrid glass. (a) Pyrene-lithium silicate glass. (b) DPHA-PPO-gadolinium silicate glass. (c) POPOP-PPO-gadolinium silicate glass and (d) Anthracene-gadolinium silicate glass.</w:t>
      </w:r>
    </w:p>
    <w:p w14:paraId="2282DEE0" w14:textId="77777777" w:rsidR="009313E7" w:rsidRDefault="009313E7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613AEE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A2EF74" wp14:editId="3A9AC3DC">
            <wp:extent cx="5029200" cy="5522595"/>
            <wp:effectExtent l="0" t="0" r="0" b="1905"/>
            <wp:docPr id="1332868851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68851" name="图片 8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1929" cy="55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1EA702" w14:textId="0BD6173C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10. XRD patterns of organic-inorganic hybrid glass. (a) Silica-based glass. (b) Borosilicate-based glass. (c) Lithium silicate-based glass. (d) Lithium borosilicate-based glass. (e) Gadolinium silicate-based glass.</w:t>
      </w:r>
    </w:p>
    <w:p w14:paraId="58F9DCCE" w14:textId="77777777" w:rsidR="009313E7" w:rsidRDefault="009313E7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98A5F4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165968" wp14:editId="5E589DF8">
            <wp:extent cx="5198110" cy="2851150"/>
            <wp:effectExtent l="0" t="0" r="2540" b="6350"/>
            <wp:docPr id="1777532623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32623" name="图片 8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t="9205" r="11630" b="15667"/>
                    <a:stretch>
                      <a:fillRect/>
                    </a:stretch>
                  </pic:blipFill>
                  <pic:spPr>
                    <a:xfrm>
                      <a:off x="0" y="0"/>
                      <a:ext cx="5216923" cy="286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3052" w14:textId="2EA1FBF9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11. XRD patterns of organic crystal precursors. (a) Anthracene crystal. (b) Phenanthrene crystal. (c) DPHA crystal. (d) POPOP crystal. (e) PPO crystal.</w:t>
      </w:r>
    </w:p>
    <w:p w14:paraId="6225FFB2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0199D9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D8E2A2" wp14:editId="08B12523">
            <wp:extent cx="4966970" cy="5264150"/>
            <wp:effectExtent l="0" t="0" r="5080" b="0"/>
            <wp:docPr id="1196436008" name="图片 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36008" name="图片 9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641" cy="52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7EE94" w14:textId="63B4D0B0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 xml:space="preserve">12. FT-IR spectra of organic-inorganic hybrid glass samples. (a) Silica-based glass. (b) Borosilicate-based glass. (c) Lithium silicate-based glass. (d) Lithium borosilicate-based glass. (e) Gadolinium silicate-based glass. </w:t>
      </w:r>
    </w:p>
    <w:p w14:paraId="600867F3" w14:textId="77777777" w:rsidR="009313E7" w:rsidRDefault="009313E7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88BA5B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50F7F1" wp14:editId="0EEA74BA">
            <wp:extent cx="5317490" cy="2457450"/>
            <wp:effectExtent l="0" t="0" r="0" b="0"/>
            <wp:docPr id="1166963568" name="图片 14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63568" name="图片 14" descr="图形用户界面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723" cy="246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102C" w14:textId="46894DDD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13. FT-IR spectra of organic crystal precursors. (a) Anthracene crystal. (b) Phenanthrene crystal. (c) DPHA-PPO crystal. (d) POPOP-PPO crystal. (e) PPO crystal. (f) DPHA crystal. (g) POPOP crystal.</w:t>
      </w:r>
    </w:p>
    <w:p w14:paraId="4127E01D" w14:textId="77777777" w:rsidR="009313E7" w:rsidRDefault="009313E7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133D07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A2692E7" wp14:editId="538CC236">
            <wp:extent cx="4933950" cy="5357495"/>
            <wp:effectExtent l="0" t="0" r="0" b="0"/>
            <wp:docPr id="887164602" name="图片 10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64602" name="图片 10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281" cy="537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1599" w14:textId="7FA2D126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 xml:space="preserve">14. Raman spectra of organic-inorganic hybrid glass system. (a) Silica-based glass. (b) Borosilicate-based glass. (c) Lithium silicate-based glass. (d) Lithium borosilicate-based glass. (e) Gadolinium silicate-based glass. </w:t>
      </w:r>
    </w:p>
    <w:p w14:paraId="005E898B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CF4FD2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536D20" wp14:editId="5A0365C3">
            <wp:extent cx="5232400" cy="2906395"/>
            <wp:effectExtent l="0" t="0" r="6350" b="8255"/>
            <wp:docPr id="1819893510" name="图片 20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93510" name="图片 20" descr="图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t="9205" r="11148" b="14810"/>
                    <a:stretch>
                      <a:fillRect/>
                    </a:stretch>
                  </pic:blipFill>
                  <pic:spPr>
                    <a:xfrm>
                      <a:off x="0" y="0"/>
                      <a:ext cx="5246246" cy="29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F937" w14:textId="0F92567B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15. Raman spectra of organic crystal precursors. (a) Anthracene crystal. (b) Phenanthrene crystal. (c) DPHA crystal. (d) POPOP crystal. (e) PPO crystal.</w:t>
      </w:r>
    </w:p>
    <w:p w14:paraId="5293AD82" w14:textId="77777777" w:rsidR="00E1613D" w:rsidRDefault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A6979C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D70CF74" wp14:editId="4F63C301">
            <wp:extent cx="5469255" cy="3133725"/>
            <wp:effectExtent l="0" t="0" r="0" b="0"/>
            <wp:docPr id="1191900727" name="图片 3" descr="图片包含 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00727" name="图片 3" descr="图片包含 日历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382" cy="31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1357" w14:textId="04AED598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 xml:space="preserve">16. EDS mapping of organic-inorganic hybrid glass. </w:t>
      </w:r>
    </w:p>
    <w:p w14:paraId="34CCD4AE" w14:textId="77777777" w:rsidR="00E1613D" w:rsidRDefault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F8ED79" w14:textId="77777777" w:rsidR="00274FCF" w:rsidRDefault="009D5516">
      <w:pPr>
        <w:spacing w:line="36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 xml:space="preserve"> </w:t>
      </w:r>
    </w:p>
    <w:p w14:paraId="2AD9B804" w14:textId="413CDD0C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2229B7" wp14:editId="26BB2C2D">
            <wp:extent cx="5295265" cy="5430520"/>
            <wp:effectExtent l="0" t="0" r="635" b="0"/>
            <wp:docPr id="2136479329" name="图片 12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79329" name="图片 12" descr="图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0798" cy="546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528E6" w14:textId="645CE7FA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 xml:space="preserve">17. TGA of organic-inorganic hybrid glass. (a) Silica-based glass. (b) Borosilicate-based glass. (c) Lithium silicate-based glass. (d) Lithium borosilicate-based glass. (e) Gadolinium silicate-based glass. </w:t>
      </w:r>
    </w:p>
    <w:p w14:paraId="56D5F9A5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AEE948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EE34B7" wp14:editId="759A7F6E">
            <wp:extent cx="3439160" cy="2992120"/>
            <wp:effectExtent l="0" t="0" r="8890" b="0"/>
            <wp:docPr id="1528110485" name="图片 2" descr="图片包含 游戏机, 铅笔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10485" name="图片 2" descr="图片包含 游戏机, 铅笔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2" t="22776" r="30131" b="26374"/>
                    <a:stretch>
                      <a:fillRect/>
                    </a:stretch>
                  </pic:blipFill>
                  <pic:spPr>
                    <a:xfrm>
                      <a:off x="0" y="0"/>
                      <a:ext cx="3455189" cy="300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382E05" w14:textId="31760C4F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 xml:space="preserve">18. Weight loss statistics chart of organic-inorganic hybrid glass before 500 </w:t>
      </w:r>
      <w:proofErr w:type="spellStart"/>
      <w:r w:rsidR="009D551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D5516">
        <w:rPr>
          <w:rFonts w:ascii="Times New Roman" w:hAnsi="Times New Roman" w:cs="Times New Roman"/>
          <w:sz w:val="24"/>
          <w:szCs w:val="24"/>
        </w:rPr>
        <w:t>C.</w:t>
      </w:r>
      <w:proofErr w:type="spellEnd"/>
    </w:p>
    <w:p w14:paraId="225860FA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0C7108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5B8B0B" wp14:editId="43178AEF">
            <wp:extent cx="5259070" cy="1780540"/>
            <wp:effectExtent l="0" t="0" r="0" b="0"/>
            <wp:docPr id="22465541" name="图片 1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5541" name="图片 14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677" cy="17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591D92" w14:textId="0B243A12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19. Transmission spectra of organic-inorganic hybrid glass.</w:t>
      </w:r>
    </w:p>
    <w:p w14:paraId="363DD8CD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D01F76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9439EA" wp14:editId="7939C2EB">
            <wp:extent cx="5196840" cy="1876425"/>
            <wp:effectExtent l="0" t="0" r="3810" b="9525"/>
            <wp:docPr id="926819975" name="图片 1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19975" name="图片 15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2379" cy="18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53DF43" w14:textId="7DC4FAD8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20. Emission spectra of organic-inorganic hybrid glass under 365 nm excitation. The emission spectra of the organic crystal precursors are also shown for comparison.</w:t>
      </w:r>
    </w:p>
    <w:p w14:paraId="2EB62D7F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A8EEAC" w14:textId="77777777" w:rsidR="009313E7" w:rsidRDefault="009D5516" w:rsidP="00BD4D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99C99C" wp14:editId="37F7B83E">
            <wp:extent cx="5273040" cy="2326005"/>
            <wp:effectExtent l="0" t="0" r="3810" b="0"/>
            <wp:docPr id="83938417" name="图片 38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8417" name="图片 38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91486" w14:textId="6976C0BA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21. Emission spectra of organic crystal precursors under excitation with 365nm. (a) Anthracene crystal. (b) Phenanthrene crystal. (c) DPHA-PPO mixed crystal. (d) POPOP-PPO mixed crystal. (e) DPHA crystal. (f) POPOP crystal. (g) PPO crystal. (h) Emission spectra of PPO crystal under excitation with 300nm.</w:t>
      </w:r>
    </w:p>
    <w:p w14:paraId="33F542EE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156DAA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7E5768" wp14:editId="3563FA91">
            <wp:extent cx="4968875" cy="5683250"/>
            <wp:effectExtent l="0" t="0" r="3175" b="0"/>
            <wp:docPr id="981353336" name="图片 1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53336" name="图片 17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557" cy="570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CFE5B" w14:textId="43C1249C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22. Fluorescence decay curves of organic-inorganic hybrid glass at 430 nm. (a) Silica-based glass. (b) Borosilicate-based glass. (c) Lithium silicate-based glass. (d) Lithium borosilicate-based glass. (e) Gadolinium silicate-based glass.</w:t>
      </w:r>
    </w:p>
    <w:p w14:paraId="031D4D3D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56BC9B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DE13C8" wp14:editId="5790508F">
            <wp:extent cx="5414010" cy="2210435"/>
            <wp:effectExtent l="0" t="0" r="0" b="0"/>
            <wp:docPr id="188760390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03902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9374" cy="22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4E16" w14:textId="7FF3542E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23 Fluorescence decay curves of organic crystal precursors at 430 nm. (a) Anthracene crystal. (b) Phenanthrene crystal. (c) DPHA-PPO mixed crystal. (d) POPOP-PPO mixed crystal. (e) PPO crystal. (f) DPHA crystal and (g) POPOP crystal.</w:t>
      </w:r>
    </w:p>
    <w:p w14:paraId="73C27D76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56A2A6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663B3" wp14:editId="566F6D84">
            <wp:extent cx="2646680" cy="2159635"/>
            <wp:effectExtent l="0" t="0" r="1270" b="0"/>
            <wp:docPr id="1644205574" name="图片 39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05574" name="图片 39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1" t="16514" r="34115" b="30982"/>
                    <a:stretch>
                      <a:fillRect/>
                    </a:stretch>
                  </pic:blipFill>
                  <pic:spPr>
                    <a:xfrm>
                      <a:off x="0" y="0"/>
                      <a:ext cx="26467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690E" w14:textId="29532D36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>
        <w:rPr>
          <w:rFonts w:ascii="Times New Roman" w:hAnsi="Times New Roman" w:cs="Times New Roman"/>
          <w:sz w:val="24"/>
          <w:szCs w:val="24"/>
        </w:rPr>
        <w:t>24. Fluorescence decay curve of GS20 glass at 430 nm.</w:t>
      </w:r>
    </w:p>
    <w:p w14:paraId="1949EACD" w14:textId="77777777" w:rsidR="00E1613D" w:rsidRDefault="00E1613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478B9B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29F027" wp14:editId="0BC94C8E">
            <wp:extent cx="4670425" cy="3714750"/>
            <wp:effectExtent l="0" t="0" r="0" b="0"/>
            <wp:docPr id="1350767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67349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2" t="8404" r="24570" b="15353"/>
                    <a:stretch>
                      <a:fillRect/>
                    </a:stretch>
                  </pic:blipFill>
                  <pic:spPr>
                    <a:xfrm>
                      <a:off x="0" y="0"/>
                      <a:ext cx="4670816" cy="37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1331" w14:textId="79217207" w:rsidR="00E1613D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 w:rsidRPr="00E1613D">
        <w:rPr>
          <w:rFonts w:ascii="Times New Roman" w:hAnsi="Times New Roman" w:cs="Times New Roman"/>
          <w:sz w:val="24"/>
          <w:szCs w:val="24"/>
        </w:rPr>
        <w:t>25.</w:t>
      </w:r>
      <w:r w:rsidR="009D5516">
        <w:rPr>
          <w:rFonts w:ascii="Times New Roman" w:hAnsi="Times New Roman" w:cs="Times New Roman"/>
        </w:rPr>
        <w:t xml:space="preserve"> </w:t>
      </w:r>
      <w:r w:rsidR="009D5516">
        <w:rPr>
          <w:rFonts w:ascii="Times New Roman" w:hAnsi="Times New Roman" w:cs="Times New Roman"/>
          <w:sz w:val="24"/>
          <w:szCs w:val="24"/>
        </w:rPr>
        <w:t xml:space="preserve">Single pulse signal of the organic-inorganic hybrid glass under irradiation of </w:t>
      </w:r>
      <w:r w:rsidR="009D5516">
        <w:rPr>
          <w:rFonts w:ascii="Times New Roman" w:hAnsi="Times New Roman" w:cs="Times New Roman"/>
          <w:sz w:val="24"/>
          <w:szCs w:val="24"/>
          <w:vertAlign w:val="superscript"/>
        </w:rPr>
        <w:t>241</w:t>
      </w:r>
      <w:r w:rsidR="009D5516">
        <w:rPr>
          <w:rFonts w:ascii="Times New Roman" w:hAnsi="Times New Roman" w:cs="Times New Roman"/>
          <w:sz w:val="24"/>
          <w:szCs w:val="24"/>
        </w:rPr>
        <w:t>Am α particle source. (a) An- lithium silicate glass. (b) Ph-lithium silicate glass. (c) DP- lithium silicate glass and (d) PP- lithium silicate glass.</w:t>
      </w:r>
    </w:p>
    <w:p w14:paraId="3617F210" w14:textId="77777777" w:rsidR="009313E7" w:rsidRDefault="009313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5731AB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A70ED7" wp14:editId="448A90C5">
            <wp:extent cx="2426970" cy="2159635"/>
            <wp:effectExtent l="0" t="0" r="0" b="0"/>
            <wp:docPr id="698626236" name="图片 2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26236" name="图片 2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4" t="20527" r="35778" b="50343"/>
                    <a:stretch>
                      <a:fillRect/>
                    </a:stretch>
                  </pic:blipFill>
                  <pic:spPr>
                    <a:xfrm>
                      <a:off x="0" y="0"/>
                      <a:ext cx="24274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4475" w14:textId="604D0590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 w:rsidRPr="00E1613D">
        <w:rPr>
          <w:rFonts w:ascii="Times New Roman" w:hAnsi="Times New Roman" w:cs="Times New Roman"/>
          <w:sz w:val="24"/>
          <w:szCs w:val="24"/>
        </w:rPr>
        <w:t>2</w:t>
      </w:r>
      <w:r w:rsidR="009D5516" w:rsidRPr="00E1613D">
        <w:rPr>
          <w:rFonts w:ascii="Times New Roman" w:hAnsi="Times New Roman" w:cs="Times New Roman" w:hint="eastAsia"/>
          <w:sz w:val="24"/>
          <w:szCs w:val="24"/>
        </w:rPr>
        <w:t>6</w:t>
      </w:r>
      <w:r w:rsidR="009D5516" w:rsidRPr="00E1613D">
        <w:rPr>
          <w:rFonts w:ascii="Times New Roman" w:hAnsi="Times New Roman" w:cs="Times New Roman"/>
          <w:sz w:val="24"/>
          <w:szCs w:val="24"/>
        </w:rPr>
        <w:t>.</w:t>
      </w:r>
      <w:r w:rsidR="009D551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9D5516">
        <w:rPr>
          <w:rFonts w:ascii="Times New Roman" w:hAnsi="Times New Roman" w:cs="Times New Roman" w:hint="eastAsia"/>
          <w:sz w:val="24"/>
          <w:szCs w:val="24"/>
        </w:rPr>
        <w:t xml:space="preserve">Pulse height spectrum measured by Ph-lithium silicate glass under </w:t>
      </w:r>
      <w:r w:rsidR="004500E3">
        <w:rPr>
          <w:rFonts w:ascii="Times New Roman" w:hAnsi="Times New Roman" w:cs="Times New Roman"/>
          <w:sz w:val="24"/>
          <w:szCs w:val="24"/>
        </w:rPr>
        <w:t>m</w:t>
      </w:r>
      <w:r w:rsidR="004500E3">
        <w:rPr>
          <w:rFonts w:ascii="Times New Roman" w:hAnsi="Times New Roman" w:cs="Times New Roman" w:hint="eastAsia"/>
          <w:sz w:val="24"/>
          <w:szCs w:val="24"/>
        </w:rPr>
        <w:t xml:space="preserve">ixed </w:t>
      </w:r>
      <w:r w:rsidR="009D5516">
        <w:rPr>
          <w:rFonts w:ascii="Times New Roman" w:hAnsi="Times New Roman" w:cs="Times New Roman" w:hint="eastAsia"/>
          <w:sz w:val="24"/>
          <w:szCs w:val="24"/>
        </w:rPr>
        <w:t>ionizing irradiation</w:t>
      </w:r>
      <w:r w:rsidR="004500E3">
        <w:rPr>
          <w:rFonts w:ascii="Times New Roman" w:hAnsi="Times New Roman" w:cs="Times New Roman"/>
          <w:sz w:val="24"/>
          <w:szCs w:val="24"/>
        </w:rPr>
        <w:t>. The background signal is also shown.</w:t>
      </w:r>
    </w:p>
    <w:p w14:paraId="065D2A23" w14:textId="77777777" w:rsidR="00E1613D" w:rsidRDefault="00E1613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EFF725" w14:textId="77777777" w:rsidR="009313E7" w:rsidRDefault="009D5516" w:rsidP="00BD4D62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8F5046" wp14:editId="12E09D5A">
            <wp:extent cx="4027170" cy="3006090"/>
            <wp:effectExtent l="0" t="0" r="0" b="3810"/>
            <wp:docPr id="1217166750" name="图片 17" descr="电视游戏的萤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66750" name="图片 17" descr="电视游戏的萤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1543" cy="30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6B2D" w14:textId="48575E3A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 w:rsidRPr="00E1613D">
        <w:rPr>
          <w:rFonts w:ascii="Times New Roman" w:hAnsi="Times New Roman" w:cs="Times New Roman"/>
          <w:sz w:val="24"/>
          <w:szCs w:val="24"/>
        </w:rPr>
        <w:t>2</w:t>
      </w:r>
      <w:r w:rsidR="009D5516" w:rsidRPr="00E1613D">
        <w:rPr>
          <w:rFonts w:ascii="Times New Roman" w:hAnsi="Times New Roman" w:cs="Times New Roman" w:hint="eastAsia"/>
          <w:sz w:val="24"/>
          <w:szCs w:val="24"/>
        </w:rPr>
        <w:t>7</w:t>
      </w:r>
      <w:r w:rsidR="009D5516" w:rsidRPr="00E1613D">
        <w:rPr>
          <w:rFonts w:ascii="Times New Roman" w:hAnsi="Times New Roman" w:cs="Times New Roman"/>
          <w:sz w:val="24"/>
          <w:szCs w:val="24"/>
        </w:rPr>
        <w:t xml:space="preserve">. </w:t>
      </w:r>
      <w:r w:rsidR="009D5516">
        <w:rPr>
          <w:rFonts w:ascii="Times New Roman" w:hAnsi="Times New Roman" w:cs="Times New Roman"/>
          <w:sz w:val="24"/>
          <w:szCs w:val="24"/>
        </w:rPr>
        <w:t>The scene in the application of thermal neutron detection.</w:t>
      </w:r>
    </w:p>
    <w:p w14:paraId="6F797845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5297B5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CACA165" wp14:editId="4E01399F">
            <wp:extent cx="4562475" cy="3716020"/>
            <wp:effectExtent l="0" t="0" r="9525" b="0"/>
            <wp:docPr id="1644255724" name="图片 1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55724" name="图片 15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031" cy="37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C60F" w14:textId="12A05647" w:rsidR="009313E7" w:rsidRDefault="007B32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 w:rsidRPr="00E1613D">
        <w:rPr>
          <w:rFonts w:ascii="Times New Roman" w:hAnsi="Times New Roman" w:cs="Times New Roman"/>
          <w:sz w:val="24"/>
          <w:szCs w:val="24"/>
        </w:rPr>
        <w:t>2</w:t>
      </w:r>
      <w:r w:rsidR="009D5516" w:rsidRPr="00E1613D">
        <w:rPr>
          <w:rFonts w:ascii="Times New Roman" w:hAnsi="Times New Roman" w:cs="Times New Roman" w:hint="eastAsia"/>
          <w:sz w:val="24"/>
          <w:szCs w:val="24"/>
        </w:rPr>
        <w:t>8</w:t>
      </w:r>
      <w:r w:rsidR="009D5516" w:rsidRPr="00E1613D">
        <w:rPr>
          <w:rFonts w:ascii="Times New Roman" w:hAnsi="Times New Roman" w:cs="Times New Roman"/>
          <w:sz w:val="24"/>
          <w:szCs w:val="24"/>
        </w:rPr>
        <w:t xml:space="preserve">. </w:t>
      </w:r>
      <w:r w:rsidR="009D5516">
        <w:rPr>
          <w:rFonts w:ascii="Times New Roman" w:hAnsi="Times New Roman" w:cs="Times New Roman"/>
          <w:sz w:val="24"/>
          <w:szCs w:val="24"/>
        </w:rPr>
        <w:t>The TOF spectrum was obtained by monitoring neutron beams at CSNS with the organic-inorganic hybrid glass. (a) An-borosilicate glass. (b) Ph-lithium silicate glass. (c) DP-lithium borosilicate glass and (d) PP-gadolinium silicate glass.</w:t>
      </w:r>
    </w:p>
    <w:p w14:paraId="0FCEB712" w14:textId="77777777" w:rsidR="009313E7" w:rsidRDefault="009313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C4F5FB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0FA898" wp14:editId="200C5DE2">
            <wp:extent cx="4568825" cy="2589530"/>
            <wp:effectExtent l="0" t="0" r="3175" b="1270"/>
            <wp:docPr id="1746935616" name="图片 18" descr="图片包含 照片, 显示器, 男人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35616" name="图片 18" descr="图片包含 照片, 显示器, 男人, 女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5797" cy="259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D716E" w14:textId="145B988A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 w:rsidRPr="00E1613D">
        <w:rPr>
          <w:rFonts w:ascii="Times New Roman" w:hAnsi="Times New Roman" w:cs="Times New Roman"/>
          <w:sz w:val="24"/>
          <w:szCs w:val="24"/>
        </w:rPr>
        <w:t>2</w:t>
      </w:r>
      <w:r w:rsidR="009D5516" w:rsidRPr="00E1613D">
        <w:rPr>
          <w:rFonts w:ascii="Times New Roman" w:hAnsi="Times New Roman" w:cs="Times New Roman" w:hint="eastAsia"/>
          <w:sz w:val="24"/>
          <w:szCs w:val="24"/>
        </w:rPr>
        <w:t>9</w:t>
      </w:r>
      <w:r w:rsidR="009D5516" w:rsidRPr="00E1613D">
        <w:rPr>
          <w:rFonts w:ascii="Times New Roman" w:hAnsi="Times New Roman" w:cs="Times New Roman"/>
          <w:sz w:val="24"/>
          <w:szCs w:val="24"/>
        </w:rPr>
        <w:t xml:space="preserve">. </w:t>
      </w:r>
      <w:r w:rsidR="009D5516">
        <w:rPr>
          <w:rFonts w:ascii="Times New Roman" w:hAnsi="Times New Roman" w:cs="Times New Roman"/>
          <w:sz w:val="24"/>
          <w:szCs w:val="24"/>
        </w:rPr>
        <w:t>The scene in the application of fast neutron detection.</w:t>
      </w:r>
    </w:p>
    <w:p w14:paraId="30955B3C" w14:textId="77777777" w:rsidR="009313E7" w:rsidRDefault="009313E7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D9D134" w14:textId="77777777" w:rsidR="009313E7" w:rsidRDefault="009D55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A09A85" wp14:editId="157A67C5">
            <wp:extent cx="5156835" cy="1974850"/>
            <wp:effectExtent l="0" t="0" r="5715" b="6350"/>
            <wp:docPr id="1828187376" name="图片 16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87376" name="图片 16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4" cy="19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B1DF" w14:textId="71D4B8EA" w:rsidR="009313E7" w:rsidRDefault="007B322D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9D5516" w:rsidRPr="00E1613D">
        <w:rPr>
          <w:rFonts w:ascii="Times New Roman" w:hAnsi="Times New Roman" w:cs="Times New Roman" w:hint="eastAsia"/>
          <w:sz w:val="24"/>
          <w:szCs w:val="24"/>
        </w:rPr>
        <w:t>30</w:t>
      </w:r>
      <w:r w:rsidR="009D5516" w:rsidRPr="00E1613D">
        <w:rPr>
          <w:rFonts w:ascii="Times New Roman" w:hAnsi="Times New Roman" w:cs="Times New Roman"/>
          <w:sz w:val="24"/>
          <w:szCs w:val="24"/>
        </w:rPr>
        <w:t xml:space="preserve">. </w:t>
      </w:r>
      <w:r w:rsidR="009D5516">
        <w:rPr>
          <w:rFonts w:ascii="Times New Roman" w:hAnsi="Times New Roman" w:cs="Times New Roman"/>
          <w:sz w:val="24"/>
          <w:szCs w:val="24"/>
        </w:rPr>
        <w:t xml:space="preserve">Pulse height spectrum </w:t>
      </w:r>
      <w:r w:rsidR="004500E3">
        <w:rPr>
          <w:rFonts w:ascii="Times New Roman" w:hAnsi="Times New Roman" w:cs="Times New Roman"/>
          <w:sz w:val="24"/>
          <w:szCs w:val="24"/>
        </w:rPr>
        <w:t>obtained by using DP-lithium silicate glass under fast neutron irradiation. The</w:t>
      </w:r>
      <w:r w:rsidR="009D5516">
        <w:rPr>
          <w:rFonts w:ascii="Times New Roman" w:hAnsi="Times New Roman" w:cs="Times New Roman"/>
          <w:sz w:val="24"/>
          <w:szCs w:val="24"/>
        </w:rPr>
        <w:t xml:space="preserve"> background signal </w:t>
      </w:r>
      <w:r w:rsidR="004500E3">
        <w:rPr>
          <w:rFonts w:ascii="Times New Roman" w:hAnsi="Times New Roman" w:cs="Times New Roman"/>
          <w:sz w:val="24"/>
          <w:szCs w:val="24"/>
        </w:rPr>
        <w:t xml:space="preserve">is also shown for </w:t>
      </w:r>
      <w:proofErr w:type="spellStart"/>
      <w:r w:rsidR="004500E3">
        <w:rPr>
          <w:rFonts w:ascii="Times New Roman" w:hAnsi="Times New Roman" w:cs="Times New Roman"/>
          <w:sz w:val="24"/>
          <w:szCs w:val="24"/>
        </w:rPr>
        <w:t>comparsion</w:t>
      </w:r>
      <w:proofErr w:type="spellEnd"/>
      <w:r w:rsidR="009D5516">
        <w:rPr>
          <w:rFonts w:ascii="Times New Roman" w:hAnsi="Times New Roman" w:cs="Times New Roman"/>
          <w:sz w:val="24"/>
          <w:szCs w:val="24"/>
        </w:rPr>
        <w:t>.</w:t>
      </w:r>
    </w:p>
    <w:p w14:paraId="3C23AD20" w14:textId="77777777" w:rsidR="009313E7" w:rsidRPr="00E1613D" w:rsidRDefault="009313E7" w:rsidP="00E161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FCE8B9" w14:textId="77777777" w:rsidR="009313E7" w:rsidRDefault="009313E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sectPr w:rsidR="009313E7" w:rsidSect="00A91D0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6EEF8" w14:textId="77777777" w:rsidR="00D66468" w:rsidRDefault="00D66468" w:rsidP="007B07F9">
      <w:pPr>
        <w:rPr>
          <w:rFonts w:hint="eastAsia"/>
        </w:rPr>
      </w:pPr>
      <w:r>
        <w:separator/>
      </w:r>
    </w:p>
  </w:endnote>
  <w:endnote w:type="continuationSeparator" w:id="0">
    <w:p w14:paraId="30238E30" w14:textId="77777777" w:rsidR="00D66468" w:rsidRDefault="00D66468" w:rsidP="007B07F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AE908" w14:textId="77777777" w:rsidR="00D66468" w:rsidRDefault="00D66468" w:rsidP="007B07F9">
      <w:pPr>
        <w:rPr>
          <w:rFonts w:hint="eastAsia"/>
        </w:rPr>
      </w:pPr>
      <w:r>
        <w:separator/>
      </w:r>
    </w:p>
  </w:footnote>
  <w:footnote w:type="continuationSeparator" w:id="0">
    <w:p w14:paraId="779D7DDA" w14:textId="77777777" w:rsidR="00D66468" w:rsidRDefault="00D66468" w:rsidP="007B07F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04832"/>
    <w:multiLevelType w:val="multilevel"/>
    <w:tmpl w:val="142048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065832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CC8"/>
    <w:rsid w:val="00000CF8"/>
    <w:rsid w:val="00015AD1"/>
    <w:rsid w:val="0002121D"/>
    <w:rsid w:val="000219F7"/>
    <w:rsid w:val="000234BD"/>
    <w:rsid w:val="00031B20"/>
    <w:rsid w:val="0004230C"/>
    <w:rsid w:val="00044288"/>
    <w:rsid w:val="00044D6F"/>
    <w:rsid w:val="00050C86"/>
    <w:rsid w:val="0006028A"/>
    <w:rsid w:val="00072637"/>
    <w:rsid w:val="0007644B"/>
    <w:rsid w:val="000804D9"/>
    <w:rsid w:val="000825B6"/>
    <w:rsid w:val="000830DD"/>
    <w:rsid w:val="00086841"/>
    <w:rsid w:val="00086DC5"/>
    <w:rsid w:val="00087A0A"/>
    <w:rsid w:val="0009334A"/>
    <w:rsid w:val="00095981"/>
    <w:rsid w:val="000A16D2"/>
    <w:rsid w:val="000A404B"/>
    <w:rsid w:val="000B0544"/>
    <w:rsid w:val="000B3324"/>
    <w:rsid w:val="000B3B9A"/>
    <w:rsid w:val="000B58EA"/>
    <w:rsid w:val="000C1FBF"/>
    <w:rsid w:val="000D13B4"/>
    <w:rsid w:val="000D159D"/>
    <w:rsid w:val="000D50B2"/>
    <w:rsid w:val="000E3708"/>
    <w:rsid w:val="000E5A80"/>
    <w:rsid w:val="000E5AEB"/>
    <w:rsid w:val="000F3ED6"/>
    <w:rsid w:val="000F47CB"/>
    <w:rsid w:val="000F788F"/>
    <w:rsid w:val="0010094C"/>
    <w:rsid w:val="00103B2C"/>
    <w:rsid w:val="0010480D"/>
    <w:rsid w:val="001158D2"/>
    <w:rsid w:val="00116F98"/>
    <w:rsid w:val="00120573"/>
    <w:rsid w:val="00121E2D"/>
    <w:rsid w:val="0012484B"/>
    <w:rsid w:val="00135628"/>
    <w:rsid w:val="0014073D"/>
    <w:rsid w:val="00144FCC"/>
    <w:rsid w:val="00145642"/>
    <w:rsid w:val="00153E3B"/>
    <w:rsid w:val="00160A76"/>
    <w:rsid w:val="00161D97"/>
    <w:rsid w:val="00171720"/>
    <w:rsid w:val="001807E0"/>
    <w:rsid w:val="001846C4"/>
    <w:rsid w:val="00184855"/>
    <w:rsid w:val="0018562E"/>
    <w:rsid w:val="00185740"/>
    <w:rsid w:val="001A02BB"/>
    <w:rsid w:val="001A0F1D"/>
    <w:rsid w:val="001A2A6B"/>
    <w:rsid w:val="001A560A"/>
    <w:rsid w:val="001A5DE6"/>
    <w:rsid w:val="001A7369"/>
    <w:rsid w:val="001B28EF"/>
    <w:rsid w:val="001B2C6B"/>
    <w:rsid w:val="001B6033"/>
    <w:rsid w:val="001C0453"/>
    <w:rsid w:val="001C58F5"/>
    <w:rsid w:val="001D0998"/>
    <w:rsid w:val="001D6AB9"/>
    <w:rsid w:val="001E4F5F"/>
    <w:rsid w:val="001F1453"/>
    <w:rsid w:val="001F3876"/>
    <w:rsid w:val="001F439C"/>
    <w:rsid w:val="001F5934"/>
    <w:rsid w:val="002012C2"/>
    <w:rsid w:val="00204F7E"/>
    <w:rsid w:val="00213D31"/>
    <w:rsid w:val="002237A7"/>
    <w:rsid w:val="0023093A"/>
    <w:rsid w:val="00240D40"/>
    <w:rsid w:val="00241A27"/>
    <w:rsid w:val="00253234"/>
    <w:rsid w:val="00255341"/>
    <w:rsid w:val="00261B68"/>
    <w:rsid w:val="002701FE"/>
    <w:rsid w:val="00274FCF"/>
    <w:rsid w:val="0027548E"/>
    <w:rsid w:val="00290077"/>
    <w:rsid w:val="00292661"/>
    <w:rsid w:val="00297500"/>
    <w:rsid w:val="0029757D"/>
    <w:rsid w:val="002B5724"/>
    <w:rsid w:val="002C24B4"/>
    <w:rsid w:val="002C408E"/>
    <w:rsid w:val="002D7E85"/>
    <w:rsid w:val="002F1913"/>
    <w:rsid w:val="002F4544"/>
    <w:rsid w:val="002F6B72"/>
    <w:rsid w:val="002F79EF"/>
    <w:rsid w:val="00305D19"/>
    <w:rsid w:val="003111E2"/>
    <w:rsid w:val="00313E34"/>
    <w:rsid w:val="0032201C"/>
    <w:rsid w:val="003267DE"/>
    <w:rsid w:val="003337CE"/>
    <w:rsid w:val="00343F0A"/>
    <w:rsid w:val="00354AB8"/>
    <w:rsid w:val="003603DE"/>
    <w:rsid w:val="00364D93"/>
    <w:rsid w:val="003657B3"/>
    <w:rsid w:val="00391F58"/>
    <w:rsid w:val="00394FC7"/>
    <w:rsid w:val="00395FD1"/>
    <w:rsid w:val="003A1CF2"/>
    <w:rsid w:val="003A4484"/>
    <w:rsid w:val="003A6A8B"/>
    <w:rsid w:val="003B27AF"/>
    <w:rsid w:val="003B365E"/>
    <w:rsid w:val="003B3BB5"/>
    <w:rsid w:val="003C19EC"/>
    <w:rsid w:val="003D0AB8"/>
    <w:rsid w:val="003D2678"/>
    <w:rsid w:val="003E2EE8"/>
    <w:rsid w:val="003E3D4B"/>
    <w:rsid w:val="003F4173"/>
    <w:rsid w:val="003F79A4"/>
    <w:rsid w:val="003F7EEF"/>
    <w:rsid w:val="004024B3"/>
    <w:rsid w:val="004058C1"/>
    <w:rsid w:val="004069C6"/>
    <w:rsid w:val="00407495"/>
    <w:rsid w:val="0041083F"/>
    <w:rsid w:val="00410A1E"/>
    <w:rsid w:val="00411061"/>
    <w:rsid w:val="00414DF2"/>
    <w:rsid w:val="004157F9"/>
    <w:rsid w:val="00416BC8"/>
    <w:rsid w:val="00423A1D"/>
    <w:rsid w:val="0042505B"/>
    <w:rsid w:val="004336C3"/>
    <w:rsid w:val="00435426"/>
    <w:rsid w:val="00442CC6"/>
    <w:rsid w:val="004500E3"/>
    <w:rsid w:val="00452339"/>
    <w:rsid w:val="00453086"/>
    <w:rsid w:val="00461085"/>
    <w:rsid w:val="0046596F"/>
    <w:rsid w:val="00465B5E"/>
    <w:rsid w:val="004674CD"/>
    <w:rsid w:val="004729DA"/>
    <w:rsid w:val="00476C39"/>
    <w:rsid w:val="004773F2"/>
    <w:rsid w:val="004776AA"/>
    <w:rsid w:val="004813D2"/>
    <w:rsid w:val="00495696"/>
    <w:rsid w:val="0049717C"/>
    <w:rsid w:val="004A14FF"/>
    <w:rsid w:val="004A1539"/>
    <w:rsid w:val="004A5B06"/>
    <w:rsid w:val="004A6467"/>
    <w:rsid w:val="004A72B4"/>
    <w:rsid w:val="004A7F85"/>
    <w:rsid w:val="004B2D77"/>
    <w:rsid w:val="004C0CC2"/>
    <w:rsid w:val="004C1153"/>
    <w:rsid w:val="004C42F0"/>
    <w:rsid w:val="004C6AE3"/>
    <w:rsid w:val="004D01A3"/>
    <w:rsid w:val="004D291F"/>
    <w:rsid w:val="004E6786"/>
    <w:rsid w:val="004F6796"/>
    <w:rsid w:val="00502064"/>
    <w:rsid w:val="00503D83"/>
    <w:rsid w:val="0050505E"/>
    <w:rsid w:val="0051184B"/>
    <w:rsid w:val="00514285"/>
    <w:rsid w:val="005203F3"/>
    <w:rsid w:val="00525137"/>
    <w:rsid w:val="00525F6F"/>
    <w:rsid w:val="00531BEB"/>
    <w:rsid w:val="00535ED5"/>
    <w:rsid w:val="00537812"/>
    <w:rsid w:val="0054565D"/>
    <w:rsid w:val="00557C9C"/>
    <w:rsid w:val="00574712"/>
    <w:rsid w:val="00580111"/>
    <w:rsid w:val="00582350"/>
    <w:rsid w:val="005847BE"/>
    <w:rsid w:val="0059106F"/>
    <w:rsid w:val="00591810"/>
    <w:rsid w:val="00593D77"/>
    <w:rsid w:val="00595B27"/>
    <w:rsid w:val="00597FF3"/>
    <w:rsid w:val="005A263B"/>
    <w:rsid w:val="005A7D8C"/>
    <w:rsid w:val="005D486B"/>
    <w:rsid w:val="005E3F40"/>
    <w:rsid w:val="005E51E4"/>
    <w:rsid w:val="005E74B3"/>
    <w:rsid w:val="005F5F49"/>
    <w:rsid w:val="006000F8"/>
    <w:rsid w:val="00603309"/>
    <w:rsid w:val="0060799B"/>
    <w:rsid w:val="006161B2"/>
    <w:rsid w:val="006245F6"/>
    <w:rsid w:val="00630F80"/>
    <w:rsid w:val="006463E9"/>
    <w:rsid w:val="0065201D"/>
    <w:rsid w:val="006570F4"/>
    <w:rsid w:val="00657A03"/>
    <w:rsid w:val="00661BC9"/>
    <w:rsid w:val="00665CE4"/>
    <w:rsid w:val="0066674F"/>
    <w:rsid w:val="00671BE6"/>
    <w:rsid w:val="00673821"/>
    <w:rsid w:val="00676E72"/>
    <w:rsid w:val="00677162"/>
    <w:rsid w:val="00677621"/>
    <w:rsid w:val="0069085E"/>
    <w:rsid w:val="00690A93"/>
    <w:rsid w:val="00692E48"/>
    <w:rsid w:val="006942DF"/>
    <w:rsid w:val="00695A77"/>
    <w:rsid w:val="006961AF"/>
    <w:rsid w:val="006A11BF"/>
    <w:rsid w:val="006A3A46"/>
    <w:rsid w:val="006B381F"/>
    <w:rsid w:val="006B387D"/>
    <w:rsid w:val="006B5250"/>
    <w:rsid w:val="006C125A"/>
    <w:rsid w:val="006C499A"/>
    <w:rsid w:val="006D06F7"/>
    <w:rsid w:val="006D5E4C"/>
    <w:rsid w:val="006D6B9D"/>
    <w:rsid w:val="006D7F2A"/>
    <w:rsid w:val="006E469C"/>
    <w:rsid w:val="006E728C"/>
    <w:rsid w:val="006F5244"/>
    <w:rsid w:val="006F5750"/>
    <w:rsid w:val="007068DD"/>
    <w:rsid w:val="007131F8"/>
    <w:rsid w:val="00720D53"/>
    <w:rsid w:val="00740507"/>
    <w:rsid w:val="00742040"/>
    <w:rsid w:val="00747397"/>
    <w:rsid w:val="00747E6E"/>
    <w:rsid w:val="0076689B"/>
    <w:rsid w:val="00770DC6"/>
    <w:rsid w:val="00775A4F"/>
    <w:rsid w:val="00775B05"/>
    <w:rsid w:val="007831FC"/>
    <w:rsid w:val="00796302"/>
    <w:rsid w:val="007B07F9"/>
    <w:rsid w:val="007B1AFC"/>
    <w:rsid w:val="007B2510"/>
    <w:rsid w:val="007B322D"/>
    <w:rsid w:val="007C5BCA"/>
    <w:rsid w:val="007D1A3C"/>
    <w:rsid w:val="007E1467"/>
    <w:rsid w:val="007F0EE9"/>
    <w:rsid w:val="008057BC"/>
    <w:rsid w:val="00811630"/>
    <w:rsid w:val="0081214A"/>
    <w:rsid w:val="00816EB6"/>
    <w:rsid w:val="008304DA"/>
    <w:rsid w:val="00833ABB"/>
    <w:rsid w:val="008364E9"/>
    <w:rsid w:val="00856C58"/>
    <w:rsid w:val="00862684"/>
    <w:rsid w:val="0086633C"/>
    <w:rsid w:val="008670A9"/>
    <w:rsid w:val="00867EC8"/>
    <w:rsid w:val="00876FF3"/>
    <w:rsid w:val="00883709"/>
    <w:rsid w:val="008840E4"/>
    <w:rsid w:val="008977EE"/>
    <w:rsid w:val="008A53F5"/>
    <w:rsid w:val="008B3C5E"/>
    <w:rsid w:val="008B531E"/>
    <w:rsid w:val="008B7F19"/>
    <w:rsid w:val="008C247C"/>
    <w:rsid w:val="008C3841"/>
    <w:rsid w:val="008C3FF8"/>
    <w:rsid w:val="008C7F74"/>
    <w:rsid w:val="008D2561"/>
    <w:rsid w:val="008D6C0C"/>
    <w:rsid w:val="008E7D55"/>
    <w:rsid w:val="008F2D42"/>
    <w:rsid w:val="008F4A64"/>
    <w:rsid w:val="009052BF"/>
    <w:rsid w:val="00905F52"/>
    <w:rsid w:val="009066BD"/>
    <w:rsid w:val="00910B54"/>
    <w:rsid w:val="00910E65"/>
    <w:rsid w:val="00913CB9"/>
    <w:rsid w:val="00921493"/>
    <w:rsid w:val="009256CB"/>
    <w:rsid w:val="0092701C"/>
    <w:rsid w:val="009313E7"/>
    <w:rsid w:val="00931766"/>
    <w:rsid w:val="009329AA"/>
    <w:rsid w:val="0093324E"/>
    <w:rsid w:val="00934DEF"/>
    <w:rsid w:val="00941543"/>
    <w:rsid w:val="00941ED4"/>
    <w:rsid w:val="00945C9C"/>
    <w:rsid w:val="00946D07"/>
    <w:rsid w:val="00951801"/>
    <w:rsid w:val="009527DD"/>
    <w:rsid w:val="00960C5C"/>
    <w:rsid w:val="00965769"/>
    <w:rsid w:val="009721F5"/>
    <w:rsid w:val="00982A3C"/>
    <w:rsid w:val="009851ED"/>
    <w:rsid w:val="00985681"/>
    <w:rsid w:val="00986960"/>
    <w:rsid w:val="00990072"/>
    <w:rsid w:val="00992954"/>
    <w:rsid w:val="00994883"/>
    <w:rsid w:val="00995331"/>
    <w:rsid w:val="009A16AD"/>
    <w:rsid w:val="009A3412"/>
    <w:rsid w:val="009A341D"/>
    <w:rsid w:val="009A68B3"/>
    <w:rsid w:val="009B2964"/>
    <w:rsid w:val="009B4190"/>
    <w:rsid w:val="009C4742"/>
    <w:rsid w:val="009D0E85"/>
    <w:rsid w:val="009D5516"/>
    <w:rsid w:val="009E106C"/>
    <w:rsid w:val="009E311E"/>
    <w:rsid w:val="009E3BEF"/>
    <w:rsid w:val="009E6F38"/>
    <w:rsid w:val="009F4BF7"/>
    <w:rsid w:val="00A01D60"/>
    <w:rsid w:val="00A06AEB"/>
    <w:rsid w:val="00A177EA"/>
    <w:rsid w:val="00A33D8C"/>
    <w:rsid w:val="00A35F57"/>
    <w:rsid w:val="00A45699"/>
    <w:rsid w:val="00A45D64"/>
    <w:rsid w:val="00A4680A"/>
    <w:rsid w:val="00A47249"/>
    <w:rsid w:val="00A52E01"/>
    <w:rsid w:val="00A60051"/>
    <w:rsid w:val="00A6315D"/>
    <w:rsid w:val="00A65A2D"/>
    <w:rsid w:val="00A732B4"/>
    <w:rsid w:val="00A75E7B"/>
    <w:rsid w:val="00A82AA3"/>
    <w:rsid w:val="00A85030"/>
    <w:rsid w:val="00A87781"/>
    <w:rsid w:val="00A91D01"/>
    <w:rsid w:val="00A93EBD"/>
    <w:rsid w:val="00A945D9"/>
    <w:rsid w:val="00AB3225"/>
    <w:rsid w:val="00AB3A97"/>
    <w:rsid w:val="00AB4C8C"/>
    <w:rsid w:val="00AB56BD"/>
    <w:rsid w:val="00AB599F"/>
    <w:rsid w:val="00AB7204"/>
    <w:rsid w:val="00AC582D"/>
    <w:rsid w:val="00AD731A"/>
    <w:rsid w:val="00AE10B6"/>
    <w:rsid w:val="00AE35F4"/>
    <w:rsid w:val="00AE49B2"/>
    <w:rsid w:val="00AF1CC8"/>
    <w:rsid w:val="00AF60C6"/>
    <w:rsid w:val="00AF7180"/>
    <w:rsid w:val="00B000C5"/>
    <w:rsid w:val="00B00A0B"/>
    <w:rsid w:val="00B01C02"/>
    <w:rsid w:val="00B06DA6"/>
    <w:rsid w:val="00B170F4"/>
    <w:rsid w:val="00B23E7D"/>
    <w:rsid w:val="00B251A7"/>
    <w:rsid w:val="00B30AF4"/>
    <w:rsid w:val="00B36A4F"/>
    <w:rsid w:val="00B36B29"/>
    <w:rsid w:val="00B417AE"/>
    <w:rsid w:val="00B606F7"/>
    <w:rsid w:val="00B62718"/>
    <w:rsid w:val="00B6466E"/>
    <w:rsid w:val="00B67160"/>
    <w:rsid w:val="00B867A2"/>
    <w:rsid w:val="00B953A1"/>
    <w:rsid w:val="00B956BF"/>
    <w:rsid w:val="00BA3088"/>
    <w:rsid w:val="00BA363C"/>
    <w:rsid w:val="00BC60CE"/>
    <w:rsid w:val="00BC7B9D"/>
    <w:rsid w:val="00BD0BB9"/>
    <w:rsid w:val="00BD16D3"/>
    <w:rsid w:val="00BD190B"/>
    <w:rsid w:val="00BD4D62"/>
    <w:rsid w:val="00BE7617"/>
    <w:rsid w:val="00BF086F"/>
    <w:rsid w:val="00BF5343"/>
    <w:rsid w:val="00C0046A"/>
    <w:rsid w:val="00C01BA7"/>
    <w:rsid w:val="00C044BC"/>
    <w:rsid w:val="00C10F0C"/>
    <w:rsid w:val="00C11060"/>
    <w:rsid w:val="00C13D64"/>
    <w:rsid w:val="00C1406E"/>
    <w:rsid w:val="00C27754"/>
    <w:rsid w:val="00C30F4D"/>
    <w:rsid w:val="00C329F4"/>
    <w:rsid w:val="00C35F35"/>
    <w:rsid w:val="00C40D56"/>
    <w:rsid w:val="00C4256E"/>
    <w:rsid w:val="00C570E6"/>
    <w:rsid w:val="00C57232"/>
    <w:rsid w:val="00C57A70"/>
    <w:rsid w:val="00C57E80"/>
    <w:rsid w:val="00C608D0"/>
    <w:rsid w:val="00C6747E"/>
    <w:rsid w:val="00C73A3D"/>
    <w:rsid w:val="00C75CF9"/>
    <w:rsid w:val="00C84EE8"/>
    <w:rsid w:val="00C856E0"/>
    <w:rsid w:val="00C917E3"/>
    <w:rsid w:val="00CA3947"/>
    <w:rsid w:val="00CA5FF6"/>
    <w:rsid w:val="00CB6DA6"/>
    <w:rsid w:val="00CB72BE"/>
    <w:rsid w:val="00CC6067"/>
    <w:rsid w:val="00CD4D25"/>
    <w:rsid w:val="00CE3838"/>
    <w:rsid w:val="00CE7BE6"/>
    <w:rsid w:val="00CF2072"/>
    <w:rsid w:val="00D10B78"/>
    <w:rsid w:val="00D11CAA"/>
    <w:rsid w:val="00D12773"/>
    <w:rsid w:val="00D1559C"/>
    <w:rsid w:val="00D170C5"/>
    <w:rsid w:val="00D173D2"/>
    <w:rsid w:val="00D202D9"/>
    <w:rsid w:val="00D2468E"/>
    <w:rsid w:val="00D2583A"/>
    <w:rsid w:val="00D35777"/>
    <w:rsid w:val="00D43B5D"/>
    <w:rsid w:val="00D4439B"/>
    <w:rsid w:val="00D56AD5"/>
    <w:rsid w:val="00D645E3"/>
    <w:rsid w:val="00D6481F"/>
    <w:rsid w:val="00D66468"/>
    <w:rsid w:val="00D71CC4"/>
    <w:rsid w:val="00D73425"/>
    <w:rsid w:val="00D8021E"/>
    <w:rsid w:val="00D83696"/>
    <w:rsid w:val="00D8636D"/>
    <w:rsid w:val="00D94FA8"/>
    <w:rsid w:val="00D963DB"/>
    <w:rsid w:val="00D965E5"/>
    <w:rsid w:val="00D9673F"/>
    <w:rsid w:val="00DA100D"/>
    <w:rsid w:val="00DB1D07"/>
    <w:rsid w:val="00DB5484"/>
    <w:rsid w:val="00DB7F0C"/>
    <w:rsid w:val="00DD004A"/>
    <w:rsid w:val="00DE4D6C"/>
    <w:rsid w:val="00DF132E"/>
    <w:rsid w:val="00DF32DB"/>
    <w:rsid w:val="00DF4471"/>
    <w:rsid w:val="00E00CE3"/>
    <w:rsid w:val="00E04EAF"/>
    <w:rsid w:val="00E0631B"/>
    <w:rsid w:val="00E0789D"/>
    <w:rsid w:val="00E117EA"/>
    <w:rsid w:val="00E1439A"/>
    <w:rsid w:val="00E1613D"/>
    <w:rsid w:val="00E16647"/>
    <w:rsid w:val="00E20BD1"/>
    <w:rsid w:val="00E24BA1"/>
    <w:rsid w:val="00E26693"/>
    <w:rsid w:val="00E331D8"/>
    <w:rsid w:val="00E3448E"/>
    <w:rsid w:val="00E367F0"/>
    <w:rsid w:val="00E41909"/>
    <w:rsid w:val="00E429D8"/>
    <w:rsid w:val="00E42BFC"/>
    <w:rsid w:val="00E43C6B"/>
    <w:rsid w:val="00E45A51"/>
    <w:rsid w:val="00E46174"/>
    <w:rsid w:val="00E56303"/>
    <w:rsid w:val="00E64602"/>
    <w:rsid w:val="00E71E01"/>
    <w:rsid w:val="00E73879"/>
    <w:rsid w:val="00E73889"/>
    <w:rsid w:val="00E7747D"/>
    <w:rsid w:val="00E81A16"/>
    <w:rsid w:val="00E84172"/>
    <w:rsid w:val="00E9155A"/>
    <w:rsid w:val="00EA00BE"/>
    <w:rsid w:val="00EA1B79"/>
    <w:rsid w:val="00EA1C70"/>
    <w:rsid w:val="00EA4379"/>
    <w:rsid w:val="00EA4DE9"/>
    <w:rsid w:val="00EB1535"/>
    <w:rsid w:val="00EB4596"/>
    <w:rsid w:val="00EC2C33"/>
    <w:rsid w:val="00EC63FD"/>
    <w:rsid w:val="00ED1619"/>
    <w:rsid w:val="00EE1E55"/>
    <w:rsid w:val="00EE6464"/>
    <w:rsid w:val="00EE722A"/>
    <w:rsid w:val="00EF0917"/>
    <w:rsid w:val="00EF0CB2"/>
    <w:rsid w:val="00EF1430"/>
    <w:rsid w:val="00EF61C6"/>
    <w:rsid w:val="00EF6ED8"/>
    <w:rsid w:val="00EF7C95"/>
    <w:rsid w:val="00F0519E"/>
    <w:rsid w:val="00F07B79"/>
    <w:rsid w:val="00F10CBE"/>
    <w:rsid w:val="00F167CF"/>
    <w:rsid w:val="00F211CA"/>
    <w:rsid w:val="00F24704"/>
    <w:rsid w:val="00F37255"/>
    <w:rsid w:val="00F46D55"/>
    <w:rsid w:val="00F47959"/>
    <w:rsid w:val="00F5101B"/>
    <w:rsid w:val="00F516F6"/>
    <w:rsid w:val="00F62A56"/>
    <w:rsid w:val="00F734C3"/>
    <w:rsid w:val="00F734DA"/>
    <w:rsid w:val="00F77972"/>
    <w:rsid w:val="00F8024A"/>
    <w:rsid w:val="00F906DF"/>
    <w:rsid w:val="00F92BF3"/>
    <w:rsid w:val="00FC237E"/>
    <w:rsid w:val="00FC3343"/>
    <w:rsid w:val="00FC3AEA"/>
    <w:rsid w:val="00FC6869"/>
    <w:rsid w:val="00FD0639"/>
    <w:rsid w:val="00FD6ED0"/>
    <w:rsid w:val="00FD7A0A"/>
    <w:rsid w:val="00FE2537"/>
    <w:rsid w:val="00FE2FE8"/>
    <w:rsid w:val="00FE5C3F"/>
    <w:rsid w:val="00FE7A5E"/>
    <w:rsid w:val="00FF33E6"/>
    <w:rsid w:val="00FF3F74"/>
    <w:rsid w:val="079D73C6"/>
    <w:rsid w:val="087D7F38"/>
    <w:rsid w:val="15FB2A12"/>
    <w:rsid w:val="170F1A53"/>
    <w:rsid w:val="3F505239"/>
    <w:rsid w:val="4CFC24BF"/>
    <w:rsid w:val="69DF5163"/>
    <w:rsid w:val="776F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B6439"/>
  <w15:docId w15:val="{0387F733-6828-4E2E-AE67-3CEA4C0A2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Normal (Web)"/>
    <w:basedOn w:val="a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d">
    <w:name w:val="标题 字符"/>
    <w:basedOn w:val="a0"/>
    <w:link w:val="ac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1">
    <w:name w:val="Quote"/>
    <w:basedOn w:val="a"/>
    <w:next w:val="a"/>
    <w:link w:val="af2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2">
    <w:name w:val="引用 字符"/>
    <w:basedOn w:val="a0"/>
    <w:link w:val="af1"/>
    <w:uiPriority w:val="29"/>
    <w:rPr>
      <w:i/>
      <w:iCs/>
      <w:color w:val="404040" w:themeColor="text1" w:themeTint="BF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5">
    <w:name w:val="明显引用 字符"/>
    <w:basedOn w:val="a0"/>
    <w:link w:val="af4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13">
    <w:name w:val="修订1"/>
    <w:hidden/>
    <w:uiPriority w:val="99"/>
    <w:semiHidden/>
    <w:rPr>
      <w:kern w:val="2"/>
      <w:sz w:val="21"/>
      <w:szCs w:val="22"/>
      <w14:ligatures w14:val="standardContextual"/>
    </w:rPr>
  </w:style>
  <w:style w:type="character" w:customStyle="1" w:styleId="a4">
    <w:name w:val="批注文字 字符"/>
    <w:basedOn w:val="a0"/>
    <w:link w:val="a3"/>
    <w:uiPriority w:val="99"/>
  </w:style>
  <w:style w:type="character" w:customStyle="1" w:styleId="af">
    <w:name w:val="批注主题 字符"/>
    <w:basedOn w:val="a4"/>
    <w:link w:val="ae"/>
    <w:uiPriority w:val="99"/>
    <w:semiHidden/>
    <w:rPr>
      <w:b/>
      <w:bCs/>
    </w:rPr>
  </w:style>
  <w:style w:type="character" w:customStyle="1" w:styleId="null">
    <w:name w:val="null"/>
    <w:basedOn w:val="a0"/>
  </w:style>
  <w:style w:type="paragraph" w:styleId="af6">
    <w:name w:val="Revision"/>
    <w:hidden/>
    <w:uiPriority w:val="99"/>
    <w:unhideWhenUsed/>
    <w:rsid w:val="004B2D77"/>
    <w:rPr>
      <w:kern w:val="2"/>
      <w:sz w:val="21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7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CC9B5-F58A-4202-886D-062F2DE1B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965</Words>
  <Characters>5504</Characters>
  <Application>Microsoft Office Word</Application>
  <DocSecurity>0</DocSecurity>
  <Lines>45</Lines>
  <Paragraphs>12</Paragraphs>
  <ScaleCrop>false</ScaleCrop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2933</dc:creator>
  <cp:lastModifiedBy>2933</cp:lastModifiedBy>
  <cp:revision>4</cp:revision>
  <dcterms:created xsi:type="dcterms:W3CDTF">2025-06-17T13:29:00Z</dcterms:created>
  <dcterms:modified xsi:type="dcterms:W3CDTF">2025-06-17T21:06:00Z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eyJoZGlkIjoiYzExYjRkYWM0NTJhMTBhZDMxN2Y0NGY3YzI4M2U0OWQiLCJ1c2VySWQiOiI0NTU0MDcyNTEifQ==</vt:lpwstr>
  </property>
  <property fmtid="{D5CDD505-2E9C-101B-9397-08002B2CF9AE}" pid="3" name="KSOProductBuildVer">
    <vt:lpwstr>2052-12.1.0.21171</vt:lpwstr>
  </property>
  <property fmtid="{D5CDD505-2E9C-101B-9397-08002B2CF9AE}" pid="4" name="ICV">
    <vt:lpwstr>7C8F375587734A34836DEA2750C96B5F_13</vt:lpwstr>
  </property>
</Properties>
</file>