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E0607" w14:textId="77777777" w:rsidR="006779FB" w:rsidRDefault="00B95884" w:rsidP="006779FB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Supplementary</w:t>
      </w:r>
      <w:r w:rsidR="006779FB" w:rsidRPr="00BD5A2D">
        <w:rPr>
          <w:rFonts w:ascii="Times New Roman" w:hAnsi="Times New Roman" w:cs="Times New Roman"/>
          <w:b/>
          <w:bCs/>
          <w:sz w:val="30"/>
          <w:szCs w:val="30"/>
        </w:rPr>
        <w:t xml:space="preserve"> Figures</w:t>
      </w:r>
    </w:p>
    <w:p w14:paraId="103A0207" w14:textId="77777777" w:rsidR="0011014D" w:rsidRDefault="0011014D" w:rsidP="006779FB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1C6C84F6" w14:textId="77777777" w:rsidR="006E29FC" w:rsidRDefault="006E29FC" w:rsidP="005C5C01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34425400" wp14:editId="6F9D573E">
            <wp:extent cx="6633556" cy="44805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3556" cy="448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185A6" w14:textId="77777777" w:rsidR="003079CB" w:rsidRDefault="003079CB" w:rsidP="003079C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191"/>
      <w:bookmarkStart w:id="1" w:name="OLE_LINK192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</w:t>
      </w:r>
      <w:r w:rsidRPr="001666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F039A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>Diagram and map of constructed plasmids expressing miR-17~92 and miR-17~92 sponge.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Diagram and map of the retrovirus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pTIP-miR-17~92 </w:t>
      </w:r>
      <w:r w:rsidRPr="0016661C">
        <w:rPr>
          <w:rFonts w:ascii="Times New Roman" w:hAnsi="Times New Roman" w:cs="Times New Roman"/>
          <w:sz w:val="24"/>
          <w:szCs w:val="24"/>
        </w:rPr>
        <w:t>Tet-on recombinant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plasmid </w:t>
      </w:r>
      <w:r w:rsidRPr="0016661C">
        <w:rPr>
          <w:rFonts w:ascii="Times New Roman" w:hAnsi="Times New Roman" w:cs="Times New Roman"/>
          <w:sz w:val="24"/>
          <w:szCs w:val="24"/>
        </w:rPr>
        <w:t>containing doxycycline-inducible promoter, EGFP reporter gene, puromycin and ampicillin resistance genes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which over-expressed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miR-17~92 including miR-17, miR-20a, miR-18, miR-19a, miR-19b and miR-92.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Diagram and map of the lentivirus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pTRIPZ-miR-17~92 sponge </w:t>
      </w:r>
      <w:r w:rsidRPr="0016661C">
        <w:rPr>
          <w:rFonts w:ascii="Times New Roman" w:hAnsi="Times New Roman" w:cs="Times New Roman"/>
          <w:sz w:val="24"/>
          <w:szCs w:val="24"/>
        </w:rPr>
        <w:t>Tet-on recombinant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plasmid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sz w:val="24"/>
          <w:szCs w:val="24"/>
        </w:rPr>
        <w:t xml:space="preserve">containing doxycycline-inducible promoter, </w:t>
      </w:r>
      <w:proofErr w:type="spellStart"/>
      <w:r w:rsidRPr="0016661C">
        <w:rPr>
          <w:rFonts w:ascii="Times New Roman" w:hAnsi="Times New Roman" w:cs="Times New Roman"/>
          <w:sz w:val="24"/>
          <w:szCs w:val="24"/>
        </w:rPr>
        <w:t>TurboRFP</w:t>
      </w:r>
      <w:proofErr w:type="spellEnd"/>
      <w:r w:rsidRPr="0016661C">
        <w:rPr>
          <w:rFonts w:ascii="Times New Roman" w:hAnsi="Times New Roman" w:cs="Times New Roman"/>
          <w:sz w:val="24"/>
          <w:szCs w:val="24"/>
        </w:rPr>
        <w:t xml:space="preserve"> reporter gene, puromycin and ampicillin resistance gen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Pr="0016661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which 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expressed a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miR-17~92 sponge containing 7 tandem binding sites for each of the four miRNA families in miR-17~92, targeting respectively miR-17/20, miR-18, miR-</w:t>
      </w:r>
      <w:proofErr w:type="gram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19</w:t>
      </w:r>
      <w:proofErr w:type="gram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miR-92 from 5’ to 3’. The pTRIPZ-miR-17~92 sponge could competitively inhibit miR-17~92 in cells.</w:t>
      </w:r>
    </w:p>
    <w:p w14:paraId="43F96FD6" w14:textId="77777777" w:rsidR="00BD0B72" w:rsidRPr="003079CB" w:rsidRDefault="00BD0B72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61CBFF9" w14:textId="77777777" w:rsidR="00626CE8" w:rsidRDefault="00626CE8" w:rsidP="005C5C01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14:paraId="27FD9949" w14:textId="77777777" w:rsidR="00626CE8" w:rsidRDefault="000F4609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2"/>
        </w:rPr>
        <w:lastRenderedPageBreak/>
        <w:drawing>
          <wp:inline distT="0" distB="0" distL="0" distR="0" wp14:anchorId="0228DE29" wp14:editId="74DF8F73">
            <wp:extent cx="6645910" cy="35680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AEC79" w14:textId="77777777" w:rsidR="000E5383" w:rsidRPr="006F1C4B" w:rsidRDefault="000E5383" w:rsidP="000E5383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</w:t>
      </w:r>
      <w:r w:rsidRPr="00C9042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S2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809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MiR-17~92 expression and confirmation of constructed cells in ABC-DLBCL.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9809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miRNAs expression of miR-17~92 </w:t>
      </w:r>
      <w:r w:rsidRPr="00C90429">
        <w:rPr>
          <w:rFonts w:ascii="Times New Roman" w:hAnsi="Times New Roman" w:cs="Times New Roman"/>
          <w:sz w:val="24"/>
          <w:szCs w:val="24"/>
        </w:rPr>
        <w:t>including miR-17-5p, miR-19b and miR-92a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four ABC-DLBCL cell lines </w:t>
      </w:r>
      <w:r w:rsidRPr="00C90429">
        <w:rPr>
          <w:rFonts w:ascii="Times New Roman" w:hAnsi="Times New Roman" w:cs="Times New Roman"/>
          <w:sz w:val="24"/>
          <w:szCs w:val="24"/>
        </w:rPr>
        <w:t>than primary normal B cells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centroblasts</w:t>
      </w:r>
      <w:proofErr w:type="spellEnd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The miRNAs expression values of </w:t>
      </w:r>
      <w:proofErr w:type="spellStart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centroblasts</w:t>
      </w:r>
      <w:proofErr w:type="spellEnd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set to 1 and corresponding miRNAs expression values of ABC-DLBCL cell lines were normalized by </w:t>
      </w:r>
      <w:proofErr w:type="spellStart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centroblasts</w:t>
      </w:r>
      <w:proofErr w:type="spellEnd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Confirmation of miR-17~92 sponge expression using </w:t>
      </w:r>
      <w:proofErr w:type="spellStart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in the constructed U2932 and Ly3 cell lines, which were respectively transduced with </w:t>
      </w:r>
      <w:r w:rsidRPr="00C90429">
        <w:rPr>
          <w:rFonts w:ascii="Times New Roman" w:hAnsi="Times New Roman" w:cs="Times New Roman"/>
          <w:sz w:val="24"/>
          <w:szCs w:val="24"/>
        </w:rPr>
        <w:t>pTRIPZ-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miR-17~92 sponge.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Confirmation of miR-17~92 expression</w:t>
      </w:r>
      <w:r w:rsidRPr="00C90429">
        <w:rPr>
          <w:rFonts w:ascii="Times New Roman" w:hAnsi="Times New Roman" w:cs="Times New Roman"/>
          <w:sz w:val="24"/>
          <w:szCs w:val="24"/>
        </w:rPr>
        <w:t xml:space="preserve"> including miR-17-5p, miR-19b and miR-92a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proofErr w:type="spellStart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in the constructed Ly10 and TMD8 cell lines, which were respectively transduced with </w:t>
      </w:r>
      <w:r w:rsidRPr="00C90429">
        <w:rPr>
          <w:rFonts w:ascii="Times New Roman" w:hAnsi="Times New Roman" w:cs="Times New Roman"/>
          <w:sz w:val="24"/>
          <w:szCs w:val="24"/>
        </w:rPr>
        <w:t>pTIP-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miR-17~92. All stably transduced cells were detected after inducing with 1μg/ml doxycycline for 48h. A</w:t>
      </w:r>
      <w:r w:rsidRPr="00C90429">
        <w:rPr>
          <w:rFonts w:ascii="Times New Roman" w:hAnsi="Times New Roman" w:cs="Times New Roman"/>
          <w:sz w:val="24"/>
          <w:szCs w:val="24"/>
        </w:rPr>
        <w:t xml:space="preserve">ll assays were performed in triplicate. 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Pr="00C904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&lt;0.05, **</w:t>
      </w:r>
      <w:r w:rsidRPr="00C904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>≤0.01, ***</w:t>
      </w:r>
      <w:r w:rsidRPr="00C904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≤ 0.001 and ****</w:t>
      </w:r>
      <w:r w:rsidRPr="00C904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C904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≤ 0.000</w:t>
      </w:r>
      <w:r w:rsidRPr="006F1C4B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40EFC80D" w14:textId="77777777" w:rsidR="009871E2" w:rsidRPr="000E5383" w:rsidRDefault="009871E2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9DA7E87" w14:textId="77777777" w:rsidR="00626CE8" w:rsidRDefault="00626CE8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E34D8C8" w14:textId="77777777" w:rsidR="00626CE8" w:rsidRDefault="00626CE8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C6D6565" w14:textId="77777777" w:rsidR="008657FA" w:rsidRDefault="008657FA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BD7AD61" w14:textId="77777777" w:rsidR="008657FA" w:rsidRDefault="008657FA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1753EDA" w14:textId="77777777" w:rsidR="00B02E16" w:rsidRDefault="00B02E16" w:rsidP="005C5C01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14:paraId="29F903FE" w14:textId="77777777" w:rsidR="006E29FC" w:rsidRDefault="006E29FC" w:rsidP="005C5C01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2"/>
        </w:rPr>
        <w:drawing>
          <wp:inline distT="0" distB="0" distL="0" distR="0" wp14:anchorId="3F8F36B3" wp14:editId="74324E9C">
            <wp:extent cx="6280265" cy="2639291"/>
            <wp:effectExtent l="0" t="0" r="635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265" cy="2639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60041" w14:textId="77777777" w:rsidR="000E5383" w:rsidRPr="00BA7038" w:rsidRDefault="000E5383" w:rsidP="000E538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S3</w:t>
      </w:r>
      <w:r w:rsidRPr="001666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9809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Confirmation of the </w:t>
      </w:r>
      <w:r w:rsidRPr="00980979">
        <w:rPr>
          <w:rFonts w:ascii="Times New Roman" w:hAnsi="Times New Roman" w:cs="Times New Roman"/>
          <w:bCs/>
          <w:sz w:val="24"/>
          <w:szCs w:val="24"/>
        </w:rPr>
        <w:t>stably transduced</w:t>
      </w:r>
      <w:r w:rsidRPr="009809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ABC-DLBCL cells using </w:t>
      </w:r>
      <w:r w:rsidRPr="00980979">
        <w:rPr>
          <w:rFonts w:ascii="Times New Roman" w:hAnsi="Times New Roman" w:cs="Times New Roman"/>
          <w:bCs/>
          <w:sz w:val="24"/>
          <w:szCs w:val="24"/>
        </w:rPr>
        <w:t xml:space="preserve">enhanced RFP or GFP assay.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RFP images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16661C">
        <w:rPr>
          <w:rFonts w:ascii="Times New Roman" w:hAnsi="Times New Roman" w:cs="Times New Roman"/>
          <w:sz w:val="24"/>
          <w:szCs w:val="24"/>
        </w:rPr>
        <w:t>constructed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U2932 and Ly3 cells </w:t>
      </w:r>
      <w:r w:rsidRPr="0016661C">
        <w:rPr>
          <w:rFonts w:ascii="Times New Roman" w:hAnsi="Times New Roman" w:cs="Times New Roman"/>
          <w:sz w:val="24"/>
          <w:szCs w:val="24"/>
        </w:rPr>
        <w:t>under fluorescence microscope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which were transduced with </w:t>
      </w:r>
      <w:r w:rsidRPr="0016661C">
        <w:rPr>
          <w:rFonts w:ascii="Times New Roman" w:hAnsi="Times New Roman" w:cs="Times New Roman"/>
          <w:sz w:val="24"/>
          <w:szCs w:val="24"/>
        </w:rPr>
        <w:t>pTRIPZ-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miR-17~92 sponge.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GFP images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16661C">
        <w:rPr>
          <w:rFonts w:ascii="Times New Roman" w:hAnsi="Times New Roman" w:cs="Times New Roman"/>
          <w:sz w:val="24"/>
          <w:szCs w:val="24"/>
        </w:rPr>
        <w:t xml:space="preserve">constructed TMD8 and Ly10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</w:t>
      </w:r>
      <w:r w:rsidRPr="0016661C">
        <w:rPr>
          <w:rFonts w:ascii="Times New Roman" w:hAnsi="Times New Roman" w:cs="Times New Roman"/>
          <w:sz w:val="24"/>
          <w:szCs w:val="24"/>
        </w:rPr>
        <w:t>under fluorescence microscope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which were transduced with </w:t>
      </w:r>
      <w:r w:rsidRPr="0016661C">
        <w:rPr>
          <w:rFonts w:ascii="Times New Roman" w:hAnsi="Times New Roman" w:cs="Times New Roman"/>
          <w:sz w:val="24"/>
          <w:szCs w:val="24"/>
        </w:rPr>
        <w:t>pTIP-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miR-17~92.</w:t>
      </w:r>
    </w:p>
    <w:p w14:paraId="125FFA39" w14:textId="77777777" w:rsidR="009871E2" w:rsidRPr="000E5383" w:rsidRDefault="009871E2" w:rsidP="009871E2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0F07B8" w14:textId="77777777" w:rsidR="008B01A0" w:rsidRPr="009871E2" w:rsidRDefault="008B01A0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6A7DB5C" w14:textId="77777777" w:rsidR="008B01A0" w:rsidRDefault="008B01A0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0973721" w14:textId="77777777" w:rsidR="007B5B93" w:rsidRDefault="007B5B93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42ADD9B" w14:textId="77777777" w:rsidR="007B5B93" w:rsidRDefault="007B5B93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0B845D60" w14:textId="77777777" w:rsidR="007B5B93" w:rsidRDefault="007B5B93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FFEEC16" w14:textId="77777777" w:rsidR="007B5B93" w:rsidRDefault="007B5B93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1B3FB62" w14:textId="77777777" w:rsidR="00E97E82" w:rsidRDefault="00E97E82" w:rsidP="005C5C0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0BFADF4" w14:textId="77777777" w:rsidR="006E29FC" w:rsidRDefault="006E29FC" w:rsidP="005C5C01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2"/>
        </w:rPr>
        <w:lastRenderedPageBreak/>
        <w:drawing>
          <wp:inline distT="0" distB="0" distL="0" distR="0" wp14:anchorId="48FEB1DB" wp14:editId="6DF9E9B6">
            <wp:extent cx="5638800" cy="7748467"/>
            <wp:effectExtent l="0" t="0" r="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932" cy="7750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p w14:paraId="42308B27" w14:textId="77777777" w:rsidR="000E5383" w:rsidRPr="009871E2" w:rsidRDefault="000E5383" w:rsidP="000E5383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S4</w:t>
      </w:r>
      <w:r w:rsidRPr="001666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80979">
        <w:rPr>
          <w:rFonts w:ascii="Times New Roman" w:hAnsi="Times New Roman" w:cs="Times New Roman"/>
          <w:bCs/>
          <w:sz w:val="24"/>
          <w:szCs w:val="24"/>
        </w:rPr>
        <w:t xml:space="preserve">Highly conserved sites of the 3’UTR of </w:t>
      </w:r>
      <w:r w:rsidRPr="009809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TNFAIP3, CYLD and Rnf11</w:t>
      </w:r>
      <w:r w:rsidRPr="00980979">
        <w:rPr>
          <w:rFonts w:ascii="Times New Roman" w:hAnsi="Times New Roman" w:cs="Times New Roman"/>
          <w:bCs/>
          <w:sz w:val="24"/>
          <w:szCs w:val="24"/>
        </w:rPr>
        <w:t xml:space="preserve"> binding to the seed sequence of miR-17~92</w:t>
      </w:r>
      <w:r w:rsidRPr="0098097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Predicted binding sites, PCT and context++score percentile values using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TargetScan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7.0 </w:t>
      </w:r>
      <w:r w:rsidRPr="0016661C">
        <w:rPr>
          <w:rFonts w:ascii="Times New Roman" w:hAnsi="Times New Roman" w:cs="Times New Roman"/>
          <w:sz w:val="24"/>
          <w:szCs w:val="24"/>
        </w:rPr>
        <w:t>(August 2015)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9871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Predicted binding sites,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mirSVR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PhastCons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scores using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miRanda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sz w:val="24"/>
          <w:szCs w:val="24"/>
        </w:rPr>
        <w:t>(August 2010 Release Last Update: 2010-11-01)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0A54E1E8" w14:textId="77777777" w:rsidR="006E29FC" w:rsidRDefault="006E29FC" w:rsidP="005C5C01">
      <w:pPr>
        <w:spacing w:line="48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787CC14" wp14:editId="1FACD08B">
            <wp:extent cx="6645910" cy="71450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4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262A1" w14:textId="77777777" w:rsidR="000E5383" w:rsidRPr="00BA7038" w:rsidRDefault="000E5383" w:rsidP="000E538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S5</w:t>
      </w:r>
      <w:r w:rsidRPr="001666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fragments of cloned wild-type and mutant Luc-Target gene-3’UTR plasmids carrying Target gene-3’UTR conserved sites binding to seed sequence of miR-17~92.</w:t>
      </w:r>
      <w:r w:rsidRPr="009809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16661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wo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Luc-TNFAIP3-3’UTR plasmids carrying TNFAIP3-3’UTR conserved sites binding to seed sequence of miR-18a/-19a(b).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Pr="0016661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wo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Luc-CYLD-3’UTR plasmids carrying CYLD-3’UTR conserved sites binding to seed sequence of miR-19a(b).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Pr="00980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Three Luc-RNF11-3’UTR plasmids carrying RNF11-3’UTR conserved sites binding to seed sequence of miR-19a(b)/-92a.</w:t>
      </w:r>
    </w:p>
    <w:p w14:paraId="064680AB" w14:textId="77777777" w:rsidR="00E95B9E" w:rsidRDefault="00E95B9E" w:rsidP="009871E2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59C2CA3B" w14:textId="77777777" w:rsidR="007378C6" w:rsidRDefault="004F54DD" w:rsidP="004F54DD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3C91D97" wp14:editId="1581136F">
            <wp:extent cx="4939316" cy="30321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S6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411" cy="305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D807" w14:textId="77777777" w:rsidR="000E5383" w:rsidRPr="00776A72" w:rsidRDefault="000E5383" w:rsidP="000E538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S6 </w:t>
      </w:r>
      <w:proofErr w:type="gramStart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regulatory relationships between the canonical NF-</w:t>
      </w:r>
      <w:proofErr w:type="spellStart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signaling activation by miR-17~92 and the ubiquitin-editing protein approach or BCR approach in ABC-DLBCL.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Stably transduced ABC-DLBCL cells were treated with 0.5 </w:t>
      </w:r>
      <w:proofErr w:type="spellStart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μmol</w:t>
      </w:r>
      <w:proofErr w:type="spellEnd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/l Ibrutinib (Selleck Chemicals LLC, Houston, USA) for 48h. And then anti-human IgM (5 </w:t>
      </w:r>
      <w:proofErr w:type="spellStart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/ml α-IgM, Southern Biotech, Birmingham, AL, USA) was titrated into the medium for 15 min </w:t>
      </w:r>
      <w:proofErr w:type="gramStart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similar to</w:t>
      </w:r>
      <w:proofErr w:type="gramEnd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previous report.</w:t>
      </w:r>
    </w:p>
    <w:p w14:paraId="29C9F0AC" w14:textId="77777777" w:rsidR="007378C6" w:rsidRPr="000E5383" w:rsidRDefault="007378C6" w:rsidP="009871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22BC3E" w14:textId="77777777" w:rsidR="007378C6" w:rsidRPr="00BA7038" w:rsidRDefault="007378C6" w:rsidP="009871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9C747C" w14:textId="77777777" w:rsidR="009871E2" w:rsidRDefault="009871E2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B2D8A58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D212EE0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D105091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5EFBAFE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8E586E8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87523A8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0E5D8C4" w14:textId="77777777" w:rsidR="00E95B9E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CB9D742" w14:textId="77777777" w:rsidR="00E95B9E" w:rsidRPr="009871E2" w:rsidRDefault="00E95B9E" w:rsidP="005C5C0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083C2C9" w14:textId="77777777" w:rsidR="006E29FC" w:rsidRDefault="006E29FC" w:rsidP="005C5C01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2"/>
        </w:rPr>
        <w:drawing>
          <wp:inline distT="0" distB="0" distL="0" distR="0" wp14:anchorId="13D33A2E" wp14:editId="296BBAAC">
            <wp:extent cx="4705350" cy="23526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110" cy="235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A72EC" w14:textId="77777777" w:rsidR="000E5383" w:rsidRPr="006A5470" w:rsidRDefault="000E5383" w:rsidP="000E5383">
      <w:pPr>
        <w:spacing w:line="480" w:lineRule="auto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S7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proofErr w:type="gramStart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for miR-17~92 activating the canonical NF-</w:t>
      </w:r>
      <w:proofErr w:type="spellStart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9809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signaling in ABC-DLBCL cells after PYR-41 treatment.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All stably transduced ABC-DLBCL cells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treated with 0.5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μmol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/l Ibrutinib for 48h to block BCR signaling.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then the cells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treated with 50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μmol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/l PYR-41 (Selleck Chemicals LLC, Houston, USA) for 15 min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inhibit the </w:t>
      </w:r>
      <w:r w:rsidRPr="00E73DAB">
        <w:rPr>
          <w:rFonts w:ascii="Times New Roman" w:hAnsi="Times New Roman" w:cs="Times New Roman"/>
          <w:color w:val="000000" w:themeColor="text1"/>
          <w:sz w:val="24"/>
          <w:szCs w:val="24"/>
        </w:rPr>
        <w:t>polyubiquitination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induced with 1μg/ml doxycycline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9h 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express the miR-17~92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sponge or miR-17~92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After stimulating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ith 100 ng/ml TNF-α for 15 min, c</w:t>
      </w:r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ell lysates were immunoblotted with antibodies specific for 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IκB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-α, NF-</w:t>
      </w:r>
      <w:proofErr w:type="spellStart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166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p65 and their phosphorylation levels.</w:t>
      </w:r>
    </w:p>
    <w:p w14:paraId="087D7A1F" w14:textId="77777777" w:rsidR="006779FB" w:rsidRPr="000E5383" w:rsidRDefault="006779FB" w:rsidP="006779FB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0C2A411" w14:textId="77777777" w:rsidR="00901CC0" w:rsidRDefault="00901CC0" w:rsidP="006779FB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61D11D7" w14:textId="77777777" w:rsidR="00776A72" w:rsidRPr="001F1FCE" w:rsidRDefault="00776A72" w:rsidP="006779FB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sectPr w:rsidR="00776A72" w:rsidRPr="001F1FCE" w:rsidSect="00E07A3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E969E" w14:textId="77777777" w:rsidR="006D311C" w:rsidRDefault="006D311C" w:rsidP="00E07A3F">
      <w:r>
        <w:separator/>
      </w:r>
    </w:p>
  </w:endnote>
  <w:endnote w:type="continuationSeparator" w:id="0">
    <w:p w14:paraId="79E0F248" w14:textId="77777777" w:rsidR="006D311C" w:rsidRDefault="006D311C" w:rsidP="00E07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0E11C" w14:textId="77777777" w:rsidR="006D311C" w:rsidRDefault="006D311C" w:rsidP="00E07A3F">
      <w:r>
        <w:separator/>
      </w:r>
    </w:p>
  </w:footnote>
  <w:footnote w:type="continuationSeparator" w:id="0">
    <w:p w14:paraId="7BAB4EE0" w14:textId="77777777" w:rsidR="006D311C" w:rsidRDefault="006D311C" w:rsidP="00E07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41E"/>
    <w:rsid w:val="00005410"/>
    <w:rsid w:val="00010BBF"/>
    <w:rsid w:val="000269D6"/>
    <w:rsid w:val="00033FDC"/>
    <w:rsid w:val="00050628"/>
    <w:rsid w:val="000B4797"/>
    <w:rsid w:val="000C67C8"/>
    <w:rsid w:val="000D23AC"/>
    <w:rsid w:val="000E5383"/>
    <w:rsid w:val="000F4609"/>
    <w:rsid w:val="0011014D"/>
    <w:rsid w:val="00110BBF"/>
    <w:rsid w:val="001166FD"/>
    <w:rsid w:val="00116B88"/>
    <w:rsid w:val="001256A4"/>
    <w:rsid w:val="001379B5"/>
    <w:rsid w:val="0014341E"/>
    <w:rsid w:val="0016661C"/>
    <w:rsid w:val="00192E54"/>
    <w:rsid w:val="0019620E"/>
    <w:rsid w:val="001F1FCE"/>
    <w:rsid w:val="001F4313"/>
    <w:rsid w:val="002062E0"/>
    <w:rsid w:val="002106B2"/>
    <w:rsid w:val="00236F16"/>
    <w:rsid w:val="00243C61"/>
    <w:rsid w:val="002520F2"/>
    <w:rsid w:val="00271686"/>
    <w:rsid w:val="002A5B71"/>
    <w:rsid w:val="002C2787"/>
    <w:rsid w:val="002C51C7"/>
    <w:rsid w:val="002D37B0"/>
    <w:rsid w:val="002D3BBA"/>
    <w:rsid w:val="002D4A3D"/>
    <w:rsid w:val="002E4393"/>
    <w:rsid w:val="002E565F"/>
    <w:rsid w:val="003079CB"/>
    <w:rsid w:val="003226AE"/>
    <w:rsid w:val="00342A3A"/>
    <w:rsid w:val="00362FCB"/>
    <w:rsid w:val="00376C87"/>
    <w:rsid w:val="003E4A88"/>
    <w:rsid w:val="00400813"/>
    <w:rsid w:val="00411367"/>
    <w:rsid w:val="00415E46"/>
    <w:rsid w:val="004355BF"/>
    <w:rsid w:val="00445010"/>
    <w:rsid w:val="00464BC4"/>
    <w:rsid w:val="00466F0F"/>
    <w:rsid w:val="00467B17"/>
    <w:rsid w:val="00473F18"/>
    <w:rsid w:val="004839EE"/>
    <w:rsid w:val="004A28FE"/>
    <w:rsid w:val="004A2FC4"/>
    <w:rsid w:val="004B30A6"/>
    <w:rsid w:val="004B3409"/>
    <w:rsid w:val="004B4847"/>
    <w:rsid w:val="004D1437"/>
    <w:rsid w:val="004D3EB3"/>
    <w:rsid w:val="004F54DD"/>
    <w:rsid w:val="00500CCC"/>
    <w:rsid w:val="0054599C"/>
    <w:rsid w:val="005752E1"/>
    <w:rsid w:val="00577B2F"/>
    <w:rsid w:val="00583252"/>
    <w:rsid w:val="005B4688"/>
    <w:rsid w:val="005C5C01"/>
    <w:rsid w:val="005D04EC"/>
    <w:rsid w:val="00626CE8"/>
    <w:rsid w:val="006361D2"/>
    <w:rsid w:val="0064263E"/>
    <w:rsid w:val="00647B2C"/>
    <w:rsid w:val="00656378"/>
    <w:rsid w:val="006628A3"/>
    <w:rsid w:val="006779FB"/>
    <w:rsid w:val="00681C71"/>
    <w:rsid w:val="006A403D"/>
    <w:rsid w:val="006D311C"/>
    <w:rsid w:val="006E29FC"/>
    <w:rsid w:val="006F6856"/>
    <w:rsid w:val="0071156D"/>
    <w:rsid w:val="007121EC"/>
    <w:rsid w:val="00725DA1"/>
    <w:rsid w:val="007378C6"/>
    <w:rsid w:val="007678A3"/>
    <w:rsid w:val="00776A72"/>
    <w:rsid w:val="00785BE1"/>
    <w:rsid w:val="007949F7"/>
    <w:rsid w:val="007A4685"/>
    <w:rsid w:val="007B5B93"/>
    <w:rsid w:val="007C75A2"/>
    <w:rsid w:val="007F24A7"/>
    <w:rsid w:val="0081605A"/>
    <w:rsid w:val="00844213"/>
    <w:rsid w:val="00852817"/>
    <w:rsid w:val="008657FA"/>
    <w:rsid w:val="0089333B"/>
    <w:rsid w:val="0089376A"/>
    <w:rsid w:val="008B01A0"/>
    <w:rsid w:val="008B54A6"/>
    <w:rsid w:val="008E0A90"/>
    <w:rsid w:val="00901CC0"/>
    <w:rsid w:val="00904FBF"/>
    <w:rsid w:val="00904FE9"/>
    <w:rsid w:val="00932D25"/>
    <w:rsid w:val="00942F02"/>
    <w:rsid w:val="0095081D"/>
    <w:rsid w:val="009871E2"/>
    <w:rsid w:val="009A05C2"/>
    <w:rsid w:val="009C1F6F"/>
    <w:rsid w:val="009C78BF"/>
    <w:rsid w:val="009E781F"/>
    <w:rsid w:val="00A108C4"/>
    <w:rsid w:val="00A21FDB"/>
    <w:rsid w:val="00A22006"/>
    <w:rsid w:val="00A31A9C"/>
    <w:rsid w:val="00A5565B"/>
    <w:rsid w:val="00A61FEF"/>
    <w:rsid w:val="00A657ED"/>
    <w:rsid w:val="00AA488F"/>
    <w:rsid w:val="00AD3625"/>
    <w:rsid w:val="00B02E16"/>
    <w:rsid w:val="00B07E10"/>
    <w:rsid w:val="00B509B7"/>
    <w:rsid w:val="00B70109"/>
    <w:rsid w:val="00B92280"/>
    <w:rsid w:val="00B95391"/>
    <w:rsid w:val="00B95884"/>
    <w:rsid w:val="00BA7038"/>
    <w:rsid w:val="00BD0B72"/>
    <w:rsid w:val="00BD1568"/>
    <w:rsid w:val="00BD232F"/>
    <w:rsid w:val="00BE2847"/>
    <w:rsid w:val="00C01C74"/>
    <w:rsid w:val="00C1577C"/>
    <w:rsid w:val="00C165DF"/>
    <w:rsid w:val="00C408BE"/>
    <w:rsid w:val="00C464BD"/>
    <w:rsid w:val="00C625D9"/>
    <w:rsid w:val="00C775B3"/>
    <w:rsid w:val="00C932AA"/>
    <w:rsid w:val="00CB5F0E"/>
    <w:rsid w:val="00CF5E60"/>
    <w:rsid w:val="00D110E4"/>
    <w:rsid w:val="00D244BA"/>
    <w:rsid w:val="00D33581"/>
    <w:rsid w:val="00D542F7"/>
    <w:rsid w:val="00D919B3"/>
    <w:rsid w:val="00DB0F91"/>
    <w:rsid w:val="00DC6B67"/>
    <w:rsid w:val="00DD1390"/>
    <w:rsid w:val="00DD2A0B"/>
    <w:rsid w:val="00E07A3F"/>
    <w:rsid w:val="00E1641E"/>
    <w:rsid w:val="00E31936"/>
    <w:rsid w:val="00E478D9"/>
    <w:rsid w:val="00E614B2"/>
    <w:rsid w:val="00E82685"/>
    <w:rsid w:val="00E95B9E"/>
    <w:rsid w:val="00E97E82"/>
    <w:rsid w:val="00EB5877"/>
    <w:rsid w:val="00EC28F1"/>
    <w:rsid w:val="00ED0C2C"/>
    <w:rsid w:val="00ED3669"/>
    <w:rsid w:val="00F039AF"/>
    <w:rsid w:val="00F118C6"/>
    <w:rsid w:val="00F16B71"/>
    <w:rsid w:val="00F345CB"/>
    <w:rsid w:val="00F35EB3"/>
    <w:rsid w:val="00F41469"/>
    <w:rsid w:val="00F41844"/>
    <w:rsid w:val="00F52952"/>
    <w:rsid w:val="00F57054"/>
    <w:rsid w:val="00F969B6"/>
    <w:rsid w:val="00FC4C26"/>
    <w:rsid w:val="00FD6AE6"/>
    <w:rsid w:val="00FD7018"/>
    <w:rsid w:val="00FF297A"/>
    <w:rsid w:val="00FF2AB6"/>
    <w:rsid w:val="00FF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1DE17"/>
  <w15:chartTrackingRefBased/>
  <w15:docId w15:val="{68BD8820-7C78-4117-9F16-2573EEFE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A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A3F"/>
    <w:rPr>
      <w:sz w:val="18"/>
      <w:szCs w:val="18"/>
    </w:rPr>
  </w:style>
  <w:style w:type="paragraph" w:customStyle="1" w:styleId="Default">
    <w:name w:val="Default"/>
    <w:rsid w:val="004839E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7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THINKPAD</cp:lastModifiedBy>
  <cp:revision>172</cp:revision>
  <dcterms:created xsi:type="dcterms:W3CDTF">2016-06-20T10:04:00Z</dcterms:created>
  <dcterms:modified xsi:type="dcterms:W3CDTF">2021-07-06T02:02:00Z</dcterms:modified>
</cp:coreProperties>
</file>