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8CB56" w14:textId="3B5A2192" w:rsidR="004839EE" w:rsidRPr="00560A30" w:rsidRDefault="0027204E" w:rsidP="004839EE">
      <w:pPr>
        <w:spacing w:line="48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Supplementary material</w:t>
      </w:r>
    </w:p>
    <w:p w14:paraId="5208A624" w14:textId="77777777" w:rsidR="00677D38" w:rsidRPr="00DD7F6F" w:rsidRDefault="00677D38" w:rsidP="00677D38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D7F6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Cell lines</w:t>
      </w:r>
    </w:p>
    <w:p w14:paraId="30DA87AC" w14:textId="77777777" w:rsidR="00677D38" w:rsidRPr="006875A1" w:rsidRDefault="00677D38" w:rsidP="00DD7F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ABC-DLBCL cell lines </w:t>
      </w:r>
      <w:r>
        <w:rPr>
          <w:rFonts w:ascii="Times New Roman" w:hAnsi="Times New Roman" w:cs="Times New Roman"/>
          <w:sz w:val="24"/>
          <w:szCs w:val="24"/>
        </w:rPr>
        <w:t xml:space="preserve">U2932 and </w:t>
      </w:r>
      <w:r w:rsidRPr="00747159">
        <w:rPr>
          <w:rFonts w:ascii="Times New Roman" w:hAnsi="Times New Roman" w:cs="Times New Roman"/>
          <w:sz w:val="24"/>
          <w:szCs w:val="24"/>
        </w:rPr>
        <w:t>OCI-Ly3 (Ly3)</w:t>
      </w:r>
      <w:r>
        <w:rPr>
          <w:rFonts w:ascii="Times New Roman" w:hAnsi="Times New Roman" w:cs="Times New Roman"/>
          <w:sz w:val="24"/>
          <w:szCs w:val="24"/>
        </w:rPr>
        <w:t xml:space="preserve"> were obtained from </w:t>
      </w:r>
      <w:r w:rsidRPr="00CF1B25">
        <w:rPr>
          <w:rFonts w:ascii="Times New Roman" w:hAnsi="Times New Roman" w:cs="Times New Roman"/>
          <w:sz w:val="24"/>
          <w:szCs w:val="24"/>
        </w:rPr>
        <w:t>German Collection of Microorganisms and Cell Cultures</w:t>
      </w:r>
      <w:r>
        <w:rPr>
          <w:rFonts w:ascii="Times New Roman" w:hAnsi="Times New Roman" w:cs="Times New Roman"/>
          <w:sz w:val="24"/>
          <w:szCs w:val="24"/>
        </w:rPr>
        <w:t xml:space="preserve"> (DSMZ, </w:t>
      </w:r>
      <w:r w:rsidRPr="00692158">
        <w:rPr>
          <w:rFonts w:ascii="Times New Roman" w:hAnsi="Times New Roman" w:cs="Times New Roman"/>
          <w:sz w:val="24"/>
          <w:szCs w:val="24"/>
        </w:rPr>
        <w:t>Braunschweig,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2158">
        <w:rPr>
          <w:rFonts w:ascii="Times New Roman" w:hAnsi="Times New Roman" w:cs="Times New Roman"/>
          <w:sz w:val="24"/>
          <w:szCs w:val="24"/>
        </w:rPr>
        <w:t>Germany</w:t>
      </w:r>
      <w:r>
        <w:rPr>
          <w:rFonts w:ascii="Times New Roman" w:hAnsi="Times New Roman" w:cs="Times New Roman"/>
          <w:sz w:val="24"/>
          <w:szCs w:val="24"/>
        </w:rPr>
        <w:t xml:space="preserve">), and TMD8 and </w:t>
      </w:r>
      <w:r w:rsidRPr="00747159">
        <w:rPr>
          <w:rFonts w:ascii="Times New Roman" w:hAnsi="Times New Roman" w:cs="Times New Roman"/>
          <w:sz w:val="24"/>
          <w:szCs w:val="24"/>
        </w:rPr>
        <w:t>OCI-Ly10 (Ly10)</w:t>
      </w:r>
      <w:r>
        <w:rPr>
          <w:rFonts w:ascii="Times New Roman" w:hAnsi="Times New Roman" w:cs="Times New Roman"/>
          <w:sz w:val="24"/>
          <w:szCs w:val="24"/>
        </w:rPr>
        <w:t xml:space="preserve"> were kindly provided by Dr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3501E2">
        <w:rPr>
          <w:rFonts w:ascii="Times New Roman" w:hAnsi="Times New Roman" w:cs="Times New Roman"/>
          <w:sz w:val="24"/>
          <w:szCs w:val="24"/>
        </w:rPr>
        <w:t>Louis M. Staudt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3501E2">
        <w:rPr>
          <w:rFonts w:ascii="Times New Roman" w:hAnsi="Times New Roman" w:cs="Times New Roman"/>
          <w:sz w:val="24"/>
          <w:szCs w:val="24"/>
        </w:rPr>
        <w:t>National Cancer Institute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 w:rsidRPr="00747159">
        <w:rPr>
          <w:rFonts w:ascii="Times New Roman" w:hAnsi="Times New Roman" w:cs="Times New Roman"/>
          <w:sz w:val="24"/>
          <w:szCs w:val="24"/>
        </w:rPr>
        <w:t>HEK293T cell line</w:t>
      </w:r>
      <w:r>
        <w:rPr>
          <w:rFonts w:ascii="Times New Roman" w:hAnsi="Times New Roman" w:cs="Times New Roman"/>
          <w:sz w:val="24"/>
          <w:szCs w:val="24"/>
        </w:rPr>
        <w:t xml:space="preserve"> was </w:t>
      </w:r>
      <w:r w:rsidRPr="003501E2">
        <w:rPr>
          <w:rFonts w:ascii="Times New Roman" w:hAnsi="Times New Roman" w:cs="Times New Roman"/>
          <w:sz w:val="24"/>
          <w:szCs w:val="24"/>
        </w:rPr>
        <w:t>purchase</w:t>
      </w:r>
      <w:r>
        <w:rPr>
          <w:rFonts w:ascii="Times New Roman" w:hAnsi="Times New Roman" w:cs="Times New Roman"/>
          <w:sz w:val="24"/>
          <w:szCs w:val="24"/>
        </w:rPr>
        <w:t xml:space="preserve">d from the </w:t>
      </w:r>
      <w:r w:rsidRPr="003501E2">
        <w:rPr>
          <w:rFonts w:ascii="Times New Roman" w:hAnsi="Times New Roman" w:cs="Times New Roman"/>
          <w:sz w:val="24"/>
          <w:szCs w:val="24"/>
        </w:rPr>
        <w:t>American Type Culture Collection (ATCC; Manassas, VA, USA)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U2932 and TMD8 were cultured in RPMI-1640 medium (Gibco,</w:t>
      </w:r>
      <w:r w:rsidRPr="00747159">
        <w:rPr>
          <w:rFonts w:ascii="Times New Roman" w:hAnsi="Times New Roman" w:cs="Times New Roman"/>
          <w:sz w:val="24"/>
          <w:szCs w:val="24"/>
        </w:rPr>
        <w:t xml:space="preserve"> Carlsbad, CA, USA) containing 10% fetal bovine serum (abbreviated as FBS, Gibco, Carlsbad, CA, USA)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471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Ly3</w:t>
      </w:r>
      <w:r w:rsidRPr="00747159">
        <w:rPr>
          <w:rFonts w:ascii="Times New Roman" w:hAnsi="Times New Roman" w:cs="Times New Roman"/>
          <w:sz w:val="24"/>
          <w:szCs w:val="24"/>
        </w:rPr>
        <w:t xml:space="preserve"> was maintained in IMDM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medium </w:t>
      </w:r>
      <w:r w:rsidRPr="00747159">
        <w:rPr>
          <w:rFonts w:ascii="Times New Roman" w:hAnsi="Times New Roman" w:cs="Times New Roman"/>
          <w:sz w:val="24"/>
          <w:szCs w:val="24"/>
        </w:rPr>
        <w:t>(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Gibco,</w:t>
      </w:r>
      <w:r w:rsidRPr="0074715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47159">
        <w:rPr>
          <w:rFonts w:ascii="Times New Roman" w:hAnsi="Times New Roman" w:cs="Times New Roman"/>
          <w:sz w:val="24"/>
          <w:szCs w:val="24"/>
        </w:rPr>
        <w:t>Carlsbad, CA, USA) containing 15% FBS and 0.1% 2-mercaptoethanol (55 mM, Gibco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74715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47159">
        <w:rPr>
          <w:rFonts w:ascii="Times New Roman" w:hAnsi="Times New Roman" w:cs="Times New Roman"/>
          <w:sz w:val="24"/>
          <w:szCs w:val="24"/>
        </w:rPr>
        <w:t>Carlsbad, CA, USA</w:t>
      </w:r>
      <w:r>
        <w:rPr>
          <w:rFonts w:ascii="Times New Roman" w:hAnsi="Times New Roman" w:cs="Times New Roman"/>
          <w:sz w:val="24"/>
          <w:szCs w:val="24"/>
        </w:rPr>
        <w:t>).</w:t>
      </w:r>
      <w:r w:rsidRPr="007471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Ly10</w:t>
      </w:r>
      <w:r w:rsidRPr="00747159">
        <w:rPr>
          <w:rFonts w:ascii="Times New Roman" w:hAnsi="Times New Roman" w:cs="Times New Roman"/>
          <w:sz w:val="24"/>
          <w:szCs w:val="24"/>
        </w:rPr>
        <w:t xml:space="preserve"> was cultured in IMDM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medium</w:t>
      </w:r>
      <w:r w:rsidRPr="00747159">
        <w:rPr>
          <w:rFonts w:ascii="Times New Roman" w:hAnsi="Times New Roman" w:cs="Times New Roman"/>
          <w:sz w:val="24"/>
          <w:szCs w:val="24"/>
        </w:rPr>
        <w:t xml:space="preserve"> containing 20% human serum (AB male, Sigma-Aldrich, St. Louis., MO, USA), 0.1% 2-mercaptoethanol and 1% L-glutamine (200 </w:t>
      </w:r>
      <w:bookmarkStart w:id="0" w:name="OLE_LINK93"/>
      <w:bookmarkStart w:id="1" w:name="OLE_LINK95"/>
      <w:r w:rsidRPr="00747159">
        <w:rPr>
          <w:rFonts w:ascii="Times New Roman" w:hAnsi="Times New Roman" w:cs="Times New Roman"/>
          <w:sz w:val="24"/>
          <w:szCs w:val="24"/>
        </w:rPr>
        <w:t>mM</w:t>
      </w:r>
      <w:bookmarkEnd w:id="0"/>
      <w:bookmarkEnd w:id="1"/>
      <w:r w:rsidRPr="00747159">
        <w:rPr>
          <w:rFonts w:ascii="Times New Roman" w:hAnsi="Times New Roman" w:cs="Times New Roman"/>
          <w:sz w:val="24"/>
          <w:szCs w:val="24"/>
        </w:rPr>
        <w:t>, Gibco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74715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47159">
        <w:rPr>
          <w:rFonts w:ascii="Times New Roman" w:hAnsi="Times New Roman" w:cs="Times New Roman"/>
          <w:sz w:val="24"/>
          <w:szCs w:val="24"/>
        </w:rPr>
        <w:t xml:space="preserve">Carlsbad, CA, USA). HEK293T cell line was maintained in DMEM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medium (Gibco,</w:t>
      </w:r>
      <w:r w:rsidRPr="0074715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47159">
        <w:rPr>
          <w:rFonts w:ascii="Times New Roman" w:hAnsi="Times New Roman" w:cs="Times New Roman"/>
          <w:sz w:val="24"/>
          <w:szCs w:val="24"/>
        </w:rPr>
        <w:t>Carlsbad, CA, USA) containing 10% FBS. All medium were supplemented with 1% penicillin/streptomycin and cells were cultured in 37 °C in 5% CO</w:t>
      </w:r>
      <w:r w:rsidRPr="00747159">
        <w:rPr>
          <w:rFonts w:ascii="Times New Roman" w:hAnsi="Times New Roman" w:cs="Times New Roman"/>
          <w:sz w:val="24"/>
          <w:szCs w:val="24"/>
          <w:vertAlign w:val="subscript"/>
        </w:rPr>
        <w:t>2.</w:t>
      </w:r>
      <w:r w:rsidRPr="007471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93AE18" w14:textId="77777777" w:rsidR="00677D38" w:rsidRPr="00747159" w:rsidRDefault="00677D38" w:rsidP="00677D3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E8ABC0B" w14:textId="77777777" w:rsidR="00677D38" w:rsidRPr="00DD7F6F" w:rsidRDefault="00677D38" w:rsidP="00677D38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DD7F6F">
        <w:rPr>
          <w:rFonts w:ascii="Times New Roman" w:hAnsi="Times New Roman" w:cs="Times New Roman"/>
          <w:bCs/>
          <w:sz w:val="24"/>
          <w:szCs w:val="24"/>
        </w:rPr>
        <w:t xml:space="preserve">Primary normal B cells isolation and purity </w:t>
      </w:r>
    </w:p>
    <w:p w14:paraId="4B5CA5FF" w14:textId="77777777" w:rsidR="00677D38" w:rsidRPr="00390067" w:rsidRDefault="00677D38" w:rsidP="00DD7F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47159">
        <w:rPr>
          <w:rFonts w:ascii="Times New Roman" w:hAnsi="Times New Roman" w:cs="Times New Roman"/>
          <w:sz w:val="24"/>
          <w:szCs w:val="24"/>
        </w:rPr>
        <w:t xml:space="preserve">Briefly,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747159">
        <w:rPr>
          <w:rFonts w:ascii="Times New Roman" w:hAnsi="Times New Roman" w:cs="Times New Roman"/>
          <w:sz w:val="24"/>
          <w:szCs w:val="24"/>
        </w:rPr>
        <w:t xml:space="preserve">resh tonsils taken from patients during routine tonsillectomy were finely minced in ice-cold RPMI 1640 with 10% FBS and 1% penicillin/streptomycin, and gently homogenized using glass homogenizer on ice. The resulting cell suspension was passed through a </w:t>
      </w:r>
      <w:proofErr w:type="gramStart"/>
      <w:r w:rsidRPr="00747159">
        <w:rPr>
          <w:rFonts w:ascii="Times New Roman" w:hAnsi="Times New Roman" w:cs="Times New Roman"/>
          <w:sz w:val="24"/>
          <w:szCs w:val="24"/>
        </w:rPr>
        <w:t>stainless steel</w:t>
      </w:r>
      <w:proofErr w:type="gramEnd"/>
      <w:r w:rsidRPr="00747159">
        <w:rPr>
          <w:rFonts w:ascii="Times New Roman" w:hAnsi="Times New Roman" w:cs="Times New Roman"/>
          <w:sz w:val="24"/>
          <w:szCs w:val="24"/>
        </w:rPr>
        <w:t xml:space="preserve"> sieve using the BD filters (70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Nylon Tamis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Cellulaire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, BD Falcon, Franklin Lakes, NJ, USA). The single cell suspension was centrifuged for 5 min at 4 °C to collect mononuclear cells (white) into a new sterile tube. After washing twice with ice-cold PBS buffer (pH7.2) containing 0.5% bovine serum albumin and 2 mM EDTA, cell pellets were resuspended with 250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OLE_LINK83"/>
      <w:bookmarkStart w:id="3" w:name="OLE_LINK84"/>
      <w:r w:rsidRPr="00747159">
        <w:rPr>
          <w:rFonts w:ascii="Times New Roman" w:hAnsi="Times New Roman" w:cs="Times New Roman"/>
          <w:sz w:val="24"/>
          <w:szCs w:val="24"/>
        </w:rPr>
        <w:t>ice-cold PBS buffer</w:t>
      </w:r>
      <w:bookmarkEnd w:id="2"/>
      <w:bookmarkEnd w:id="3"/>
      <w:r w:rsidRPr="00747159">
        <w:rPr>
          <w:rFonts w:ascii="Times New Roman" w:hAnsi="Times New Roman" w:cs="Times New Roman"/>
          <w:sz w:val="24"/>
          <w:szCs w:val="24"/>
        </w:rPr>
        <w:t xml:space="preserve">. Resuspended cells were incubated with 25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anti-CD77 (rat IgM-isotype) per 1</w:t>
      </w:r>
      <w:r w:rsidRPr="00747159">
        <w:rPr>
          <w:rFonts w:ascii="Times New Roman" w:eastAsia="宋体" w:hAnsi="Times New Roman" w:cs="Times New Roman"/>
          <w:sz w:val="24"/>
          <w:szCs w:val="24"/>
        </w:rPr>
        <w:t>×</w:t>
      </w:r>
      <w:r w:rsidRPr="00747159">
        <w:rPr>
          <w:rFonts w:ascii="Times New Roman" w:hAnsi="Times New Roman" w:cs="Times New Roman"/>
          <w:sz w:val="24"/>
          <w:szCs w:val="24"/>
        </w:rPr>
        <w:t>10</w:t>
      </w:r>
      <w:r w:rsidRPr="00747159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747159">
        <w:rPr>
          <w:rFonts w:ascii="Times New Roman" w:hAnsi="Times New Roman" w:cs="Times New Roman"/>
          <w:sz w:val="24"/>
          <w:szCs w:val="24"/>
        </w:rPr>
        <w:t>-2</w:t>
      </w:r>
      <w:r w:rsidRPr="00747159">
        <w:rPr>
          <w:rFonts w:ascii="Times New Roman" w:eastAsia="宋体" w:hAnsi="Times New Roman" w:cs="Times New Roman"/>
          <w:sz w:val="24"/>
          <w:szCs w:val="24"/>
        </w:rPr>
        <w:t>×</w:t>
      </w:r>
      <w:r w:rsidRPr="00747159">
        <w:rPr>
          <w:rFonts w:ascii="Times New Roman" w:hAnsi="Times New Roman" w:cs="Times New Roman"/>
          <w:sz w:val="24"/>
          <w:szCs w:val="24"/>
        </w:rPr>
        <w:t>10</w:t>
      </w:r>
      <w:r w:rsidRPr="00747159">
        <w:rPr>
          <w:rFonts w:ascii="Times New Roman" w:hAnsi="Times New Roman" w:cs="Times New Roman"/>
          <w:sz w:val="24"/>
          <w:szCs w:val="24"/>
          <w:vertAlign w:val="superscript"/>
        </w:rPr>
        <w:t xml:space="preserve">9 </w:t>
      </w:r>
      <w:r w:rsidRPr="00747159">
        <w:rPr>
          <w:rFonts w:ascii="Times New Roman" w:hAnsi="Times New Roman" w:cs="Times New Roman"/>
          <w:sz w:val="24"/>
          <w:szCs w:val="24"/>
        </w:rPr>
        <w:t xml:space="preserve">total mononuclear cells for 10 min. After washing twice with ice-cold PBS buffer, the cells were incubated with 5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MARM-4-FITC (mouse anti-rat IgM, IgG1-isotpye) for 10 min. After washing twice, the </w:t>
      </w:r>
      <w:r w:rsidRPr="00747159">
        <w:rPr>
          <w:rFonts w:ascii="Times New Roman" w:hAnsi="Times New Roman" w:cs="Times New Roman"/>
          <w:sz w:val="24"/>
          <w:szCs w:val="24"/>
        </w:rPr>
        <w:lastRenderedPageBreak/>
        <w:t xml:space="preserve">cells were incubated with 50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Rat-anti-Mouse IgG1a/b microbeads </w:t>
      </w:r>
      <w:r w:rsidRPr="00904FE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904FE9">
        <w:rPr>
          <w:rFonts w:ascii="Times New Roman" w:hAnsi="Times New Roman" w:cs="Times New Roman"/>
          <w:sz w:val="24"/>
          <w:szCs w:val="24"/>
        </w:rPr>
        <w:t>Miltenyi</w:t>
      </w:r>
      <w:proofErr w:type="spellEnd"/>
      <w:r w:rsidRPr="00904F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4FE9">
        <w:rPr>
          <w:rFonts w:ascii="Times New Roman" w:hAnsi="Times New Roman" w:cs="Times New Roman"/>
          <w:sz w:val="24"/>
          <w:szCs w:val="24"/>
        </w:rPr>
        <w:t>Biotec</w:t>
      </w:r>
      <w:proofErr w:type="spellEnd"/>
      <w:r w:rsidRPr="00904FE9">
        <w:rPr>
          <w:rFonts w:ascii="Times New Roman" w:hAnsi="Times New Roman" w:cs="Times New Roman"/>
          <w:sz w:val="24"/>
          <w:szCs w:val="24"/>
        </w:rPr>
        <w:t xml:space="preserve"> Inc., Auburn, CA, USA)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7159">
        <w:rPr>
          <w:rFonts w:ascii="Times New Roman" w:hAnsi="Times New Roman" w:cs="Times New Roman"/>
          <w:sz w:val="24"/>
          <w:szCs w:val="24"/>
        </w:rPr>
        <w:t xml:space="preserve">for 20 min. Then cells were washed twice and resuspended in 3 ml ice-cold PBS buffer. All cell suspension was carefully transferred onto the prepared LS column (MACS,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Miltenyi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Biotec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Bergisch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Gladbach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, Germany) for magnetic separation, which was placed on the magnetic field of a suitable MACS separator. The flow-through was discarded and LS column was washed twice with </w:t>
      </w:r>
      <w:bookmarkStart w:id="4" w:name="OLE_LINK85"/>
      <w:bookmarkStart w:id="5" w:name="OLE_LINK86"/>
      <w:r w:rsidRPr="00747159">
        <w:rPr>
          <w:rFonts w:ascii="Times New Roman" w:hAnsi="Times New Roman" w:cs="Times New Roman"/>
          <w:sz w:val="24"/>
          <w:szCs w:val="24"/>
        </w:rPr>
        <w:t>(3</w:t>
      </w:r>
      <w:bookmarkStart w:id="6" w:name="OLE_LINK1"/>
      <w:bookmarkStart w:id="7" w:name="OLE_LINK2"/>
      <w:r w:rsidRPr="00747159">
        <w:rPr>
          <w:rFonts w:ascii="Times New Roman" w:eastAsia="宋体" w:hAnsi="Times New Roman" w:cs="Times New Roman"/>
          <w:sz w:val="24"/>
          <w:szCs w:val="24"/>
        </w:rPr>
        <w:t>×</w:t>
      </w:r>
      <w:bookmarkEnd w:id="6"/>
      <w:bookmarkEnd w:id="7"/>
      <w:r w:rsidRPr="00747159">
        <w:rPr>
          <w:rFonts w:ascii="Times New Roman" w:hAnsi="Times New Roman" w:cs="Times New Roman"/>
          <w:sz w:val="24"/>
          <w:szCs w:val="24"/>
        </w:rPr>
        <w:t>3 ml) ice-cold PBS buffer</w:t>
      </w:r>
      <w:bookmarkEnd w:id="4"/>
      <w:bookmarkEnd w:id="5"/>
      <w:r w:rsidRPr="00747159">
        <w:rPr>
          <w:rFonts w:ascii="Times New Roman" w:hAnsi="Times New Roman" w:cs="Times New Roman"/>
          <w:sz w:val="24"/>
          <w:szCs w:val="24"/>
        </w:rPr>
        <w:t xml:space="preserve">. And then the LS column was removed from the separator and placed on a new tube. 5 ml ice-cold PBS buffer was pipetted onto the LS column. The magnetically labeled cells were immediately flushed out and collected by firmly pushing the plunger into the column. Primary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centroblasts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, as normal B cells, were purified using CD38-PE staining with a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FACSVantage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flow cytometry (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Bectom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Dickinson, San Jose, CA, USA).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rimary </w:t>
      </w:r>
      <w:proofErr w:type="spellStart"/>
      <w:r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>centroblasts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were cultured in RPMI-1640 medium (Gibco,</w:t>
      </w:r>
      <w:r w:rsidRPr="00747159">
        <w:rPr>
          <w:rFonts w:ascii="Times New Roman" w:hAnsi="Times New Roman" w:cs="Times New Roman"/>
          <w:sz w:val="24"/>
          <w:szCs w:val="24"/>
        </w:rPr>
        <w:t xml:space="preserve"> Carlsbad, CA, USA)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7159">
        <w:rPr>
          <w:rFonts w:ascii="Times New Roman" w:hAnsi="Times New Roman" w:cs="Times New Roman"/>
          <w:sz w:val="24"/>
          <w:szCs w:val="24"/>
        </w:rPr>
        <w:t xml:space="preserve">containing 10% </w:t>
      </w:r>
      <w:r>
        <w:rPr>
          <w:rFonts w:ascii="Times New Roman" w:hAnsi="Times New Roman" w:cs="Times New Roman"/>
          <w:sz w:val="24"/>
          <w:szCs w:val="24"/>
        </w:rPr>
        <w:t>FBS</w:t>
      </w:r>
      <w:r w:rsidRPr="00747159">
        <w:rPr>
          <w:rFonts w:ascii="Times New Roman" w:hAnsi="Times New Roman" w:cs="Times New Roman"/>
          <w:sz w:val="24"/>
          <w:szCs w:val="24"/>
        </w:rPr>
        <w:t xml:space="preserve"> (Gibco, Carlsbad, CA, USA)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47159">
        <w:rPr>
          <w:rFonts w:ascii="Times New Roman" w:hAnsi="Times New Roman" w:cs="Times New Roman"/>
          <w:sz w:val="24"/>
          <w:szCs w:val="24"/>
        </w:rPr>
        <w:t xml:space="preserve">10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>/ml F(ab’)2 goat antihuman IgM (Southern Biotech, Birmingham, AL, USA)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47159">
        <w:rPr>
          <w:rFonts w:ascii="Times New Roman" w:hAnsi="Times New Roman" w:cs="Times New Roman"/>
          <w:sz w:val="24"/>
          <w:szCs w:val="24"/>
        </w:rPr>
        <w:t>10 ng/ml interleukin-4 (R&amp;D Systems, Minneapolis, MN, USA)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747159">
        <w:rPr>
          <w:rFonts w:ascii="Times New Roman" w:hAnsi="Times New Roman" w:cs="Times New Roman"/>
          <w:sz w:val="24"/>
          <w:szCs w:val="24"/>
        </w:rPr>
        <w:t>1% L-glutamine (200 mM, Gibco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74715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747159">
        <w:rPr>
          <w:rFonts w:ascii="Times New Roman" w:hAnsi="Times New Roman" w:cs="Times New Roman"/>
          <w:sz w:val="24"/>
          <w:szCs w:val="24"/>
        </w:rPr>
        <w:t>Carlsbad, CA, USA).</w:t>
      </w:r>
    </w:p>
    <w:p w14:paraId="6069B319" w14:textId="77777777" w:rsidR="00677D38" w:rsidRPr="00677D38" w:rsidRDefault="00677D38" w:rsidP="00677D38">
      <w:pPr>
        <w:spacing w:line="480" w:lineRule="auto"/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</w:pPr>
    </w:p>
    <w:p w14:paraId="5513274D" w14:textId="41E09966" w:rsidR="00677D38" w:rsidRPr="00DD7F6F" w:rsidRDefault="00677D38" w:rsidP="00677D38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D7F6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Antibodies</w:t>
      </w:r>
    </w:p>
    <w:p w14:paraId="5AD7A165" w14:textId="77777777" w:rsidR="00677D38" w:rsidRPr="00747159" w:rsidRDefault="00677D38" w:rsidP="00DD7F6F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Antibodies for immunoblotting in this study were as followings: Anti-A20</w:t>
      </w:r>
      <w:bookmarkStart w:id="8" w:name="OLE_LINK34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bookmarkStart w:id="9" w:name="OLE_LINK112"/>
      <w:bookmarkStart w:id="10" w:name="OLE_LINK113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anti-</w:t>
      </w:r>
      <w:proofErr w:type="spellStart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IκB</w:t>
      </w:r>
      <w:proofErr w:type="spellEnd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  <w:lang w:val="el-GR"/>
        </w:rPr>
        <w:t>α</w:t>
      </w:r>
      <w:bookmarkEnd w:id="9"/>
      <w:bookmarkEnd w:id="10"/>
      <w:r w:rsidRPr="00747159">
        <w:rPr>
          <w:rFonts w:ascii="Times New Roman" w:hAnsi="Times New Roman" w:cs="Times New Roman"/>
          <w:color w:val="000000" w:themeColor="text1"/>
          <w:sz w:val="24"/>
          <w:szCs w:val="24"/>
          <w:lang w:val="el-GR"/>
        </w:rPr>
        <w:t xml:space="preserve">,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anti-p-</w:t>
      </w:r>
      <w:proofErr w:type="spellStart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IκB</w:t>
      </w:r>
      <w:proofErr w:type="spellEnd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  <w:lang w:val="el-GR"/>
        </w:rPr>
        <w:t>α, anti-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NF-</w:t>
      </w:r>
      <w:proofErr w:type="spellStart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κB</w:t>
      </w:r>
      <w:proofErr w:type="spellEnd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p65, anti-RIP1 and anti-action were purchased from Santa Cruz Biotechnology (Santa Cruz, CA</w:t>
      </w:r>
      <w:r w:rsidRPr="00747159">
        <w:rPr>
          <w:rFonts w:ascii="Times New Roman" w:hAnsi="Times New Roman" w:cs="Times New Roman"/>
          <w:sz w:val="24"/>
          <w:szCs w:val="24"/>
        </w:rPr>
        <w:t>, USA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  <w:bookmarkEnd w:id="8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Anti-CYLD and anti-p-NF-</w:t>
      </w:r>
      <w:proofErr w:type="spellStart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κB</w:t>
      </w:r>
      <w:proofErr w:type="spellEnd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p65 were gained from Cell Signaling Technology (Danvers, MA</w:t>
      </w:r>
      <w:r w:rsidRPr="00747159">
        <w:rPr>
          <w:rFonts w:ascii="Times New Roman" w:hAnsi="Times New Roman" w:cs="Times New Roman"/>
          <w:sz w:val="24"/>
          <w:szCs w:val="24"/>
        </w:rPr>
        <w:t>, USA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). Anti-Rnf11, anti-NF-</w:t>
      </w:r>
      <w:proofErr w:type="spellStart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κB</w:t>
      </w:r>
      <w:proofErr w:type="spellEnd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p52/p100, anti-p-NF-</w:t>
      </w:r>
      <w:proofErr w:type="spellStart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κB</w:t>
      </w:r>
      <w:proofErr w:type="spellEnd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p52/p100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S886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, anti-K63-linked ubiquitination and anti-K48-linked ubiquitination were obtained from Abcam (Cambridge, MA</w:t>
      </w:r>
      <w:bookmarkStart w:id="11" w:name="OLE_LINK38"/>
      <w:bookmarkStart w:id="12" w:name="OLE_LINK39"/>
      <w:r w:rsidRPr="00747159">
        <w:rPr>
          <w:rFonts w:ascii="Times New Roman" w:hAnsi="Times New Roman" w:cs="Times New Roman"/>
          <w:sz w:val="24"/>
          <w:szCs w:val="24"/>
        </w:rPr>
        <w:t>, USA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The secondary antibodies including </w:t>
      </w:r>
      <w:proofErr w:type="spellStart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IRDye</w:t>
      </w:r>
      <w:proofErr w:type="spellEnd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680-conjugated goat anti-rabbit IgG or </w:t>
      </w:r>
      <w:bookmarkStart w:id="13" w:name="OLE_LINK40"/>
      <w:proofErr w:type="spellStart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IRDye</w:t>
      </w:r>
      <w:proofErr w:type="spellEnd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800CW-conjugated goat anti-mouse IgG</w:t>
      </w:r>
      <w:bookmarkEnd w:id="11"/>
      <w:bookmarkEnd w:id="12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purchased from LI-COR Biosciences (Lincoln, NE, USA). Action was used as protein loading control.</w:t>
      </w:r>
    </w:p>
    <w:bookmarkEnd w:id="13"/>
    <w:p w14:paraId="5919FD31" w14:textId="77777777" w:rsidR="00677D38" w:rsidRDefault="00677D38" w:rsidP="004839EE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5EFC4C0F" w14:textId="29BD2AA6" w:rsidR="00BF6E9F" w:rsidRPr="00DD7F6F" w:rsidRDefault="001A1DF2" w:rsidP="004839EE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D7F6F">
        <w:rPr>
          <w:rFonts w:ascii="Times New Roman" w:hAnsi="Times New Roman" w:cs="Times New Roman"/>
          <w:sz w:val="24"/>
          <w:szCs w:val="24"/>
        </w:rPr>
        <w:t>RNA-sequencing</w:t>
      </w:r>
    </w:p>
    <w:p w14:paraId="4500886E" w14:textId="19B927E9" w:rsidR="00483F8C" w:rsidRDefault="008903AF" w:rsidP="00DD7F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A</w:t>
      </w:r>
      <w:r w:rsidR="00483F8C" w:rsidRPr="003D1FF1">
        <w:rPr>
          <w:rFonts w:ascii="Times New Roman" w:eastAsia="宋体" w:hAnsi="Times New Roman" w:cs="Times New Roman"/>
          <w:sz w:val="24"/>
          <w:szCs w:val="24"/>
        </w:rPr>
        <w:t xml:space="preserve"> total amount of 1 </w:t>
      </w:r>
      <w:proofErr w:type="spellStart"/>
      <w:r w:rsidR="00483F8C" w:rsidRPr="003D1FF1">
        <w:rPr>
          <w:rFonts w:ascii="Times New Roman" w:eastAsia="宋体" w:hAnsi="Times New Roman" w:cs="Times New Roman"/>
          <w:sz w:val="24"/>
          <w:szCs w:val="24"/>
        </w:rPr>
        <w:t>μg</w:t>
      </w:r>
      <w:proofErr w:type="spellEnd"/>
      <w:r w:rsidR="00483F8C" w:rsidRPr="003D1FF1">
        <w:rPr>
          <w:rFonts w:ascii="Times New Roman" w:eastAsia="宋体" w:hAnsi="Times New Roman" w:cs="Times New Roman"/>
          <w:sz w:val="24"/>
          <w:szCs w:val="24"/>
        </w:rPr>
        <w:t xml:space="preserve"> of extracted RNA per sample was allocated for library preparation </w:t>
      </w:r>
      <w:r w:rsidR="00483F8C" w:rsidRPr="003D1F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using </w:t>
      </w:r>
      <w:proofErr w:type="spellStart"/>
      <w:r w:rsidR="00483F8C" w:rsidRPr="003D1FF1">
        <w:rPr>
          <w:rFonts w:ascii="Times New Roman" w:hAnsi="Times New Roman" w:cs="Times New Roman"/>
          <w:color w:val="000000" w:themeColor="text1"/>
          <w:sz w:val="24"/>
          <w:szCs w:val="24"/>
        </w:rPr>
        <w:t>NEBNext</w:t>
      </w:r>
      <w:proofErr w:type="spellEnd"/>
      <w:r w:rsidR="00483F8C" w:rsidRPr="003D1F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® </w:t>
      </w:r>
      <w:proofErr w:type="spellStart"/>
      <w:r w:rsidR="00483F8C" w:rsidRPr="003D1FF1">
        <w:rPr>
          <w:rFonts w:ascii="Times New Roman" w:hAnsi="Times New Roman" w:cs="Times New Roman"/>
          <w:color w:val="000000" w:themeColor="text1"/>
          <w:sz w:val="24"/>
          <w:szCs w:val="24"/>
        </w:rPr>
        <w:t>UltraTM</w:t>
      </w:r>
      <w:proofErr w:type="spellEnd"/>
      <w:r w:rsidR="00483F8C" w:rsidRPr="003D1FF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RNA Library Prep Kit for Illumina (NEB, USA). Briefly, </w:t>
      </w:r>
      <w:r w:rsidR="00483F8C" w:rsidRPr="003D1FF1">
        <w:rPr>
          <w:rFonts w:ascii="Times New Roman" w:hAnsi="Times New Roman" w:cs="Times New Roman"/>
          <w:sz w:val="24"/>
          <w:szCs w:val="24"/>
        </w:rPr>
        <w:t xml:space="preserve">mRNA was purified using magnetic beads-based poly (A) selection, randomly fragmented, primed for reverse transcription, and created double-stranded cDNA fragments by second-strand synthesis. These cDNA fragments were then end-repaired, added with a single ‘A’ base, and ligated to </w:t>
      </w:r>
      <w:proofErr w:type="spellStart"/>
      <w:r w:rsidR="00483F8C" w:rsidRPr="003D1FF1">
        <w:rPr>
          <w:rFonts w:ascii="Times New Roman" w:hAnsi="Times New Roman" w:cs="Times New Roman"/>
          <w:sz w:val="24"/>
          <w:szCs w:val="24"/>
        </w:rPr>
        <w:t>NEBNext</w:t>
      </w:r>
      <w:proofErr w:type="spellEnd"/>
      <w:r w:rsidR="00483F8C" w:rsidRPr="003D1FF1">
        <w:rPr>
          <w:rFonts w:ascii="Times New Roman" w:hAnsi="Times New Roman" w:cs="Times New Roman"/>
          <w:sz w:val="24"/>
          <w:szCs w:val="24"/>
        </w:rPr>
        <w:t xml:space="preserve"> Adaptor. In order to select cDNA fragments of preferentially 250-300 bp in length, the fragments were purified with </w:t>
      </w:r>
      <w:proofErr w:type="spellStart"/>
      <w:r w:rsidR="00483F8C" w:rsidRPr="003D1FF1">
        <w:rPr>
          <w:rFonts w:ascii="Times New Roman" w:hAnsi="Times New Roman" w:cs="Times New Roman"/>
          <w:sz w:val="24"/>
          <w:szCs w:val="24"/>
        </w:rPr>
        <w:t>AMPure</w:t>
      </w:r>
      <w:proofErr w:type="spellEnd"/>
      <w:r w:rsidR="00483F8C" w:rsidRPr="003D1FF1">
        <w:rPr>
          <w:rFonts w:ascii="Times New Roman" w:hAnsi="Times New Roman" w:cs="Times New Roman"/>
          <w:sz w:val="24"/>
          <w:szCs w:val="24"/>
        </w:rPr>
        <w:t xml:space="preserve"> XP system (Beckman Coulter, Beverly, USA). PCR was performed to generate the cDNA library, and the library quality was assessed on the Agilent Bioanalyzer 2100 system. The clustering of the index-coded samples was performed on a </w:t>
      </w:r>
      <w:proofErr w:type="spellStart"/>
      <w:r w:rsidR="00483F8C" w:rsidRPr="003D1FF1">
        <w:rPr>
          <w:rFonts w:ascii="Times New Roman" w:hAnsi="Times New Roman" w:cs="Times New Roman"/>
          <w:sz w:val="24"/>
          <w:szCs w:val="24"/>
        </w:rPr>
        <w:t>cBot</w:t>
      </w:r>
      <w:proofErr w:type="spellEnd"/>
      <w:r w:rsidR="00483F8C" w:rsidRPr="003D1FF1">
        <w:rPr>
          <w:rFonts w:ascii="Times New Roman" w:hAnsi="Times New Roman" w:cs="Times New Roman"/>
          <w:sz w:val="24"/>
          <w:szCs w:val="24"/>
        </w:rPr>
        <w:t xml:space="preserve"> Cluster Generation System using </w:t>
      </w:r>
      <w:proofErr w:type="spellStart"/>
      <w:r w:rsidR="00483F8C" w:rsidRPr="003D1FF1">
        <w:rPr>
          <w:rFonts w:ascii="Times New Roman" w:hAnsi="Times New Roman" w:cs="Times New Roman"/>
          <w:sz w:val="24"/>
          <w:szCs w:val="24"/>
        </w:rPr>
        <w:t>TruSeq</w:t>
      </w:r>
      <w:proofErr w:type="spellEnd"/>
      <w:r w:rsidR="00483F8C" w:rsidRPr="003D1FF1">
        <w:rPr>
          <w:rFonts w:ascii="Times New Roman" w:hAnsi="Times New Roman" w:cs="Times New Roman"/>
          <w:sz w:val="24"/>
          <w:szCs w:val="24"/>
        </w:rPr>
        <w:t xml:space="preserve"> PE Cluster Kit v3-cBot-HS (Illumina, </w:t>
      </w:r>
      <w:r w:rsidR="00483F8C" w:rsidRPr="003D1FF1">
        <w:rPr>
          <w:rFonts w:ascii="Times New Roman" w:hAnsi="Times New Roman" w:cs="Times New Roman"/>
          <w:color w:val="000000" w:themeColor="text1"/>
          <w:sz w:val="24"/>
          <w:szCs w:val="24"/>
        </w:rPr>
        <w:t>NEB, USA</w:t>
      </w:r>
      <w:r w:rsidR="00483F8C" w:rsidRPr="003D1FF1">
        <w:rPr>
          <w:rFonts w:ascii="Times New Roman" w:hAnsi="Times New Roman" w:cs="Times New Roman"/>
          <w:sz w:val="24"/>
          <w:szCs w:val="24"/>
        </w:rPr>
        <w:t xml:space="preserve">) according to the manufacturer’s instructions. After cluster generation, the library was sequenced on an Illumina </w:t>
      </w:r>
      <w:proofErr w:type="spellStart"/>
      <w:r w:rsidR="003F2815" w:rsidRPr="003F2815">
        <w:rPr>
          <w:rFonts w:ascii="Times New Roman" w:hAnsi="Times New Roman" w:cs="Times New Roman"/>
          <w:sz w:val="24"/>
          <w:szCs w:val="24"/>
        </w:rPr>
        <w:t>Novaseq</w:t>
      </w:r>
      <w:proofErr w:type="spellEnd"/>
      <w:r w:rsidR="003F2815" w:rsidRPr="003F2815">
        <w:rPr>
          <w:rFonts w:ascii="Times New Roman" w:hAnsi="Times New Roman" w:cs="Times New Roman"/>
          <w:sz w:val="24"/>
          <w:szCs w:val="24"/>
        </w:rPr>
        <w:t xml:space="preserve"> 6000 platform</w:t>
      </w:r>
      <w:r w:rsidR="00483F8C" w:rsidRPr="003D1FF1">
        <w:rPr>
          <w:rFonts w:ascii="Times New Roman" w:hAnsi="Times New Roman" w:cs="Times New Roman"/>
          <w:sz w:val="24"/>
          <w:szCs w:val="24"/>
        </w:rPr>
        <w:t xml:space="preserve"> and 150 bp paired-end reads were generated.</w:t>
      </w:r>
      <w:r w:rsidR="00483F8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483F8C" w:rsidRPr="003D1FF1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Raw reads of </w:t>
      </w:r>
      <w:proofErr w:type="spellStart"/>
      <w:r w:rsidR="00483F8C" w:rsidRPr="003D1FF1">
        <w:rPr>
          <w:rFonts w:ascii="Times New Roman" w:eastAsia="TimesNewRomanPSMT" w:hAnsi="Times New Roman" w:cs="Times New Roman"/>
          <w:kern w:val="0"/>
          <w:sz w:val="24"/>
          <w:szCs w:val="24"/>
        </w:rPr>
        <w:t>fastq</w:t>
      </w:r>
      <w:proofErr w:type="spellEnd"/>
      <w:r w:rsidR="00483F8C" w:rsidRPr="003D1FF1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format were processed through in-house </w:t>
      </w:r>
      <w:proofErr w:type="spellStart"/>
      <w:r w:rsidR="00483F8C" w:rsidRPr="003D1FF1">
        <w:rPr>
          <w:rFonts w:ascii="Times New Roman" w:eastAsia="TimesNewRomanPSMT" w:hAnsi="Times New Roman" w:cs="Times New Roman"/>
          <w:kern w:val="0"/>
          <w:sz w:val="24"/>
          <w:szCs w:val="24"/>
        </w:rPr>
        <w:t>perl</w:t>
      </w:r>
      <w:proofErr w:type="spellEnd"/>
      <w:r w:rsidR="00483F8C" w:rsidRPr="003D1FF1">
        <w:rPr>
          <w:rFonts w:ascii="Times New Roman" w:eastAsia="TimesNewRomanPSMT" w:hAnsi="Times New Roman" w:cs="Times New Roman"/>
          <w:kern w:val="0"/>
          <w:sz w:val="24"/>
          <w:szCs w:val="24"/>
        </w:rPr>
        <w:t xml:space="preserve"> scripts to obtain the clean reads by removing reads containing adapter, reads containing ploy-N and low-quality reads. Reference genome and gene model annotation files were downloaded from genome website directly. Reads were aligned to human reference transcriptome (GRCh38) using </w:t>
      </w:r>
      <w:r w:rsidR="00483F8C" w:rsidRPr="003D1FF1">
        <w:rPr>
          <w:rFonts w:ascii="Times New Roman" w:hAnsi="Times New Roman" w:cs="Times New Roman"/>
          <w:sz w:val="24"/>
          <w:szCs w:val="24"/>
        </w:rPr>
        <w:t xml:space="preserve">Hisat2 (v2.0.5). </w:t>
      </w:r>
      <w:proofErr w:type="spellStart"/>
      <w:r w:rsidR="00483F8C" w:rsidRPr="003D1FF1">
        <w:rPr>
          <w:rFonts w:ascii="Times New Roman" w:hAnsi="Times New Roman" w:cs="Times New Roman"/>
          <w:sz w:val="24"/>
          <w:szCs w:val="24"/>
        </w:rPr>
        <w:t>FeatureCounts</w:t>
      </w:r>
      <w:proofErr w:type="spellEnd"/>
      <w:r w:rsidR="00483F8C" w:rsidRPr="003D1FF1">
        <w:rPr>
          <w:rFonts w:ascii="Times New Roman" w:hAnsi="Times New Roman" w:cs="Times New Roman"/>
          <w:sz w:val="24"/>
          <w:szCs w:val="24"/>
        </w:rPr>
        <w:t xml:space="preserve"> v1.5.0-p3 was used to count the reads numbers mapped to each gene. </w:t>
      </w:r>
      <w:r w:rsidR="00926D2E">
        <w:rPr>
          <w:rFonts w:ascii="Times New Roman" w:hAnsi="Times New Roman" w:cs="Times New Roman"/>
          <w:sz w:val="24"/>
          <w:szCs w:val="24"/>
        </w:rPr>
        <w:t>R</w:t>
      </w:r>
      <w:r w:rsidR="00483F8C" w:rsidRPr="003D1FF1">
        <w:rPr>
          <w:rFonts w:ascii="Times New Roman" w:hAnsi="Times New Roman" w:cs="Times New Roman"/>
          <w:sz w:val="24"/>
          <w:szCs w:val="24"/>
        </w:rPr>
        <w:t>PKM (</w:t>
      </w:r>
      <w:r w:rsidR="000C7DC8" w:rsidRPr="000C7DC8">
        <w:rPr>
          <w:rFonts w:ascii="Times New Roman" w:hAnsi="Times New Roman" w:cs="Times New Roman"/>
          <w:sz w:val="24"/>
          <w:szCs w:val="24"/>
        </w:rPr>
        <w:t>reads per kilobase per million mapped reads</w:t>
      </w:r>
      <w:r w:rsidR="00483F8C" w:rsidRPr="003D1FF1">
        <w:rPr>
          <w:rFonts w:ascii="Times New Roman" w:hAnsi="Times New Roman" w:cs="Times New Roman"/>
          <w:sz w:val="24"/>
          <w:szCs w:val="24"/>
        </w:rPr>
        <w:t>) of each gene was calculated to estimate gene expression levels.</w:t>
      </w:r>
    </w:p>
    <w:p w14:paraId="65D45DD1" w14:textId="77777777" w:rsidR="00BE6BA1" w:rsidRDefault="00BE6BA1" w:rsidP="00340E9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E2DAC6F" w14:textId="4DC47D3A" w:rsidR="00340E90" w:rsidRPr="006F5419" w:rsidRDefault="00BE6BA1" w:rsidP="00340E9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F5419">
        <w:rPr>
          <w:rFonts w:ascii="Times New Roman" w:hAnsi="Times New Roman" w:cs="Times New Roman"/>
          <w:color w:val="000000" w:themeColor="text1"/>
          <w:sz w:val="24"/>
          <w:szCs w:val="24"/>
        </w:rPr>
        <w:t>Microarray analysis</w:t>
      </w:r>
      <w:r w:rsidR="001B36A9" w:rsidRPr="006F5419">
        <w:rPr>
          <w:rFonts w:ascii="Times New Roman" w:hAnsi="Times New Roman" w:cs="Times New Roman"/>
          <w:sz w:val="24"/>
          <w:szCs w:val="24"/>
        </w:rPr>
        <w:t xml:space="preserve"> of miRNA expression</w:t>
      </w:r>
    </w:p>
    <w:p w14:paraId="407EC66B" w14:textId="7BCCCC53" w:rsidR="00483F8C" w:rsidRPr="00390067" w:rsidRDefault="00BF60A9" w:rsidP="006F5419">
      <w:pPr>
        <w:spacing w:line="48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483F8C"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everse-transcription was performed using </w:t>
      </w:r>
      <w:proofErr w:type="spellStart"/>
      <w:r w:rsidR="00483F8C"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>Megaplex</w:t>
      </w:r>
      <w:r w:rsidR="00483F8C" w:rsidRPr="00617729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TM</w:t>
      </w:r>
      <w:proofErr w:type="spellEnd"/>
      <w:r w:rsidR="00483F8C"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RT Primers (Life Technologies, Grand Island, USA) and the products were analyzed using </w:t>
      </w:r>
      <w:proofErr w:type="spellStart"/>
      <w:r w:rsidR="00483F8C"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>Taqman</w:t>
      </w:r>
      <w:proofErr w:type="spellEnd"/>
      <w:r w:rsidR="00483F8C"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human microRNA array (V2.0-ABI, Foster City, USA). The </w:t>
      </w:r>
      <w:proofErr w:type="spellStart"/>
      <w:r w:rsidR="00483F8C"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>qRT</w:t>
      </w:r>
      <w:proofErr w:type="spellEnd"/>
      <w:r w:rsidR="00483F8C"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-PCR was run on a 7900HT Fast Real-Time PCR System (ABI, Foster City, USA). </w:t>
      </w:r>
      <w:bookmarkStart w:id="14" w:name="OLE_LINK98"/>
      <w:r w:rsidR="00483F8C"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>The raw data</w:t>
      </w:r>
      <w:bookmarkEnd w:id="14"/>
      <w:r w:rsidR="00483F8C"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obtained from </w:t>
      </w:r>
      <w:proofErr w:type="spellStart"/>
      <w:r w:rsidR="00483F8C"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>qRT</w:t>
      </w:r>
      <w:proofErr w:type="spellEnd"/>
      <w:r w:rsidR="00483F8C"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>-PCR were uploaded into BRB-</w:t>
      </w:r>
      <w:proofErr w:type="spellStart"/>
      <w:r w:rsidR="00483F8C"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>ArrayTools</w:t>
      </w:r>
      <w:proofErr w:type="spellEnd"/>
      <w:r w:rsidR="00483F8C"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miRNA</w:t>
      </w:r>
      <w:bookmarkStart w:id="15" w:name="OLE_LINK62"/>
      <w:bookmarkStart w:id="16" w:name="OLE_LINK63"/>
      <w:bookmarkStart w:id="17" w:name="OLE_LINK270"/>
      <w:r w:rsidR="00483F8C"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expression analysis</w:t>
      </w:r>
      <w:bookmarkEnd w:id="15"/>
      <w:bookmarkEnd w:id="16"/>
      <w:r w:rsidR="00483F8C"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End w:id="17"/>
      <w:r w:rsidR="00483F8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483F8C">
        <w:rPr>
          <w:rFonts w:ascii="Times New Roman" w:hAnsi="Times New Roman" w:cs="Times New Roman"/>
          <w:color w:val="000000" w:themeColor="text1"/>
          <w:sz w:val="24"/>
          <w:szCs w:val="24"/>
        </w:rPr>
        <w:t>Patients were divided into two</w:t>
      </w:r>
      <w:r w:rsidR="00483F8C" w:rsidRPr="001B25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83F8C">
        <w:rPr>
          <w:rFonts w:ascii="Times New Roman" w:hAnsi="Times New Roman" w:cs="Times New Roman"/>
          <w:color w:val="000000" w:themeColor="text1"/>
          <w:sz w:val="24"/>
          <w:szCs w:val="24"/>
        </w:rPr>
        <w:t>groups based on the</w:t>
      </w:r>
      <w:r w:rsidR="00483F8C" w:rsidRPr="00DA780F">
        <w:t xml:space="preserve"> </w:t>
      </w:r>
      <w:r w:rsidR="00483F8C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483F8C" w:rsidRPr="00DA78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edian </w:t>
      </w:r>
      <w:r w:rsidR="00483F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level </w:t>
      </w:r>
      <w:r w:rsidR="00483F8C" w:rsidRPr="00DA780F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 w:rsidR="00483F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83F8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gene </w:t>
      </w:r>
      <w:r w:rsidR="00483F8C">
        <w:rPr>
          <w:rFonts w:ascii="Times New Roman" w:hAnsi="Times New Roman" w:cs="Times New Roman"/>
          <w:color w:val="000000" w:themeColor="text1"/>
          <w:sz w:val="24"/>
          <w:szCs w:val="24"/>
        </w:rPr>
        <w:t>expression</w:t>
      </w:r>
      <w:r w:rsidR="00483F8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.</w:t>
      </w:r>
    </w:p>
    <w:p w14:paraId="3058429F" w14:textId="77777777" w:rsidR="00483F8C" w:rsidRPr="00BF6E9F" w:rsidRDefault="00483F8C" w:rsidP="004839EE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9DAEAA0" w14:textId="7682CADE" w:rsidR="000E05D0" w:rsidRPr="006F5419" w:rsidRDefault="000E05D0" w:rsidP="004839EE">
      <w:pPr>
        <w:pStyle w:val="Default"/>
        <w:spacing w:line="480" w:lineRule="auto"/>
        <w:jc w:val="both"/>
        <w:rPr>
          <w:rFonts w:ascii="Times New Roman" w:hAnsi="Times New Roman" w:cs="Times New Roman"/>
          <w:color w:val="auto"/>
          <w:kern w:val="2"/>
        </w:rPr>
      </w:pPr>
      <w:r w:rsidRPr="006F5419">
        <w:rPr>
          <w:rFonts w:ascii="Times New Roman" w:hAnsi="Times New Roman" w:cs="Times New Roman"/>
        </w:rPr>
        <w:lastRenderedPageBreak/>
        <w:t>NF-</w:t>
      </w:r>
      <w:proofErr w:type="spellStart"/>
      <w:r w:rsidRPr="006F5419">
        <w:rPr>
          <w:rFonts w:ascii="Times New Roman" w:hAnsi="Times New Roman" w:cs="Times New Roman"/>
        </w:rPr>
        <w:t>κB</w:t>
      </w:r>
      <w:proofErr w:type="spellEnd"/>
      <w:r w:rsidRPr="006F5419">
        <w:rPr>
          <w:rFonts w:ascii="Times New Roman" w:hAnsi="Times New Roman" w:cs="Times New Roman"/>
        </w:rPr>
        <w:t xml:space="preserve"> activity assay</w:t>
      </w:r>
    </w:p>
    <w:p w14:paraId="6757E544" w14:textId="77777777" w:rsidR="00277838" w:rsidRPr="00390067" w:rsidRDefault="00277838" w:rsidP="006F54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47159">
        <w:rPr>
          <w:rFonts w:ascii="Times New Roman" w:hAnsi="Times New Roman" w:cs="Times New Roman"/>
          <w:sz w:val="24"/>
          <w:szCs w:val="24"/>
        </w:rPr>
        <w:t>HEK293T</w:t>
      </w:r>
      <w:r>
        <w:rPr>
          <w:rFonts w:ascii="Times New Roman" w:hAnsi="Times New Roman" w:cs="Times New Roman"/>
          <w:sz w:val="24"/>
          <w:szCs w:val="24"/>
        </w:rPr>
        <w:t xml:space="preserve"> cells in a 96-well plate were </w:t>
      </w:r>
      <w:r w:rsidRPr="00747159">
        <w:rPr>
          <w:rFonts w:ascii="Times New Roman" w:hAnsi="Times New Roman" w:cs="Times New Roman"/>
          <w:sz w:val="24"/>
          <w:szCs w:val="24"/>
        </w:rPr>
        <w:t>transfected</w:t>
      </w:r>
      <w:r>
        <w:rPr>
          <w:rFonts w:ascii="Times New Roman" w:hAnsi="Times New Roman" w:cs="Times New Roman"/>
          <w:sz w:val="24"/>
          <w:szCs w:val="24"/>
        </w:rPr>
        <w:t xml:space="preserve"> with </w:t>
      </w:r>
      <w:bookmarkStart w:id="18" w:name="OLE_LINK169"/>
      <w:bookmarkStart w:id="19" w:name="OLE_LINK170"/>
      <w:bookmarkStart w:id="20" w:name="OLE_LINK171"/>
      <w:r w:rsidRPr="00747159">
        <w:rPr>
          <w:rFonts w:ascii="Times New Roman" w:hAnsi="Times New Roman" w:cs="Times New Roman"/>
          <w:sz w:val="24"/>
          <w:szCs w:val="24"/>
        </w:rPr>
        <w:t>NF-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κB</w:t>
      </w:r>
      <w:bookmarkEnd w:id="18"/>
      <w:bookmarkEnd w:id="19"/>
      <w:bookmarkEnd w:id="20"/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Cignal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reporter and</w:t>
      </w:r>
      <w:r>
        <w:rPr>
          <w:rFonts w:ascii="Times New Roman" w:hAnsi="Times New Roman" w:cs="Times New Roman"/>
          <w:sz w:val="24"/>
          <w:szCs w:val="24"/>
        </w:rPr>
        <w:t xml:space="preserve"> then</w:t>
      </w:r>
      <w:r w:rsidRPr="00747159">
        <w:rPr>
          <w:rFonts w:ascii="Times New Roman" w:hAnsi="Times New Roman" w:cs="Times New Roman"/>
          <w:sz w:val="24"/>
          <w:szCs w:val="24"/>
        </w:rPr>
        <w:t xml:space="preserve"> transfected</w:t>
      </w:r>
      <w:r>
        <w:rPr>
          <w:rFonts w:ascii="Times New Roman" w:hAnsi="Times New Roman" w:cs="Times New Roman"/>
          <w:sz w:val="24"/>
          <w:szCs w:val="24"/>
        </w:rPr>
        <w:t xml:space="preserve"> with</w:t>
      </w:r>
      <w:r w:rsidRPr="00747159">
        <w:rPr>
          <w:rFonts w:ascii="Times New Roman" w:hAnsi="Times New Roman" w:cs="Times New Roman"/>
          <w:sz w:val="24"/>
          <w:szCs w:val="24"/>
        </w:rPr>
        <w:t xml:space="preserve"> pTRIPZ-miR-17~92 sponge</w:t>
      </w:r>
      <w:r>
        <w:rPr>
          <w:rFonts w:ascii="Times New Roman" w:hAnsi="Times New Roman" w:cs="Times New Roman"/>
          <w:sz w:val="24"/>
          <w:szCs w:val="24"/>
        </w:rPr>
        <w:t xml:space="preserve"> or vector</w:t>
      </w:r>
      <w:r w:rsidRPr="00747159">
        <w:rPr>
          <w:rFonts w:ascii="Times New Roman" w:hAnsi="Times New Roman" w:cs="Times New Roman"/>
          <w:sz w:val="24"/>
          <w:szCs w:val="24"/>
        </w:rPr>
        <w:t xml:space="preserve"> according to the manufacturer’s instruction of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Cignal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Reporter Assay Kit (QIAGEN, Valencia,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USA</w:t>
      </w:r>
      <w:r w:rsidRPr="00747159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 xml:space="preserve">The cells were induced to express the </w:t>
      </w:r>
      <w:r w:rsidRPr="00747159">
        <w:rPr>
          <w:rFonts w:ascii="Times New Roman" w:hAnsi="Times New Roman" w:cs="Times New Roman"/>
          <w:sz w:val="24"/>
          <w:szCs w:val="24"/>
        </w:rPr>
        <w:t>miR-17~92 sponge</w:t>
      </w:r>
      <w:r>
        <w:rPr>
          <w:rFonts w:ascii="Times New Roman" w:hAnsi="Times New Roman" w:cs="Times New Roman"/>
          <w:sz w:val="24"/>
          <w:szCs w:val="24"/>
        </w:rPr>
        <w:t xml:space="preserve"> using </w:t>
      </w:r>
      <w:r w:rsidRPr="00747159">
        <w:rPr>
          <w:rFonts w:ascii="Times New Roman" w:hAnsi="Times New Roman" w:cs="Times New Roman"/>
          <w:sz w:val="24"/>
          <w:szCs w:val="24"/>
        </w:rPr>
        <w:t>doxycycline</w:t>
      </w:r>
      <w:r>
        <w:rPr>
          <w:rFonts w:ascii="Times New Roman" w:hAnsi="Times New Roman" w:cs="Times New Roman"/>
          <w:sz w:val="24"/>
          <w:szCs w:val="24"/>
        </w:rPr>
        <w:t xml:space="preserve"> after transfection for </w:t>
      </w:r>
      <w:r w:rsidRPr="00747159">
        <w:rPr>
          <w:rFonts w:ascii="Times New Roman" w:hAnsi="Times New Roman" w:cs="Times New Roman"/>
          <w:sz w:val="24"/>
          <w:szCs w:val="24"/>
        </w:rPr>
        <w:t>48h</w:t>
      </w:r>
      <w:r>
        <w:rPr>
          <w:rFonts w:ascii="Times New Roman" w:hAnsi="Times New Roman" w:cs="Times New Roman"/>
          <w:sz w:val="24"/>
          <w:szCs w:val="24"/>
        </w:rPr>
        <w:t xml:space="preserve">, and were </w:t>
      </w:r>
      <w:r w:rsidRPr="00747159">
        <w:rPr>
          <w:rFonts w:ascii="Times New Roman" w:hAnsi="Times New Roman" w:cs="Times New Roman"/>
          <w:sz w:val="24"/>
          <w:szCs w:val="24"/>
        </w:rPr>
        <w:t>exposed to 20 ng/ml TNF-</w:t>
      </w:r>
      <w:r w:rsidRPr="00747159">
        <w:rPr>
          <w:rFonts w:ascii="Times New Roman" w:hAnsi="Times New Roman" w:cs="Times New Roman"/>
          <w:sz w:val="24"/>
          <w:szCs w:val="24"/>
          <w:lang w:val="el-GR"/>
        </w:rPr>
        <w:t xml:space="preserve">α for </w:t>
      </w:r>
      <w:r w:rsidRPr="00F023BE">
        <w:rPr>
          <w:rFonts w:ascii="Times New Roman" w:hAnsi="Times New Roman" w:cs="Times New Roman"/>
          <w:sz w:val="24"/>
          <w:szCs w:val="24"/>
          <w:lang w:val="el-GR"/>
        </w:rPr>
        <w:t>extra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747159">
        <w:rPr>
          <w:rFonts w:ascii="Times New Roman" w:hAnsi="Times New Roman" w:cs="Times New Roman"/>
          <w:sz w:val="24"/>
          <w:szCs w:val="24"/>
          <w:lang w:val="el-GR"/>
        </w:rPr>
        <w:t>18h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, and then </w:t>
      </w:r>
      <w:r>
        <w:rPr>
          <w:rFonts w:ascii="Times New Roman" w:hAnsi="Times New Roman" w:cs="Times New Roman"/>
          <w:sz w:val="24"/>
          <w:szCs w:val="24"/>
        </w:rPr>
        <w:t xml:space="preserve">were collected and analyzed by using the </w:t>
      </w:r>
      <w:r w:rsidRPr="00747159">
        <w:rPr>
          <w:rFonts w:ascii="Times New Roman" w:hAnsi="Times New Roman" w:cs="Times New Roman"/>
          <w:sz w:val="24"/>
          <w:szCs w:val="24"/>
          <w:lang w:val="el-GR"/>
        </w:rPr>
        <w:t>Dual Luciferase Reporter Assay (Promega, Madison, WI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, USA</w:t>
      </w:r>
      <w:r w:rsidRPr="00747159">
        <w:rPr>
          <w:rFonts w:ascii="Times New Roman" w:hAnsi="Times New Roman" w:cs="Times New Roman"/>
          <w:sz w:val="24"/>
          <w:szCs w:val="24"/>
          <w:lang w:val="el-GR"/>
        </w:rPr>
        <w:t xml:space="preserve">). Luciferase activity were 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measured using a Synergy H1 microplate fluorescence reader (BioTek, Winooski, VT, USA). </w:t>
      </w:r>
      <w:r w:rsidRPr="00747159">
        <w:rPr>
          <w:rFonts w:ascii="Times New Roman" w:hAnsi="Times New Roman" w:cs="Times New Roman"/>
          <w:sz w:val="24"/>
          <w:szCs w:val="24"/>
          <w:lang w:val="el-GR"/>
        </w:rPr>
        <w:t xml:space="preserve">Firefly activity was normalized to Renilla luciferase activity. </w:t>
      </w:r>
    </w:p>
    <w:p w14:paraId="6E0DA2ED" w14:textId="77777777" w:rsidR="000E05D0" w:rsidRDefault="000E05D0" w:rsidP="004839EE">
      <w:pPr>
        <w:pStyle w:val="Default"/>
        <w:spacing w:line="480" w:lineRule="auto"/>
        <w:jc w:val="both"/>
        <w:rPr>
          <w:rFonts w:ascii="Times New Roman" w:hAnsi="Times New Roman" w:cs="Times New Roman"/>
          <w:color w:val="auto"/>
          <w:kern w:val="2"/>
        </w:rPr>
      </w:pPr>
    </w:p>
    <w:p w14:paraId="65F3381E" w14:textId="77777777" w:rsidR="007B0C1F" w:rsidRPr="006F5419" w:rsidRDefault="007B0C1F" w:rsidP="007B0C1F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F54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Establishment of ABC-DLBCL cell lines with conditional over-expression or loss-of-function of miR-17~92</w:t>
      </w:r>
      <w:r w:rsidR="00332139" w:rsidRPr="006F54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14:paraId="3EBCCBB6" w14:textId="77777777" w:rsidR="007B0C1F" w:rsidRDefault="007B0C1F" w:rsidP="006F54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47159">
        <w:rPr>
          <w:rFonts w:ascii="Times New Roman" w:hAnsi="Times New Roman" w:cs="Times New Roman"/>
          <w:sz w:val="24"/>
          <w:szCs w:val="24"/>
        </w:rPr>
        <w:t xml:space="preserve">For conditional over-expression of miR-17~92, retrovirus was packaged by co-transfection of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pCL-Ampho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Retrovirus packaging plasmid (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Imgenex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>, San Diego, CA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, USA</w:t>
      </w:r>
      <w:r w:rsidRPr="00747159">
        <w:rPr>
          <w:rFonts w:ascii="Times New Roman" w:hAnsi="Times New Roman" w:cs="Times New Roman"/>
          <w:sz w:val="24"/>
          <w:szCs w:val="24"/>
        </w:rPr>
        <w:t>) and pTIP-miR-17~92 plasmid into HEK293T cells. For conditional loss-of-function of miR-17~92, lentivirus was packaged by pMD2.G envelope plasmid, psPAX2 packaging plasmid (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Addgene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>, Cambridge, MA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, USA</w:t>
      </w:r>
      <w:r w:rsidRPr="00747159">
        <w:rPr>
          <w:rFonts w:ascii="Times New Roman" w:hAnsi="Times New Roman" w:cs="Times New Roman"/>
          <w:sz w:val="24"/>
          <w:szCs w:val="24"/>
        </w:rPr>
        <w:t xml:space="preserve">) and pTRIPZ-miR-17~92 sponge plasmid into HEK293T cells. All plasmids transfection was performed with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TurboFect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Transfection reagent (Thermo Scientific, Waltham,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USA</w:t>
      </w:r>
      <w:r w:rsidRPr="00747159">
        <w:rPr>
          <w:rFonts w:ascii="Times New Roman" w:hAnsi="Times New Roman" w:cs="Times New Roman"/>
          <w:sz w:val="24"/>
          <w:szCs w:val="24"/>
        </w:rPr>
        <w:t xml:space="preserve">) according to the manufacturer’s protocol. Virus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pseudovirus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particles were collected to infect the target cells with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TransDux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virus transduction reagent (SBI, Mountain View,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USA</w:t>
      </w:r>
      <w:r w:rsidRPr="00747159">
        <w:rPr>
          <w:rFonts w:ascii="Times New Roman" w:hAnsi="Times New Roman" w:cs="Times New Roman"/>
          <w:sz w:val="24"/>
          <w:szCs w:val="24"/>
        </w:rPr>
        <w:t xml:space="preserve">). Ly10 and TMD8 cells were infected by retroviral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pseudovirus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particles to generate </w:t>
      </w:r>
      <w:r w:rsidR="00D26DE6">
        <w:rPr>
          <w:rFonts w:ascii="Times New Roman" w:hAnsi="Times New Roman" w:cs="Times New Roman"/>
          <w:sz w:val="24"/>
          <w:szCs w:val="24"/>
        </w:rPr>
        <w:t xml:space="preserve">the cells of </w:t>
      </w:r>
      <w:r w:rsidR="00D26DE6" w:rsidRPr="00747159">
        <w:rPr>
          <w:rFonts w:ascii="Times New Roman" w:hAnsi="Times New Roman" w:cs="Times New Roman"/>
          <w:sz w:val="24"/>
          <w:szCs w:val="24"/>
        </w:rPr>
        <w:t>conditional over-expression of miR-17~92</w:t>
      </w:r>
      <w:r w:rsidR="00D26DE6">
        <w:rPr>
          <w:rFonts w:ascii="Times New Roman" w:hAnsi="Times New Roman" w:cs="Times New Roman"/>
          <w:sz w:val="24"/>
          <w:szCs w:val="24"/>
        </w:rPr>
        <w:t xml:space="preserve"> (</w:t>
      </w:r>
      <w:r w:rsidRPr="00747159">
        <w:rPr>
          <w:rFonts w:ascii="Times New Roman" w:hAnsi="Times New Roman" w:cs="Times New Roman"/>
          <w:sz w:val="24"/>
          <w:szCs w:val="24"/>
        </w:rPr>
        <w:t>Ly10-miR-17~92 and TMD8-miR-17~92 cell lines</w:t>
      </w:r>
      <w:r w:rsidR="00D26DE6">
        <w:rPr>
          <w:rFonts w:ascii="Times New Roman" w:hAnsi="Times New Roman" w:cs="Times New Roman"/>
          <w:sz w:val="24"/>
          <w:szCs w:val="24"/>
        </w:rPr>
        <w:t>)</w:t>
      </w:r>
      <w:r w:rsidRPr="00747159">
        <w:rPr>
          <w:rFonts w:ascii="Times New Roman" w:hAnsi="Times New Roman" w:cs="Times New Roman"/>
          <w:sz w:val="24"/>
          <w:szCs w:val="24"/>
        </w:rPr>
        <w:t xml:space="preserve">. Ly3 and U2932 cells were infected by lentiviral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pseudovirus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particles to generate </w:t>
      </w:r>
      <w:r w:rsidR="00D26DE6">
        <w:rPr>
          <w:rFonts w:ascii="Times New Roman" w:hAnsi="Times New Roman" w:cs="Times New Roman"/>
          <w:sz w:val="24"/>
          <w:szCs w:val="24"/>
        </w:rPr>
        <w:t xml:space="preserve">the cells of </w:t>
      </w:r>
      <w:r w:rsidR="00D26DE6" w:rsidRPr="00747159">
        <w:rPr>
          <w:rFonts w:ascii="Times New Roman" w:hAnsi="Times New Roman" w:cs="Times New Roman"/>
          <w:sz w:val="24"/>
          <w:szCs w:val="24"/>
        </w:rPr>
        <w:t>conditional loss-of-function of miR-17~92</w:t>
      </w:r>
      <w:r w:rsidR="00D26DE6">
        <w:rPr>
          <w:rFonts w:ascii="Times New Roman" w:hAnsi="Times New Roman" w:cs="Times New Roman"/>
          <w:sz w:val="24"/>
          <w:szCs w:val="24"/>
        </w:rPr>
        <w:t xml:space="preserve"> (</w:t>
      </w:r>
      <w:r w:rsidRPr="00747159">
        <w:rPr>
          <w:rFonts w:ascii="Times New Roman" w:hAnsi="Times New Roman" w:cs="Times New Roman"/>
          <w:sz w:val="24"/>
          <w:szCs w:val="24"/>
        </w:rPr>
        <w:t>Ly3-miR-17~92 sponge and U2932-miR-17~92 sponge cell lines</w:t>
      </w:r>
      <w:r w:rsidR="00D26DE6">
        <w:rPr>
          <w:rFonts w:ascii="Times New Roman" w:hAnsi="Times New Roman" w:cs="Times New Roman"/>
          <w:sz w:val="24"/>
          <w:szCs w:val="24"/>
        </w:rPr>
        <w:t>)</w:t>
      </w:r>
      <w:r w:rsidRPr="00747159">
        <w:rPr>
          <w:rFonts w:ascii="Times New Roman" w:hAnsi="Times New Roman" w:cs="Times New Roman"/>
          <w:sz w:val="24"/>
          <w:szCs w:val="24"/>
        </w:rPr>
        <w:t>. Then cells were selected with puromycin and sorted by fluorescent expression using a</w:t>
      </w:r>
      <w:bookmarkStart w:id="21" w:name="OLE_LINK176"/>
      <w:bookmarkStart w:id="22" w:name="OLE_LINK177"/>
      <w:r w:rsidRPr="00747159">
        <w:rPr>
          <w:rFonts w:ascii="Times New Roman" w:hAnsi="Times New Roman" w:cs="Times New Roman"/>
          <w:sz w:val="24"/>
          <w:szCs w:val="24"/>
        </w:rPr>
        <w:t xml:space="preserve"> </w:t>
      </w:r>
      <w:bookmarkStart w:id="23" w:name="OLE_LINK186"/>
      <w:proofErr w:type="spellStart"/>
      <w:r w:rsidRPr="00747159">
        <w:rPr>
          <w:rFonts w:ascii="Times New Roman" w:hAnsi="Times New Roman" w:cs="Times New Roman"/>
          <w:sz w:val="24"/>
          <w:szCs w:val="24"/>
        </w:rPr>
        <w:t>FACSVantage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</w:t>
      </w:r>
      <w:bookmarkEnd w:id="21"/>
      <w:bookmarkEnd w:id="22"/>
      <w:r w:rsidRPr="0074715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Bectom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Dickinson,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USA</w:t>
      </w:r>
      <w:r w:rsidRPr="00747159">
        <w:rPr>
          <w:rFonts w:ascii="Times New Roman" w:hAnsi="Times New Roman" w:cs="Times New Roman"/>
          <w:sz w:val="24"/>
          <w:szCs w:val="24"/>
        </w:rPr>
        <w:t>).</w:t>
      </w:r>
      <w:bookmarkEnd w:id="23"/>
      <w:r w:rsidRPr="00747159">
        <w:rPr>
          <w:rFonts w:ascii="Times New Roman" w:hAnsi="Times New Roman" w:cs="Times New Roman"/>
          <w:sz w:val="24"/>
          <w:szCs w:val="24"/>
        </w:rPr>
        <w:t xml:space="preserve"> Successfully transduced cells were required to express the miR-17~92 or miR-17~92 sponge, and fluorescent protein after inducing with doxycycline (1μg/ml).</w:t>
      </w:r>
    </w:p>
    <w:p w14:paraId="72210398" w14:textId="77777777" w:rsidR="002C6589" w:rsidRDefault="002C6589" w:rsidP="004839EE">
      <w:pPr>
        <w:pStyle w:val="Default"/>
        <w:spacing w:line="480" w:lineRule="auto"/>
        <w:jc w:val="both"/>
        <w:rPr>
          <w:rFonts w:ascii="Times New Roman" w:hAnsi="Times New Roman" w:cs="Times New Roman"/>
          <w:color w:val="auto"/>
          <w:kern w:val="2"/>
        </w:rPr>
      </w:pPr>
    </w:p>
    <w:p w14:paraId="7793CD69" w14:textId="77777777" w:rsidR="00962025" w:rsidRPr="006F5419" w:rsidRDefault="00982A91" w:rsidP="00962025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F54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Wild-type and mutant Luc-Target gene-3’UTR plasmids and</w:t>
      </w:r>
      <w:r w:rsidRPr="006F541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</w:t>
      </w:r>
      <w:r w:rsidRPr="006F54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l</w:t>
      </w:r>
      <w:r w:rsidR="00962025" w:rsidRPr="006F54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uciferase reporter assays </w:t>
      </w:r>
    </w:p>
    <w:p w14:paraId="7C3C2443" w14:textId="77777777" w:rsidR="00962025" w:rsidRPr="00E62F43" w:rsidRDefault="00E62F43" w:rsidP="006F54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962025">
        <w:rPr>
          <w:rFonts w:ascii="Times New Roman" w:hAnsi="Times New Roman" w:cs="Times New Roman"/>
          <w:sz w:val="24"/>
          <w:szCs w:val="24"/>
        </w:rPr>
        <w:t>eporter</w:t>
      </w:r>
      <w:r w:rsidR="00962025" w:rsidRPr="00E73DAB">
        <w:rPr>
          <w:rFonts w:ascii="Times New Roman" w:hAnsi="Times New Roman" w:cs="Times New Roman"/>
          <w:sz w:val="24"/>
          <w:szCs w:val="24"/>
        </w:rPr>
        <w:t xml:space="preserve"> plasmids </w:t>
      </w:r>
      <w:r w:rsidR="00962025" w:rsidRPr="00747159">
        <w:rPr>
          <w:rFonts w:ascii="Times New Roman" w:hAnsi="Times New Roman" w:cs="Times New Roman"/>
          <w:sz w:val="24"/>
          <w:szCs w:val="24"/>
        </w:rPr>
        <w:t>were constructed as following</w:t>
      </w:r>
      <w:r>
        <w:rPr>
          <w:rFonts w:ascii="Times New Roman" w:hAnsi="Times New Roman" w:cs="Times New Roman"/>
          <w:sz w:val="24"/>
          <w:szCs w:val="24"/>
        </w:rPr>
        <w:t>s</w:t>
      </w:r>
      <w:r w:rsidR="00962025" w:rsidRPr="00747159">
        <w:rPr>
          <w:rFonts w:ascii="Times New Roman" w:hAnsi="Times New Roman" w:cs="Times New Roman"/>
          <w:sz w:val="24"/>
          <w:szCs w:val="24"/>
        </w:rPr>
        <w:t xml:space="preserve">: Several coding-regions fragments located in 3’UTR regions of human TNFAIP3, CYLD and Rnf11 mRNAs, which were predicted to be the binding sites of miR-17~92, were respectively PCR-amplified from human genomic DNA using </w:t>
      </w:r>
      <w:bookmarkStart w:id="24" w:name="OLE_LINK132"/>
      <w:bookmarkStart w:id="25" w:name="OLE_LINK133"/>
      <w:proofErr w:type="spellStart"/>
      <w:r w:rsidR="00962025" w:rsidRPr="00747159">
        <w:rPr>
          <w:rFonts w:ascii="Times New Roman" w:hAnsi="Times New Roman" w:cs="Times New Roman"/>
          <w:sz w:val="24"/>
          <w:szCs w:val="24"/>
        </w:rPr>
        <w:t>PfuUltra</w:t>
      </w:r>
      <w:proofErr w:type="spellEnd"/>
      <w:r w:rsidR="00962025" w:rsidRPr="00747159">
        <w:rPr>
          <w:rFonts w:ascii="Times New Roman" w:hAnsi="Times New Roman" w:cs="Times New Roman"/>
          <w:sz w:val="24"/>
          <w:szCs w:val="24"/>
        </w:rPr>
        <w:t xml:space="preserve"> II fusion HS DNA Polymerase (Agilent Technologies</w:t>
      </w:r>
      <w:bookmarkEnd w:id="24"/>
      <w:bookmarkEnd w:id="25"/>
      <w:r w:rsidR="00962025" w:rsidRPr="0074715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62025" w:rsidRPr="00747159">
        <w:rPr>
          <w:rFonts w:ascii="Times New Roman" w:hAnsi="Times New Roman" w:cs="Times New Roman"/>
          <w:sz w:val="24"/>
          <w:szCs w:val="24"/>
        </w:rPr>
        <w:t>PaloAlto</w:t>
      </w:r>
      <w:proofErr w:type="spellEnd"/>
      <w:r w:rsidR="00962025" w:rsidRPr="00747159">
        <w:rPr>
          <w:rFonts w:ascii="Times New Roman" w:hAnsi="Times New Roman" w:cs="Times New Roman"/>
          <w:sz w:val="24"/>
          <w:szCs w:val="24"/>
        </w:rPr>
        <w:t>, CA</w:t>
      </w:r>
      <w:r w:rsidR="00962025"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, USA</w:t>
      </w:r>
      <w:r w:rsidR="00962025" w:rsidRPr="00747159">
        <w:rPr>
          <w:rFonts w:ascii="Times New Roman" w:hAnsi="Times New Roman" w:cs="Times New Roman"/>
          <w:sz w:val="24"/>
          <w:szCs w:val="24"/>
        </w:rPr>
        <w:t xml:space="preserve">) and then cloned into </w:t>
      </w:r>
      <w:bookmarkStart w:id="26" w:name="OLE_LINK94"/>
      <w:r w:rsidR="00962025" w:rsidRPr="00747159">
        <w:rPr>
          <w:rFonts w:ascii="Times New Roman" w:hAnsi="Times New Roman" w:cs="Times New Roman"/>
          <w:sz w:val="24"/>
          <w:szCs w:val="24"/>
        </w:rPr>
        <w:t>the pGL3</w:t>
      </w:r>
      <w:bookmarkEnd w:id="26"/>
      <w:r w:rsidR="00962025" w:rsidRPr="00747159">
        <w:rPr>
          <w:rFonts w:ascii="Times New Roman" w:hAnsi="Times New Roman" w:cs="Times New Roman"/>
          <w:sz w:val="24"/>
          <w:szCs w:val="24"/>
        </w:rPr>
        <w:t>-Promoter vector (Promega, Madison, WI, USA) to generate the pGL3P-target genes</w:t>
      </w:r>
      <w:bookmarkStart w:id="27" w:name="OLE_LINK120"/>
      <w:bookmarkStart w:id="28" w:name="OLE_LINK121"/>
      <w:r w:rsidR="00962025" w:rsidRPr="00747159">
        <w:rPr>
          <w:rFonts w:ascii="Times New Roman" w:hAnsi="Times New Roman" w:cs="Times New Roman"/>
          <w:sz w:val="24"/>
          <w:szCs w:val="24"/>
        </w:rPr>
        <w:t>-3’UTR</w:t>
      </w:r>
      <w:bookmarkEnd w:id="27"/>
      <w:bookmarkEnd w:id="28"/>
      <w:r w:rsidR="00962025" w:rsidRPr="00747159">
        <w:rPr>
          <w:rFonts w:ascii="Times New Roman" w:hAnsi="Times New Roman" w:cs="Times New Roman"/>
          <w:sz w:val="24"/>
          <w:szCs w:val="24"/>
        </w:rPr>
        <w:t xml:space="preserve"> luciferase reporter plasmids, named Luc-Target gene-3’UTR plasmids (wild-type, WT). The binding site’s seed sequence of miR-17~92 </w:t>
      </w:r>
      <w:r w:rsidR="00962025" w:rsidRPr="00D0546B">
        <w:rPr>
          <w:rFonts w:ascii="Times New Roman" w:hAnsi="Times New Roman" w:cs="Times New Roman"/>
          <w:sz w:val="24"/>
          <w:szCs w:val="24"/>
        </w:rPr>
        <w:t>in Luc-Target genes-3’UTR</w:t>
      </w:r>
      <w:r w:rsidR="00962025" w:rsidRPr="00747159">
        <w:rPr>
          <w:rFonts w:ascii="Times New Roman" w:hAnsi="Times New Roman" w:cs="Times New Roman"/>
          <w:sz w:val="24"/>
          <w:szCs w:val="24"/>
        </w:rPr>
        <w:t xml:space="preserve"> plasmids were mutated using </w:t>
      </w:r>
      <w:proofErr w:type="spellStart"/>
      <w:r w:rsidR="00962025" w:rsidRPr="00747159">
        <w:rPr>
          <w:rFonts w:ascii="Times New Roman" w:hAnsi="Times New Roman" w:cs="Times New Roman"/>
          <w:sz w:val="24"/>
          <w:szCs w:val="24"/>
        </w:rPr>
        <w:t>QuikChange</w:t>
      </w:r>
      <w:proofErr w:type="spellEnd"/>
      <w:r w:rsidR="00962025" w:rsidRPr="00747159">
        <w:rPr>
          <w:rFonts w:ascii="Times New Roman" w:hAnsi="Times New Roman" w:cs="Times New Roman"/>
          <w:sz w:val="24"/>
          <w:szCs w:val="24"/>
        </w:rPr>
        <w:t xml:space="preserve"> II XL site-directed mutagenesis kit (Agilent Technologies, Santa Clara, </w:t>
      </w:r>
      <w:r w:rsidR="00962025"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USA</w:t>
      </w:r>
      <w:r w:rsidR="00962025" w:rsidRPr="00747159">
        <w:rPr>
          <w:rFonts w:ascii="Times New Roman" w:hAnsi="Times New Roman" w:cs="Times New Roman"/>
          <w:sz w:val="24"/>
          <w:szCs w:val="24"/>
        </w:rPr>
        <w:t>)</w:t>
      </w:r>
      <w:r w:rsidR="00962025">
        <w:rPr>
          <w:rFonts w:ascii="Times New Roman" w:hAnsi="Times New Roman" w:cs="Times New Roman"/>
          <w:sz w:val="24"/>
          <w:szCs w:val="24"/>
        </w:rPr>
        <w:t xml:space="preserve"> </w:t>
      </w:r>
      <w:r w:rsidR="00962025" w:rsidRPr="00E73DAB">
        <w:rPr>
          <w:rFonts w:ascii="Times New Roman" w:hAnsi="Times New Roman" w:cs="Times New Roman"/>
          <w:sz w:val="24"/>
          <w:szCs w:val="24"/>
        </w:rPr>
        <w:t xml:space="preserve">according to </w:t>
      </w:r>
      <w:r w:rsidR="00962025">
        <w:rPr>
          <w:rFonts w:ascii="Times New Roman" w:hAnsi="Times New Roman" w:cs="Times New Roman"/>
          <w:sz w:val="24"/>
          <w:szCs w:val="24"/>
        </w:rPr>
        <w:t>the manufacturer’s instructions</w:t>
      </w:r>
      <w:r w:rsidR="00962025" w:rsidRPr="00747159">
        <w:rPr>
          <w:rFonts w:ascii="Times New Roman" w:hAnsi="Times New Roman" w:cs="Times New Roman"/>
          <w:sz w:val="24"/>
          <w:szCs w:val="24"/>
        </w:rPr>
        <w:t xml:space="preserve"> to generate corresponding mutant plasmids (mutant, Mut). All plasmids were sequenced to confirm their </w:t>
      </w:r>
      <w:proofErr w:type="spellStart"/>
      <w:r w:rsidR="00962025" w:rsidRPr="00747159">
        <w:rPr>
          <w:rFonts w:ascii="Times New Roman" w:hAnsi="Times New Roman" w:cs="Times New Roman"/>
          <w:sz w:val="24"/>
          <w:szCs w:val="24"/>
        </w:rPr>
        <w:t>indentity</w:t>
      </w:r>
      <w:proofErr w:type="spellEnd"/>
      <w:r w:rsidR="00962025" w:rsidRPr="00747159">
        <w:rPr>
          <w:rFonts w:ascii="Times New Roman" w:hAnsi="Times New Roman" w:cs="Times New Roman"/>
          <w:sz w:val="24"/>
          <w:szCs w:val="24"/>
        </w:rPr>
        <w:t>.</w:t>
      </w:r>
    </w:p>
    <w:p w14:paraId="2A480691" w14:textId="77777777" w:rsidR="00962025" w:rsidRPr="00747159" w:rsidRDefault="00962025" w:rsidP="00962025">
      <w:pPr>
        <w:spacing w:line="48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validate the direct target genes of miR-17~92, these plasmids </w:t>
      </w:r>
      <w:r w:rsidRPr="00747159">
        <w:rPr>
          <w:rFonts w:ascii="Times New Roman" w:hAnsi="Times New Roman" w:cs="Times New Roman"/>
          <w:sz w:val="24"/>
          <w:szCs w:val="24"/>
        </w:rPr>
        <w:t xml:space="preserve">were co-transfected into HEK293T cells with 250 ng Luc-Target gene-3’UTR (WT/Mut) or control plasmids plus 750 ng pTIP-miR-17~92 or pTRIPZ-miR-17~92 sponge plasmids using the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TurboFect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Transfection reagent (Thermo Scientific, Waltham, MA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, USA</w:t>
      </w:r>
      <w:r w:rsidRPr="00747159">
        <w:rPr>
          <w:rFonts w:ascii="Times New Roman" w:hAnsi="Times New Roman" w:cs="Times New Roman"/>
          <w:sz w:val="24"/>
          <w:szCs w:val="24"/>
        </w:rPr>
        <w:t xml:space="preserve">) according to the manufacturer’s instructions. After transfection for 48h, miR-17~92 or sponge expression was induced using 1μg/ml doxycycline and then the cells were exposed to 20 ng/ml </w:t>
      </w:r>
      <w:bookmarkStart w:id="29" w:name="OLE_LINK167"/>
      <w:bookmarkStart w:id="30" w:name="OLE_LINK168"/>
      <w:r w:rsidRPr="00747159">
        <w:rPr>
          <w:rFonts w:ascii="Times New Roman" w:hAnsi="Times New Roman" w:cs="Times New Roman"/>
          <w:sz w:val="24"/>
          <w:szCs w:val="24"/>
        </w:rPr>
        <w:t>TNF-</w:t>
      </w:r>
      <w:r w:rsidRPr="00747159">
        <w:rPr>
          <w:rFonts w:ascii="Times New Roman" w:hAnsi="Times New Roman" w:cs="Times New Roman"/>
          <w:sz w:val="24"/>
          <w:szCs w:val="24"/>
          <w:lang w:val="el-GR"/>
        </w:rPr>
        <w:t>α</w:t>
      </w:r>
      <w:bookmarkEnd w:id="29"/>
      <w:bookmarkEnd w:id="30"/>
      <w:r w:rsidRPr="00747159">
        <w:rPr>
          <w:rFonts w:ascii="Times New Roman" w:hAnsi="Times New Roman" w:cs="Times New Roman"/>
          <w:sz w:val="24"/>
          <w:szCs w:val="24"/>
          <w:lang w:val="el-GR"/>
        </w:rPr>
        <w:t xml:space="preserve"> for 18h.</w:t>
      </w:r>
      <w:r w:rsidRPr="00747159">
        <w:rPr>
          <w:rFonts w:ascii="Times New Roman" w:hAnsi="Times New Roman" w:cs="Times New Roman"/>
          <w:sz w:val="24"/>
          <w:szCs w:val="24"/>
        </w:rPr>
        <w:t xml:space="preserve"> </w:t>
      </w:r>
      <w:r w:rsidRPr="00747159">
        <w:rPr>
          <w:rFonts w:ascii="Times New Roman" w:hAnsi="Times New Roman" w:cs="Times New Roman"/>
          <w:sz w:val="24"/>
          <w:szCs w:val="24"/>
          <w:lang w:val="el-GR"/>
        </w:rPr>
        <w:t xml:space="preserve">Reporter activity were measured using the Dual Luciferase Reporter Assay System (Promega, Madison,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USA</w:t>
      </w:r>
      <w:r w:rsidRPr="00747159">
        <w:rPr>
          <w:rFonts w:ascii="Times New Roman" w:hAnsi="Times New Roman" w:cs="Times New Roman"/>
          <w:sz w:val="24"/>
          <w:szCs w:val="24"/>
          <w:lang w:val="el-GR"/>
        </w:rPr>
        <w:t xml:space="preserve">). Firefly luciferase activity was normalized to Renilla luciferase activity for each reaction. </w:t>
      </w:r>
    </w:p>
    <w:p w14:paraId="2830B5A1" w14:textId="42E1C3F4" w:rsidR="00962025" w:rsidRDefault="00962025" w:rsidP="004839EE">
      <w:pPr>
        <w:pStyle w:val="Default"/>
        <w:spacing w:line="480" w:lineRule="auto"/>
        <w:jc w:val="both"/>
        <w:rPr>
          <w:rFonts w:ascii="Times New Roman" w:hAnsi="Times New Roman" w:cs="Times New Roman"/>
          <w:color w:val="auto"/>
          <w:kern w:val="2"/>
        </w:rPr>
      </w:pPr>
    </w:p>
    <w:p w14:paraId="0007B1DA" w14:textId="77777777" w:rsidR="00FE0CFB" w:rsidRPr="006F5419" w:rsidRDefault="00FE0CFB" w:rsidP="00FE0CFB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F54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Cell growth, </w:t>
      </w:r>
      <w:proofErr w:type="gramStart"/>
      <w:r w:rsidRPr="006F54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cycle</w:t>
      </w:r>
      <w:proofErr w:type="gramEnd"/>
      <w:r w:rsidRPr="006F54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apoptosis assays </w:t>
      </w:r>
    </w:p>
    <w:p w14:paraId="423E95B8" w14:textId="77777777" w:rsidR="00FE0CFB" w:rsidRPr="008C1E25" w:rsidRDefault="00FE0CFB" w:rsidP="006F5419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747159">
        <w:rPr>
          <w:rFonts w:ascii="Times New Roman" w:hAnsi="Times New Roman" w:cs="Times New Roman"/>
          <w:sz w:val="24"/>
          <w:szCs w:val="24"/>
        </w:rPr>
        <w:t xml:space="preserve">For cell growth analysis, transduced ABC-DLBCL cell lines including Ly3-miR-17~92 sponge, U2932-miR-17~92 sponge, Ly10-miR-17~92 and TMD8-miR-17~92 </w:t>
      </w:r>
      <w:proofErr w:type="gramStart"/>
      <w:r w:rsidRPr="00747159">
        <w:rPr>
          <w:rFonts w:ascii="Times New Roman" w:hAnsi="Times New Roman" w:cs="Times New Roman"/>
          <w:sz w:val="24"/>
          <w:szCs w:val="24"/>
        </w:rPr>
        <w:t>were</w:t>
      </w:r>
      <w:proofErr w:type="gramEnd"/>
      <w:r w:rsidRPr="00747159">
        <w:rPr>
          <w:rFonts w:ascii="Times New Roman" w:hAnsi="Times New Roman" w:cs="Times New Roman"/>
          <w:sz w:val="24"/>
          <w:szCs w:val="24"/>
        </w:rPr>
        <w:t xml:space="preserve"> respectively plated at 1×10</w:t>
      </w:r>
      <w:r w:rsidRPr="00747159">
        <w:rPr>
          <w:rFonts w:ascii="Times New Roman" w:hAnsi="Times New Roman" w:cs="Times New Roman"/>
          <w:sz w:val="24"/>
          <w:szCs w:val="24"/>
          <w:vertAlign w:val="superscript"/>
        </w:rPr>
        <w:t xml:space="preserve">5 </w:t>
      </w:r>
      <w:r w:rsidRPr="00747159">
        <w:rPr>
          <w:rFonts w:ascii="Times New Roman" w:hAnsi="Times New Roman" w:cs="Times New Roman"/>
          <w:sz w:val="24"/>
          <w:szCs w:val="24"/>
        </w:rPr>
        <w:t xml:space="preserve">cells/ml in culture medium followed by inducing with 1μg/ml doxycycline. </w:t>
      </w:r>
      <w:bookmarkStart w:id="31" w:name="OLE_LINK178"/>
      <w:bookmarkStart w:id="32" w:name="OLE_LINK179"/>
      <w:r w:rsidRPr="00747159">
        <w:rPr>
          <w:rFonts w:ascii="Times New Roman" w:hAnsi="Times New Roman" w:cs="Times New Roman"/>
          <w:sz w:val="24"/>
          <w:szCs w:val="24"/>
        </w:rPr>
        <w:t xml:space="preserve">Meanwhile, the </w:t>
      </w:r>
      <w:bookmarkStart w:id="33" w:name="OLE_LINK180"/>
      <w:bookmarkStart w:id="34" w:name="OLE_LINK181"/>
      <w:r w:rsidRPr="00747159">
        <w:rPr>
          <w:rFonts w:ascii="Times New Roman" w:hAnsi="Times New Roman" w:cs="Times New Roman"/>
          <w:sz w:val="24"/>
          <w:szCs w:val="24"/>
        </w:rPr>
        <w:t>cells were exposed to a NF-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κB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inhibitor (BMS-345541, BMS) or not</w:t>
      </w:r>
      <w:bookmarkEnd w:id="31"/>
      <w:bookmarkEnd w:id="32"/>
      <w:bookmarkEnd w:id="33"/>
      <w:bookmarkEnd w:id="34"/>
      <w:r w:rsidRPr="00747159">
        <w:rPr>
          <w:rFonts w:ascii="Times New Roman" w:hAnsi="Times New Roman" w:cs="Times New Roman"/>
          <w:sz w:val="24"/>
          <w:szCs w:val="24"/>
        </w:rPr>
        <w:t>. Cell numbers were counted with</w:t>
      </w:r>
      <w:bookmarkStart w:id="35" w:name="OLE_LINK99"/>
      <w:r w:rsidRPr="00747159">
        <w:rPr>
          <w:rFonts w:ascii="Times New Roman" w:hAnsi="Times New Roman" w:cs="Times New Roman"/>
          <w:sz w:val="24"/>
          <w:szCs w:val="24"/>
        </w:rPr>
        <w:t xml:space="preserve"> a trypan blue exclusion assay</w:t>
      </w:r>
      <w:bookmarkEnd w:id="35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0h, </w:t>
      </w:r>
      <w:r w:rsidRPr="0061772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24h, 48h, 72h and 96h</w:t>
      </w:r>
      <w:r w:rsidRPr="00747159">
        <w:rPr>
          <w:rFonts w:ascii="Times New Roman" w:hAnsi="Times New Roman" w:cs="Times New Roman"/>
          <w:sz w:val="24"/>
          <w:szCs w:val="24"/>
        </w:rPr>
        <w:t>. For cell-cycle analysis, transduced ABC-DLBCL cell lines were respectively plated on 12-well plates at 5×10</w:t>
      </w:r>
      <w:r w:rsidRPr="00747159">
        <w:rPr>
          <w:rFonts w:ascii="Times New Roman" w:hAnsi="Times New Roman" w:cs="Times New Roman"/>
          <w:sz w:val="24"/>
          <w:szCs w:val="24"/>
          <w:vertAlign w:val="superscript"/>
        </w:rPr>
        <w:t xml:space="preserve">5 </w:t>
      </w:r>
      <w:r w:rsidRPr="00747159">
        <w:rPr>
          <w:rFonts w:ascii="Times New Roman" w:hAnsi="Times New Roman" w:cs="Times New Roman"/>
          <w:sz w:val="24"/>
          <w:szCs w:val="24"/>
        </w:rPr>
        <w:t xml:space="preserve">cells/ml followed by inducing with 1μg/ml doxycycline for 48h. The cells were harvested, washed with ice-cold PBS, fixed in ice-cold 70% </w:t>
      </w:r>
      <w:proofErr w:type="gramStart"/>
      <w:r w:rsidRPr="00747159">
        <w:rPr>
          <w:rFonts w:ascii="Times New Roman" w:hAnsi="Times New Roman" w:cs="Times New Roman"/>
          <w:sz w:val="24"/>
          <w:szCs w:val="24"/>
        </w:rPr>
        <w:t>ethanol</w:t>
      </w:r>
      <w:proofErr w:type="gramEnd"/>
      <w:r w:rsidRPr="00747159">
        <w:rPr>
          <w:rFonts w:ascii="Times New Roman" w:hAnsi="Times New Roman" w:cs="Times New Roman"/>
          <w:sz w:val="24"/>
          <w:szCs w:val="24"/>
        </w:rPr>
        <w:t xml:space="preserve"> and stored at 4 </w:t>
      </w:r>
      <w:bookmarkStart w:id="36" w:name="OLE_LINK3"/>
      <w:bookmarkStart w:id="37" w:name="OLE_LINK4"/>
      <w:r w:rsidRPr="00747159">
        <w:rPr>
          <w:rFonts w:ascii="Times New Roman" w:hAnsi="Times New Roman" w:cs="Times New Roman"/>
          <w:sz w:val="24"/>
          <w:szCs w:val="24"/>
        </w:rPr>
        <w:t>°C</w:t>
      </w:r>
      <w:bookmarkEnd w:id="36"/>
      <w:bookmarkEnd w:id="37"/>
      <w:r w:rsidRPr="00747159">
        <w:rPr>
          <w:rFonts w:ascii="Times New Roman" w:hAnsi="Times New Roman" w:cs="Times New Roman"/>
          <w:sz w:val="24"/>
          <w:szCs w:val="24"/>
        </w:rPr>
        <w:t xml:space="preserve"> overnight. The cells were then stained with 50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/ml propidium iodide containing 0.2 mg/ml RNase A at 37°C for 30 </w:t>
      </w:r>
      <w:proofErr w:type="gramStart"/>
      <w:r w:rsidRPr="00747159">
        <w:rPr>
          <w:rFonts w:ascii="Times New Roman" w:hAnsi="Times New Roman" w:cs="Times New Roman"/>
          <w:sz w:val="24"/>
          <w:szCs w:val="24"/>
        </w:rPr>
        <w:t>min. Stained</w:t>
      </w:r>
      <w:proofErr w:type="gramEnd"/>
      <w:r w:rsidRPr="00747159">
        <w:rPr>
          <w:rFonts w:ascii="Times New Roman" w:hAnsi="Times New Roman" w:cs="Times New Roman"/>
          <w:sz w:val="24"/>
          <w:szCs w:val="24"/>
        </w:rPr>
        <w:t xml:space="preserve"> cells were analyzed by flow cytometry (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Bectom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Dickinson, CA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, USA</w:t>
      </w:r>
      <w:r w:rsidRPr="00747159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7159">
        <w:rPr>
          <w:rFonts w:ascii="Times New Roman" w:hAnsi="Times New Roman" w:cs="Times New Roman"/>
          <w:sz w:val="24"/>
          <w:szCs w:val="24"/>
        </w:rPr>
        <w:t>For cell apoptosis analysis, transduced ABC-DLBCL cell lines were respectively plated on 12-well plates at 1.5×10</w:t>
      </w:r>
      <w:r w:rsidRPr="00747159">
        <w:rPr>
          <w:rFonts w:ascii="Times New Roman" w:hAnsi="Times New Roman" w:cs="Times New Roman"/>
          <w:sz w:val="24"/>
          <w:szCs w:val="24"/>
          <w:vertAlign w:val="superscript"/>
        </w:rPr>
        <w:t xml:space="preserve">5 </w:t>
      </w:r>
      <w:r w:rsidRPr="00747159">
        <w:rPr>
          <w:rFonts w:ascii="Times New Roman" w:hAnsi="Times New Roman" w:cs="Times New Roman"/>
          <w:sz w:val="24"/>
          <w:szCs w:val="24"/>
        </w:rPr>
        <w:t>cells/ml followed by inducing with 1μg/ml doxycycline for 48h. And then cells were exposed to dose</w:t>
      </w:r>
      <w:r w:rsidRPr="00747159">
        <w:rPr>
          <w:rFonts w:ascii="Times New Roman" w:hAnsi="Times New Roman" w:cs="Times New Roman" w:hint="eastAsia"/>
          <w:sz w:val="24"/>
          <w:szCs w:val="24"/>
        </w:rPr>
        <w:t>-</w:t>
      </w:r>
      <w:r w:rsidRPr="00747159">
        <w:rPr>
          <w:rFonts w:ascii="Times New Roman" w:hAnsi="Times New Roman" w:cs="Times New Roman"/>
          <w:sz w:val="24"/>
          <w:szCs w:val="24"/>
        </w:rPr>
        <w:t xml:space="preserve">escalated BMS drug for 48h. The cells were harvested, washed with ice-cold PBS, stained with the Annexin V-PE/7-AAD </w:t>
      </w:r>
      <w:bookmarkStart w:id="38" w:name="OLE_LINK182"/>
      <w:bookmarkStart w:id="39" w:name="OLE_LINK183"/>
      <w:r w:rsidRPr="00747159">
        <w:rPr>
          <w:rFonts w:ascii="Times New Roman" w:hAnsi="Times New Roman" w:cs="Times New Roman"/>
          <w:sz w:val="24"/>
          <w:szCs w:val="24"/>
        </w:rPr>
        <w:t xml:space="preserve">or Annexin V-FITC/7-AAD </w:t>
      </w:r>
      <w:bookmarkStart w:id="40" w:name="OLE_LINK184"/>
      <w:bookmarkStart w:id="41" w:name="OLE_LINK185"/>
      <w:r w:rsidRPr="00747159">
        <w:rPr>
          <w:rFonts w:ascii="Times New Roman" w:hAnsi="Times New Roman" w:cs="Times New Roman"/>
          <w:sz w:val="24"/>
          <w:szCs w:val="24"/>
        </w:rPr>
        <w:t>Apoptosis Detection Kit</w:t>
      </w:r>
      <w:bookmarkEnd w:id="38"/>
      <w:bookmarkEnd w:id="39"/>
      <w:r w:rsidRPr="00747159">
        <w:rPr>
          <w:rFonts w:ascii="Times New Roman" w:hAnsi="Times New Roman" w:cs="Times New Roman"/>
          <w:sz w:val="24"/>
          <w:szCs w:val="24"/>
        </w:rPr>
        <w:t>s (BD Pharmingen, San Diego, CA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, USA</w:t>
      </w:r>
      <w:r w:rsidRPr="00747159">
        <w:rPr>
          <w:rFonts w:ascii="Times New Roman" w:hAnsi="Times New Roman" w:cs="Times New Roman"/>
          <w:sz w:val="24"/>
          <w:szCs w:val="24"/>
        </w:rPr>
        <w:t>)</w:t>
      </w:r>
      <w:bookmarkEnd w:id="40"/>
      <w:bookmarkEnd w:id="41"/>
      <w:r w:rsidRPr="00747159">
        <w:rPr>
          <w:rFonts w:ascii="Times New Roman" w:hAnsi="Times New Roman" w:cs="Times New Roman"/>
          <w:sz w:val="24"/>
          <w:szCs w:val="24"/>
        </w:rPr>
        <w:t xml:space="preserve"> according to the manufacturer’s instructions. Apoptosis rate was measured by flow cytometry. </w:t>
      </w:r>
    </w:p>
    <w:p w14:paraId="6A274825" w14:textId="77777777" w:rsidR="00FE0CFB" w:rsidRDefault="00FE0CFB" w:rsidP="004839EE">
      <w:pPr>
        <w:pStyle w:val="Default"/>
        <w:spacing w:line="480" w:lineRule="auto"/>
        <w:jc w:val="both"/>
        <w:rPr>
          <w:rFonts w:ascii="Times New Roman" w:hAnsi="Times New Roman" w:cs="Times New Roman"/>
          <w:color w:val="auto"/>
          <w:kern w:val="2"/>
        </w:rPr>
      </w:pPr>
    </w:p>
    <w:p w14:paraId="6FB4A9DE" w14:textId="23005333" w:rsidR="00802AEF" w:rsidRPr="006F5419" w:rsidRDefault="009061B5" w:rsidP="00802AEF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</w:t>
      </w:r>
      <w:r w:rsidR="00802AEF" w:rsidRPr="006F54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eal-time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q</w:t>
      </w:r>
      <w:r w:rsidRPr="006F54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uantitative</w:t>
      </w:r>
      <w:r w:rsidRPr="006F54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802AEF" w:rsidRPr="006F54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PCR (RT-</w:t>
      </w:r>
      <w:r w:rsidRPr="006F54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q</w:t>
      </w:r>
      <w:r w:rsidR="00802AEF" w:rsidRPr="006F541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PCR)</w:t>
      </w:r>
    </w:p>
    <w:p w14:paraId="7DA5E7BA" w14:textId="77777777" w:rsidR="005719CD" w:rsidRDefault="00802AEF" w:rsidP="006F54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4715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To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47159">
        <w:rPr>
          <w:rFonts w:ascii="Times New Roman" w:hAnsi="Times New Roman" w:cs="Times New Roman"/>
          <w:sz w:val="24"/>
          <w:szCs w:val="24"/>
        </w:rPr>
        <w:t xml:space="preserve">evaluate the expression of miR-17~92,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three major miRNA</w:t>
      </w:r>
      <w:r w:rsidRPr="00747159">
        <w:rPr>
          <w:rFonts w:ascii="Times New Roman" w:hAnsi="Times New Roman" w:cs="Times New Roman"/>
          <w:sz w:val="24"/>
          <w:szCs w:val="24"/>
        </w:rPr>
        <w:t xml:space="preserve"> numbers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including miR-17-5p, </w:t>
      </w:r>
      <w:r w:rsidRPr="00747159">
        <w:rPr>
          <w:rFonts w:ascii="Times New Roman" w:hAnsi="Times New Roman" w:cs="Times New Roman"/>
          <w:sz w:val="24"/>
          <w:szCs w:val="24"/>
        </w:rPr>
        <w:t xml:space="preserve">miR-19b, miR-92a in this cluster were determined using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>-PCR. Briefly, t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otal RNA was purified using the RNeasy Mini Kit (Qiagen Inc., Valencia, USA). The </w:t>
      </w:r>
      <w:r w:rsidRPr="00747159">
        <w:rPr>
          <w:rFonts w:ascii="Times New Roman" w:hAnsi="Times New Roman" w:cs="Times New Roman"/>
          <w:sz w:val="24"/>
          <w:szCs w:val="24"/>
        </w:rPr>
        <w:t xml:space="preserve">miR-17-5p, miR-19b, miR-92a were reversely transcribed to cDNA and then each cDNA was amplified by quantitative PCR using gene-specific primers from the TaqMan Human MicroRNA Arrays (Applied Biosystems, Foster city,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USA</w:t>
      </w:r>
      <w:r w:rsidRPr="00747159">
        <w:rPr>
          <w:rFonts w:ascii="Times New Roman" w:hAnsi="Times New Roman" w:cs="Times New Roman"/>
          <w:sz w:val="24"/>
          <w:szCs w:val="24"/>
        </w:rPr>
        <w:t xml:space="preserve">) on 7900HT fast real-time PCR system (Applied Biosystems, Foster city,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USA</w:t>
      </w:r>
      <w:r w:rsidRPr="00747159">
        <w:rPr>
          <w:rFonts w:ascii="Times New Roman" w:hAnsi="Times New Roman" w:cs="Times New Roman"/>
          <w:sz w:val="24"/>
          <w:szCs w:val="24"/>
        </w:rPr>
        <w:t>).</w:t>
      </w:r>
      <w:r w:rsidRPr="0074715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747159">
        <w:rPr>
          <w:rFonts w:ascii="Times New Roman" w:hAnsi="Times New Roman" w:cs="Times New Roman"/>
          <w:sz w:val="24"/>
          <w:szCs w:val="24"/>
        </w:rPr>
        <w:t xml:space="preserve">Data was normalized with the average expression of U6 small nuclear RNA as internal control. </w:t>
      </w:r>
    </w:p>
    <w:p w14:paraId="00E59553" w14:textId="0B0FF13A" w:rsidR="00802AEF" w:rsidRDefault="00802AEF" w:rsidP="000C1F18">
      <w:pPr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47159">
        <w:rPr>
          <w:rFonts w:ascii="Times New Roman" w:hAnsi="Times New Roman" w:cs="Times New Roman"/>
          <w:sz w:val="24"/>
          <w:szCs w:val="24"/>
        </w:rPr>
        <w:t>To evaluate the expression of six NF-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κB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downstream transcriptional target genes,</w:t>
      </w:r>
      <w:r w:rsidRPr="0074715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47159">
        <w:rPr>
          <w:rFonts w:ascii="Times New Roman" w:hAnsi="Times New Roman" w:cs="Times New Roman"/>
          <w:sz w:val="24"/>
          <w:szCs w:val="24"/>
        </w:rPr>
        <w:t>these genes including TNIP1, TNF</w:t>
      </w:r>
      <w:r w:rsidRPr="00747159">
        <w:rPr>
          <w:rFonts w:ascii="Times New Roman" w:hAnsi="Times New Roman" w:cs="Times New Roman"/>
          <w:sz w:val="24"/>
          <w:szCs w:val="24"/>
          <w:lang w:val="el-GR"/>
        </w:rPr>
        <w:t xml:space="preserve">α, NFKB2, CD83, BIRC3 and IRF1 were also </w:t>
      </w:r>
      <w:r w:rsidRPr="00747159">
        <w:rPr>
          <w:rFonts w:ascii="Times New Roman" w:hAnsi="Times New Roman" w:cs="Times New Roman"/>
          <w:sz w:val="24"/>
          <w:szCs w:val="24"/>
        </w:rPr>
        <w:t xml:space="preserve">determined using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>-PCR. Briefly, t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otal RNA was purified using the </w:t>
      </w:r>
      <w:bookmarkStart w:id="42" w:name="OLE_LINK11"/>
      <w:bookmarkStart w:id="43" w:name="OLE_LINK12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RNeasy Mini Kit (Qiagen Inc., Valencia, USA)</w:t>
      </w:r>
      <w:bookmarkEnd w:id="42"/>
      <w:bookmarkEnd w:id="43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. T</w:t>
      </w:r>
      <w:r w:rsidRPr="00747159">
        <w:rPr>
          <w:rFonts w:ascii="Times New Roman" w:hAnsi="Times New Roman" w:cs="Times New Roman"/>
          <w:sz w:val="24"/>
          <w:szCs w:val="24"/>
        </w:rPr>
        <w:t>he cDNAs of six NF-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κB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downstream transcriptional target genes were synthesized using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SuperScript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II Reverse Transcriptase (Invitrogen, Carlsbad,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USA</w:t>
      </w:r>
      <w:r w:rsidRPr="00747159">
        <w:rPr>
          <w:rFonts w:ascii="Times New Roman" w:hAnsi="Times New Roman" w:cs="Times New Roman"/>
          <w:sz w:val="24"/>
          <w:szCs w:val="24"/>
        </w:rPr>
        <w:t xml:space="preserve">), and their expression was quantified using </w:t>
      </w:r>
      <w:bookmarkStart w:id="44" w:name="OLE_LINK188"/>
      <w:bookmarkStart w:id="45" w:name="OLE_LINK189"/>
      <w:proofErr w:type="spellStart"/>
      <w:r w:rsidRPr="00747159">
        <w:rPr>
          <w:rFonts w:ascii="Times New Roman" w:hAnsi="Times New Roman" w:cs="Times New Roman"/>
          <w:sz w:val="24"/>
          <w:szCs w:val="24"/>
        </w:rPr>
        <w:t>SsoAdvanced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SYBR Green </w:t>
      </w:r>
      <w:bookmarkEnd w:id="44"/>
      <w:proofErr w:type="spellStart"/>
      <w:r w:rsidRPr="00747159">
        <w:rPr>
          <w:rFonts w:ascii="Times New Roman" w:hAnsi="Times New Roman" w:cs="Times New Roman"/>
          <w:sz w:val="24"/>
          <w:szCs w:val="24"/>
        </w:rPr>
        <w:t>Supermix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(Bio-Rad, Hercules,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USA</w:t>
      </w:r>
      <w:r w:rsidRPr="00747159">
        <w:rPr>
          <w:rFonts w:ascii="Times New Roman" w:hAnsi="Times New Roman" w:cs="Times New Roman"/>
          <w:sz w:val="24"/>
          <w:szCs w:val="24"/>
        </w:rPr>
        <w:t>)</w:t>
      </w:r>
      <w:bookmarkEnd w:id="45"/>
      <w:r w:rsidRPr="00747159">
        <w:rPr>
          <w:rFonts w:ascii="Times New Roman" w:hAnsi="Times New Roman" w:cs="Times New Roman"/>
          <w:sz w:val="24"/>
          <w:szCs w:val="24"/>
        </w:rPr>
        <w:t xml:space="preserve"> according to their manufacturer’s instructions. The relative amount of each gene was calculated as above but using the expression of RPL13A as internal control.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49A1ED" w14:textId="77777777" w:rsidR="004839EE" w:rsidRPr="002D584B" w:rsidRDefault="004839EE" w:rsidP="004839EE">
      <w:pPr>
        <w:pStyle w:val="Default"/>
        <w:spacing w:line="480" w:lineRule="auto"/>
        <w:jc w:val="both"/>
        <w:rPr>
          <w:rFonts w:ascii="Times New Roman" w:hAnsi="Times New Roman" w:cs="Times New Roman"/>
          <w:color w:val="auto"/>
          <w:kern w:val="2"/>
        </w:rPr>
      </w:pPr>
    </w:p>
    <w:p w14:paraId="4BD5E8B9" w14:textId="77777777" w:rsidR="004839EE" w:rsidRPr="00765493" w:rsidRDefault="004839EE" w:rsidP="004839EE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7654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Immunoblotting</w:t>
      </w:r>
      <w:r w:rsidRPr="0076549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684DE310" w14:textId="77777777" w:rsidR="004839EE" w:rsidRPr="00747159" w:rsidRDefault="004839EE" w:rsidP="0076549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47159">
        <w:rPr>
          <w:rFonts w:ascii="Times New Roman" w:hAnsi="Times New Roman" w:cs="Times New Roman"/>
          <w:sz w:val="24"/>
          <w:szCs w:val="24"/>
        </w:rPr>
        <w:t xml:space="preserve">Total protein was isolated from stably transduced ABC-DLBCL cells after inducing with 1μg/ml doxycycline for 48h. 10 to 60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total protein (depending on different protein molecules) </w:t>
      </w:r>
      <w:bookmarkStart w:id="46" w:name="OLE_LINK114"/>
      <w:r w:rsidRPr="00747159">
        <w:rPr>
          <w:rFonts w:ascii="Times New Roman" w:hAnsi="Times New Roman" w:cs="Times New Roman"/>
          <w:sz w:val="24"/>
          <w:szCs w:val="24"/>
        </w:rPr>
        <w:t>was separated on</w:t>
      </w:r>
      <w:bookmarkEnd w:id="46"/>
      <w:r w:rsidRPr="0074715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NuPAGE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®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Novex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4-12% Bis-Tris Gel and then transferred to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Hybond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ECL nitrocellulose membrane (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Amersham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Pharmacia Biotech, Piscataway,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USA</w:t>
      </w:r>
      <w:r w:rsidRPr="00747159">
        <w:rPr>
          <w:rFonts w:ascii="Times New Roman" w:hAnsi="Times New Roman" w:cs="Times New Roman"/>
          <w:sz w:val="24"/>
          <w:szCs w:val="24"/>
        </w:rPr>
        <w:t>). Membranes were blocked with a 1:1 solution of Odyssey Blocking Buffer (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LI-COR Biosciences, Lincoln, USA) and pH7.4 PBS containing 0.1% Tween 20 for 1h, and then incubated </w:t>
      </w:r>
      <w:r w:rsidRPr="00747159">
        <w:rPr>
          <w:rFonts w:ascii="Times New Roman" w:hAnsi="Times New Roman" w:cs="Times New Roman"/>
          <w:sz w:val="24"/>
          <w:szCs w:val="24"/>
        </w:rPr>
        <w:t>with the primary antibodies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overnight at 4 </w:t>
      </w:r>
      <w:r w:rsidRPr="00747159">
        <w:rPr>
          <w:rFonts w:ascii="Times New Roman" w:hAnsi="Times New Roman" w:cs="Times New Roman"/>
          <w:sz w:val="24"/>
          <w:szCs w:val="24"/>
        </w:rPr>
        <w:t xml:space="preserve">°C. After washing with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pH7.4 PBS containing 0.1% Tween 20, the m</w:t>
      </w:r>
      <w:r w:rsidRPr="00747159">
        <w:rPr>
          <w:rFonts w:ascii="Times New Roman" w:hAnsi="Times New Roman" w:cs="Times New Roman"/>
          <w:sz w:val="24"/>
          <w:szCs w:val="24"/>
        </w:rPr>
        <w:t xml:space="preserve">embranes were incubated with </w:t>
      </w:r>
      <w:proofErr w:type="spellStart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IRDye</w:t>
      </w:r>
      <w:proofErr w:type="spellEnd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680-conjugated goat anti-rabbit IgG or </w:t>
      </w:r>
      <w:proofErr w:type="spellStart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IRDye</w:t>
      </w:r>
      <w:proofErr w:type="spellEnd"/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800CW-conjugated goat anti-mouse IgG secondary antibodies</w:t>
      </w:r>
      <w:r w:rsidRPr="00747159">
        <w:rPr>
          <w:rFonts w:ascii="Times New Roman" w:hAnsi="Times New Roman" w:cs="Times New Roman"/>
          <w:sz w:val="24"/>
          <w:szCs w:val="24"/>
        </w:rPr>
        <w:t xml:space="preserve"> in the dark for 1h at room temperature. After washing with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pH7.4 PBS containing 0.1% Tween 20, band intensities were directly scanned and quantified using an Odyssey Infrared Imaging System (LI-COR Biosciences,</w:t>
      </w:r>
      <w:r w:rsidRPr="00747159">
        <w:rPr>
          <w:sz w:val="24"/>
          <w:szCs w:val="24"/>
        </w:rPr>
        <w:t xml:space="preserve"> 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Lincoln, USA). </w:t>
      </w:r>
    </w:p>
    <w:p w14:paraId="0F0CBF32" w14:textId="77777777" w:rsidR="004839EE" w:rsidRPr="00747159" w:rsidRDefault="004839EE" w:rsidP="004839E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70FA798" w14:textId="77777777" w:rsidR="004839EE" w:rsidRPr="00765493" w:rsidRDefault="004839EE" w:rsidP="004839EE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7654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Immunoprecipitation and polyubiquitination of RIP1 complex</w:t>
      </w:r>
    </w:p>
    <w:p w14:paraId="2E9D6888" w14:textId="77777777" w:rsidR="004839EE" w:rsidRPr="00747159" w:rsidRDefault="004839EE" w:rsidP="0076549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DAB">
        <w:rPr>
          <w:rFonts w:ascii="Times New Roman" w:hAnsi="Times New Roman" w:cs="Times New Roman"/>
          <w:sz w:val="24"/>
          <w:szCs w:val="24"/>
        </w:rPr>
        <w:t xml:space="preserve">RIP1 </w:t>
      </w:r>
      <w:r>
        <w:rPr>
          <w:rFonts w:ascii="Times New Roman" w:hAnsi="Times New Roman" w:cs="Times New Roman"/>
          <w:sz w:val="24"/>
          <w:szCs w:val="24"/>
        </w:rPr>
        <w:t xml:space="preserve">complex </w:t>
      </w:r>
      <w:r w:rsidRPr="00E73DAB">
        <w:rPr>
          <w:rFonts w:ascii="Times New Roman" w:hAnsi="Times New Roman" w:cs="Times New Roman"/>
          <w:sz w:val="24"/>
          <w:szCs w:val="24"/>
        </w:rPr>
        <w:t>was immunoprecipitated from stably transduced ABC-DLBCL cell lines and the pull-down was immunoblotted to detect the K63-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73DAB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 xml:space="preserve">K48-linked polyubiquitinations. Briefly, </w:t>
      </w:r>
      <w:r w:rsidRPr="00747159">
        <w:rPr>
          <w:rFonts w:ascii="Times New Roman" w:hAnsi="Times New Roman" w:cs="Times New Roman"/>
          <w:sz w:val="24"/>
          <w:szCs w:val="24"/>
        </w:rPr>
        <w:t>TMD8-vector/TMD8-miR-17~92 (or U2932-vector/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7159">
        <w:rPr>
          <w:rFonts w:ascii="Times New Roman" w:hAnsi="Times New Roman" w:cs="Times New Roman"/>
          <w:sz w:val="24"/>
          <w:szCs w:val="24"/>
        </w:rPr>
        <w:t>U2932-miR-17~92 sponge) cells were induced with 1μg/ml doxycycline for presetting time, and then were starved overnight in serum-free media and exposed to 100 ng/ml TNF-</w:t>
      </w:r>
      <w:r w:rsidRPr="00747159">
        <w:rPr>
          <w:rFonts w:ascii="Times New Roman" w:hAnsi="Times New Roman" w:cs="Times New Roman"/>
          <w:sz w:val="24"/>
          <w:szCs w:val="24"/>
          <w:lang w:val="el-GR"/>
        </w:rPr>
        <w:t>α (R&amp;D Systems, Minneapolis, MN</w:t>
      </w:r>
      <w:r w:rsidRPr="00747159">
        <w:rPr>
          <w:rFonts w:ascii="Times New Roman" w:hAnsi="Times New Roman" w:cs="Times New Roman"/>
          <w:color w:val="000000" w:themeColor="text1"/>
          <w:sz w:val="24"/>
          <w:szCs w:val="24"/>
        </w:rPr>
        <w:t>, USA</w:t>
      </w:r>
      <w:r w:rsidRPr="00747159">
        <w:rPr>
          <w:rFonts w:ascii="Times New Roman" w:hAnsi="Times New Roman" w:cs="Times New Roman"/>
          <w:sz w:val="24"/>
          <w:szCs w:val="24"/>
          <w:lang w:val="el-GR"/>
        </w:rPr>
        <w:t>)</w:t>
      </w:r>
      <w:r w:rsidRPr="00747159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747159">
        <w:rPr>
          <w:rFonts w:ascii="Times New Roman" w:hAnsi="Times New Roman" w:cs="Times New Roman"/>
          <w:sz w:val="24"/>
          <w:szCs w:val="24"/>
          <w:lang w:val="el-GR"/>
        </w:rPr>
        <w:t>for 15 min. Whole cell lysates were harvested in NP-40 buffer supplem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ented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with Protease Inhibitor Cocktail, PMSF and Phosphatase Inhibitor Cocktail II. Lysates were immunoprecipitated with RIP1 antibody using </w:t>
      </w:r>
      <w:bookmarkStart w:id="47" w:name="OLE_LINK213"/>
      <w:bookmarkStart w:id="48" w:name="OLE_LINK214"/>
      <w:proofErr w:type="spellStart"/>
      <w:r w:rsidRPr="00747159">
        <w:rPr>
          <w:rFonts w:ascii="Times New Roman" w:hAnsi="Times New Roman" w:cs="Times New Roman"/>
          <w:sz w:val="24"/>
          <w:szCs w:val="24"/>
        </w:rPr>
        <w:t>Dynabeads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Protein A to obtain RIP1 complex (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Novex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by life technologies, Grand Island, NY, USA) according to </w:t>
      </w:r>
      <w:bookmarkStart w:id="49" w:name="OLE_LINK138"/>
      <w:bookmarkStart w:id="50" w:name="OLE_LINK139"/>
      <w:r w:rsidRPr="00747159">
        <w:rPr>
          <w:rFonts w:ascii="Times New Roman" w:hAnsi="Times New Roman" w:cs="Times New Roman"/>
          <w:sz w:val="24"/>
          <w:szCs w:val="24"/>
        </w:rPr>
        <w:t>the manufacturer’s instructions.</w:t>
      </w:r>
      <w:bookmarkEnd w:id="47"/>
      <w:bookmarkEnd w:id="48"/>
      <w:bookmarkEnd w:id="49"/>
      <w:bookmarkEnd w:id="50"/>
      <w:r w:rsidRPr="00747159">
        <w:rPr>
          <w:rFonts w:ascii="Times New Roman" w:hAnsi="Times New Roman" w:cs="Times New Roman"/>
          <w:sz w:val="24"/>
          <w:szCs w:val="24"/>
        </w:rPr>
        <w:t xml:space="preserve"> The beads were washed </w:t>
      </w:r>
      <w:r w:rsidRPr="00747159">
        <w:rPr>
          <w:rFonts w:ascii="Times New Roman" w:hAnsi="Times New Roman" w:cs="Times New Roman"/>
          <w:sz w:val="24"/>
          <w:szCs w:val="24"/>
        </w:rPr>
        <w:lastRenderedPageBreak/>
        <w:t>with washing buffer, and precipitated proteins including K63- and K48-linked polyubiquitinations. Proteins were detected by immunoblotting.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7159">
        <w:rPr>
          <w:rFonts w:ascii="Times New Roman" w:hAnsi="Times New Roman" w:cs="Times New Roman"/>
          <w:sz w:val="24"/>
          <w:szCs w:val="24"/>
        </w:rPr>
        <w:t xml:space="preserve">Equal immunoprecipitation/loading was determined by </w:t>
      </w:r>
      <w:proofErr w:type="spellStart"/>
      <w:r w:rsidRPr="00747159">
        <w:rPr>
          <w:rFonts w:ascii="Times New Roman" w:hAnsi="Times New Roman" w:cs="Times New Roman"/>
          <w:sz w:val="24"/>
          <w:szCs w:val="24"/>
        </w:rPr>
        <w:t>reprobing</w:t>
      </w:r>
      <w:proofErr w:type="spellEnd"/>
      <w:r w:rsidRPr="00747159">
        <w:rPr>
          <w:rFonts w:ascii="Times New Roman" w:hAnsi="Times New Roman" w:cs="Times New Roman"/>
          <w:sz w:val="24"/>
          <w:szCs w:val="24"/>
        </w:rPr>
        <w:t xml:space="preserve"> with RIP1 antibody. Quantification of the input RIP1 was determined by immunoblotting.</w:t>
      </w:r>
    </w:p>
    <w:p w14:paraId="43C5705D" w14:textId="77777777" w:rsidR="00C464BD" w:rsidRPr="00D33581" w:rsidRDefault="00C464BD" w:rsidP="00C464BD">
      <w:pPr>
        <w:spacing w:line="480" w:lineRule="auto"/>
        <w:rPr>
          <w:rFonts w:ascii="Times New Roman" w:hAnsi="Times New Roman" w:cs="Times New Roman"/>
          <w:b/>
          <w:bCs/>
          <w:sz w:val="30"/>
          <w:szCs w:val="30"/>
        </w:rPr>
      </w:pPr>
    </w:p>
    <w:sectPr w:rsidR="00C464BD" w:rsidRPr="00D33581" w:rsidSect="00E07A3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BF66F" w14:textId="77777777" w:rsidR="00941DFC" w:rsidRDefault="00941DFC" w:rsidP="00E07A3F">
      <w:r>
        <w:separator/>
      </w:r>
    </w:p>
  </w:endnote>
  <w:endnote w:type="continuationSeparator" w:id="0">
    <w:p w14:paraId="68D63333" w14:textId="77777777" w:rsidR="00941DFC" w:rsidRDefault="00941DFC" w:rsidP="00E07A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A2A75" w14:textId="77777777" w:rsidR="00941DFC" w:rsidRDefault="00941DFC" w:rsidP="00E07A3F">
      <w:r>
        <w:separator/>
      </w:r>
    </w:p>
  </w:footnote>
  <w:footnote w:type="continuationSeparator" w:id="0">
    <w:p w14:paraId="73A04715" w14:textId="77777777" w:rsidR="00941DFC" w:rsidRDefault="00941DFC" w:rsidP="00E07A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341E"/>
    <w:rsid w:val="00005410"/>
    <w:rsid w:val="00010BBF"/>
    <w:rsid w:val="000269D6"/>
    <w:rsid w:val="00027BBA"/>
    <w:rsid w:val="00033FDC"/>
    <w:rsid w:val="00050628"/>
    <w:rsid w:val="000B4797"/>
    <w:rsid w:val="000C1F18"/>
    <w:rsid w:val="000C67C8"/>
    <w:rsid w:val="000C7DC8"/>
    <w:rsid w:val="000D23AC"/>
    <w:rsid w:val="000E05D0"/>
    <w:rsid w:val="000F34A1"/>
    <w:rsid w:val="00110BBF"/>
    <w:rsid w:val="001166FD"/>
    <w:rsid w:val="00116B88"/>
    <w:rsid w:val="001256A4"/>
    <w:rsid w:val="001379B5"/>
    <w:rsid w:val="0014341E"/>
    <w:rsid w:val="0016661C"/>
    <w:rsid w:val="001A1DF2"/>
    <w:rsid w:val="001B36A9"/>
    <w:rsid w:val="001C52E9"/>
    <w:rsid w:val="001E17FA"/>
    <w:rsid w:val="001F4313"/>
    <w:rsid w:val="002106B2"/>
    <w:rsid w:val="00236F16"/>
    <w:rsid w:val="00243C61"/>
    <w:rsid w:val="002520F2"/>
    <w:rsid w:val="002672C5"/>
    <w:rsid w:val="002707C0"/>
    <w:rsid w:val="00271686"/>
    <w:rsid w:val="0027204E"/>
    <w:rsid w:val="00277838"/>
    <w:rsid w:val="002C51C7"/>
    <w:rsid w:val="002C6589"/>
    <w:rsid w:val="002D3BBA"/>
    <w:rsid w:val="002D7039"/>
    <w:rsid w:val="002E4393"/>
    <w:rsid w:val="002E565F"/>
    <w:rsid w:val="002F504A"/>
    <w:rsid w:val="00332139"/>
    <w:rsid w:val="00340E90"/>
    <w:rsid w:val="00354709"/>
    <w:rsid w:val="00362FCB"/>
    <w:rsid w:val="003733B6"/>
    <w:rsid w:val="00376C87"/>
    <w:rsid w:val="0039674E"/>
    <w:rsid w:val="003F2815"/>
    <w:rsid w:val="00400813"/>
    <w:rsid w:val="00411367"/>
    <w:rsid w:val="00415E46"/>
    <w:rsid w:val="00417374"/>
    <w:rsid w:val="004355BF"/>
    <w:rsid w:val="00464BC4"/>
    <w:rsid w:val="00466F0F"/>
    <w:rsid w:val="00467B17"/>
    <w:rsid w:val="00482AB0"/>
    <w:rsid w:val="004839EE"/>
    <w:rsid w:val="00483F8C"/>
    <w:rsid w:val="004A2FC4"/>
    <w:rsid w:val="004B30A6"/>
    <w:rsid w:val="004B3409"/>
    <w:rsid w:val="004B4847"/>
    <w:rsid w:val="004D1437"/>
    <w:rsid w:val="004D3EB3"/>
    <w:rsid w:val="005005EF"/>
    <w:rsid w:val="00520BBA"/>
    <w:rsid w:val="00544A7C"/>
    <w:rsid w:val="0054599C"/>
    <w:rsid w:val="005719CD"/>
    <w:rsid w:val="005752E1"/>
    <w:rsid w:val="00577B2F"/>
    <w:rsid w:val="00583252"/>
    <w:rsid w:val="005B4688"/>
    <w:rsid w:val="005C5C01"/>
    <w:rsid w:val="005D04EC"/>
    <w:rsid w:val="006048FF"/>
    <w:rsid w:val="006361D2"/>
    <w:rsid w:val="00647B2C"/>
    <w:rsid w:val="00656378"/>
    <w:rsid w:val="006659DD"/>
    <w:rsid w:val="00671511"/>
    <w:rsid w:val="00673ED3"/>
    <w:rsid w:val="006779FB"/>
    <w:rsid w:val="00677D38"/>
    <w:rsid w:val="00681C71"/>
    <w:rsid w:val="006875A1"/>
    <w:rsid w:val="006D2523"/>
    <w:rsid w:val="006E29FC"/>
    <w:rsid w:val="006F5419"/>
    <w:rsid w:val="006F6856"/>
    <w:rsid w:val="0071156D"/>
    <w:rsid w:val="00722EE4"/>
    <w:rsid w:val="00724B2A"/>
    <w:rsid w:val="00765493"/>
    <w:rsid w:val="007678A3"/>
    <w:rsid w:val="00785BE1"/>
    <w:rsid w:val="007949F7"/>
    <w:rsid w:val="007A4685"/>
    <w:rsid w:val="007B0C1F"/>
    <w:rsid w:val="007B5B93"/>
    <w:rsid w:val="007C75A2"/>
    <w:rsid w:val="007F24A7"/>
    <w:rsid w:val="00802AEF"/>
    <w:rsid w:val="0081605A"/>
    <w:rsid w:val="00844213"/>
    <w:rsid w:val="00852817"/>
    <w:rsid w:val="008903AF"/>
    <w:rsid w:val="0089376A"/>
    <w:rsid w:val="008B01A0"/>
    <w:rsid w:val="008B0986"/>
    <w:rsid w:val="008B54A6"/>
    <w:rsid w:val="008C1E25"/>
    <w:rsid w:val="008E0A90"/>
    <w:rsid w:val="00904FBF"/>
    <w:rsid w:val="00904FE9"/>
    <w:rsid w:val="009061B5"/>
    <w:rsid w:val="00926D2E"/>
    <w:rsid w:val="00932D25"/>
    <w:rsid w:val="00941DFC"/>
    <w:rsid w:val="0094293B"/>
    <w:rsid w:val="00942F02"/>
    <w:rsid w:val="0095081D"/>
    <w:rsid w:val="00962025"/>
    <w:rsid w:val="00982A91"/>
    <w:rsid w:val="00991E95"/>
    <w:rsid w:val="009A05C2"/>
    <w:rsid w:val="009A6EDB"/>
    <w:rsid w:val="009C1F6F"/>
    <w:rsid w:val="009C78BF"/>
    <w:rsid w:val="009E781F"/>
    <w:rsid w:val="00A21FDB"/>
    <w:rsid w:val="00A22006"/>
    <w:rsid w:val="00A5565B"/>
    <w:rsid w:val="00A61FEF"/>
    <w:rsid w:val="00AB1A9C"/>
    <w:rsid w:val="00AD3625"/>
    <w:rsid w:val="00B07E10"/>
    <w:rsid w:val="00B92280"/>
    <w:rsid w:val="00BA7038"/>
    <w:rsid w:val="00BD0B72"/>
    <w:rsid w:val="00BD0B9D"/>
    <w:rsid w:val="00BD1568"/>
    <w:rsid w:val="00BD232F"/>
    <w:rsid w:val="00BD4540"/>
    <w:rsid w:val="00BE2847"/>
    <w:rsid w:val="00BE6BA1"/>
    <w:rsid w:val="00BF1B5E"/>
    <w:rsid w:val="00BF60A9"/>
    <w:rsid w:val="00BF6E9F"/>
    <w:rsid w:val="00C01C74"/>
    <w:rsid w:val="00C13BC8"/>
    <w:rsid w:val="00C24B18"/>
    <w:rsid w:val="00C408BE"/>
    <w:rsid w:val="00C464BD"/>
    <w:rsid w:val="00C57AFD"/>
    <w:rsid w:val="00C625D9"/>
    <w:rsid w:val="00C932AA"/>
    <w:rsid w:val="00CA5986"/>
    <w:rsid w:val="00CC6EAE"/>
    <w:rsid w:val="00CF5E60"/>
    <w:rsid w:val="00CF69FC"/>
    <w:rsid w:val="00D110E4"/>
    <w:rsid w:val="00D244BA"/>
    <w:rsid w:val="00D26DE6"/>
    <w:rsid w:val="00D33581"/>
    <w:rsid w:val="00D542F7"/>
    <w:rsid w:val="00D556BB"/>
    <w:rsid w:val="00D7471C"/>
    <w:rsid w:val="00D919B3"/>
    <w:rsid w:val="00DB0F91"/>
    <w:rsid w:val="00DC6B67"/>
    <w:rsid w:val="00DD7F6F"/>
    <w:rsid w:val="00DE7F5B"/>
    <w:rsid w:val="00E07A3F"/>
    <w:rsid w:val="00E31936"/>
    <w:rsid w:val="00E44E97"/>
    <w:rsid w:val="00E614B2"/>
    <w:rsid w:val="00E62F43"/>
    <w:rsid w:val="00E82685"/>
    <w:rsid w:val="00E97C08"/>
    <w:rsid w:val="00EB5877"/>
    <w:rsid w:val="00EC28F1"/>
    <w:rsid w:val="00ED0C2C"/>
    <w:rsid w:val="00EF4D17"/>
    <w:rsid w:val="00F039AF"/>
    <w:rsid w:val="00F118C6"/>
    <w:rsid w:val="00F16B71"/>
    <w:rsid w:val="00F35EB3"/>
    <w:rsid w:val="00F41469"/>
    <w:rsid w:val="00F41844"/>
    <w:rsid w:val="00F52952"/>
    <w:rsid w:val="00F57054"/>
    <w:rsid w:val="00F95F7A"/>
    <w:rsid w:val="00F969B6"/>
    <w:rsid w:val="00FC4C26"/>
    <w:rsid w:val="00FD6AE6"/>
    <w:rsid w:val="00FE0CFB"/>
    <w:rsid w:val="00FF7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860A15"/>
  <w15:chartTrackingRefBased/>
  <w15:docId w15:val="{68BD8820-7C78-4117-9F16-2573EEFE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7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7A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7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7A3F"/>
    <w:rPr>
      <w:sz w:val="18"/>
      <w:szCs w:val="18"/>
    </w:rPr>
  </w:style>
  <w:style w:type="paragraph" w:customStyle="1" w:styleId="Default">
    <w:name w:val="Default"/>
    <w:rsid w:val="004839EE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824</TotalTime>
  <Pages>8</Pages>
  <Words>2238</Words>
  <Characters>12758</Characters>
  <Application>Microsoft Office Word</Application>
  <DocSecurity>0</DocSecurity>
  <Lines>106</Lines>
  <Paragraphs>29</Paragraphs>
  <ScaleCrop>false</ScaleCrop>
  <Company/>
  <LinksUpToDate>false</LinksUpToDate>
  <CharactersWithSpaces>14967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THINKPAD</cp:lastModifiedBy>
  <cp:revision>223</cp:revision>
  <dcterms:created xsi:type="dcterms:W3CDTF">2016-06-20T10:04:00Z</dcterms:created>
  <dcterms:modified xsi:type="dcterms:W3CDTF">2021-07-06T02:50:00Z</dcterms:modified>
</cp:coreProperties>
</file>