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5E6F1D" w14:textId="77777777" w:rsidR="00C643C9" w:rsidRDefault="00BC59FC" w:rsidP="00C643C9">
      <w:pPr>
        <w:pStyle w:val="BodyA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  <w:lang w:val="en-AU"/>
        </w:rPr>
      </w:pPr>
      <w:r w:rsidRPr="006652E3">
        <w:rPr>
          <w:rFonts w:ascii="Times New Roman" w:hAnsi="Times New Roman" w:cs="Times New Roman"/>
          <w:b/>
          <w:bCs/>
          <w:color w:val="auto"/>
          <w:sz w:val="28"/>
          <w:szCs w:val="28"/>
          <w:lang w:val="en-AU"/>
        </w:rPr>
        <w:t xml:space="preserve">Inhibition of vascular adhesion protein 1 protects dopamine neurons </w:t>
      </w:r>
    </w:p>
    <w:p w14:paraId="4771CCFE" w14:textId="77777777" w:rsidR="00C643C9" w:rsidRDefault="00BC59FC" w:rsidP="00C643C9">
      <w:pPr>
        <w:pStyle w:val="BodyA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  <w:lang w:val="en-AU"/>
        </w:rPr>
      </w:pPr>
      <w:r w:rsidRPr="006652E3">
        <w:rPr>
          <w:rFonts w:ascii="Times New Roman" w:hAnsi="Times New Roman" w:cs="Times New Roman"/>
          <w:b/>
          <w:bCs/>
          <w:color w:val="auto"/>
          <w:sz w:val="28"/>
          <w:szCs w:val="28"/>
          <w:lang w:val="en-AU"/>
        </w:rPr>
        <w:t xml:space="preserve">from the effects of </w:t>
      </w:r>
      <w:r>
        <w:rPr>
          <w:rFonts w:ascii="Times New Roman" w:hAnsi="Times New Roman" w:cs="Times New Roman"/>
          <w:b/>
          <w:bCs/>
          <w:color w:val="auto"/>
          <w:sz w:val="28"/>
          <w:szCs w:val="28"/>
          <w:lang w:val="en-AU"/>
        </w:rPr>
        <w:t xml:space="preserve">acute </w:t>
      </w:r>
      <w:r w:rsidRPr="006652E3">
        <w:rPr>
          <w:rFonts w:ascii="Times New Roman" w:hAnsi="Times New Roman" w:cs="Times New Roman"/>
          <w:b/>
          <w:bCs/>
          <w:color w:val="auto"/>
          <w:sz w:val="28"/>
          <w:szCs w:val="28"/>
          <w:lang w:val="en-AU"/>
        </w:rPr>
        <w:t xml:space="preserve">inflammation and restores </w:t>
      </w:r>
    </w:p>
    <w:p w14:paraId="306E8C3C" w14:textId="03D96E86" w:rsidR="00BC59FC" w:rsidRPr="006652E3" w:rsidRDefault="00BC59FC" w:rsidP="00C643C9">
      <w:pPr>
        <w:pStyle w:val="BodyA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  <w:lang w:val="en-AU"/>
        </w:rPr>
      </w:pPr>
      <w:r w:rsidRPr="006652E3">
        <w:rPr>
          <w:rFonts w:ascii="Times New Roman" w:hAnsi="Times New Roman" w:cs="Times New Roman"/>
          <w:b/>
          <w:bCs/>
          <w:color w:val="auto"/>
          <w:sz w:val="28"/>
          <w:szCs w:val="28"/>
          <w:lang w:val="en-AU"/>
        </w:rPr>
        <w:t>habit learning</w:t>
      </w:r>
      <w:r>
        <w:rPr>
          <w:rFonts w:ascii="Times New Roman" w:hAnsi="Times New Roman" w:cs="Times New Roman"/>
          <w:b/>
          <w:bCs/>
          <w:color w:val="auto"/>
          <w:sz w:val="28"/>
          <w:szCs w:val="28"/>
          <w:lang w:val="en-AU"/>
        </w:rPr>
        <w:t xml:space="preserve"> in the striatum</w:t>
      </w:r>
    </w:p>
    <w:p w14:paraId="42B93002" w14:textId="77777777" w:rsidR="002E1A36" w:rsidRDefault="002E1A36" w:rsidP="00C643C9">
      <w:pPr>
        <w:pStyle w:val="Body"/>
        <w:widowControl w:val="0"/>
        <w:spacing w:line="360" w:lineRule="auto"/>
        <w:ind w:right="48"/>
        <w:rPr>
          <w:rStyle w:val="None"/>
          <w:rFonts w:ascii="Times New Roman" w:hAnsi="Times New Roman" w:cs="Times New Roman"/>
          <w:b/>
          <w:lang w:val="en-AU"/>
        </w:rPr>
      </w:pPr>
    </w:p>
    <w:p w14:paraId="350873AE" w14:textId="66E2B200" w:rsidR="002E1A36" w:rsidRPr="00083258" w:rsidRDefault="000F4178" w:rsidP="00C643C9">
      <w:pPr>
        <w:pStyle w:val="Body"/>
        <w:widowControl w:val="0"/>
        <w:spacing w:line="480" w:lineRule="auto"/>
        <w:ind w:right="48"/>
        <w:jc w:val="center"/>
        <w:rPr>
          <w:rStyle w:val="None"/>
          <w:rFonts w:ascii="Times New Roman" w:hAnsi="Times New Roman" w:cs="Times New Roman"/>
          <w:b/>
          <w:i/>
          <w:sz w:val="28"/>
          <w:szCs w:val="28"/>
          <w:lang w:val="en-AU"/>
        </w:rPr>
      </w:pPr>
      <w:r>
        <w:rPr>
          <w:rStyle w:val="None"/>
          <w:rFonts w:ascii="Times New Roman" w:hAnsi="Times New Roman" w:cs="Times New Roman"/>
          <w:b/>
          <w:i/>
          <w:sz w:val="28"/>
          <w:szCs w:val="28"/>
          <w:lang w:val="en-AU"/>
        </w:rPr>
        <w:t>Additional</w:t>
      </w:r>
      <w:r w:rsidR="00BC59FC" w:rsidRPr="00083258">
        <w:rPr>
          <w:rStyle w:val="None"/>
          <w:rFonts w:ascii="Times New Roman" w:hAnsi="Times New Roman" w:cs="Times New Roman"/>
          <w:b/>
          <w:i/>
          <w:sz w:val="28"/>
          <w:szCs w:val="28"/>
          <w:lang w:val="en-AU"/>
        </w:rPr>
        <w:t xml:space="preserve"> Information</w:t>
      </w:r>
    </w:p>
    <w:p w14:paraId="6891BA71" w14:textId="77777777" w:rsidR="002E1A36" w:rsidRDefault="002E1A36" w:rsidP="007367C5">
      <w:pPr>
        <w:pStyle w:val="Body"/>
        <w:widowControl w:val="0"/>
        <w:spacing w:line="480" w:lineRule="auto"/>
        <w:ind w:right="48"/>
        <w:rPr>
          <w:rStyle w:val="None"/>
          <w:rFonts w:ascii="Times New Roman" w:hAnsi="Times New Roman" w:cs="Times New Roman"/>
          <w:b/>
          <w:lang w:val="en-AU"/>
        </w:rPr>
      </w:pPr>
    </w:p>
    <w:p w14:paraId="6C7A43BB" w14:textId="022E51EA" w:rsidR="00C643C9" w:rsidRDefault="00B0201E" w:rsidP="00476365">
      <w:pPr>
        <w:spacing w:line="480" w:lineRule="auto"/>
        <w:jc w:val="center"/>
      </w:pPr>
      <w:r>
        <w:rPr>
          <w:noProof/>
        </w:rPr>
        <w:object w:dxaOrig="7785" w:dyaOrig="5310" w14:anchorId="740C8D4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9.3pt;height:168.7pt;mso-width-percent:0;mso-height-percent:0;mso-width-percent:0;mso-height-percent:0" o:ole="">
            <v:imagedata r:id="rId5" o:title=""/>
          </v:shape>
          <o:OLEObject Type="Embed" ProgID="AcroExch.Document.DC" ShapeID="_x0000_i1025" DrawAspect="Content" ObjectID="_1686746011" r:id="rId6"/>
        </w:object>
      </w:r>
    </w:p>
    <w:p w14:paraId="139C9884" w14:textId="3D9508A5" w:rsidR="00556B36" w:rsidRPr="00C643C9" w:rsidRDefault="004E13B5" w:rsidP="007367C5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C643C9">
        <w:rPr>
          <w:rFonts w:ascii="Times New Roman" w:hAnsi="Times New Roman" w:cs="Times New Roman"/>
          <w:b/>
          <w:sz w:val="24"/>
          <w:szCs w:val="24"/>
          <w:lang w:val="en-US"/>
        </w:rPr>
        <w:t>Figure S1. MHCII expression in striatal microglia.</w:t>
      </w:r>
    </w:p>
    <w:p w14:paraId="16B171EF" w14:textId="628BDE71" w:rsidR="004E13B5" w:rsidRDefault="007367C5" w:rsidP="00B43D1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A) </w:t>
      </w:r>
      <w:r w:rsidR="004E13B5" w:rsidRPr="004E13B5">
        <w:rPr>
          <w:rFonts w:ascii="Times New Roman" w:hAnsi="Times New Roman" w:cs="Times New Roman"/>
          <w:sz w:val="24"/>
          <w:szCs w:val="24"/>
        </w:rPr>
        <w:t>Quantification of MHC-II expression in Iba1-positive cells in the striatum at 2 weeks after LPS insult in the SN. Repeated measure Two-way ANOVA</w:t>
      </w:r>
      <w:r w:rsidR="004E13B5" w:rsidRPr="007912EC">
        <w:rPr>
          <w:rFonts w:ascii="Times New Roman" w:hAnsi="Times New Roman" w:cs="Times New Roman"/>
          <w:sz w:val="24"/>
          <w:szCs w:val="24"/>
        </w:rPr>
        <w:t xml:space="preserve">: LPS effect </w:t>
      </w:r>
      <w:proofErr w:type="gramStart"/>
      <w:r w:rsidR="004E13B5" w:rsidRPr="007912EC">
        <w:rPr>
          <w:rFonts w:ascii="Times New Roman" w:hAnsi="Times New Roman" w:cs="Times New Roman"/>
          <w:sz w:val="24"/>
          <w:szCs w:val="24"/>
        </w:rPr>
        <w:t>F</w:t>
      </w:r>
      <w:r w:rsidR="004E13B5" w:rsidRPr="007912EC">
        <w:rPr>
          <w:rFonts w:ascii="Times New Roman" w:hAnsi="Times New Roman" w:cs="Times New Roman"/>
          <w:sz w:val="24"/>
          <w:szCs w:val="24"/>
          <w:vertAlign w:val="subscript"/>
        </w:rPr>
        <w:t>(</w:t>
      </w:r>
      <w:proofErr w:type="gramEnd"/>
      <w:r w:rsidR="004E13B5" w:rsidRPr="007912EC">
        <w:rPr>
          <w:rFonts w:ascii="Times New Roman" w:hAnsi="Times New Roman" w:cs="Times New Roman"/>
          <w:sz w:val="24"/>
          <w:szCs w:val="24"/>
          <w:vertAlign w:val="subscript"/>
        </w:rPr>
        <w:t>1,19)</w:t>
      </w:r>
      <w:r w:rsidR="004E13B5" w:rsidRPr="007912EC">
        <w:rPr>
          <w:rFonts w:ascii="Times New Roman" w:hAnsi="Times New Roman" w:cs="Times New Roman"/>
          <w:sz w:val="24"/>
          <w:szCs w:val="24"/>
        </w:rPr>
        <w:t xml:space="preserve"> = 6.985, p = 0.0165; PXS-4681A effect F</w:t>
      </w:r>
      <w:r w:rsidR="004E13B5" w:rsidRPr="007912EC">
        <w:rPr>
          <w:rFonts w:ascii="Times New Roman" w:hAnsi="Times New Roman" w:cs="Times New Roman"/>
          <w:sz w:val="24"/>
          <w:szCs w:val="24"/>
          <w:vertAlign w:val="subscript"/>
        </w:rPr>
        <w:t>(1,19)</w:t>
      </w:r>
      <w:r w:rsidR="004E13B5" w:rsidRPr="007912EC">
        <w:rPr>
          <w:rFonts w:ascii="Times New Roman" w:hAnsi="Times New Roman" w:cs="Times New Roman"/>
          <w:sz w:val="24"/>
          <w:szCs w:val="24"/>
        </w:rPr>
        <w:t xml:space="preserve"> = 0.0075, p &gt; 0.05; Interaction F</w:t>
      </w:r>
      <w:r w:rsidR="004E13B5" w:rsidRPr="007912EC">
        <w:rPr>
          <w:rFonts w:ascii="Times New Roman" w:hAnsi="Times New Roman" w:cs="Times New Roman"/>
          <w:sz w:val="24"/>
          <w:szCs w:val="24"/>
          <w:vertAlign w:val="subscript"/>
        </w:rPr>
        <w:t>(1,19)</w:t>
      </w:r>
      <w:r w:rsidR="004E13B5" w:rsidRPr="00534CAB">
        <w:rPr>
          <w:rFonts w:ascii="Times New Roman" w:hAnsi="Times New Roman" w:cs="Times New Roman"/>
          <w:sz w:val="24"/>
          <w:szCs w:val="24"/>
        </w:rPr>
        <w:t xml:space="preserve"> = 0.08489, p &gt; 0.05.</w:t>
      </w:r>
    </w:p>
    <w:p w14:paraId="4B4F4D13" w14:textId="3C4CAA8B" w:rsidR="007912EC" w:rsidRDefault="007912EC" w:rsidP="00C643C9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  <w:bookmarkStart w:id="0" w:name="_GoBack"/>
      <w:bookmarkEnd w:id="0"/>
    </w:p>
    <w:p w14:paraId="7273994E" w14:textId="7EE99C8D" w:rsidR="00505DDC" w:rsidRDefault="00CC5937" w:rsidP="00CC5937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en-US"/>
        </w:rPr>
        <w:lastRenderedPageBreak/>
        <w:drawing>
          <wp:inline distT="0" distB="0" distL="0" distR="0" wp14:anchorId="6327DC2F" wp14:editId="5F196A85">
            <wp:extent cx="4631961" cy="2784514"/>
            <wp:effectExtent l="0" t="0" r="381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2733" cy="28030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5F34A5" w14:textId="5946212D" w:rsidR="007912EC" w:rsidRPr="00534CAB" w:rsidRDefault="007912EC" w:rsidP="00C643C9">
      <w:pPr>
        <w:spacing w:line="480" w:lineRule="auto"/>
        <w:rPr>
          <w:rFonts w:ascii="Times New Roman" w:hAnsi="Times New Roman" w:cs="Times New Roman"/>
          <w:b/>
          <w:bCs/>
        </w:rPr>
      </w:pPr>
      <w:r w:rsidRPr="00C643C9">
        <w:rPr>
          <w:rFonts w:ascii="Times New Roman" w:hAnsi="Times New Roman" w:cs="Times New Roman"/>
          <w:b/>
          <w:sz w:val="24"/>
          <w:szCs w:val="24"/>
          <w:lang w:val="en-US"/>
        </w:rPr>
        <w:t xml:space="preserve">Figure S2. </w:t>
      </w:r>
      <w:r w:rsidRPr="007912EC">
        <w:rPr>
          <w:rFonts w:ascii="Times New Roman" w:hAnsi="Times New Roman" w:cs="Times New Roman"/>
          <w:b/>
          <w:bCs/>
        </w:rPr>
        <w:t>V</w:t>
      </w:r>
      <w:r w:rsidRPr="00534CAB">
        <w:rPr>
          <w:rFonts w:ascii="Times New Roman" w:hAnsi="Times New Roman" w:cs="Times New Roman"/>
          <w:b/>
          <w:bCs/>
        </w:rPr>
        <w:t>AP-1 inhibition increases postsynaptic protein in the striatum.</w:t>
      </w:r>
    </w:p>
    <w:p w14:paraId="73593915" w14:textId="77777777" w:rsidR="007912EC" w:rsidRPr="006652E3" w:rsidRDefault="007912EC" w:rsidP="00C643C9">
      <w:pPr>
        <w:pStyle w:val="BodyA"/>
        <w:spacing w:line="480" w:lineRule="auto"/>
        <w:rPr>
          <w:rFonts w:ascii="Times New Roman" w:hAnsi="Times New Roman" w:cs="Times New Roman"/>
          <w:lang w:val="en-AU"/>
        </w:rPr>
      </w:pPr>
      <w:r w:rsidRPr="006652E3">
        <w:rPr>
          <w:rFonts w:ascii="Times New Roman" w:hAnsi="Times New Roman" w:cs="Times New Roman"/>
          <w:b/>
          <w:bCs/>
          <w:lang w:val="en-AU"/>
        </w:rPr>
        <w:t>A-D</w:t>
      </w:r>
      <w:r w:rsidRPr="006652E3">
        <w:rPr>
          <w:rFonts w:ascii="Times New Roman" w:hAnsi="Times New Roman" w:cs="Times New Roman"/>
          <w:lang w:val="en-AU"/>
        </w:rPr>
        <w:t xml:space="preserve">) Immunostaining for PSD-95 in the dorsal striatum and example of quantification as positive area using Image J.  </w:t>
      </w:r>
    </w:p>
    <w:p w14:paraId="440AF4AC" w14:textId="0ABB0F8C" w:rsidR="007912EC" w:rsidRPr="00C643C9" w:rsidRDefault="007912EC" w:rsidP="00C643C9">
      <w:pPr>
        <w:pStyle w:val="NormalWeb"/>
        <w:spacing w:before="0" w:after="0" w:line="480" w:lineRule="auto"/>
      </w:pPr>
      <w:r w:rsidRPr="006652E3">
        <w:rPr>
          <w:rFonts w:ascii="Times New Roman" w:hAnsi="Times New Roman" w:cs="Times New Roman"/>
          <w:b/>
          <w:bCs/>
          <w:sz w:val="24"/>
          <w:szCs w:val="24"/>
          <w:lang w:val="en-AU"/>
        </w:rPr>
        <w:t>E</w:t>
      </w:r>
      <w:r w:rsidRPr="006652E3">
        <w:rPr>
          <w:rFonts w:ascii="Times New Roman" w:hAnsi="Times New Roman" w:cs="Times New Roman"/>
          <w:sz w:val="24"/>
          <w:szCs w:val="24"/>
          <w:lang w:val="en-AU"/>
        </w:rPr>
        <w:t xml:space="preserve">) Quantification of immunostaining for PSD-95 in the dorsal striatum 2 weeks after LPS insult in the SN. Repeated measure two-way ANOVA: LPS effect </w:t>
      </w:r>
      <w:proofErr w:type="gramStart"/>
      <w:r w:rsidRPr="006652E3">
        <w:rPr>
          <w:rFonts w:ascii="Times New Roman" w:hAnsi="Times New Roman" w:cs="Times New Roman"/>
          <w:sz w:val="24"/>
          <w:szCs w:val="24"/>
          <w:lang w:val="en-AU"/>
        </w:rPr>
        <w:t>F</w:t>
      </w:r>
      <w:r w:rsidRPr="006652E3">
        <w:rPr>
          <w:rFonts w:ascii="Times New Roman" w:hAnsi="Times New Roman" w:cs="Times New Roman"/>
          <w:sz w:val="24"/>
          <w:szCs w:val="24"/>
          <w:vertAlign w:val="subscript"/>
          <w:lang w:val="en-AU"/>
        </w:rPr>
        <w:t>(</w:t>
      </w:r>
      <w:proofErr w:type="gramEnd"/>
      <w:r w:rsidRPr="006652E3">
        <w:rPr>
          <w:rFonts w:ascii="Times New Roman" w:hAnsi="Times New Roman" w:cs="Times New Roman"/>
          <w:sz w:val="24"/>
          <w:szCs w:val="24"/>
          <w:vertAlign w:val="subscript"/>
          <w:lang w:val="en-AU"/>
        </w:rPr>
        <w:t>1,23)</w:t>
      </w:r>
      <w:r w:rsidRPr="006652E3">
        <w:rPr>
          <w:rFonts w:ascii="Times New Roman" w:hAnsi="Times New Roman" w:cs="Times New Roman"/>
          <w:sz w:val="24"/>
          <w:szCs w:val="24"/>
          <w:lang w:val="en-AU"/>
        </w:rPr>
        <w:t xml:space="preserve"> = 0.3449, p &gt; 0.05; PXS-4681A effect F</w:t>
      </w:r>
      <w:r w:rsidRPr="006652E3">
        <w:rPr>
          <w:rFonts w:ascii="Times New Roman" w:hAnsi="Times New Roman" w:cs="Times New Roman"/>
          <w:sz w:val="24"/>
          <w:szCs w:val="24"/>
          <w:vertAlign w:val="subscript"/>
          <w:lang w:val="en-AU"/>
        </w:rPr>
        <w:t>(1,23)</w:t>
      </w:r>
      <w:r w:rsidRPr="006652E3">
        <w:rPr>
          <w:rFonts w:ascii="Times New Roman" w:hAnsi="Times New Roman" w:cs="Times New Roman"/>
          <w:sz w:val="24"/>
          <w:szCs w:val="24"/>
          <w:lang w:val="en-AU"/>
        </w:rPr>
        <w:t xml:space="preserve"> = 6.060, p = 0.0218; Interaction F</w:t>
      </w:r>
      <w:r w:rsidRPr="006652E3">
        <w:rPr>
          <w:rFonts w:ascii="Times New Roman" w:hAnsi="Times New Roman" w:cs="Times New Roman"/>
          <w:sz w:val="24"/>
          <w:szCs w:val="24"/>
          <w:vertAlign w:val="subscript"/>
          <w:lang w:val="en-AU"/>
        </w:rPr>
        <w:t>(1,23)</w:t>
      </w:r>
      <w:r w:rsidRPr="006652E3">
        <w:rPr>
          <w:rFonts w:ascii="Times New Roman" w:hAnsi="Times New Roman" w:cs="Times New Roman"/>
          <w:sz w:val="24"/>
          <w:szCs w:val="24"/>
          <w:lang w:val="en-AU"/>
        </w:rPr>
        <w:t xml:space="preserve"> = 1.158, p &gt; 0.05.</w:t>
      </w:r>
      <w:r>
        <w:rPr>
          <w:rFonts w:ascii="Times New Roman" w:hAnsi="Times New Roman" w:cs="Times New Roman"/>
          <w:sz w:val="24"/>
          <w:szCs w:val="24"/>
          <w:lang w:val="en-AU"/>
        </w:rPr>
        <w:t xml:space="preserve"> LPS-Vehicle (n = 12); LPS-PXS-4681A (n = 13). </w:t>
      </w:r>
    </w:p>
    <w:sectPr w:rsidR="007912EC" w:rsidRPr="00C643C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">
    <w:altName w:val="﷽﷽﷽﷽﷽﷽﷽﷽ĝ"/>
    <w:panose1 w:val="02020603050405020304"/>
    <w:charset w:val="00"/>
    <w:family w:val="auto"/>
    <w:pitch w:val="variable"/>
    <w:sig w:usb0="E00002FF" w:usb1="5000205A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B33"/>
    <w:rsid w:val="00010A16"/>
    <w:rsid w:val="00083258"/>
    <w:rsid w:val="000F4178"/>
    <w:rsid w:val="00215CDB"/>
    <w:rsid w:val="00294EF3"/>
    <w:rsid w:val="002C3FD2"/>
    <w:rsid w:val="002E1A36"/>
    <w:rsid w:val="003C484F"/>
    <w:rsid w:val="00423677"/>
    <w:rsid w:val="004264D8"/>
    <w:rsid w:val="004363B6"/>
    <w:rsid w:val="00476365"/>
    <w:rsid w:val="004E13B5"/>
    <w:rsid w:val="00505DDC"/>
    <w:rsid w:val="005169C0"/>
    <w:rsid w:val="00534CAB"/>
    <w:rsid w:val="00556B36"/>
    <w:rsid w:val="00625379"/>
    <w:rsid w:val="00681A94"/>
    <w:rsid w:val="006D05E7"/>
    <w:rsid w:val="00722A3F"/>
    <w:rsid w:val="007367C5"/>
    <w:rsid w:val="00784D78"/>
    <w:rsid w:val="007912EC"/>
    <w:rsid w:val="007F54D0"/>
    <w:rsid w:val="0091717D"/>
    <w:rsid w:val="009431A4"/>
    <w:rsid w:val="009A39B5"/>
    <w:rsid w:val="009D56EC"/>
    <w:rsid w:val="009F46A8"/>
    <w:rsid w:val="00A622D8"/>
    <w:rsid w:val="00AC41F4"/>
    <w:rsid w:val="00B0201E"/>
    <w:rsid w:val="00B05A1A"/>
    <w:rsid w:val="00B34D0E"/>
    <w:rsid w:val="00B439D8"/>
    <w:rsid w:val="00B43D1E"/>
    <w:rsid w:val="00BC59FC"/>
    <w:rsid w:val="00C63677"/>
    <w:rsid w:val="00C643C9"/>
    <w:rsid w:val="00CC5937"/>
    <w:rsid w:val="00D615C7"/>
    <w:rsid w:val="00D65608"/>
    <w:rsid w:val="00DA0862"/>
    <w:rsid w:val="00E021F4"/>
    <w:rsid w:val="00E169B0"/>
    <w:rsid w:val="00E30821"/>
    <w:rsid w:val="00E45B6E"/>
    <w:rsid w:val="00EA3B33"/>
    <w:rsid w:val="00EC26EE"/>
    <w:rsid w:val="00F42A8B"/>
    <w:rsid w:val="00F81021"/>
    <w:rsid w:val="00FB3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AF8B54"/>
  <w15:chartTrackingRefBased/>
  <w15:docId w15:val="{0DED3E6E-2303-43C3-A9A6-122BCF2F72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46A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25379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pacing w:before="40" w:after="0" w:line="240" w:lineRule="auto"/>
      <w:outlineLvl w:val="4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  <w:bdr w:val="nil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3B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3B33"/>
    <w:rPr>
      <w:rFonts w:ascii="Segoe UI" w:hAnsi="Segoe UI" w:cs="Segoe UI"/>
      <w:sz w:val="18"/>
      <w:szCs w:val="18"/>
    </w:rPr>
  </w:style>
  <w:style w:type="character" w:customStyle="1" w:styleId="None">
    <w:name w:val="None"/>
    <w:rsid w:val="00EA3B33"/>
  </w:style>
  <w:style w:type="paragraph" w:customStyle="1" w:styleId="Body">
    <w:name w:val="Body"/>
    <w:rsid w:val="00EA3B3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mbria" w:eastAsia="Cambria" w:hAnsi="Cambria" w:cs="Cambria"/>
      <w:color w:val="000000"/>
      <w:sz w:val="24"/>
      <w:szCs w:val="24"/>
      <w:u w:color="000000"/>
      <w:bdr w:val="nil"/>
      <w:lang w:val="en-US" w:eastAsia="en-AU"/>
    </w:rPr>
  </w:style>
  <w:style w:type="table" w:styleId="TableGrid">
    <w:name w:val="Table Grid"/>
    <w:basedOn w:val="TableNormal"/>
    <w:uiPriority w:val="39"/>
    <w:rsid w:val="00EA3B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5Char">
    <w:name w:val="Heading 5 Char"/>
    <w:basedOn w:val="DefaultParagraphFont"/>
    <w:link w:val="Heading5"/>
    <w:uiPriority w:val="9"/>
    <w:rsid w:val="00625379"/>
    <w:rPr>
      <w:rFonts w:asciiTheme="majorHAnsi" w:eastAsiaTheme="majorEastAsia" w:hAnsiTheme="majorHAnsi" w:cstheme="majorBidi"/>
      <w:color w:val="2F5496" w:themeColor="accent1" w:themeShade="BF"/>
      <w:sz w:val="24"/>
      <w:szCs w:val="24"/>
      <w:bdr w:val="nil"/>
      <w:lang w:val="en-US"/>
    </w:rPr>
  </w:style>
  <w:style w:type="character" w:styleId="Emphasis">
    <w:name w:val="Emphasis"/>
    <w:basedOn w:val="DefaultParagraphFont"/>
    <w:uiPriority w:val="20"/>
    <w:qFormat/>
    <w:rsid w:val="005169C0"/>
    <w:rPr>
      <w:i/>
      <w:iCs/>
    </w:rPr>
  </w:style>
  <w:style w:type="paragraph" w:customStyle="1" w:styleId="BodyB">
    <w:name w:val="Body B"/>
    <w:rsid w:val="00556B36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val="en-US" w:eastAsia="en-AU"/>
    </w:rPr>
  </w:style>
  <w:style w:type="paragraph" w:customStyle="1" w:styleId="BodyA">
    <w:name w:val="Body A"/>
    <w:rsid w:val="00BC59FC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0" w:line="360" w:lineRule="auto"/>
    </w:pPr>
    <w:rPr>
      <w:rFonts w:ascii="Cambria" w:eastAsia="Cambria" w:hAnsi="Cambria" w:cs="Cambria"/>
      <w:color w:val="000000"/>
      <w:sz w:val="24"/>
      <w:szCs w:val="24"/>
      <w:u w:color="000000"/>
      <w:bdr w:val="nil"/>
      <w:lang w:val="en-US" w:eastAsia="en-AU"/>
    </w:rPr>
  </w:style>
  <w:style w:type="paragraph" w:styleId="NormalWeb">
    <w:name w:val="Normal (Web)"/>
    <w:uiPriority w:val="99"/>
    <w:rsid w:val="007912EC"/>
    <w:pPr>
      <w:pBdr>
        <w:top w:val="nil"/>
        <w:left w:val="nil"/>
        <w:bottom w:val="nil"/>
        <w:right w:val="nil"/>
        <w:between w:val="nil"/>
        <w:bar w:val="nil"/>
      </w:pBdr>
      <w:spacing w:before="100" w:after="100" w:line="240" w:lineRule="auto"/>
    </w:pPr>
    <w:rPr>
      <w:rFonts w:ascii="Times" w:eastAsia="Arial Unicode MS" w:hAnsi="Times" w:cs="Arial Unicode MS"/>
      <w:color w:val="000000"/>
      <w:sz w:val="20"/>
      <w:szCs w:val="20"/>
      <w:u w:color="000000"/>
      <w:bdr w:val="nil"/>
      <w:lang w:val="en-US" w:eastAsia="en-AU"/>
    </w:rPr>
  </w:style>
  <w:style w:type="paragraph" w:styleId="ListParagraph">
    <w:name w:val="List Paragraph"/>
    <w:basedOn w:val="Normal"/>
    <w:uiPriority w:val="34"/>
    <w:qFormat/>
    <w:rsid w:val="007367C5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9F46A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77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40D68F-DB95-45D9-8DF1-B208491CC8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155</Words>
  <Characters>889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 buson</dc:creator>
  <cp:keywords/>
  <dc:description/>
  <cp:lastModifiedBy>Serena Becchi</cp:lastModifiedBy>
  <cp:revision>3</cp:revision>
  <dcterms:created xsi:type="dcterms:W3CDTF">2021-06-24T02:32:00Z</dcterms:created>
  <dcterms:modified xsi:type="dcterms:W3CDTF">2021-07-02T05:47:00Z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 6th edition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</Properties>
</file>