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EE17BD" w14:textId="701C0080" w:rsidR="0059526F" w:rsidRPr="008B084D" w:rsidRDefault="002866E2" w:rsidP="00DB1E0C">
      <w:pPr>
        <w:pStyle w:val="Title2"/>
        <w:spacing w:line="360" w:lineRule="auto"/>
        <w:jc w:val="center"/>
        <w:rPr>
          <w:bCs/>
          <w:sz w:val="28"/>
          <w:szCs w:val="28"/>
          <w:lang w:val="en-GB"/>
        </w:rPr>
      </w:pPr>
      <w:bookmarkStart w:id="0" w:name="_Hlk200011550"/>
      <w:bookmarkEnd w:id="0"/>
      <w:r w:rsidRPr="008B084D">
        <w:rPr>
          <w:bCs/>
          <w:sz w:val="28"/>
          <w:szCs w:val="28"/>
          <w:lang w:val="en-GB"/>
        </w:rPr>
        <w:t>Supplementary</w:t>
      </w:r>
      <w:r w:rsidR="0059526F" w:rsidRPr="008B084D">
        <w:rPr>
          <w:bCs/>
          <w:sz w:val="28"/>
          <w:szCs w:val="28"/>
          <w:lang w:val="en-GB"/>
        </w:rPr>
        <w:t xml:space="preserve"> Information</w:t>
      </w:r>
    </w:p>
    <w:p w14:paraId="48741548" w14:textId="4ABD0FD4" w:rsidR="004C6A24" w:rsidRDefault="007E3D38" w:rsidP="007E3D38">
      <w:pPr>
        <w:pStyle w:val="Title2"/>
        <w:spacing w:line="360" w:lineRule="auto"/>
        <w:jc w:val="both"/>
        <w:rPr>
          <w:sz w:val="28"/>
          <w:lang w:val="en-GB"/>
        </w:rPr>
      </w:pPr>
      <w:bookmarkStart w:id="1" w:name="OLE_LINK6"/>
      <w:r>
        <w:rPr>
          <w:sz w:val="28"/>
          <w:lang w:val="en-GB"/>
        </w:rPr>
        <w:t>S</w:t>
      </w:r>
      <w:r w:rsidRPr="00266DDD">
        <w:rPr>
          <w:sz w:val="28"/>
          <w:lang w:val="en-GB"/>
        </w:rPr>
        <w:t>onication-induced J-aggregation in nonhalogenated solvents boosts exciton delocalization for high-efficiency organic solar cells</w:t>
      </w:r>
      <w:bookmarkEnd w:id="1"/>
    </w:p>
    <w:p w14:paraId="52151E38" w14:textId="77777777" w:rsidR="007E3D38" w:rsidRPr="007E3D38" w:rsidRDefault="007E3D38" w:rsidP="007E3D38">
      <w:pPr>
        <w:pStyle w:val="Title2"/>
        <w:spacing w:line="360" w:lineRule="auto"/>
        <w:jc w:val="both"/>
        <w:rPr>
          <w:b w:val="0"/>
          <w:color w:val="FF0000"/>
          <w:sz w:val="28"/>
          <w:lang w:val="en-GB"/>
        </w:rPr>
      </w:pPr>
    </w:p>
    <w:p w14:paraId="249EDFEE" w14:textId="77777777" w:rsidR="00F254D2" w:rsidRPr="00891841" w:rsidRDefault="00F254D2" w:rsidP="00F254D2">
      <w:pPr>
        <w:spacing w:line="360" w:lineRule="auto"/>
        <w:jc w:val="both"/>
        <w:rPr>
          <w:rFonts w:eastAsiaTheme="minorEastAsia"/>
          <w:lang w:val="en-GB" w:eastAsia="zh-CN"/>
        </w:rPr>
      </w:pPr>
      <w:bookmarkStart w:id="2" w:name="OLE_LINK9"/>
      <w:r w:rsidRPr="00891841">
        <w:rPr>
          <w:rFonts w:eastAsiaTheme="minorEastAsia"/>
          <w:i/>
          <w:iCs/>
          <w:lang w:val="en-GB" w:eastAsia="zh-CN"/>
        </w:rPr>
        <w:t>Mingxu Zhou</w:t>
      </w:r>
      <w:r w:rsidRPr="00891841">
        <w:rPr>
          <w:rFonts w:eastAsiaTheme="minorEastAsia"/>
          <w:i/>
          <w:iCs/>
          <w:vertAlign w:val="superscript"/>
          <w:lang w:val="en-GB" w:eastAsia="zh-CN"/>
        </w:rPr>
        <w:t>1</w:t>
      </w:r>
      <w:r w:rsidRPr="00891841">
        <w:rPr>
          <w:rFonts w:eastAsiaTheme="minorEastAsia"/>
          <w:lang w:val="en-GB" w:eastAsia="zh-CN"/>
        </w:rPr>
        <w:t xml:space="preserve">, </w:t>
      </w:r>
      <w:r w:rsidRPr="00891841">
        <w:rPr>
          <w:rFonts w:eastAsiaTheme="minorEastAsia"/>
          <w:i/>
          <w:iCs/>
          <w:lang w:val="en-GB" w:eastAsia="zh-CN"/>
        </w:rPr>
        <w:t>Xinyue Xu</w:t>
      </w:r>
      <w:bookmarkStart w:id="3" w:name="_Hlk193294046"/>
      <w:r w:rsidRPr="00891841">
        <w:rPr>
          <w:rFonts w:eastAsiaTheme="minorEastAsia"/>
          <w:i/>
          <w:iCs/>
          <w:vertAlign w:val="superscript"/>
          <w:lang w:val="en-GB" w:eastAsia="zh-CN"/>
        </w:rPr>
        <w:t>2</w:t>
      </w:r>
      <w:bookmarkEnd w:id="3"/>
      <w:r w:rsidRPr="00891841">
        <w:rPr>
          <w:rFonts w:eastAsiaTheme="minorEastAsia"/>
          <w:lang w:val="en-GB" w:eastAsia="zh-CN"/>
        </w:rPr>
        <w:t xml:space="preserve">, </w:t>
      </w:r>
      <w:r w:rsidRPr="00891841">
        <w:rPr>
          <w:rFonts w:eastAsiaTheme="minorEastAsia"/>
          <w:i/>
          <w:iCs/>
          <w:lang w:val="en-GB" w:eastAsia="zh-CN"/>
        </w:rPr>
        <w:t>Dongrui Wang</w:t>
      </w:r>
      <w:r w:rsidRPr="00891841">
        <w:rPr>
          <w:rFonts w:eastAsiaTheme="minorEastAsia"/>
          <w:i/>
          <w:iCs/>
          <w:vertAlign w:val="superscript"/>
          <w:lang w:val="en-GB" w:eastAsia="zh-CN"/>
        </w:rPr>
        <w:t>1</w:t>
      </w:r>
      <w:r w:rsidRPr="00891841">
        <w:rPr>
          <w:rFonts w:eastAsiaTheme="minorEastAsia"/>
          <w:lang w:val="en-GB" w:eastAsia="zh-CN"/>
        </w:rPr>
        <w:t xml:space="preserve">, </w:t>
      </w:r>
      <w:r w:rsidRPr="00891841">
        <w:rPr>
          <w:rFonts w:eastAsiaTheme="minorEastAsia"/>
          <w:i/>
          <w:iCs/>
          <w:lang w:val="en-GB" w:eastAsia="zh-CN"/>
        </w:rPr>
        <w:t>Jiali Song</w:t>
      </w:r>
      <w:r w:rsidRPr="00891841">
        <w:rPr>
          <w:rFonts w:eastAsiaTheme="minorEastAsia"/>
          <w:i/>
          <w:iCs/>
          <w:vertAlign w:val="superscript"/>
          <w:lang w:val="en-GB" w:eastAsia="zh-CN"/>
        </w:rPr>
        <w:t>3</w:t>
      </w:r>
      <w:r w:rsidRPr="00891841">
        <w:rPr>
          <w:rFonts w:eastAsiaTheme="minorEastAsia"/>
          <w:lang w:val="en-GB" w:eastAsia="zh-CN"/>
        </w:rPr>
        <w:t xml:space="preserve">, </w:t>
      </w:r>
      <w:r w:rsidRPr="00891841">
        <w:rPr>
          <w:rFonts w:eastAsiaTheme="minorEastAsia"/>
          <w:i/>
          <w:iCs/>
          <w:lang w:val="en-GB" w:eastAsia="zh-CN"/>
        </w:rPr>
        <w:t>Jiawei Qiao</w:t>
      </w:r>
      <w:r w:rsidRPr="00891841">
        <w:rPr>
          <w:rFonts w:eastAsiaTheme="minorEastAsia"/>
          <w:i/>
          <w:iCs/>
          <w:vertAlign w:val="superscript"/>
          <w:lang w:val="en-GB" w:eastAsia="zh-CN"/>
        </w:rPr>
        <w:t>1</w:t>
      </w:r>
      <w:r w:rsidRPr="00891841">
        <w:rPr>
          <w:rFonts w:eastAsiaTheme="minorEastAsia"/>
          <w:lang w:val="en-GB" w:eastAsia="zh-CN"/>
        </w:rPr>
        <w:t xml:space="preserve">, </w:t>
      </w:r>
      <w:r w:rsidRPr="00DD35B7">
        <w:rPr>
          <w:rFonts w:eastAsiaTheme="minorEastAsia"/>
          <w:i/>
          <w:iCs/>
          <w:lang w:val="en-GB" w:eastAsia="zh-CN"/>
        </w:rPr>
        <w:t>Ruyue Zhang</w:t>
      </w:r>
      <w:r w:rsidRPr="00DD35B7">
        <w:rPr>
          <w:rFonts w:eastAsiaTheme="minorEastAsia"/>
          <w:i/>
          <w:iCs/>
          <w:vertAlign w:val="superscript"/>
          <w:lang w:val="en-GB" w:eastAsia="zh-CN"/>
        </w:rPr>
        <w:t>4</w:t>
      </w:r>
      <w:r>
        <w:rPr>
          <w:rFonts w:eastAsiaTheme="minorEastAsia" w:hint="eastAsia"/>
          <w:lang w:val="en-GB" w:eastAsia="zh-CN"/>
        </w:rPr>
        <w:t xml:space="preserve">, </w:t>
      </w:r>
      <w:r w:rsidRPr="00891841">
        <w:rPr>
          <w:rFonts w:eastAsiaTheme="minorEastAsia"/>
          <w:i/>
          <w:iCs/>
          <w:lang w:val="en-GB" w:eastAsia="zh-CN"/>
        </w:rPr>
        <w:t>Yue Wu</w:t>
      </w:r>
      <w:r>
        <w:rPr>
          <w:rFonts w:eastAsiaTheme="minorEastAsia" w:hint="eastAsia"/>
          <w:i/>
          <w:iCs/>
          <w:vertAlign w:val="superscript"/>
          <w:lang w:val="en-GB" w:eastAsia="zh-CN"/>
        </w:rPr>
        <w:t>5</w:t>
      </w:r>
      <w:r w:rsidRPr="00891841">
        <w:rPr>
          <w:rFonts w:eastAsiaTheme="minorEastAsia"/>
          <w:lang w:val="en-GB" w:eastAsia="zh-CN"/>
        </w:rPr>
        <w:t xml:space="preserve">, </w:t>
      </w:r>
      <w:r w:rsidRPr="00DD35B7">
        <w:rPr>
          <w:rFonts w:eastAsiaTheme="minorEastAsia"/>
          <w:i/>
          <w:iCs/>
          <w:lang w:val="en-GB" w:eastAsia="zh-CN"/>
        </w:rPr>
        <w:t>Jiwei Cui</w:t>
      </w:r>
      <w:r w:rsidRPr="00DD35B7">
        <w:rPr>
          <w:rFonts w:eastAsiaTheme="minorEastAsia"/>
          <w:i/>
          <w:iCs/>
          <w:vertAlign w:val="superscript"/>
          <w:lang w:val="en-GB" w:eastAsia="zh-CN"/>
        </w:rPr>
        <w:t>4</w:t>
      </w:r>
      <w:r>
        <w:rPr>
          <w:rFonts w:eastAsiaTheme="minorEastAsia" w:hint="eastAsia"/>
          <w:lang w:val="en-GB" w:eastAsia="zh-CN"/>
        </w:rPr>
        <w:t xml:space="preserve">, </w:t>
      </w:r>
      <w:r w:rsidRPr="00891841">
        <w:rPr>
          <w:rFonts w:eastAsiaTheme="minorEastAsia"/>
          <w:i/>
          <w:iCs/>
          <w:lang w:val="en-GB" w:eastAsia="zh-CN"/>
        </w:rPr>
        <w:t>Christopher R. Hall</w:t>
      </w:r>
      <w:r w:rsidRPr="00891841">
        <w:rPr>
          <w:rFonts w:eastAsiaTheme="minorEastAsia"/>
          <w:i/>
          <w:iCs/>
          <w:vertAlign w:val="superscript"/>
          <w:lang w:val="en-GB" w:eastAsia="zh-CN"/>
        </w:rPr>
        <w:t>2</w:t>
      </w:r>
      <w:r w:rsidRPr="00891841">
        <w:rPr>
          <w:rFonts w:eastAsiaTheme="minorEastAsia"/>
          <w:lang w:val="en-GB" w:eastAsia="zh-CN"/>
        </w:rPr>
        <w:t xml:space="preserve">, </w:t>
      </w:r>
      <w:r w:rsidRPr="00891841">
        <w:rPr>
          <w:rFonts w:eastAsiaTheme="minorEastAsia"/>
          <w:i/>
          <w:iCs/>
          <w:lang w:val="en-GB" w:eastAsia="zh-CN"/>
        </w:rPr>
        <w:t>Hang Yin</w:t>
      </w:r>
      <w:r w:rsidRPr="00891841">
        <w:rPr>
          <w:rFonts w:eastAsiaTheme="minorEastAsia"/>
          <w:i/>
          <w:iCs/>
          <w:vertAlign w:val="superscript"/>
          <w:lang w:val="en-GB" w:eastAsia="zh-CN"/>
        </w:rPr>
        <w:t>1</w:t>
      </w:r>
      <w:r w:rsidRPr="00891841">
        <w:rPr>
          <w:rFonts w:eastAsiaTheme="minorEastAsia"/>
          <w:lang w:val="en-GB" w:eastAsia="zh-CN"/>
        </w:rPr>
        <w:t xml:space="preserve">, </w:t>
      </w:r>
      <w:r w:rsidRPr="00891841">
        <w:rPr>
          <w:rFonts w:eastAsiaTheme="minorEastAsia"/>
          <w:i/>
          <w:iCs/>
          <w:lang w:val="en-GB" w:eastAsia="zh-CN"/>
        </w:rPr>
        <w:t>Xiaoyan Du</w:t>
      </w:r>
      <w:r w:rsidRPr="00891841">
        <w:rPr>
          <w:rFonts w:eastAsiaTheme="minorEastAsia"/>
          <w:i/>
          <w:iCs/>
          <w:vertAlign w:val="superscript"/>
          <w:lang w:val="en-GB" w:eastAsia="zh-CN"/>
        </w:rPr>
        <w:t>1</w:t>
      </w:r>
      <w:r w:rsidRPr="00891841">
        <w:rPr>
          <w:rFonts w:eastAsiaTheme="minorEastAsia"/>
          <w:lang w:val="en-GB" w:eastAsia="zh-CN"/>
        </w:rPr>
        <w:t xml:space="preserve">, </w:t>
      </w:r>
      <w:r w:rsidRPr="00891841">
        <w:rPr>
          <w:rFonts w:eastAsiaTheme="minorEastAsia"/>
          <w:i/>
          <w:iCs/>
          <w:lang w:val="en-GB" w:eastAsia="zh-CN"/>
        </w:rPr>
        <w:t>Wei Qin</w:t>
      </w:r>
      <w:r w:rsidRPr="00891841">
        <w:rPr>
          <w:rFonts w:eastAsiaTheme="minorEastAsia"/>
          <w:i/>
          <w:iCs/>
          <w:vertAlign w:val="superscript"/>
          <w:lang w:val="en-GB" w:eastAsia="zh-CN"/>
        </w:rPr>
        <w:t>1</w:t>
      </w:r>
      <w:r w:rsidRPr="00891841">
        <w:rPr>
          <w:rFonts w:eastAsiaTheme="minorEastAsia"/>
          <w:lang w:val="en-GB" w:eastAsia="zh-CN"/>
        </w:rPr>
        <w:t xml:space="preserve">, </w:t>
      </w:r>
      <w:r w:rsidRPr="00891841">
        <w:rPr>
          <w:rFonts w:eastAsiaTheme="minorEastAsia"/>
          <w:i/>
          <w:iCs/>
          <w:lang w:val="en-GB" w:eastAsia="zh-CN"/>
        </w:rPr>
        <w:t>Kun Gao</w:t>
      </w:r>
      <w:r w:rsidRPr="00891841">
        <w:rPr>
          <w:rFonts w:eastAsiaTheme="minorEastAsia"/>
          <w:i/>
          <w:iCs/>
          <w:vertAlign w:val="superscript"/>
          <w:lang w:val="en-GB" w:eastAsia="zh-CN"/>
        </w:rPr>
        <w:t>1</w:t>
      </w:r>
      <w:r w:rsidRPr="00891841">
        <w:rPr>
          <w:rFonts w:eastAsiaTheme="minorEastAsia"/>
          <w:i/>
          <w:iCs/>
          <w:lang w:val="en-GB" w:eastAsia="zh-CN"/>
        </w:rPr>
        <w:t>, Feng Chen</w:t>
      </w:r>
      <w:r w:rsidRPr="00891841">
        <w:rPr>
          <w:rFonts w:eastAsiaTheme="minorEastAsia"/>
          <w:i/>
          <w:iCs/>
          <w:vertAlign w:val="superscript"/>
          <w:lang w:val="en-GB" w:eastAsia="zh-CN"/>
        </w:rPr>
        <w:t>1</w:t>
      </w:r>
      <w:r w:rsidRPr="00891841">
        <w:rPr>
          <w:rFonts w:eastAsiaTheme="minorEastAsia"/>
          <w:i/>
          <w:iCs/>
          <w:lang w:val="en-GB" w:eastAsia="zh-CN"/>
        </w:rPr>
        <w:t>, Muthupandian Ashokkumar</w:t>
      </w:r>
      <w:r w:rsidRPr="00891841">
        <w:rPr>
          <w:rFonts w:eastAsiaTheme="minorEastAsia"/>
          <w:i/>
          <w:iCs/>
          <w:vertAlign w:val="superscript"/>
          <w:lang w:val="en-GB" w:eastAsia="zh-CN"/>
        </w:rPr>
        <w:t>2</w:t>
      </w:r>
      <w:r w:rsidRPr="00891841">
        <w:rPr>
          <w:rFonts w:eastAsiaTheme="minorEastAsia"/>
          <w:i/>
          <w:iCs/>
          <w:lang w:val="en-GB" w:eastAsia="zh-CN"/>
        </w:rPr>
        <w:t>, Trevor A. Smith</w:t>
      </w:r>
      <w:r w:rsidRPr="00891841">
        <w:rPr>
          <w:rFonts w:eastAsiaTheme="minorEastAsia"/>
          <w:i/>
          <w:iCs/>
          <w:vertAlign w:val="superscript"/>
          <w:lang w:val="en-GB" w:eastAsia="zh-CN"/>
        </w:rPr>
        <w:t>2</w:t>
      </w:r>
      <w:r w:rsidRPr="00891841">
        <w:rPr>
          <w:rFonts w:eastAsiaTheme="minorEastAsia"/>
          <w:lang w:val="en-GB" w:eastAsia="zh-CN"/>
        </w:rPr>
        <w:t xml:space="preserve">, </w:t>
      </w:r>
      <w:r w:rsidRPr="00891841">
        <w:rPr>
          <w:rFonts w:eastAsiaTheme="minorEastAsia"/>
          <w:i/>
          <w:iCs/>
          <w:lang w:val="en-GB" w:eastAsia="zh-CN"/>
        </w:rPr>
        <w:t>Kangning Zhang</w:t>
      </w:r>
      <w:r w:rsidRPr="00891841">
        <w:rPr>
          <w:rFonts w:eastAsiaTheme="minorEastAsia"/>
          <w:i/>
          <w:iCs/>
          <w:vertAlign w:val="superscript"/>
          <w:lang w:val="en-GB" w:eastAsia="zh-CN"/>
        </w:rPr>
        <w:t>1</w:t>
      </w:r>
      <w:r w:rsidRPr="00DD35B7">
        <w:rPr>
          <w:rFonts w:eastAsiaTheme="minorEastAsia"/>
          <w:vertAlign w:val="superscript"/>
          <w:lang w:val="en-GB" w:eastAsia="zh-CN"/>
        </w:rPr>
        <w:t>*</w:t>
      </w:r>
      <w:r w:rsidRPr="00891841">
        <w:rPr>
          <w:rFonts w:eastAsiaTheme="minorEastAsia"/>
          <w:lang w:val="en-GB" w:eastAsia="zh-CN"/>
        </w:rPr>
        <w:t xml:space="preserve">, </w:t>
      </w:r>
      <w:r w:rsidRPr="00891841">
        <w:rPr>
          <w:rFonts w:eastAsiaTheme="minorEastAsia"/>
          <w:i/>
          <w:iCs/>
          <w:lang w:val="en-GB" w:eastAsia="zh-CN"/>
        </w:rPr>
        <w:t>Yanming Sun</w:t>
      </w:r>
      <w:r w:rsidRPr="00891841">
        <w:rPr>
          <w:rFonts w:eastAsiaTheme="minorEastAsia"/>
          <w:i/>
          <w:iCs/>
          <w:vertAlign w:val="superscript"/>
          <w:lang w:val="en-GB" w:eastAsia="zh-CN"/>
        </w:rPr>
        <w:t>3*</w:t>
      </w:r>
      <w:r w:rsidRPr="00891841">
        <w:rPr>
          <w:rFonts w:eastAsiaTheme="minorEastAsia"/>
          <w:lang w:val="en-GB" w:eastAsia="zh-CN"/>
        </w:rPr>
        <w:t xml:space="preserve">, </w:t>
      </w:r>
      <w:r w:rsidRPr="00891841">
        <w:rPr>
          <w:rFonts w:eastAsiaTheme="minorEastAsia"/>
          <w:i/>
          <w:iCs/>
          <w:lang w:val="en-GB" w:eastAsia="zh-CN"/>
        </w:rPr>
        <w:t>Xiaotao Hao</w:t>
      </w:r>
      <w:r w:rsidRPr="00891841">
        <w:rPr>
          <w:rFonts w:eastAsiaTheme="minorEastAsia"/>
          <w:i/>
          <w:iCs/>
          <w:vertAlign w:val="superscript"/>
          <w:lang w:val="en-GB" w:eastAsia="zh-CN"/>
        </w:rPr>
        <w:t>1, 2</w:t>
      </w:r>
      <w:r w:rsidRPr="00DD35B7">
        <w:rPr>
          <w:rFonts w:eastAsiaTheme="minorEastAsia"/>
          <w:vertAlign w:val="superscript"/>
          <w:lang w:val="en-GB" w:eastAsia="zh-CN"/>
        </w:rPr>
        <w:t>*</w:t>
      </w:r>
      <w:bookmarkEnd w:id="2"/>
    </w:p>
    <w:p w14:paraId="7509F9A8" w14:textId="77777777" w:rsidR="00381B3B" w:rsidRPr="00F254D2" w:rsidRDefault="00381B3B" w:rsidP="00381B3B">
      <w:pPr>
        <w:spacing w:line="360" w:lineRule="auto"/>
        <w:jc w:val="both"/>
        <w:rPr>
          <w:rFonts w:eastAsiaTheme="minorEastAsia"/>
          <w:i/>
          <w:iCs/>
          <w:lang w:val="en-GB" w:eastAsia="zh-CN"/>
        </w:rPr>
      </w:pPr>
    </w:p>
    <w:p w14:paraId="2B671EE2" w14:textId="77777777" w:rsidR="002C03FE" w:rsidRPr="00891841" w:rsidRDefault="002C03FE" w:rsidP="002C03FE">
      <w:pPr>
        <w:pStyle w:val="Addresses"/>
        <w:spacing w:line="360" w:lineRule="auto"/>
        <w:jc w:val="both"/>
        <w:rPr>
          <w:lang w:val="en-GB"/>
        </w:rPr>
      </w:pPr>
      <w:r w:rsidRPr="004F3FA2">
        <w:rPr>
          <w:vertAlign w:val="superscript"/>
          <w:lang w:val="en-GB"/>
        </w:rPr>
        <w:t>1</w:t>
      </w:r>
      <w:r w:rsidRPr="00891841">
        <w:rPr>
          <w:lang w:val="en-GB"/>
        </w:rPr>
        <w:t>School of Physics, State Key Laboratory of Crystal Materials, Shandong University, Jinan, Shandong</w:t>
      </w:r>
      <w:r w:rsidRPr="00891841">
        <w:rPr>
          <w:rFonts w:eastAsiaTheme="minorEastAsia"/>
          <w:lang w:val="en-GB" w:eastAsia="zh-CN"/>
        </w:rPr>
        <w:t>,</w:t>
      </w:r>
      <w:r w:rsidRPr="00891841">
        <w:rPr>
          <w:lang w:val="en-GB"/>
        </w:rPr>
        <w:t xml:space="preserve"> 250100, P</w:t>
      </w:r>
      <w:r w:rsidRPr="00891841">
        <w:rPr>
          <w:rFonts w:eastAsiaTheme="minorEastAsia"/>
          <w:lang w:val="en-GB" w:eastAsia="zh-CN"/>
        </w:rPr>
        <w:t xml:space="preserve">. </w:t>
      </w:r>
      <w:r w:rsidRPr="00891841">
        <w:rPr>
          <w:lang w:val="en-GB"/>
        </w:rPr>
        <w:t>R</w:t>
      </w:r>
      <w:r w:rsidRPr="00891841">
        <w:rPr>
          <w:rFonts w:eastAsiaTheme="minorEastAsia"/>
          <w:lang w:val="en-GB" w:eastAsia="zh-CN"/>
        </w:rPr>
        <w:t>.</w:t>
      </w:r>
      <w:r w:rsidRPr="00891841">
        <w:rPr>
          <w:lang w:val="en-GB"/>
        </w:rPr>
        <w:t xml:space="preserve"> China</w:t>
      </w:r>
    </w:p>
    <w:p w14:paraId="2E1887D7" w14:textId="77777777" w:rsidR="002C03FE" w:rsidRPr="00891841" w:rsidRDefault="002C03FE" w:rsidP="002C03FE">
      <w:pPr>
        <w:spacing w:line="360" w:lineRule="auto"/>
        <w:jc w:val="both"/>
        <w:rPr>
          <w:lang w:val="en-GB"/>
        </w:rPr>
      </w:pPr>
      <w:r w:rsidRPr="004F3FA2">
        <w:rPr>
          <w:rFonts w:eastAsiaTheme="minorEastAsia"/>
          <w:vertAlign w:val="superscript"/>
          <w:lang w:val="en-GB" w:eastAsia="zh-CN"/>
        </w:rPr>
        <w:t>2</w:t>
      </w:r>
      <w:r w:rsidRPr="00891841">
        <w:rPr>
          <w:lang w:val="en-GB"/>
        </w:rPr>
        <w:t>School of Chemistry, The University of Melbourne, Parkville, Victoria 3010, Australia</w:t>
      </w:r>
    </w:p>
    <w:p w14:paraId="7E1FFE5F" w14:textId="77777777" w:rsidR="002C03FE" w:rsidRDefault="002C03FE" w:rsidP="002C03FE">
      <w:pPr>
        <w:spacing w:line="360" w:lineRule="auto"/>
        <w:jc w:val="both"/>
        <w:rPr>
          <w:rFonts w:eastAsiaTheme="minorEastAsia"/>
          <w:lang w:val="en-GB" w:eastAsia="zh-CN"/>
        </w:rPr>
      </w:pPr>
      <w:r w:rsidRPr="004F3FA2">
        <w:rPr>
          <w:rFonts w:eastAsiaTheme="minorEastAsia"/>
          <w:vertAlign w:val="superscript"/>
          <w:lang w:val="en-GB" w:eastAsia="zh-CN"/>
        </w:rPr>
        <w:t>3</w:t>
      </w:r>
      <w:r w:rsidRPr="00891841">
        <w:rPr>
          <w:rFonts w:eastAsiaTheme="minorEastAsia"/>
          <w:lang w:val="en-GB" w:eastAsia="zh-CN"/>
        </w:rPr>
        <w:t>School of Chemistry, Beihang University, Beijing, 100191, P. R. China</w:t>
      </w:r>
    </w:p>
    <w:p w14:paraId="2C6E765A" w14:textId="77777777" w:rsidR="002C03FE" w:rsidRPr="00121C19" w:rsidRDefault="002C03FE" w:rsidP="002C03FE">
      <w:pPr>
        <w:pStyle w:val="Addresses"/>
        <w:spacing w:line="360" w:lineRule="auto"/>
        <w:jc w:val="both"/>
        <w:rPr>
          <w:rFonts w:eastAsiaTheme="minorEastAsia"/>
          <w:lang w:val="en-GB" w:eastAsia="zh-CN"/>
        </w:rPr>
      </w:pPr>
      <w:r w:rsidRPr="004F3FA2">
        <w:rPr>
          <w:rFonts w:eastAsiaTheme="minorEastAsia"/>
          <w:vertAlign w:val="superscript"/>
          <w:lang w:val="en-GB" w:eastAsia="zh-CN"/>
        </w:rPr>
        <w:t>4</w:t>
      </w:r>
      <w:r w:rsidRPr="003663CC">
        <w:rPr>
          <w:rFonts w:eastAsiaTheme="minorEastAsia"/>
          <w:lang w:val="en-GB" w:eastAsia="zh-CN"/>
        </w:rPr>
        <w:t>Key Laboratory of Colloid and Interface Chemistry of the Ministry of Education, School of Chemistry and Chemical Engineering, Shandong University, Jinan, Shandong 250100, China</w:t>
      </w:r>
    </w:p>
    <w:p w14:paraId="24BF2DA5" w14:textId="77777777" w:rsidR="002C03FE" w:rsidRPr="00891841" w:rsidRDefault="002C03FE" w:rsidP="002C03FE">
      <w:pPr>
        <w:spacing w:line="360" w:lineRule="auto"/>
        <w:jc w:val="both"/>
        <w:rPr>
          <w:rFonts w:eastAsiaTheme="minorEastAsia"/>
          <w:lang w:val="en-GB" w:eastAsia="zh-CN"/>
        </w:rPr>
      </w:pPr>
      <w:r w:rsidRPr="004F3FA2">
        <w:rPr>
          <w:rFonts w:eastAsiaTheme="minorEastAsia"/>
          <w:vertAlign w:val="superscript"/>
          <w:lang w:val="en-GB" w:eastAsia="zh-CN"/>
        </w:rPr>
        <w:t>5</w:t>
      </w:r>
      <w:r w:rsidRPr="00891841">
        <w:rPr>
          <w:rFonts w:eastAsiaTheme="minorEastAsia"/>
          <w:lang w:val="en-GB" w:eastAsia="zh-CN"/>
        </w:rPr>
        <w:t>College of food science and technology, Nanjing Agricultural University, Nanjing, 210095, China</w:t>
      </w:r>
    </w:p>
    <w:p w14:paraId="60279776" w14:textId="77777777" w:rsidR="00B9159E" w:rsidRPr="00F254D2" w:rsidRDefault="00B9159E" w:rsidP="00381B3B">
      <w:pPr>
        <w:spacing w:line="360" w:lineRule="auto"/>
        <w:jc w:val="both"/>
        <w:rPr>
          <w:lang w:val="en-GB"/>
        </w:rPr>
      </w:pPr>
    </w:p>
    <w:p w14:paraId="485D20B5" w14:textId="1AA210B7" w:rsidR="00381B3B" w:rsidRPr="008B084D" w:rsidRDefault="00381B3B" w:rsidP="00381B3B">
      <w:pPr>
        <w:spacing w:line="360" w:lineRule="auto"/>
        <w:jc w:val="both"/>
        <w:rPr>
          <w:rFonts w:eastAsia="宋体"/>
          <w:bCs/>
          <w:lang w:val="en-GB" w:eastAsia="zh-CN"/>
        </w:rPr>
      </w:pPr>
      <w:r w:rsidRPr="008B084D">
        <w:rPr>
          <w:rFonts w:eastAsiaTheme="minorEastAsia"/>
          <w:lang w:val="en-GB" w:eastAsia="zh-CN"/>
        </w:rPr>
        <w:t>*</w:t>
      </w:r>
      <w:r w:rsidRPr="008B084D">
        <w:rPr>
          <w:rFonts w:eastAsiaTheme="minorEastAsia"/>
          <w:b/>
          <w:bCs/>
          <w:lang w:val="en-GB" w:eastAsia="zh-CN"/>
        </w:rPr>
        <w:t>Corresponding authors</w:t>
      </w:r>
      <w:r w:rsidRPr="008B084D">
        <w:rPr>
          <w:rFonts w:eastAsiaTheme="minorEastAsia"/>
          <w:lang w:val="en-GB" w:eastAsia="zh-CN"/>
        </w:rPr>
        <w:t>:</w:t>
      </w:r>
      <w:r w:rsidRPr="008B084D">
        <w:rPr>
          <w:lang w:val="en-GB"/>
        </w:rPr>
        <w:t xml:space="preserve"> </w:t>
      </w:r>
      <w:hyperlink r:id="rId12" w:history="1">
        <w:r w:rsidR="003965A9" w:rsidRPr="008B084D">
          <w:rPr>
            <w:rStyle w:val="af1"/>
            <w:rFonts w:eastAsia="宋体"/>
            <w:color w:val="auto"/>
            <w:u w:val="none"/>
            <w:lang w:val="en-GB" w:eastAsia="zh-CN"/>
          </w:rPr>
          <w:t>zhangkn@sdu.edu.cn</w:t>
        </w:r>
      </w:hyperlink>
      <w:r w:rsidR="003965A9" w:rsidRPr="008B084D">
        <w:rPr>
          <w:rStyle w:val="af1"/>
          <w:rFonts w:eastAsia="宋体"/>
          <w:color w:val="auto"/>
          <w:u w:val="none"/>
          <w:lang w:val="en-GB" w:eastAsia="zh-CN"/>
        </w:rPr>
        <w:t xml:space="preserve"> (K. Zhang)</w:t>
      </w:r>
      <w:r w:rsidR="003965A9" w:rsidRPr="008B084D">
        <w:rPr>
          <w:rFonts w:eastAsia="宋体"/>
          <w:lang w:val="en-GB" w:eastAsia="zh-CN"/>
        </w:rPr>
        <w:t xml:space="preserve">, sunym@buaa.edu.cn (Y. Sun), </w:t>
      </w:r>
      <w:r w:rsidR="003965A9" w:rsidRPr="008B084D">
        <w:rPr>
          <w:rFonts w:eastAsia="宋体"/>
          <w:bCs/>
          <w:lang w:val="en-GB" w:eastAsia="zh-CN"/>
        </w:rPr>
        <w:t>haoxt@sdu.edu.cn (X. Hao)</w:t>
      </w:r>
    </w:p>
    <w:p w14:paraId="05DDD0F1" w14:textId="77777777" w:rsidR="0059526F" w:rsidRPr="008B084D" w:rsidRDefault="0059526F" w:rsidP="008C6D5F">
      <w:pPr>
        <w:pStyle w:val="Maintext0"/>
        <w:spacing w:line="360" w:lineRule="auto"/>
        <w:rPr>
          <w:lang w:val="en-GB"/>
        </w:rPr>
      </w:pPr>
    </w:p>
    <w:p w14:paraId="652A3A6C" w14:textId="1629C0B2" w:rsidR="00545919" w:rsidRPr="008B084D" w:rsidRDefault="00545919" w:rsidP="004D37EF">
      <w:pPr>
        <w:spacing w:line="360" w:lineRule="auto"/>
        <w:jc w:val="both"/>
        <w:rPr>
          <w:rFonts w:eastAsiaTheme="minorEastAsia"/>
          <w:b/>
          <w:bCs/>
          <w:lang w:val="en-GB" w:eastAsia="zh-CN"/>
        </w:rPr>
      </w:pPr>
      <w:r w:rsidRPr="008B084D">
        <w:rPr>
          <w:rFonts w:eastAsiaTheme="minorEastAsia"/>
          <w:b/>
          <w:bCs/>
          <w:lang w:val="en-GB" w:eastAsia="zh-CN"/>
        </w:rPr>
        <w:t xml:space="preserve">Supplementary </w:t>
      </w:r>
      <w:r w:rsidR="004D37EF" w:rsidRPr="008B084D">
        <w:rPr>
          <w:rFonts w:eastAsiaTheme="minorEastAsia"/>
          <w:b/>
          <w:bCs/>
          <w:lang w:val="en-GB" w:eastAsia="zh-CN"/>
        </w:rPr>
        <w:t>Methods</w:t>
      </w:r>
    </w:p>
    <w:p w14:paraId="20101C0D" w14:textId="77777777" w:rsidR="00545919" w:rsidRPr="008B084D" w:rsidRDefault="00545919" w:rsidP="00545919">
      <w:pPr>
        <w:spacing w:line="360" w:lineRule="auto"/>
        <w:jc w:val="both"/>
        <w:rPr>
          <w:rFonts w:eastAsiaTheme="minorEastAsia"/>
          <w:b/>
          <w:bCs/>
          <w:lang w:val="en-GB" w:eastAsia="zh-CN"/>
        </w:rPr>
      </w:pPr>
    </w:p>
    <w:p w14:paraId="2510D7E5" w14:textId="77777777" w:rsidR="00545919" w:rsidRPr="008B084D" w:rsidRDefault="00545919" w:rsidP="00545919">
      <w:pPr>
        <w:spacing w:line="360" w:lineRule="auto"/>
        <w:jc w:val="both"/>
        <w:rPr>
          <w:rFonts w:eastAsiaTheme="minorEastAsia"/>
          <w:b/>
          <w:bCs/>
          <w:lang w:val="en-GB" w:eastAsia="zh-CN"/>
        </w:rPr>
      </w:pPr>
      <w:r w:rsidRPr="008B084D">
        <w:rPr>
          <w:rFonts w:eastAsiaTheme="minorEastAsia"/>
          <w:b/>
          <w:bCs/>
          <w:lang w:val="en-GB" w:eastAsia="zh-CN"/>
        </w:rPr>
        <w:t>Materials</w:t>
      </w:r>
    </w:p>
    <w:p w14:paraId="12373660" w14:textId="02C6ADB2" w:rsidR="00545919" w:rsidRPr="008B084D" w:rsidRDefault="00545919" w:rsidP="00545919">
      <w:pPr>
        <w:spacing w:line="360" w:lineRule="auto"/>
        <w:jc w:val="both"/>
        <w:rPr>
          <w:rFonts w:eastAsiaTheme="minorEastAsia"/>
          <w:lang w:val="en-GB" w:eastAsia="zh-CN"/>
        </w:rPr>
      </w:pPr>
      <w:r w:rsidRPr="008B084D">
        <w:rPr>
          <w:rFonts w:eastAsiaTheme="minorEastAsia"/>
          <w:lang w:val="en-GB" w:eastAsia="zh-CN"/>
        </w:rPr>
        <w:t>Organic photovoltaic (OPV) materials PM6, L8-BO, BTP-eC9, PY-IT, PY-DT, and the electron-transporting material PDINN, were</w:t>
      </w:r>
      <w:r w:rsidRPr="008B084D">
        <w:rPr>
          <w:lang w:val="en-GB"/>
        </w:rPr>
        <w:t xml:space="preserve"> </w:t>
      </w:r>
      <w:r w:rsidRPr="008B084D">
        <w:rPr>
          <w:rFonts w:eastAsiaTheme="minorEastAsia"/>
          <w:lang w:val="en-GB" w:eastAsia="zh-CN"/>
        </w:rPr>
        <w:t>sourced from Solamar Materials (Beijing) Inc.</w:t>
      </w:r>
      <w:r w:rsidRPr="008B084D">
        <w:rPr>
          <w:lang w:val="en-GB"/>
        </w:rPr>
        <w:t xml:space="preserve"> </w:t>
      </w:r>
      <w:r w:rsidRPr="008B084D">
        <w:rPr>
          <w:rFonts w:eastAsiaTheme="minorEastAsia"/>
          <w:lang w:val="en-GB" w:eastAsia="zh-CN"/>
        </w:rPr>
        <w:t>The conductive polymer PEDOT:PSS (CleviosTM P VP Al 4083) was acquired from Xi’an Polymer Light 2 Technology Corp.</w:t>
      </w:r>
      <w:r w:rsidRPr="008B084D">
        <w:rPr>
          <w:lang w:val="en-GB"/>
        </w:rPr>
        <w:t xml:space="preserve"> </w:t>
      </w:r>
      <w:r w:rsidRPr="008B084D">
        <w:rPr>
          <w:rFonts w:eastAsiaTheme="minorEastAsia"/>
          <w:lang w:val="en-GB" w:eastAsia="zh-CN"/>
        </w:rPr>
        <w:t xml:space="preserve">The substrate material, commercial ITO glass with dimensions of 25 × 25 mm, was procured from </w:t>
      </w:r>
      <w:r w:rsidR="00C013F4" w:rsidRPr="008B084D">
        <w:rPr>
          <w:rFonts w:eastAsiaTheme="minorEastAsia"/>
          <w:lang w:val="en-GB" w:eastAsia="zh-CN"/>
        </w:rPr>
        <w:t>Youxuan Technology Co. Ltd.</w:t>
      </w:r>
      <w:r w:rsidRPr="008B084D">
        <w:rPr>
          <w:rFonts w:eastAsiaTheme="minorEastAsia"/>
          <w:lang w:val="en-GB" w:eastAsia="zh-CN"/>
        </w:rPr>
        <w:t xml:space="preserve"> O-Xylene (o-xy) and 1,8- diiodooctane (DIO) were bought from Sigma-Aldrich. All materials were employed in their pristine state, without undergoing any additional purification processes.</w:t>
      </w:r>
    </w:p>
    <w:p w14:paraId="7F8156F5" w14:textId="77777777" w:rsidR="00E51FDD" w:rsidRPr="008B084D" w:rsidRDefault="00E51FDD" w:rsidP="00545919">
      <w:pPr>
        <w:spacing w:line="360" w:lineRule="auto"/>
        <w:jc w:val="both"/>
        <w:rPr>
          <w:rFonts w:eastAsiaTheme="minorEastAsia"/>
          <w:lang w:val="en-GB" w:eastAsia="zh-CN"/>
        </w:rPr>
      </w:pPr>
    </w:p>
    <w:p w14:paraId="7EEB081F" w14:textId="1393DB53" w:rsidR="00030E43" w:rsidRPr="00B240FD" w:rsidRDefault="00030E43" w:rsidP="00545919">
      <w:pPr>
        <w:spacing w:line="360" w:lineRule="auto"/>
        <w:jc w:val="both"/>
        <w:rPr>
          <w:rFonts w:eastAsiaTheme="minorEastAsia"/>
          <w:b/>
          <w:bCs/>
          <w:lang w:val="en-GB" w:eastAsia="zh-CN"/>
        </w:rPr>
      </w:pPr>
      <w:r w:rsidRPr="00B240FD">
        <w:rPr>
          <w:rFonts w:eastAsiaTheme="minorEastAsia" w:hint="eastAsia"/>
          <w:b/>
          <w:bCs/>
          <w:lang w:val="en-GB" w:eastAsia="zh-CN"/>
        </w:rPr>
        <w:t>O</w:t>
      </w:r>
      <w:r w:rsidRPr="00B240FD">
        <w:rPr>
          <w:rFonts w:eastAsiaTheme="minorEastAsia"/>
          <w:b/>
          <w:bCs/>
          <w:lang w:val="en-GB" w:eastAsia="zh-CN"/>
        </w:rPr>
        <w:t>ptimal conditions of sonication</w:t>
      </w:r>
    </w:p>
    <w:p w14:paraId="342E5041" w14:textId="35680D05" w:rsidR="00030E43" w:rsidRPr="00B240FD" w:rsidRDefault="00030E43" w:rsidP="001763F0">
      <w:pPr>
        <w:widowControl w:val="0"/>
        <w:spacing w:line="360" w:lineRule="auto"/>
        <w:jc w:val="both"/>
        <w:rPr>
          <w:rFonts w:eastAsiaTheme="minorEastAsia"/>
          <w:lang w:val="en-GB" w:eastAsia="zh-CN"/>
        </w:rPr>
      </w:pPr>
      <w:r w:rsidRPr="00B240FD">
        <w:rPr>
          <w:rFonts w:eastAsiaTheme="minorEastAsia"/>
          <w:lang w:val="en-GB" w:eastAsia="zh-CN"/>
        </w:rPr>
        <w:t xml:space="preserve">Previous studies have shown that as ultrasound frequency increases, physical </w:t>
      </w:r>
      <w:r w:rsidR="0004539B" w:rsidRPr="00B240FD">
        <w:rPr>
          <w:rFonts w:eastAsiaTheme="minorEastAsia"/>
          <w:lang w:val="en-GB" w:eastAsia="zh-CN"/>
        </w:rPr>
        <w:t>effects</w:t>
      </w:r>
      <w:r w:rsidRPr="00B240FD">
        <w:rPr>
          <w:rFonts w:eastAsiaTheme="minorEastAsia"/>
          <w:lang w:val="en-GB" w:eastAsia="zh-CN"/>
        </w:rPr>
        <w:t xml:space="preserve"> generated </w:t>
      </w:r>
      <w:r w:rsidRPr="00B240FD">
        <w:rPr>
          <w:rFonts w:eastAsiaTheme="minorEastAsia"/>
          <w:lang w:val="en-GB" w:eastAsia="zh-CN"/>
        </w:rPr>
        <w:lastRenderedPageBreak/>
        <w:t>by acoustic cavitation decrease while the chemical effects strengthen</w:t>
      </w:r>
      <w:r w:rsidRPr="00B240FD">
        <w:rPr>
          <w:rFonts w:eastAsiaTheme="minorEastAsia"/>
          <w:vertAlign w:val="superscript"/>
          <w:lang w:val="en-GB" w:eastAsia="zh-CN"/>
        </w:rPr>
        <w:t>1</w:t>
      </w:r>
      <w:r w:rsidRPr="00B240FD">
        <w:rPr>
          <w:rFonts w:eastAsiaTheme="minorEastAsia"/>
          <w:lang w:val="en-GB" w:eastAsia="zh-CN"/>
        </w:rPr>
        <w:t xml:space="preserve">. To minimize chemical interactions and prevent chemical bond damage in the material, we selected lower ultrasonic frequencies and tested the in-situ PL spectra (supplementary Fig 23). The </w:t>
      </w:r>
      <w:r w:rsidR="00BA3E27" w:rsidRPr="00B240FD">
        <w:rPr>
          <w:rFonts w:eastAsiaTheme="minorEastAsia"/>
          <w:lang w:val="en-GB" w:eastAsia="zh-CN"/>
        </w:rPr>
        <w:t>redshift of PL spectra</w:t>
      </w:r>
      <w:r w:rsidRPr="00B240FD">
        <w:rPr>
          <w:rFonts w:eastAsiaTheme="minorEastAsia"/>
          <w:lang w:val="en-GB" w:eastAsia="zh-CN"/>
        </w:rPr>
        <w:t xml:space="preserve"> under 40kHZ is </w:t>
      </w:r>
      <w:r w:rsidR="00BA3E27" w:rsidRPr="00B240FD">
        <w:rPr>
          <w:rFonts w:eastAsiaTheme="minorEastAsia"/>
          <w:lang w:val="en-GB" w:eastAsia="zh-CN"/>
        </w:rPr>
        <w:t>most pronounced, indicating this condition yields the optimal effect</w:t>
      </w:r>
      <w:r w:rsidRPr="00B240FD">
        <w:rPr>
          <w:rFonts w:eastAsiaTheme="minorEastAsia"/>
          <w:lang w:val="en-GB" w:eastAsia="zh-CN"/>
        </w:rPr>
        <w:t>. By adjusting the sonication power and duration in the ultrasonic machine with a capacity of 3.2 L, we arrived at the optimal condition of sonication: 40 kHz, 720 W, 3 min.</w:t>
      </w:r>
    </w:p>
    <w:p w14:paraId="255DC7FF" w14:textId="77777777" w:rsidR="00030E43" w:rsidRDefault="00030E43" w:rsidP="00545919">
      <w:pPr>
        <w:spacing w:line="360" w:lineRule="auto"/>
        <w:jc w:val="both"/>
        <w:rPr>
          <w:rFonts w:eastAsiaTheme="minorEastAsia"/>
          <w:b/>
          <w:bCs/>
          <w:lang w:val="en-GB" w:eastAsia="zh-CN"/>
        </w:rPr>
      </w:pPr>
    </w:p>
    <w:p w14:paraId="5269FE01" w14:textId="19A398EC" w:rsidR="00545919" w:rsidRPr="008B084D" w:rsidRDefault="00545919" w:rsidP="00545919">
      <w:pPr>
        <w:spacing w:line="360" w:lineRule="auto"/>
        <w:jc w:val="both"/>
        <w:rPr>
          <w:rFonts w:eastAsiaTheme="minorEastAsia"/>
          <w:b/>
          <w:bCs/>
          <w:lang w:val="en-GB" w:eastAsia="zh-CN"/>
        </w:rPr>
      </w:pPr>
      <w:r w:rsidRPr="008B084D">
        <w:rPr>
          <w:rFonts w:eastAsiaTheme="minorEastAsia"/>
          <w:b/>
          <w:bCs/>
          <w:lang w:val="en-GB" w:eastAsia="zh-CN"/>
        </w:rPr>
        <w:t>Fabrication of devices</w:t>
      </w:r>
    </w:p>
    <w:p w14:paraId="47425F61" w14:textId="19E0C7C6" w:rsidR="00545919" w:rsidRPr="008B084D" w:rsidRDefault="00545919" w:rsidP="00D14B0A">
      <w:pPr>
        <w:widowControl w:val="0"/>
        <w:spacing w:line="360" w:lineRule="auto"/>
        <w:jc w:val="both"/>
        <w:rPr>
          <w:rFonts w:eastAsiaTheme="minorEastAsia"/>
          <w:lang w:val="en-GB" w:eastAsia="zh-CN"/>
        </w:rPr>
      </w:pPr>
      <w:r w:rsidRPr="008B084D">
        <w:rPr>
          <w:rFonts w:eastAsiaTheme="minorEastAsia"/>
          <w:lang w:val="en-GB" w:eastAsia="zh-CN"/>
        </w:rPr>
        <w:t xml:space="preserve">The solar cells </w:t>
      </w:r>
      <w:r w:rsidR="008B084D">
        <w:rPr>
          <w:rFonts w:eastAsiaTheme="minorEastAsia"/>
          <w:lang w:val="en-GB" w:eastAsia="zh-CN"/>
        </w:rPr>
        <w:t>were fabricated</w:t>
      </w:r>
      <w:r w:rsidRPr="008B084D">
        <w:rPr>
          <w:rFonts w:eastAsiaTheme="minorEastAsia"/>
          <w:lang w:val="en-GB" w:eastAsia="zh-CN"/>
        </w:rPr>
        <w:t xml:space="preserve"> utilizing a standard configuration of ITO/PEDOT:PSS/active layer/PDINN/Ag, adhering to the subsequent procedure. Initially, the ITO substrates underwent a rigorous cleaning process, which involved sonication</w:t>
      </w:r>
      <w:r w:rsidR="00BB4A41" w:rsidRPr="008B084D">
        <w:rPr>
          <w:rFonts w:eastAsiaTheme="minorEastAsia"/>
          <w:lang w:val="en-GB" w:eastAsia="zh-CN"/>
        </w:rPr>
        <w:t xml:space="preserve"> (ultrasonic bath)</w:t>
      </w:r>
      <w:r w:rsidRPr="008B084D">
        <w:rPr>
          <w:rFonts w:eastAsiaTheme="minorEastAsia"/>
          <w:lang w:val="en-GB" w:eastAsia="zh-CN"/>
        </w:rPr>
        <w:t xml:space="preserve"> in deionized water, acetone, anhydrous ethanol, and isopropanol for 20 minutes each.</w:t>
      </w:r>
      <w:r w:rsidRPr="008B084D">
        <w:rPr>
          <w:lang w:val="en-GB"/>
        </w:rPr>
        <w:t xml:space="preserve"> </w:t>
      </w:r>
      <w:r w:rsidRPr="008B084D">
        <w:rPr>
          <w:rFonts w:eastAsiaTheme="minorEastAsia"/>
          <w:lang w:val="en-GB" w:eastAsia="zh-CN"/>
        </w:rPr>
        <w:t>This was followed by a 15-minute treatment with ultraviolet</w:t>
      </w:r>
      <w:r w:rsidR="008B084D">
        <w:rPr>
          <w:rFonts w:eastAsiaTheme="minorEastAsia"/>
          <w:lang w:val="en-GB" w:eastAsia="zh-CN"/>
        </w:rPr>
        <w:t xml:space="preserve"> light</w:t>
      </w:r>
      <w:r w:rsidRPr="008B084D">
        <w:rPr>
          <w:rFonts w:eastAsiaTheme="minorEastAsia"/>
          <w:lang w:val="en-GB" w:eastAsia="zh-CN"/>
        </w:rPr>
        <w:t>-ozone to ensure surface cleanliness and activation.</w:t>
      </w:r>
      <w:r w:rsidRPr="008B084D">
        <w:rPr>
          <w:lang w:val="en-GB"/>
        </w:rPr>
        <w:t xml:space="preserve"> </w:t>
      </w:r>
      <w:r w:rsidRPr="008B084D">
        <w:rPr>
          <w:rFonts w:eastAsiaTheme="minorEastAsia"/>
          <w:lang w:val="en-GB" w:eastAsia="zh-CN"/>
        </w:rPr>
        <w:t>Subsequently, the PEDOT:PSS layer, serving as the hole-transporting layer, was applied onto the ITO substrates via spin-coating at a speed of 4000 rpm for 50 seconds. The PEDOT:PSS-coated ITO substrates were then subjected to annealing in air for 15 minutes to enhance the film's conductivity and morphology.</w:t>
      </w:r>
      <w:r w:rsidRPr="008B084D">
        <w:rPr>
          <w:lang w:val="en-GB"/>
        </w:rPr>
        <w:t xml:space="preserve"> </w:t>
      </w:r>
      <w:r w:rsidRPr="008B084D">
        <w:rPr>
          <w:rFonts w:eastAsiaTheme="minorEastAsia"/>
          <w:lang w:val="en-GB" w:eastAsia="zh-CN"/>
        </w:rPr>
        <w:t>The substrates were swiftly transferred into a nitrogen-filled glove box to prevent ambient contamination. For the active layer, the total D/A ratio was kept at 1:1 in LBL processed devices. The PM6 concentrations are 10 mg/ml and 9</w:t>
      </w:r>
      <w:r w:rsidR="00B06046" w:rsidRPr="008B084D">
        <w:rPr>
          <w:rFonts w:eastAsiaTheme="minorEastAsia"/>
          <w:lang w:val="en-GB" w:eastAsia="zh-CN"/>
        </w:rPr>
        <w:t xml:space="preserve"> </w:t>
      </w:r>
      <w:r w:rsidRPr="008B084D">
        <w:rPr>
          <w:rFonts w:eastAsiaTheme="minorEastAsia"/>
          <w:lang w:val="en-GB" w:eastAsia="zh-CN"/>
        </w:rPr>
        <w:t>mg/ml for small-molecule NFAs and polymer NFAs, respectively.</w:t>
      </w:r>
      <w:r w:rsidRPr="008B084D">
        <w:rPr>
          <w:lang w:val="en-GB"/>
        </w:rPr>
        <w:t xml:space="preserve"> </w:t>
      </w:r>
      <w:r w:rsidR="008B084D">
        <w:rPr>
          <w:lang w:val="en-GB"/>
        </w:rPr>
        <w:t>C</w:t>
      </w:r>
      <w:r w:rsidR="0053208B" w:rsidRPr="008B084D">
        <w:rPr>
          <w:lang w:val="en-GB"/>
        </w:rPr>
        <w:t>oncentrations 14</w:t>
      </w:r>
      <w:r w:rsidR="00B06046" w:rsidRPr="008B084D">
        <w:rPr>
          <w:rFonts w:eastAsiaTheme="minorEastAsia"/>
          <w:lang w:val="en-GB" w:eastAsia="zh-CN"/>
        </w:rPr>
        <w:t xml:space="preserve"> </w:t>
      </w:r>
      <w:r w:rsidR="0053208B" w:rsidRPr="008B084D">
        <w:rPr>
          <w:lang w:val="en-GB"/>
        </w:rPr>
        <w:t>mg/ml and 13</w:t>
      </w:r>
      <w:r w:rsidR="00B06046" w:rsidRPr="008B084D">
        <w:rPr>
          <w:rFonts w:eastAsiaTheme="minorEastAsia"/>
          <w:lang w:val="en-GB" w:eastAsia="zh-CN"/>
        </w:rPr>
        <w:t xml:space="preserve"> </w:t>
      </w:r>
      <w:r w:rsidR="0053208B" w:rsidRPr="008B084D">
        <w:rPr>
          <w:lang w:val="en-GB"/>
        </w:rPr>
        <w:t xml:space="preserve">mg/ml of PM6 (with 20 wt% D18 in ternary </w:t>
      </w:r>
      <w:r w:rsidR="00C852A6" w:rsidRPr="008B084D">
        <w:rPr>
          <w:lang w:val="en-GB"/>
        </w:rPr>
        <w:t>films</w:t>
      </w:r>
      <w:r w:rsidR="0053208B" w:rsidRPr="008B084D">
        <w:rPr>
          <w:lang w:val="en-GB"/>
        </w:rPr>
        <w:t xml:space="preserve">) </w:t>
      </w:r>
      <w:r w:rsidR="008B084D">
        <w:rPr>
          <w:lang w:val="en-GB"/>
        </w:rPr>
        <w:t>were used</w:t>
      </w:r>
      <w:r w:rsidR="008B084D" w:rsidRPr="008B084D">
        <w:rPr>
          <w:lang w:val="en-GB"/>
        </w:rPr>
        <w:t xml:space="preserve"> </w:t>
      </w:r>
      <w:r w:rsidR="0053208B" w:rsidRPr="008B084D">
        <w:rPr>
          <w:lang w:val="en-GB"/>
        </w:rPr>
        <w:t>for 300</w:t>
      </w:r>
      <w:r w:rsidR="00B06046" w:rsidRPr="008B084D">
        <w:rPr>
          <w:rFonts w:eastAsiaTheme="minorEastAsia"/>
          <w:lang w:val="en-GB" w:eastAsia="zh-CN"/>
        </w:rPr>
        <w:t xml:space="preserve"> </w:t>
      </w:r>
      <w:r w:rsidR="0053208B" w:rsidRPr="008B084D">
        <w:rPr>
          <w:lang w:val="en-GB"/>
        </w:rPr>
        <w:t xml:space="preserve">nm films. </w:t>
      </w:r>
      <w:r w:rsidRPr="008B084D">
        <w:rPr>
          <w:rFonts w:eastAsiaTheme="minorEastAsia"/>
          <w:lang w:val="en-GB" w:eastAsia="zh-CN"/>
        </w:rPr>
        <w:t>These solutions were stirred at 80</w:t>
      </w:r>
      <w:r w:rsidR="00B06046" w:rsidRPr="008B084D">
        <w:rPr>
          <w:rFonts w:eastAsiaTheme="minorEastAsia"/>
          <w:lang w:val="en-GB" w:eastAsia="zh-CN"/>
        </w:rPr>
        <w:t xml:space="preserve"> </w:t>
      </w:r>
      <w:r w:rsidRPr="008B084D">
        <w:rPr>
          <w:rFonts w:eastAsiaTheme="minorEastAsia"/>
          <w:lang w:val="en-GB" w:eastAsia="zh-CN"/>
        </w:rPr>
        <w:t xml:space="preserve">°C for a minimum of 12 hours to ensure thorough mixing and dissolution. The stirred acceptor-solution was treated by </w:t>
      </w:r>
      <w:r w:rsidR="00FB1DC9" w:rsidRPr="008B084D">
        <w:rPr>
          <w:rFonts w:eastAsiaTheme="minorEastAsia"/>
          <w:lang w:val="en-GB" w:eastAsia="zh-CN"/>
        </w:rPr>
        <w:t>sonicat</w:t>
      </w:r>
      <w:r w:rsidR="0016787D" w:rsidRPr="008B084D">
        <w:rPr>
          <w:rFonts w:eastAsiaTheme="minorEastAsia"/>
          <w:lang w:val="en-GB" w:eastAsia="zh-CN"/>
        </w:rPr>
        <w:t>ion</w:t>
      </w:r>
      <w:r w:rsidRPr="008B084D">
        <w:rPr>
          <w:rFonts w:eastAsiaTheme="minorEastAsia"/>
          <w:lang w:val="en-GB" w:eastAsia="zh-CN"/>
        </w:rPr>
        <w:t>.</w:t>
      </w:r>
      <w:r w:rsidR="006C7288" w:rsidRPr="008B084D">
        <w:rPr>
          <w:rFonts w:eastAsiaTheme="minorEastAsia"/>
          <w:lang w:val="en-GB" w:eastAsia="zh-CN"/>
        </w:rPr>
        <w:t xml:space="preserve"> </w:t>
      </w:r>
      <w:r w:rsidRPr="008B084D">
        <w:rPr>
          <w:rFonts w:eastAsiaTheme="minorEastAsia"/>
          <w:lang w:val="en-GB" w:eastAsia="zh-CN"/>
        </w:rPr>
        <w:t>The construction of LBL architecture commenced with the spin-coating of the PM6 layer, dissolved in o-xy, onto the PEDOT:PSS layer. This was succeeded by the deposition of the L8-BO layer, also in o-xy, followed by thermal annealing at 1</w:t>
      </w:r>
      <w:r w:rsidR="00BB308A" w:rsidRPr="008B084D">
        <w:rPr>
          <w:rFonts w:eastAsiaTheme="minorEastAsia"/>
          <w:lang w:val="en-GB" w:eastAsia="zh-CN"/>
        </w:rPr>
        <w:t>20</w:t>
      </w:r>
      <w:r w:rsidR="005833B1" w:rsidRPr="008B084D">
        <w:rPr>
          <w:rFonts w:eastAsiaTheme="minorEastAsia"/>
          <w:lang w:val="en-GB" w:eastAsia="zh-CN"/>
        </w:rPr>
        <w:t xml:space="preserve"> </w:t>
      </w:r>
      <w:r w:rsidRPr="008B084D">
        <w:rPr>
          <w:rFonts w:eastAsiaTheme="minorEastAsia"/>
          <w:lang w:val="en-GB" w:eastAsia="zh-CN"/>
        </w:rPr>
        <w:t xml:space="preserve">°C for </w:t>
      </w:r>
      <w:r w:rsidR="00BB308A" w:rsidRPr="008B084D">
        <w:rPr>
          <w:rFonts w:eastAsiaTheme="minorEastAsia"/>
          <w:lang w:val="en-GB" w:eastAsia="zh-CN"/>
        </w:rPr>
        <w:t>5</w:t>
      </w:r>
      <w:r w:rsidRPr="008B084D">
        <w:rPr>
          <w:rFonts w:eastAsiaTheme="minorEastAsia"/>
          <w:lang w:val="en-GB" w:eastAsia="zh-CN"/>
        </w:rPr>
        <w:t xml:space="preserve"> minutes to improve the film uniformity and crystallinity.</w:t>
      </w:r>
      <w:r w:rsidRPr="008B084D">
        <w:rPr>
          <w:lang w:val="en-GB"/>
        </w:rPr>
        <w:t xml:space="preserve"> </w:t>
      </w:r>
      <w:r w:rsidRPr="008B084D">
        <w:rPr>
          <w:rFonts w:eastAsiaTheme="minorEastAsia"/>
          <w:lang w:val="en-GB" w:eastAsia="zh-CN"/>
        </w:rPr>
        <w:t>Facilitated by the swelling effect of the o-xy solution on the PM6 layer, the infiltration of L8-BO into the PM6 layer was instrumental in establishing the LBL device configuration. Thereafter, the PDINN solution (1.5 mg ml</w:t>
      </w:r>
      <w:r w:rsidRPr="008B084D">
        <w:rPr>
          <w:rFonts w:eastAsiaTheme="minorEastAsia"/>
          <w:vertAlign w:val="superscript"/>
          <w:lang w:val="en-GB" w:eastAsia="zh-CN"/>
        </w:rPr>
        <w:t>-1</w:t>
      </w:r>
      <w:r w:rsidRPr="008B084D">
        <w:rPr>
          <w:rFonts w:eastAsiaTheme="minorEastAsia"/>
          <w:lang w:val="en-GB" w:eastAsia="zh-CN"/>
        </w:rPr>
        <w:t xml:space="preserve"> in methanol) was spin-coated onto the active layer at 3000 rpm for 30 seconds to form the electron-transporting layer.</w:t>
      </w:r>
      <w:r w:rsidRPr="008B084D">
        <w:rPr>
          <w:lang w:val="en-GB"/>
        </w:rPr>
        <w:t xml:space="preserve"> </w:t>
      </w:r>
      <w:r w:rsidRPr="008B084D">
        <w:rPr>
          <w:rFonts w:eastAsiaTheme="minorEastAsia"/>
          <w:lang w:val="en-GB" w:eastAsia="zh-CN"/>
        </w:rPr>
        <w:t>In the final step, a 100 nm thick Ag electrode layer was deposited under high vacuum conditions within an evaporation chamber, completing the solar cell structure. This process ensures the formation of a robust and efficient electron collection layer, critical for the cell performance.</w:t>
      </w:r>
    </w:p>
    <w:p w14:paraId="5851DF1C" w14:textId="77777777" w:rsidR="00545919" w:rsidRPr="008B084D" w:rsidRDefault="00545919" w:rsidP="00545919">
      <w:pPr>
        <w:spacing w:line="360" w:lineRule="auto"/>
        <w:jc w:val="both"/>
        <w:rPr>
          <w:rFonts w:eastAsiaTheme="minorEastAsia"/>
          <w:lang w:val="en-GB" w:eastAsia="zh-CN"/>
        </w:rPr>
      </w:pPr>
    </w:p>
    <w:p w14:paraId="57E90AF7" w14:textId="77777777" w:rsidR="00545919" w:rsidRPr="008B084D" w:rsidRDefault="00545919" w:rsidP="00545919">
      <w:pPr>
        <w:spacing w:line="360" w:lineRule="auto"/>
        <w:jc w:val="both"/>
        <w:rPr>
          <w:rFonts w:eastAsiaTheme="minorEastAsia"/>
          <w:b/>
          <w:bCs/>
          <w:lang w:val="en-GB" w:eastAsia="zh-CN"/>
        </w:rPr>
      </w:pPr>
      <w:r w:rsidRPr="008B084D">
        <w:rPr>
          <w:rFonts w:eastAsiaTheme="minorEastAsia"/>
          <w:b/>
          <w:bCs/>
          <w:lang w:val="en-GB" w:eastAsia="zh-CN"/>
        </w:rPr>
        <w:lastRenderedPageBreak/>
        <w:t>Measurement of OPV devices</w:t>
      </w:r>
    </w:p>
    <w:p w14:paraId="22567EBF" w14:textId="51EFB9F9" w:rsidR="00545919" w:rsidRPr="008B084D" w:rsidRDefault="00545919" w:rsidP="00545919">
      <w:pPr>
        <w:spacing w:line="360" w:lineRule="auto"/>
        <w:jc w:val="both"/>
        <w:rPr>
          <w:rFonts w:eastAsiaTheme="minorEastAsia"/>
          <w:lang w:val="en-GB" w:eastAsia="zh-CN"/>
        </w:rPr>
      </w:pPr>
      <w:r w:rsidRPr="008B084D">
        <w:rPr>
          <w:rFonts w:eastAsiaTheme="minorEastAsia"/>
          <w:lang w:val="en-GB" w:eastAsia="zh-CN"/>
        </w:rPr>
        <w:t>J–V measurements were performed under AM 1.5 G (100 mW cm⁻²) conditions using a 3A solar simulator from Sofn Instruments Co., Ltd., within a nitrogen-filled glove box at ambient temperature. The measurements were integrated with a computer-controlled Keithley 2400 source meter, following the calibration of light intensity with a standard monocrystalline silicon reference cell. The scanning range was set from -1.0 V to 1.0 V.</w:t>
      </w:r>
      <w:r w:rsidRPr="008B084D">
        <w:rPr>
          <w:lang w:val="en-GB"/>
        </w:rPr>
        <w:t xml:space="preserve"> </w:t>
      </w:r>
      <w:r w:rsidRPr="008B084D">
        <w:rPr>
          <w:rFonts w:eastAsiaTheme="minorEastAsia"/>
          <w:lang w:val="en-GB" w:eastAsia="zh-CN"/>
        </w:rPr>
        <w:t xml:space="preserve">The external quantum efficiency (EQE) </w:t>
      </w:r>
      <w:r w:rsidR="008B084D">
        <w:rPr>
          <w:rFonts w:eastAsiaTheme="minorEastAsia"/>
          <w:lang w:val="en-GB" w:eastAsia="zh-CN"/>
        </w:rPr>
        <w:t>profiles</w:t>
      </w:r>
      <w:r w:rsidR="008B084D" w:rsidRPr="008B084D">
        <w:rPr>
          <w:rFonts w:eastAsiaTheme="minorEastAsia"/>
          <w:lang w:val="en-GB" w:eastAsia="zh-CN"/>
        </w:rPr>
        <w:t xml:space="preserve"> </w:t>
      </w:r>
      <w:r w:rsidRPr="008B084D">
        <w:rPr>
          <w:rFonts w:eastAsiaTheme="minorEastAsia"/>
          <w:lang w:val="en-GB" w:eastAsia="zh-CN"/>
        </w:rPr>
        <w:t>were obtained utilizing a 7-SCSpec test system, which was calibrated using a standard silicon diode. To evaluate the thermal stability of the devices, they underwent continuous thermal aging at 80</w:t>
      </w:r>
      <w:r w:rsidR="00C20D06" w:rsidRPr="008B084D">
        <w:rPr>
          <w:rFonts w:eastAsiaTheme="minorEastAsia"/>
          <w:lang w:val="en-GB" w:eastAsia="zh-CN"/>
        </w:rPr>
        <w:t xml:space="preserve"> </w:t>
      </w:r>
      <w:r w:rsidRPr="008B084D">
        <w:rPr>
          <w:rFonts w:eastAsiaTheme="minorEastAsia"/>
          <w:lang w:val="en-GB" w:eastAsia="zh-CN"/>
        </w:rPr>
        <w:t>°C on a hot plate inside the nitrogen-filled glove box. Photostability assessments involved exposing the devices to an array of white LEDs under simulated illumination conditions of 100 mW cm⁻².</w:t>
      </w:r>
      <w:r w:rsidRPr="008B084D">
        <w:rPr>
          <w:lang w:val="en-GB"/>
        </w:rPr>
        <w:t xml:space="preserve"> </w:t>
      </w:r>
      <w:r w:rsidRPr="008B084D">
        <w:rPr>
          <w:rFonts w:eastAsiaTheme="minorEastAsia"/>
          <w:lang w:val="en-GB" w:eastAsia="zh-CN"/>
        </w:rPr>
        <w:t>The FTPS-EQE data were recorded employing a PECT-600 Fourier-transform photocurrent spectroscopy system. Frequency-dependent capacitance spectra were acquired through impedance spectroscopy techniques. Transient photocurrent (TPC) and transient photovoltage (TPV) measurements were conducted using an integrated apparatus known as Paios.</w:t>
      </w:r>
    </w:p>
    <w:p w14:paraId="469464D7" w14:textId="77777777" w:rsidR="00681BA2" w:rsidRPr="008B084D" w:rsidRDefault="00681BA2" w:rsidP="00545919">
      <w:pPr>
        <w:spacing w:line="360" w:lineRule="auto"/>
        <w:jc w:val="both"/>
        <w:rPr>
          <w:rFonts w:eastAsiaTheme="minorEastAsia"/>
          <w:lang w:val="en-GB" w:eastAsia="zh-CN"/>
        </w:rPr>
      </w:pPr>
    </w:p>
    <w:p w14:paraId="3B5457D9" w14:textId="77777777" w:rsidR="00681BA2" w:rsidRPr="008B084D" w:rsidRDefault="00681BA2" w:rsidP="00681BA2">
      <w:pPr>
        <w:spacing w:line="360" w:lineRule="auto"/>
        <w:jc w:val="both"/>
        <w:rPr>
          <w:rFonts w:eastAsiaTheme="minorEastAsia"/>
          <w:b/>
          <w:bCs/>
          <w:lang w:val="en-GB" w:eastAsia="zh-CN"/>
        </w:rPr>
      </w:pPr>
      <w:r w:rsidRPr="008B084D">
        <w:rPr>
          <w:rFonts w:eastAsiaTheme="minorEastAsia"/>
          <w:b/>
          <w:bCs/>
          <w:lang w:val="en-GB" w:eastAsia="zh-CN"/>
        </w:rPr>
        <w:t>Aggregation energy-computational methods and details</w:t>
      </w:r>
    </w:p>
    <w:p w14:paraId="45210F1C" w14:textId="2B73507C" w:rsidR="001558B5" w:rsidRPr="008B084D" w:rsidRDefault="001558B5" w:rsidP="00570FAB">
      <w:pPr>
        <w:spacing w:line="360" w:lineRule="auto"/>
        <w:jc w:val="both"/>
        <w:rPr>
          <w:lang w:val="en-GB"/>
        </w:rPr>
      </w:pPr>
      <w:r w:rsidRPr="008B084D">
        <w:rPr>
          <w:lang w:val="en-GB"/>
        </w:rPr>
        <w:t xml:space="preserve">The total Hamiltonian of the NFA molecular aggregate (see </w:t>
      </w:r>
      <w:r w:rsidR="00570FAB" w:rsidRPr="008B084D">
        <w:rPr>
          <w:lang w:val="en-GB"/>
        </w:rPr>
        <w:t xml:space="preserve">Supplementary </w:t>
      </w:r>
      <w:r w:rsidRPr="008B084D">
        <w:rPr>
          <w:lang w:val="en-GB"/>
        </w:rPr>
        <w:t>Fig 1) is written as:</w:t>
      </w:r>
    </w:p>
    <w:p w14:paraId="4A98C273" w14:textId="2A322D39" w:rsidR="00570FAB" w:rsidRPr="008B084D" w:rsidRDefault="00570FAB" w:rsidP="00570FAB">
      <w:pPr>
        <w:spacing w:line="360" w:lineRule="auto"/>
        <w:ind w:firstLineChars="200" w:firstLine="480"/>
        <w:jc w:val="both"/>
        <w:rPr>
          <w:lang w:val="en-GB"/>
        </w:rPr>
      </w:pPr>
      <m:oMathPara>
        <m:oMath>
          <m:r>
            <w:rPr>
              <w:rFonts w:ascii="Cambria Math" w:hAnsi="Cambria Math"/>
              <w:lang w:val="en-GB"/>
            </w:rPr>
            <m:t>H=</m:t>
          </m:r>
          <m:sSub>
            <m:sSubPr>
              <m:ctrlPr>
                <w:rPr>
                  <w:rFonts w:ascii="Cambria Math" w:hAnsi="Cambria Math"/>
                  <w:i/>
                  <w:lang w:val="en-GB"/>
                </w:rPr>
              </m:ctrlPr>
            </m:sSubPr>
            <m:e>
              <m:r>
                <w:rPr>
                  <w:rFonts w:ascii="Cambria Math" w:hAnsi="Cambria Math"/>
                  <w:lang w:val="en-GB"/>
                </w:rPr>
                <m:t>H</m:t>
              </m:r>
            </m:e>
            <m:sub>
              <m:r>
                <m:rPr>
                  <m:sty m:val="p"/>
                </m:rPr>
                <w:rPr>
                  <w:rFonts w:ascii="Cambria Math" w:hAnsi="Cambria Math"/>
                  <w:lang w:val="en-GB"/>
                </w:rPr>
                <m:t>M1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H</m:t>
              </m:r>
            </m:e>
            <m:sub>
              <m:r>
                <m:rPr>
                  <m:sty m:val="p"/>
                </m:rPr>
                <w:rPr>
                  <w:rFonts w:ascii="Cambria Math" w:hAnsi="Cambria Math"/>
                  <w:lang w:val="en-GB"/>
                </w:rPr>
                <m:t>M2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H</m:t>
              </m:r>
            </m:e>
            <m:sub>
              <m:r>
                <m:rPr>
                  <m:sty m:val="p"/>
                </m:rPr>
                <w:rPr>
                  <w:rFonts w:ascii="Cambria Math" w:hAnsi="Cambria Math"/>
                  <w:lang w:val="en-GB"/>
                </w:rPr>
                <m:t>Inter</m:t>
              </m:r>
            </m:sub>
          </m:sSub>
          <m:r>
            <w:rPr>
              <w:rFonts w:ascii="Cambria Math" w:hAnsi="Cambria Math"/>
              <w:lang w:val="en-GB"/>
            </w:rPr>
            <m:t xml:space="preserve">     (1)</m:t>
          </m:r>
        </m:oMath>
      </m:oMathPara>
    </w:p>
    <w:p w14:paraId="58FCFD07" w14:textId="6E897E16" w:rsidR="001558B5" w:rsidRPr="008B084D" w:rsidRDefault="001558B5" w:rsidP="00570FAB">
      <w:pPr>
        <w:spacing w:line="360" w:lineRule="auto"/>
        <w:jc w:val="both"/>
        <w:rPr>
          <w:lang w:val="en-GB"/>
        </w:rPr>
      </w:pPr>
      <w:r w:rsidRPr="008B084D">
        <w:rPr>
          <w:lang w:val="en-GB"/>
        </w:rPr>
        <w:t xml:space="preserve">where </w:t>
      </w:r>
      <w:r w:rsidR="002F5B6A" w:rsidRPr="008B084D">
        <w:rPr>
          <w:noProof/>
          <w:position w:val="-12"/>
          <w:lang w:val="en-GB"/>
        </w:rPr>
        <w:object w:dxaOrig="460" w:dyaOrig="360" w14:anchorId="59448F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75pt;height:21.75pt;mso-width-percent:0;mso-height-percent:0;mso-width-percent:0;mso-height-percent:0" o:ole="">
            <v:imagedata r:id="rId13" o:title=""/>
          </v:shape>
          <o:OLEObject Type="Embed" ProgID="Equation.DSMT4" ShapeID="_x0000_i1025" DrawAspect="Content" ObjectID="_1811657086" r:id="rId14"/>
        </w:object>
      </w:r>
      <w:r w:rsidRPr="008B084D">
        <w:rPr>
          <w:lang w:val="en-GB"/>
        </w:rPr>
        <w:t xml:space="preserve"> and </w:t>
      </w:r>
      <w:r w:rsidR="002F5B6A" w:rsidRPr="008B084D">
        <w:rPr>
          <w:noProof/>
          <w:position w:val="-12"/>
          <w:lang w:val="en-GB"/>
        </w:rPr>
        <w:object w:dxaOrig="480" w:dyaOrig="360" w14:anchorId="470BC941">
          <v:shape id="_x0000_i1026" type="#_x0000_t75" alt="" style="width:21.75pt;height:21.75pt;mso-width-percent:0;mso-height-percent:0;mso-width-percent:0;mso-height-percent:0" o:ole="">
            <v:imagedata r:id="rId15" o:title=""/>
          </v:shape>
          <o:OLEObject Type="Embed" ProgID="Equation.DSMT4" ShapeID="_x0000_i1026" DrawAspect="Content" ObjectID="_1811657087" r:id="rId16"/>
        </w:object>
      </w:r>
      <w:r w:rsidRPr="008B084D">
        <w:rPr>
          <w:lang w:val="en-GB"/>
        </w:rPr>
        <w:t xml:space="preserve"> separately indicate the intra-molecular Hamiltonian of M1 and M2 molecules. </w:t>
      </w:r>
      <w:r w:rsidR="002F5B6A" w:rsidRPr="008B084D">
        <w:rPr>
          <w:noProof/>
          <w:position w:val="-12"/>
          <w:lang w:val="en-GB"/>
        </w:rPr>
        <w:object w:dxaOrig="540" w:dyaOrig="360" w14:anchorId="39F795F9">
          <v:shape id="_x0000_i1027" type="#_x0000_t75" alt="" style="width:28.45pt;height:21.75pt;mso-width-percent:0;mso-height-percent:0;mso-width-percent:0;mso-height-percent:0" o:ole="">
            <v:imagedata r:id="rId17" o:title=""/>
          </v:shape>
          <o:OLEObject Type="Embed" ProgID="Equation.DSMT4" ShapeID="_x0000_i1027" DrawAspect="Content" ObjectID="_1811657088" r:id="rId18"/>
        </w:object>
      </w:r>
      <w:r w:rsidRPr="008B084D">
        <w:rPr>
          <w:lang w:val="en-GB"/>
        </w:rPr>
        <w:t xml:space="preserve"> is the inter-molecular interaction Hamiltonian. For M1 or M2 molecule (see </w:t>
      </w:r>
      <w:r w:rsidR="00570FAB" w:rsidRPr="008B084D">
        <w:rPr>
          <w:lang w:val="en-GB"/>
        </w:rPr>
        <w:t xml:space="preserve">Supplementary </w:t>
      </w:r>
      <w:r w:rsidRPr="008B084D">
        <w:rPr>
          <w:lang w:val="en-GB"/>
        </w:rPr>
        <w:t>Fig 2), the blue and orange segments separately represent the central fused ring group (D) and the electron-pull terminal groups (A), and the black segments represent the π-bridges connecting D and A groups. To highlight both the electron-lattice (</w:t>
      </w:r>
      <w:r w:rsidRPr="008B084D">
        <w:rPr>
          <w:i/>
          <w:iCs/>
          <w:lang w:val="en-GB"/>
        </w:rPr>
        <w:t>e-l</w:t>
      </w:r>
      <w:r w:rsidRPr="008B084D">
        <w:rPr>
          <w:lang w:val="en-GB"/>
        </w:rPr>
        <w:t>) interactions and the electron-electron (</w:t>
      </w:r>
      <w:r w:rsidRPr="008B084D">
        <w:rPr>
          <w:i/>
          <w:iCs/>
          <w:lang w:val="en-GB"/>
        </w:rPr>
        <w:t>e-e</w:t>
      </w:r>
      <w:r w:rsidRPr="008B084D">
        <w:rPr>
          <w:lang w:val="en-GB"/>
        </w:rPr>
        <w:t>) interactions in the molecule, an extended version of the well-known Su-Schrieffer-Heeger (SSH) tight-binding model is employed</w:t>
      </w:r>
      <w:r w:rsidR="00C013F4" w:rsidRPr="008B084D">
        <w:rPr>
          <w:lang w:val="en-GB"/>
        </w:rPr>
        <w:t xml:space="preserve">. </w:t>
      </w:r>
      <w:r w:rsidRPr="008B084D">
        <w:rPr>
          <w:lang w:val="en-GB"/>
        </w:rPr>
        <w:t>In such a framework, the total molecular Hamiltonian can be written as:</w:t>
      </w:r>
    </w:p>
    <w:p w14:paraId="7C83D227" w14:textId="2998E203" w:rsidR="001558B5" w:rsidRPr="008B084D" w:rsidRDefault="00691C72" w:rsidP="00570FAB">
      <w:pPr>
        <w:spacing w:line="360" w:lineRule="auto"/>
        <w:ind w:firstLineChars="200" w:firstLine="480"/>
        <w:jc w:val="both"/>
        <w:rPr>
          <w:lang w:val="en-GB"/>
        </w:rPr>
      </w:pPr>
      <m:oMathPara>
        <m:oMathParaPr>
          <m:jc m:val="center"/>
        </m:oMathParaPr>
        <m:oMath>
          <m:sSub>
            <m:sSubPr>
              <m:ctrlPr>
                <w:rPr>
                  <w:rFonts w:ascii="Cambria Math" w:hAnsi="Cambria Math"/>
                  <w:i/>
                  <w:lang w:val="en-GB"/>
                </w:rPr>
              </m:ctrlPr>
            </m:sSubPr>
            <m:e>
              <m:r>
                <w:rPr>
                  <w:rFonts w:ascii="Cambria Math"/>
                  <w:lang w:val="en-GB"/>
                </w:rPr>
                <m:t>H</m:t>
              </m:r>
            </m:e>
            <m:sub>
              <m:r>
                <w:rPr>
                  <w:rFonts w:ascii="Cambria Math"/>
                  <w:lang w:val="en-GB"/>
                </w:rPr>
                <m:t>j</m:t>
              </m:r>
            </m:sub>
          </m:sSub>
          <m:r>
            <w:rPr>
              <w:rFonts w:ascii="Cambria Math"/>
              <w:lang w:val="en-GB"/>
            </w:rPr>
            <m:t>=</m:t>
          </m:r>
          <m:sSub>
            <m:sSubPr>
              <m:ctrlPr>
                <w:rPr>
                  <w:rFonts w:ascii="Cambria Math" w:hAnsi="Cambria Math"/>
                  <w:i/>
                  <w:lang w:val="en-GB"/>
                </w:rPr>
              </m:ctrlPr>
            </m:sSubPr>
            <m:e>
              <m:r>
                <w:rPr>
                  <w:rFonts w:ascii="Cambria Math"/>
                  <w:lang w:val="en-GB"/>
                </w:rPr>
                <m:t>H</m:t>
              </m:r>
            </m:e>
            <m:sub>
              <m:r>
                <w:rPr>
                  <w:rFonts w:ascii="Cambria Math"/>
                  <w:lang w:val="en-GB"/>
                </w:rPr>
                <m:t>j,A</m:t>
              </m:r>
            </m:sub>
          </m:sSub>
          <m:r>
            <w:rPr>
              <w:rFonts w:ascii="Cambria Math"/>
              <w:lang w:val="en-GB"/>
            </w:rPr>
            <m:t>+</m:t>
          </m:r>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m:t>
              </m:r>
              <m:r>
                <m:rPr>
                  <m:nor/>
                </m:rPr>
                <w:rPr>
                  <w:rFonts w:ascii="Cambria Math"/>
                  <w:lang w:val="en-GB"/>
                </w:rPr>
                <m:t>π</m:t>
              </m:r>
              <m:ctrlPr>
                <w:rPr>
                  <w:rFonts w:ascii="Cambria Math" w:hAnsi="Cambria Math"/>
                  <w:lang w:val="en-GB"/>
                </w:rPr>
              </m:ctrlPr>
            </m:sub>
          </m:sSub>
          <m:r>
            <w:rPr>
              <w:rFonts w:ascii="Cambria Math"/>
              <w:lang w:val="en-GB"/>
            </w:rPr>
            <m:t>+</m:t>
          </m:r>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,D</m:t>
              </m:r>
              <m:ctrlPr>
                <w:rPr>
                  <w:rFonts w:ascii="Cambria Math" w:hAnsi="Cambria Math"/>
                  <w:lang w:val="en-GB"/>
                </w:rPr>
              </m:ctrlPr>
            </m:sub>
          </m:sSub>
          <m:r>
            <w:rPr>
              <w:rFonts w:ascii="Cambria Math"/>
              <w:lang w:val="en-GB"/>
            </w:rPr>
            <m:t>+</m:t>
          </m:r>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,e-e</m:t>
              </m:r>
              <m:ctrlPr>
                <w:rPr>
                  <w:rFonts w:ascii="Cambria Math" w:hAnsi="Cambria Math"/>
                  <w:lang w:val="en-GB"/>
                </w:rPr>
              </m:ctrlPr>
            </m:sub>
          </m:sSub>
          <m:r>
            <w:rPr>
              <w:rFonts w:ascii="Cambria Math"/>
              <w:lang w:val="en-GB"/>
            </w:rPr>
            <m:t>+</m:t>
          </m:r>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latt</m:t>
              </m:r>
              <m:ctrlPr>
                <w:rPr>
                  <w:rFonts w:ascii="Cambria Math" w:hAnsi="Cambria Math"/>
                  <w:lang w:val="en-GB"/>
                </w:rPr>
              </m:ctrlPr>
            </m:sub>
          </m:sSub>
          <m:r>
            <w:rPr>
              <w:rFonts w:ascii="Cambria Math" w:hAnsi="Cambria Math"/>
              <w:lang w:val="en-GB"/>
            </w:rPr>
            <m:t xml:space="preserve">     (2)</m:t>
          </m:r>
        </m:oMath>
      </m:oMathPara>
    </w:p>
    <w:p w14:paraId="68220F7C" w14:textId="168F6339" w:rsidR="001558B5" w:rsidRPr="008B084D" w:rsidRDefault="001558B5" w:rsidP="00163F2D">
      <w:pPr>
        <w:widowControl w:val="0"/>
        <w:spacing w:line="360" w:lineRule="auto"/>
        <w:jc w:val="both"/>
        <w:rPr>
          <w:lang w:val="en-GB"/>
        </w:rPr>
      </w:pPr>
      <w:r w:rsidRPr="008B084D">
        <w:rPr>
          <w:i/>
          <w:iCs/>
          <w:lang w:val="en-GB"/>
        </w:rPr>
        <w:t>j</w:t>
      </w:r>
      <w:r w:rsidRPr="008B084D">
        <w:rPr>
          <w:lang w:val="en-GB"/>
        </w:rPr>
        <w:t xml:space="preserve"> denotes the molecular index (M1 or M2). </w:t>
      </w:r>
      <m:oMath>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,A</m:t>
            </m:r>
            <m:ctrlPr>
              <w:rPr>
                <w:rFonts w:ascii="Cambria Math" w:hAnsi="Cambria Math"/>
                <w:lang w:val="en-GB"/>
              </w:rPr>
            </m:ctrlPr>
          </m:sub>
        </m:sSub>
      </m:oMath>
      <w:r w:rsidRPr="008B084D">
        <w:rPr>
          <w:lang w:val="en-GB"/>
        </w:rPr>
        <w:t xml:space="preserve"> describes the Hamiltonian of the molecular A groups (1</w:t>
      </w:r>
      <w:r w:rsidRPr="008B084D">
        <w:rPr>
          <w:rFonts w:eastAsiaTheme="minorHAnsi"/>
          <w:lang w:val="en-GB"/>
        </w:rPr>
        <w:t>≤</w:t>
      </w:r>
      <w:r w:rsidRPr="008B084D">
        <w:rPr>
          <w:rFonts w:eastAsiaTheme="minorHAnsi"/>
          <w:i/>
          <w:iCs/>
          <w:lang w:val="en-GB"/>
        </w:rPr>
        <w:t>n</w:t>
      </w:r>
      <w:r w:rsidRPr="008B084D">
        <w:rPr>
          <w:rFonts w:eastAsiaTheme="minorHAnsi"/>
          <w:lang w:val="en-GB"/>
        </w:rPr>
        <w:t>≤7 and 29≤</w:t>
      </w:r>
      <w:r w:rsidRPr="008B084D">
        <w:rPr>
          <w:rFonts w:eastAsiaTheme="minorHAnsi"/>
          <w:i/>
          <w:iCs/>
          <w:lang w:val="en-GB"/>
        </w:rPr>
        <w:t>n</w:t>
      </w:r>
      <w:r w:rsidRPr="008B084D">
        <w:rPr>
          <w:rFonts w:eastAsiaTheme="minorHAnsi"/>
          <w:lang w:val="en-GB"/>
        </w:rPr>
        <w:t>≤35 in the case of</w:t>
      </w:r>
      <w:r w:rsidR="00C013F4" w:rsidRPr="008B084D">
        <w:rPr>
          <w:rFonts w:eastAsiaTheme="minorHAnsi"/>
          <w:lang w:val="en-GB"/>
        </w:rPr>
        <w:t xml:space="preserve"> </w:t>
      </w:r>
      <w:r w:rsidR="00C013F4" w:rsidRPr="008B084D">
        <w:rPr>
          <w:rFonts w:eastAsiaTheme="minorHAnsi"/>
          <w:i/>
          <w:iCs/>
          <w:lang w:val="en-GB"/>
        </w:rPr>
        <w:t>j</w:t>
      </w:r>
      <w:r w:rsidR="00C013F4" w:rsidRPr="008B084D">
        <w:rPr>
          <w:rFonts w:eastAsiaTheme="minorHAnsi"/>
          <w:lang w:val="en-GB"/>
        </w:rPr>
        <w:t>=M1</w:t>
      </w:r>
      <w:r w:rsidR="00C013F4" w:rsidRPr="008B084D">
        <w:rPr>
          <w:lang w:val="en-GB"/>
        </w:rPr>
        <w:t>,</w:t>
      </w:r>
      <w:r w:rsidRPr="008B084D">
        <w:rPr>
          <w:lang w:val="en-GB"/>
        </w:rPr>
        <w:t xml:space="preserve"> 37</w:t>
      </w:r>
      <w:r w:rsidRPr="008B084D">
        <w:rPr>
          <w:rFonts w:eastAsiaTheme="minorHAnsi"/>
          <w:lang w:val="en-GB"/>
        </w:rPr>
        <w:t>≤</w:t>
      </w:r>
      <w:r w:rsidRPr="008B084D">
        <w:rPr>
          <w:rFonts w:eastAsiaTheme="minorHAnsi"/>
          <w:i/>
          <w:iCs/>
          <w:lang w:val="en-GB"/>
        </w:rPr>
        <w:t>n</w:t>
      </w:r>
      <w:r w:rsidRPr="008B084D">
        <w:rPr>
          <w:rFonts w:eastAsiaTheme="minorHAnsi"/>
          <w:lang w:val="en-GB"/>
        </w:rPr>
        <w:t>≤43 and 65≤</w:t>
      </w:r>
      <w:r w:rsidRPr="008B084D">
        <w:rPr>
          <w:rFonts w:eastAsiaTheme="minorHAnsi"/>
          <w:i/>
          <w:iCs/>
          <w:lang w:val="en-GB"/>
        </w:rPr>
        <w:t>n</w:t>
      </w:r>
      <w:r w:rsidRPr="008B084D">
        <w:rPr>
          <w:rFonts w:eastAsiaTheme="minorHAnsi"/>
          <w:lang w:val="en-GB"/>
        </w:rPr>
        <w:t>≤71 in the case of</w:t>
      </w:r>
      <w:r w:rsidR="00C013F4" w:rsidRPr="008B084D">
        <w:rPr>
          <w:rFonts w:eastAsiaTheme="minorHAnsi"/>
          <w:lang w:val="en-GB"/>
        </w:rPr>
        <w:t xml:space="preserve"> </w:t>
      </w:r>
      <w:r w:rsidR="00C013F4" w:rsidRPr="008B084D">
        <w:rPr>
          <w:rFonts w:eastAsiaTheme="minorHAnsi"/>
          <w:i/>
          <w:iCs/>
          <w:lang w:val="en-GB"/>
        </w:rPr>
        <w:t>j</w:t>
      </w:r>
      <w:r w:rsidR="00C013F4" w:rsidRPr="008B084D">
        <w:rPr>
          <w:rFonts w:eastAsiaTheme="minorHAnsi"/>
          <w:lang w:val="en-GB"/>
        </w:rPr>
        <w:t>=M2</w:t>
      </w:r>
      <w:r w:rsidR="00C013F4" w:rsidRPr="008B084D">
        <w:rPr>
          <w:lang w:val="en-GB"/>
        </w:rPr>
        <w:t>)</w:t>
      </w:r>
      <w:r w:rsidRPr="008B084D">
        <w:rPr>
          <w:lang w:val="en-GB"/>
        </w:rPr>
        <w:t>, written as:</w:t>
      </w:r>
    </w:p>
    <w:p w14:paraId="1B871F3A" w14:textId="61D56AA9" w:rsidR="00570FAB" w:rsidRPr="008B084D" w:rsidRDefault="00691C72" w:rsidP="002D1F12">
      <w:pPr>
        <w:widowControl w:val="0"/>
        <w:spacing w:line="360" w:lineRule="auto"/>
        <w:jc w:val="both"/>
        <w:rPr>
          <w:lang w:val="en-GB"/>
        </w:rPr>
      </w:pPr>
      <m:oMathPara>
        <m:oMathParaPr>
          <m:jc m:val="center"/>
        </m:oMathParaPr>
        <m:oMath>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,A</m:t>
              </m:r>
              <m:ctrlPr>
                <w:rPr>
                  <w:rFonts w:ascii="Cambria Math" w:hAnsi="Cambria Math"/>
                  <w:lang w:val="en-GB"/>
                </w:rPr>
              </m:ctrlPr>
            </m:sub>
          </m:sSub>
          <m:r>
            <w:rPr>
              <w:rFonts w:ascii="Cambria Math"/>
              <w:lang w:val="en-GB"/>
            </w:rPr>
            <m:t>=</m:t>
          </m:r>
          <m:r>
            <w:rPr>
              <w:rFonts w:ascii="Cambria Math"/>
              <w:lang w:val="en-GB"/>
            </w:rPr>
            <m:t>-</m:t>
          </m:r>
          <m:nary>
            <m:naryPr>
              <m:chr m:val="∑"/>
              <m:supHide m:val="1"/>
              <m:ctrlPr>
                <w:rPr>
                  <w:rFonts w:ascii="Cambria Math" w:hAnsi="Cambria Math"/>
                  <w:i/>
                  <w:lang w:val="en-GB"/>
                </w:rPr>
              </m:ctrlPr>
            </m:naryPr>
            <m:sub>
              <m:r>
                <w:rPr>
                  <w:rFonts w:ascii="Cambria Math"/>
                  <w:lang w:val="en-GB"/>
                </w:rPr>
                <m:t>n,s</m:t>
              </m:r>
            </m:sub>
            <m:sup/>
            <m:e>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t</m:t>
                      </m:r>
                    </m:e>
                    <m:sub>
                      <m:r>
                        <w:rPr>
                          <w:rFonts w:ascii="Cambria Math"/>
                          <w:lang w:val="en-GB"/>
                        </w:rPr>
                        <m:t>0</m:t>
                      </m:r>
                    </m:sub>
                  </m:sSub>
                  <m:r>
                    <w:rPr>
                      <w:rFonts w:ascii="Cambria Math"/>
                      <w:lang w:val="en-GB"/>
                    </w:rPr>
                    <m:t>-</m:t>
                  </m:r>
                  <m:r>
                    <w:rPr>
                      <w:rFonts w:ascii="Cambria Math"/>
                      <w:lang w:val="en-GB"/>
                    </w:rPr>
                    <m:t>α</m:t>
                  </m:r>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e>
                  </m:d>
                  <m:r>
                    <w:rPr>
                      <w:rFonts w:ascii="Cambria Math"/>
                      <w:lang w:val="en-GB"/>
                    </w:rPr>
                    <m:t>-</m:t>
                  </m:r>
                  <m:sSub>
                    <m:sSubPr>
                      <m:ctrlPr>
                        <w:rPr>
                          <w:rFonts w:ascii="Cambria Math" w:hAnsi="Cambria Math"/>
                          <w:i/>
                          <w:lang w:val="en-GB"/>
                        </w:rPr>
                      </m:ctrlPr>
                    </m:sSubPr>
                    <m:e>
                      <m:r>
                        <w:rPr>
                          <w:rFonts w:ascii="Cambria Math"/>
                          <w:lang w:val="en-GB"/>
                        </w:rPr>
                        <m:t>t</m:t>
                      </m:r>
                    </m:e>
                    <m:sub>
                      <m:r>
                        <w:rPr>
                          <w:rFonts w:ascii="Cambria Math"/>
                          <w:lang w:val="en-GB"/>
                        </w:rPr>
                        <m:t>1</m:t>
                      </m:r>
                    </m:sub>
                  </m:sSub>
                  <m:func>
                    <m:funcPr>
                      <m:ctrlPr>
                        <w:rPr>
                          <w:rFonts w:ascii="Cambria Math" w:hAnsi="Cambria Math"/>
                          <w:i/>
                          <w:lang w:val="en-GB"/>
                        </w:rPr>
                      </m:ctrlPr>
                    </m:funcPr>
                    <m:fName>
                      <m:r>
                        <m:rPr>
                          <m:sty m:val="p"/>
                        </m:rPr>
                        <w:rPr>
                          <w:rFonts w:ascii="Cambria Math"/>
                          <w:lang w:val="en-GB"/>
                        </w:rPr>
                        <m:t>cos</m:t>
                      </m:r>
                    </m:fName>
                    <m:e>
                      <m:d>
                        <m:dPr>
                          <m:ctrlPr>
                            <w:rPr>
                              <w:rFonts w:ascii="Cambria Math" w:hAnsi="Cambria Math"/>
                              <w:i/>
                              <w:lang w:val="en-GB"/>
                            </w:rPr>
                          </m:ctrlPr>
                        </m:dPr>
                        <m:e>
                          <m:r>
                            <w:rPr>
                              <w:rFonts w:ascii="Cambria Math"/>
                              <w:lang w:val="en-GB"/>
                            </w:rPr>
                            <m:t>nπ</m:t>
                          </m:r>
                          <m:r>
                            <m:rPr>
                              <m:lit/>
                            </m:rPr>
                            <w:rPr>
                              <w:rFonts w:ascii="Cambria Math"/>
                              <w:lang w:val="en-GB"/>
                            </w:rPr>
                            <m:t>/</m:t>
                          </m:r>
                          <m:r>
                            <w:rPr>
                              <w:rFonts w:ascii="Cambria Math"/>
                              <w:lang w:val="en-GB"/>
                            </w:rPr>
                            <m:t>2</m:t>
                          </m:r>
                        </m:e>
                      </m:d>
                    </m:e>
                  </m:func>
                </m:e>
              </m:d>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n+1,s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n,s</m:t>
                      </m:r>
                    </m:sub>
                  </m:sSub>
                  <m:r>
                    <w:rPr>
                      <w:rFonts w:ascii="Cambria Math"/>
                      <w:lang w:val="en-GB"/>
                    </w:rPr>
                    <m:t>+</m:t>
                  </m:r>
                  <m:sSubSup>
                    <m:sSubSupPr>
                      <m:ctrlPr>
                        <w:rPr>
                          <w:rFonts w:ascii="Cambria Math" w:hAnsi="Cambria Math"/>
                          <w:i/>
                          <w:lang w:val="en-GB"/>
                        </w:rPr>
                      </m:ctrlPr>
                    </m:sSubSupPr>
                    <m:e>
                      <m:r>
                        <w:rPr>
                          <w:rFonts w:ascii="Cambria Math"/>
                          <w:lang w:val="en-GB"/>
                        </w:rPr>
                        <m:t>C</m:t>
                      </m:r>
                    </m:e>
                    <m:sub>
                      <m:r>
                        <w:rPr>
                          <w:rFonts w:ascii="Cambria Math"/>
                          <w:lang w:val="en-GB"/>
                        </w:rPr>
                        <m:t>n,s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n+1,s</m:t>
                      </m:r>
                    </m:sub>
                  </m:sSub>
                </m:e>
              </m:d>
            </m:e>
          </m:nary>
          <m:r>
            <w:rPr>
              <w:rFonts w:ascii="Cambria Math"/>
              <w:lang w:val="en-GB"/>
            </w:rPr>
            <m:t>-</m:t>
          </m:r>
          <m:nary>
            <m:naryPr>
              <m:chr m:val="∑"/>
              <m:supHide m:val="1"/>
              <m:ctrlPr>
                <w:rPr>
                  <w:rFonts w:ascii="Cambria Math" w:hAnsi="Cambria Math"/>
                  <w:i/>
                  <w:lang w:val="en-GB"/>
                </w:rPr>
              </m:ctrlPr>
            </m:naryPr>
            <m:sub>
              <m:r>
                <w:rPr>
                  <w:rFonts w:ascii="Cambria Math"/>
                  <w:lang w:val="en-GB"/>
                </w:rPr>
                <m:t>n,s</m:t>
              </m:r>
            </m:sub>
            <m:sup/>
            <m:e>
              <m:sSubSup>
                <m:sSubSupPr>
                  <m:ctrlPr>
                    <w:rPr>
                      <w:rFonts w:ascii="Cambria Math" w:hAnsi="Cambria Math"/>
                      <w:i/>
                      <w:lang w:val="en-GB"/>
                    </w:rPr>
                  </m:ctrlPr>
                </m:sSubSupPr>
                <m:e>
                  <m:r>
                    <w:rPr>
                      <w:rFonts w:ascii="Cambria Math"/>
                      <w:lang w:val="en-GB"/>
                    </w:rPr>
                    <m:t>Δ</m:t>
                  </m:r>
                </m:e>
                <m:sub>
                  <m:r>
                    <m:rPr>
                      <m:nor/>
                    </m:rPr>
                    <w:rPr>
                      <w:rFonts w:ascii="Cambria Math"/>
                      <w:lang w:val="en-GB"/>
                    </w:rPr>
                    <m:t>on</m:t>
                  </m:r>
                  <m:ctrlPr>
                    <w:rPr>
                      <w:rFonts w:ascii="Cambria Math" w:hAnsi="Cambria Math"/>
                      <w:lang w:val="en-GB"/>
                    </w:rPr>
                  </m:ctrlPr>
                </m:sub>
                <m:sup>
                  <m:r>
                    <w:rPr>
                      <w:rFonts w:ascii="Cambria Math"/>
                      <w:lang w:val="en-GB"/>
                    </w:rPr>
                    <m:t>'</m:t>
                  </m:r>
                </m:sup>
              </m:sSubSup>
              <m:sSubSup>
                <m:sSubSupPr>
                  <m:ctrlPr>
                    <w:rPr>
                      <w:rFonts w:ascii="Cambria Math" w:hAnsi="Cambria Math"/>
                      <w:i/>
                      <w:lang w:val="en-GB"/>
                    </w:rPr>
                  </m:ctrlPr>
                </m:sSubSupPr>
                <m:e>
                  <m:r>
                    <w:rPr>
                      <w:rFonts w:ascii="Cambria Math"/>
                      <w:lang w:val="en-GB"/>
                    </w:rPr>
                    <m:t>C</m:t>
                  </m:r>
                </m:e>
                <m:sub>
                  <m:r>
                    <w:rPr>
                      <w:rFonts w:ascii="Cambria Math"/>
                      <w:lang w:val="en-GB"/>
                    </w:rPr>
                    <m:t>n,s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n,s</m:t>
                  </m:r>
                </m:sub>
              </m:sSub>
            </m:e>
          </m:nary>
          <m:r>
            <m:rPr>
              <m:sty m:val="p"/>
            </m:rPr>
            <w:rPr>
              <w:rFonts w:ascii="Cambria Math"/>
              <w:lang w:val="en-GB"/>
            </w:rPr>
            <m:t xml:space="preserve">     (3a)</m:t>
          </m:r>
          <m:r>
            <m:rPr>
              <m:sty m:val="p"/>
            </m:rPr>
            <w:rPr>
              <w:lang w:val="en-GB"/>
            </w:rPr>
            <w:br/>
          </m:r>
        </m:oMath>
      </m:oMathPara>
    </w:p>
    <w:p w14:paraId="3E954FE3" w14:textId="185EE3E5" w:rsidR="001558B5" w:rsidRPr="008B084D" w:rsidRDefault="00691C72" w:rsidP="00570FAB">
      <w:pPr>
        <w:spacing w:line="360" w:lineRule="auto"/>
        <w:jc w:val="both"/>
        <w:rPr>
          <w:lang w:val="en-GB"/>
        </w:rPr>
      </w:pPr>
      <m:oMath>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j</m:t>
            </m:r>
            <m:r>
              <m:rPr>
                <m:nor/>
              </m:rPr>
              <w:rPr>
                <w:rFonts w:ascii="Cambria Math" w:hAnsi="Cambria Math"/>
                <w:lang w:val="en-GB"/>
              </w:rPr>
              <m:t>,π</m:t>
            </m:r>
            <m:ctrlPr>
              <w:rPr>
                <w:rFonts w:ascii="Cambria Math" w:hAnsi="Cambria Math"/>
                <w:lang w:val="en-GB"/>
              </w:rPr>
            </m:ctrlPr>
          </m:sub>
        </m:sSub>
      </m:oMath>
      <w:r w:rsidR="001558B5" w:rsidRPr="008B084D">
        <w:rPr>
          <w:lang w:val="en-GB"/>
        </w:rPr>
        <w:t xml:space="preserve"> describes the Hamiltonian of the molecular π-bridges </w:t>
      </w:r>
      <w:bookmarkStart w:id="4" w:name="OLE_LINK3"/>
      <w:r w:rsidR="001558B5" w:rsidRPr="008B084D">
        <w:rPr>
          <w:lang w:val="en-GB"/>
        </w:rPr>
        <w:t>(8</w:t>
      </w:r>
      <w:r w:rsidR="001558B5" w:rsidRPr="008B084D">
        <w:rPr>
          <w:rFonts w:eastAsiaTheme="minorHAnsi"/>
          <w:lang w:val="en-GB"/>
        </w:rPr>
        <w:t>≤</w:t>
      </w:r>
      <w:r w:rsidR="001558B5" w:rsidRPr="008B084D">
        <w:rPr>
          <w:rFonts w:eastAsiaTheme="minorHAnsi"/>
          <w:i/>
          <w:iCs/>
          <w:lang w:val="en-GB"/>
        </w:rPr>
        <w:t>n</w:t>
      </w:r>
      <w:r w:rsidR="001558B5" w:rsidRPr="008B084D">
        <w:rPr>
          <w:rFonts w:eastAsiaTheme="minorHAnsi"/>
          <w:lang w:val="en-GB"/>
        </w:rPr>
        <w:t>≤10 and 26≤</w:t>
      </w:r>
      <w:r w:rsidR="001558B5" w:rsidRPr="008B084D">
        <w:rPr>
          <w:rFonts w:eastAsiaTheme="minorHAnsi"/>
          <w:i/>
          <w:iCs/>
          <w:lang w:val="en-GB"/>
        </w:rPr>
        <w:t>n</w:t>
      </w:r>
      <w:r w:rsidR="001558B5" w:rsidRPr="008B084D">
        <w:rPr>
          <w:rFonts w:eastAsiaTheme="minorHAnsi"/>
          <w:lang w:val="en-GB"/>
        </w:rPr>
        <w:t>≤28 in the case of</w:t>
      </w:r>
      <w:bookmarkEnd w:id="4"/>
      <w:r w:rsidR="00C013F4" w:rsidRPr="008B084D">
        <w:rPr>
          <w:rFonts w:eastAsiaTheme="minorHAnsi"/>
          <w:lang w:val="en-GB"/>
        </w:rPr>
        <w:t xml:space="preserve"> </w:t>
      </w:r>
      <w:r w:rsidR="00C013F4" w:rsidRPr="008B084D">
        <w:rPr>
          <w:rFonts w:eastAsiaTheme="minorHAnsi"/>
          <w:i/>
          <w:iCs/>
          <w:lang w:val="en-GB"/>
        </w:rPr>
        <w:t>j</w:t>
      </w:r>
      <w:r w:rsidR="00C013F4" w:rsidRPr="008B084D">
        <w:rPr>
          <w:rFonts w:eastAsiaTheme="minorHAnsi"/>
          <w:lang w:val="en-GB"/>
        </w:rPr>
        <w:t>=M1</w:t>
      </w:r>
      <w:r w:rsidR="00C013F4" w:rsidRPr="008B084D">
        <w:rPr>
          <w:lang w:val="en-GB"/>
        </w:rPr>
        <w:t>,</w:t>
      </w:r>
      <w:r w:rsidR="001558B5" w:rsidRPr="008B084D">
        <w:rPr>
          <w:lang w:val="en-GB"/>
        </w:rPr>
        <w:t xml:space="preserve"> 44≤</w:t>
      </w:r>
      <w:r w:rsidR="001558B5" w:rsidRPr="008B084D">
        <w:rPr>
          <w:i/>
          <w:iCs/>
          <w:lang w:val="en-GB"/>
        </w:rPr>
        <w:t>n</w:t>
      </w:r>
      <w:r w:rsidR="001558B5" w:rsidRPr="008B084D">
        <w:rPr>
          <w:lang w:val="en-GB"/>
        </w:rPr>
        <w:t>≤46 and 62≤</w:t>
      </w:r>
      <w:r w:rsidR="001558B5" w:rsidRPr="008B084D">
        <w:rPr>
          <w:i/>
          <w:iCs/>
          <w:lang w:val="en-GB"/>
        </w:rPr>
        <w:t>n</w:t>
      </w:r>
      <w:r w:rsidR="001558B5" w:rsidRPr="008B084D">
        <w:rPr>
          <w:lang w:val="en-GB"/>
        </w:rPr>
        <w:t xml:space="preserve">≤64 in the case of </w:t>
      </w:r>
      <m:oMath>
        <m:r>
          <w:rPr>
            <w:rFonts w:ascii="Cambria Math"/>
            <w:lang w:val="en-GB"/>
          </w:rPr>
          <m:t>j</m:t>
        </m:r>
        <m:r>
          <m:rPr>
            <m:nor/>
          </m:rPr>
          <w:rPr>
            <w:rFonts w:ascii="Cambria Math"/>
            <w:lang w:val="en-GB"/>
          </w:rPr>
          <m:t>=M2</m:t>
        </m:r>
      </m:oMath>
      <w:r w:rsidR="001558B5" w:rsidRPr="008B084D">
        <w:rPr>
          <w:lang w:val="en-GB"/>
        </w:rPr>
        <w:t>), written as:</w:t>
      </w:r>
    </w:p>
    <w:p w14:paraId="01269667" w14:textId="647ABAE4" w:rsidR="001558B5" w:rsidRPr="008B084D" w:rsidRDefault="00691C72" w:rsidP="00570FAB">
      <w:pPr>
        <w:spacing w:line="360" w:lineRule="auto"/>
        <w:ind w:firstLineChars="200" w:firstLine="480"/>
        <w:jc w:val="both"/>
        <w:rPr>
          <w:lang w:val="en-GB"/>
        </w:rPr>
      </w:pPr>
      <m:oMathPara>
        <m:oMathParaPr>
          <m:jc m:val="center"/>
        </m:oMathParaPr>
        <m:oMath>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m:t>
              </m:r>
              <m:r>
                <m:rPr>
                  <m:nor/>
                </m:rPr>
                <w:rPr>
                  <w:rFonts w:ascii="Cambria Math"/>
                  <w:lang w:val="en-GB"/>
                </w:rPr>
                <m:t>π</m:t>
              </m:r>
              <m:ctrlPr>
                <w:rPr>
                  <w:rFonts w:ascii="Cambria Math" w:hAnsi="Cambria Math"/>
                  <w:lang w:val="en-GB"/>
                </w:rPr>
              </m:ctrlPr>
            </m:sub>
          </m:sSub>
          <m:r>
            <w:rPr>
              <w:rFonts w:ascii="Cambria Math"/>
              <w:lang w:val="en-GB"/>
            </w:rPr>
            <m:t>=</m:t>
          </m:r>
          <m:r>
            <w:rPr>
              <w:rFonts w:ascii="Cambria Math"/>
              <w:lang w:val="en-GB"/>
            </w:rPr>
            <m:t>-</m:t>
          </m:r>
          <m:nary>
            <m:naryPr>
              <m:chr m:val="∑"/>
              <m:supHide m:val="1"/>
              <m:ctrlPr>
                <w:rPr>
                  <w:rFonts w:ascii="Cambria Math" w:hAnsi="Cambria Math"/>
                  <w:i/>
                  <w:lang w:val="en-GB"/>
                </w:rPr>
              </m:ctrlPr>
            </m:naryPr>
            <m:sub>
              <m:r>
                <w:rPr>
                  <w:rFonts w:ascii="Cambria Math"/>
                  <w:lang w:val="en-GB"/>
                </w:rPr>
                <m:t>n,s</m:t>
              </m:r>
            </m:sub>
            <m:sup/>
            <m:e>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t</m:t>
                      </m:r>
                    </m:e>
                    <m:sub>
                      <m:r>
                        <w:rPr>
                          <w:rFonts w:ascii="Cambria Math"/>
                          <w:lang w:val="en-GB"/>
                        </w:rPr>
                        <m:t>0</m:t>
                      </m:r>
                    </m:sub>
                  </m:sSub>
                  <m:r>
                    <w:rPr>
                      <w:rFonts w:ascii="Cambria Math"/>
                      <w:lang w:val="en-GB"/>
                    </w:rPr>
                    <m:t>-</m:t>
                  </m:r>
                  <m:r>
                    <w:rPr>
                      <w:rFonts w:ascii="Cambria Math"/>
                      <w:lang w:val="en-GB"/>
                    </w:rPr>
                    <m:t>α</m:t>
                  </m:r>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e>
                  </m:d>
                </m:e>
              </m:d>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n+1,s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n,s</m:t>
                      </m:r>
                    </m:sub>
                  </m:sSub>
                  <m:r>
                    <w:rPr>
                      <w:rFonts w:ascii="Cambria Math"/>
                      <w:lang w:val="en-GB"/>
                    </w:rPr>
                    <m:t>+</m:t>
                  </m:r>
                  <m:sSubSup>
                    <m:sSubSupPr>
                      <m:ctrlPr>
                        <w:rPr>
                          <w:rFonts w:ascii="Cambria Math" w:hAnsi="Cambria Math"/>
                          <w:i/>
                          <w:lang w:val="en-GB"/>
                        </w:rPr>
                      </m:ctrlPr>
                    </m:sSubSupPr>
                    <m:e>
                      <m:r>
                        <w:rPr>
                          <w:rFonts w:ascii="Cambria Math"/>
                          <w:lang w:val="en-GB"/>
                        </w:rPr>
                        <m:t>C</m:t>
                      </m:r>
                    </m:e>
                    <m:sub>
                      <m:r>
                        <w:rPr>
                          <w:rFonts w:ascii="Cambria Math"/>
                          <w:lang w:val="en-GB"/>
                        </w:rPr>
                        <m:t>n,s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n+1,s</m:t>
                      </m:r>
                    </m:sub>
                  </m:sSub>
                </m:e>
              </m:d>
              <m:r>
                <w:rPr>
                  <w:rFonts w:ascii="Cambria Math" w:hAnsi="Cambria Math"/>
                  <w:lang w:val="en-GB"/>
                </w:rPr>
                <m:t xml:space="preserve">     (3b)</m:t>
              </m:r>
            </m:e>
          </m:nary>
        </m:oMath>
      </m:oMathPara>
    </w:p>
    <w:p w14:paraId="4064A637" w14:textId="5BE8EE83" w:rsidR="001558B5" w:rsidRPr="008B084D" w:rsidRDefault="00691C72" w:rsidP="00570FAB">
      <w:pPr>
        <w:spacing w:line="360" w:lineRule="auto"/>
        <w:jc w:val="both"/>
        <w:rPr>
          <w:lang w:val="en-GB"/>
        </w:rPr>
      </w:pPr>
      <m:oMath>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j</m:t>
            </m:r>
            <m:r>
              <m:rPr>
                <m:nor/>
              </m:rPr>
              <w:rPr>
                <w:rFonts w:ascii="Cambria Math" w:hAnsi="Cambria Math"/>
                <w:lang w:val="en-GB"/>
              </w:rPr>
              <m:t>,D</m:t>
            </m:r>
            <m:ctrlPr>
              <w:rPr>
                <w:rFonts w:ascii="Cambria Math" w:hAnsi="Cambria Math"/>
                <w:lang w:val="en-GB"/>
              </w:rPr>
            </m:ctrlPr>
          </m:sub>
        </m:sSub>
      </m:oMath>
      <w:r w:rsidR="001558B5" w:rsidRPr="008B084D">
        <w:rPr>
          <w:lang w:val="en-GB"/>
        </w:rPr>
        <w:t xml:space="preserve"> describes the Hamiltonian of the molecular D group </w:t>
      </w:r>
      <w:bookmarkStart w:id="5" w:name="OLE_LINK4"/>
      <w:r w:rsidR="001558B5" w:rsidRPr="008B084D">
        <w:rPr>
          <w:lang w:val="en-GB"/>
        </w:rPr>
        <w:t>(11</w:t>
      </w:r>
      <w:r w:rsidR="001558B5" w:rsidRPr="008B084D">
        <w:rPr>
          <w:rFonts w:eastAsiaTheme="minorHAnsi"/>
          <w:lang w:val="en-GB"/>
        </w:rPr>
        <w:t>≤</w:t>
      </w:r>
      <w:r w:rsidR="001558B5" w:rsidRPr="008B084D">
        <w:rPr>
          <w:rFonts w:eastAsiaTheme="minorHAnsi"/>
          <w:i/>
          <w:iCs/>
          <w:lang w:val="en-GB"/>
        </w:rPr>
        <w:t>n</w:t>
      </w:r>
      <w:r w:rsidR="001558B5" w:rsidRPr="008B084D">
        <w:rPr>
          <w:rFonts w:eastAsiaTheme="minorHAnsi"/>
          <w:lang w:val="en-GB"/>
        </w:rPr>
        <w:t>≤25 in the case of</w:t>
      </w:r>
      <w:bookmarkEnd w:id="5"/>
      <w:r w:rsidR="00C013F4" w:rsidRPr="008B084D">
        <w:rPr>
          <w:rFonts w:eastAsiaTheme="minorHAnsi"/>
          <w:lang w:val="en-GB"/>
        </w:rPr>
        <w:t xml:space="preserve"> </w:t>
      </w:r>
      <w:r w:rsidR="00C013F4" w:rsidRPr="008B084D">
        <w:rPr>
          <w:rFonts w:eastAsiaTheme="minorHAnsi"/>
          <w:i/>
          <w:iCs/>
          <w:lang w:val="en-GB"/>
        </w:rPr>
        <w:t>j</w:t>
      </w:r>
      <w:r w:rsidR="00C013F4" w:rsidRPr="008B084D">
        <w:rPr>
          <w:rFonts w:eastAsiaTheme="minorHAnsi"/>
          <w:lang w:val="en-GB"/>
        </w:rPr>
        <w:t>=M1</w:t>
      </w:r>
      <w:r w:rsidR="00C013F4" w:rsidRPr="008B084D">
        <w:rPr>
          <w:lang w:val="en-GB"/>
        </w:rPr>
        <w:t>,</w:t>
      </w:r>
      <w:r w:rsidR="001558B5" w:rsidRPr="008B084D">
        <w:rPr>
          <w:lang w:val="en-GB"/>
        </w:rPr>
        <w:t xml:space="preserve"> 47</w:t>
      </w:r>
      <w:r w:rsidR="001558B5" w:rsidRPr="008B084D">
        <w:rPr>
          <w:rFonts w:eastAsiaTheme="minorHAnsi"/>
          <w:lang w:val="en-GB"/>
        </w:rPr>
        <w:t>≤</w:t>
      </w:r>
      <w:r w:rsidR="001558B5" w:rsidRPr="008B084D">
        <w:rPr>
          <w:rFonts w:eastAsiaTheme="minorHAnsi"/>
          <w:i/>
          <w:iCs/>
          <w:lang w:val="en-GB"/>
        </w:rPr>
        <w:t>n</w:t>
      </w:r>
      <w:r w:rsidR="001558B5" w:rsidRPr="008B084D">
        <w:rPr>
          <w:rFonts w:eastAsiaTheme="minorHAnsi"/>
          <w:lang w:val="en-GB"/>
        </w:rPr>
        <w:t xml:space="preserve">≤61 in the case of </w:t>
      </w:r>
      <m:oMath>
        <m:r>
          <w:rPr>
            <w:rFonts w:ascii="Cambria Math"/>
            <w:lang w:val="en-GB"/>
          </w:rPr>
          <m:t>j</m:t>
        </m:r>
        <m:r>
          <m:rPr>
            <m:nor/>
          </m:rPr>
          <w:rPr>
            <w:rFonts w:ascii="Cambria Math"/>
            <w:lang w:val="en-GB"/>
          </w:rPr>
          <m:t>=M2</m:t>
        </m:r>
      </m:oMath>
      <w:r w:rsidR="001558B5" w:rsidRPr="008B084D">
        <w:rPr>
          <w:lang w:val="en-GB"/>
        </w:rPr>
        <w:t>), written as:</w:t>
      </w:r>
    </w:p>
    <w:p w14:paraId="704959AE" w14:textId="0408A4FD" w:rsidR="001558B5" w:rsidRPr="008B084D" w:rsidRDefault="00691C72" w:rsidP="00570FAB">
      <w:pPr>
        <w:spacing w:line="360" w:lineRule="auto"/>
        <w:jc w:val="both"/>
        <w:rPr>
          <w:lang w:val="en-GB"/>
        </w:rPr>
      </w:pPr>
      <m:oMathPara>
        <m:oMath>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,D</m:t>
              </m:r>
              <m:ctrlPr>
                <w:rPr>
                  <w:rFonts w:ascii="Cambria Math" w:hAnsi="Cambria Math"/>
                  <w:lang w:val="en-GB"/>
                </w:rPr>
              </m:ctrlPr>
            </m:sub>
          </m:sSub>
          <m:r>
            <w:rPr>
              <w:rFonts w:ascii="Cambria Math"/>
              <w:lang w:val="en-GB"/>
            </w:rPr>
            <m:t>=</m:t>
          </m:r>
          <m:r>
            <w:rPr>
              <w:rFonts w:ascii="Cambria Math"/>
              <w:lang w:val="en-GB"/>
            </w:rPr>
            <m:t>-</m:t>
          </m:r>
          <m:nary>
            <m:naryPr>
              <m:chr m:val="∑"/>
              <m:supHide m:val="1"/>
              <m:ctrlPr>
                <w:rPr>
                  <w:rFonts w:ascii="Cambria Math" w:hAnsi="Cambria Math"/>
                  <w:i/>
                  <w:lang w:val="en-GB"/>
                </w:rPr>
              </m:ctrlPr>
            </m:naryPr>
            <m:sub>
              <m:r>
                <w:rPr>
                  <w:rFonts w:ascii="Cambria Math"/>
                  <w:lang w:val="en-GB"/>
                </w:rPr>
                <m:t>n,s</m:t>
              </m:r>
            </m:sub>
            <m:sup/>
            <m:e>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t</m:t>
                      </m:r>
                    </m:e>
                    <m:sub>
                      <m:r>
                        <w:rPr>
                          <w:rFonts w:ascii="Cambria Math"/>
                          <w:lang w:val="en-GB"/>
                        </w:rPr>
                        <m:t>0</m:t>
                      </m:r>
                    </m:sub>
                  </m:sSub>
                  <m:r>
                    <w:rPr>
                      <w:rFonts w:ascii="Cambria Math"/>
                      <w:lang w:val="en-GB"/>
                    </w:rPr>
                    <m:t>-</m:t>
                  </m:r>
                  <m:r>
                    <w:rPr>
                      <w:rFonts w:ascii="Cambria Math"/>
                      <w:lang w:val="en-GB"/>
                    </w:rPr>
                    <m:t>α</m:t>
                  </m:r>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e>
                  </m:d>
                  <m:r>
                    <w:rPr>
                      <w:rFonts w:asci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lang w:val="en-GB"/>
                            </w:rPr>
                            <m:t>-</m:t>
                          </m:r>
                          <m:r>
                            <w:rPr>
                              <w:rFonts w:ascii="Cambria Math"/>
                              <w:lang w:val="en-GB"/>
                            </w:rPr>
                            <m:t>1</m:t>
                          </m:r>
                        </m:e>
                      </m:d>
                    </m:e>
                    <m:sup>
                      <m:r>
                        <w:rPr>
                          <w:rFonts w:ascii="Cambria Math"/>
                          <w:lang w:val="en-GB"/>
                        </w:rPr>
                        <m:t>n+1</m:t>
                      </m:r>
                    </m:sup>
                  </m:sSup>
                  <m:sSub>
                    <m:sSubPr>
                      <m:ctrlPr>
                        <w:rPr>
                          <w:rFonts w:ascii="Cambria Math" w:hAnsi="Cambria Math"/>
                          <w:i/>
                          <w:lang w:val="en-GB"/>
                        </w:rPr>
                      </m:ctrlPr>
                    </m:sSubPr>
                    <m:e>
                      <m:r>
                        <w:rPr>
                          <w:rFonts w:ascii="Cambria Math"/>
                          <w:lang w:val="en-GB"/>
                        </w:rPr>
                        <m:t>t</m:t>
                      </m:r>
                    </m:e>
                    <m:sub>
                      <m:r>
                        <w:rPr>
                          <w:rFonts w:ascii="Cambria Math"/>
                          <w:lang w:val="en-GB"/>
                        </w:rPr>
                        <m:t>2</m:t>
                      </m:r>
                    </m:sub>
                  </m:sSub>
                </m:e>
              </m:d>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n+1,s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n,s</m:t>
                      </m:r>
                    </m:sub>
                  </m:sSub>
                  <m:r>
                    <w:rPr>
                      <w:rFonts w:ascii="Cambria Math"/>
                      <w:lang w:val="en-GB"/>
                    </w:rPr>
                    <m:t>+</m:t>
                  </m:r>
                  <m:sSubSup>
                    <m:sSubSupPr>
                      <m:ctrlPr>
                        <w:rPr>
                          <w:rFonts w:ascii="Cambria Math" w:hAnsi="Cambria Math"/>
                          <w:i/>
                          <w:lang w:val="en-GB"/>
                        </w:rPr>
                      </m:ctrlPr>
                    </m:sSubSupPr>
                    <m:e>
                      <m:r>
                        <w:rPr>
                          <w:rFonts w:ascii="Cambria Math"/>
                          <w:lang w:val="en-GB"/>
                        </w:rPr>
                        <m:t>C</m:t>
                      </m:r>
                    </m:e>
                    <m:sub>
                      <m:r>
                        <w:rPr>
                          <w:rFonts w:ascii="Cambria Math"/>
                          <w:lang w:val="en-GB"/>
                        </w:rPr>
                        <m:t>n,s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n+1,s</m:t>
                      </m:r>
                    </m:sub>
                  </m:sSub>
                </m:e>
              </m:d>
            </m:e>
          </m:nary>
          <m:r>
            <w:rPr>
              <w:rFonts w:ascii="Cambria Math"/>
              <w:lang w:val="en-GB"/>
            </w:rPr>
            <m:t>+</m:t>
          </m:r>
          <m:nary>
            <m:naryPr>
              <m:chr m:val="∑"/>
              <m:ctrlPr>
                <w:rPr>
                  <w:rFonts w:ascii="Cambria Math" w:hAnsi="Cambria Math"/>
                  <w:i/>
                  <w:lang w:val="en-GB"/>
                </w:rPr>
              </m:ctrlPr>
            </m:naryPr>
            <m:sub>
              <m:r>
                <w:rPr>
                  <w:rFonts w:ascii="Cambria Math"/>
                  <w:lang w:val="en-GB"/>
                </w:rPr>
                <m:t>l=1</m:t>
              </m:r>
            </m:sub>
            <m:sup>
              <m:r>
                <w:rPr>
                  <w:rFonts w:ascii="Cambria Math"/>
                  <w:lang w:val="en-GB"/>
                </w:rPr>
                <m:t>4</m:t>
              </m:r>
            </m:sup>
            <m:e>
              <m:sSub>
                <m:sSubPr>
                  <m:ctrlPr>
                    <w:rPr>
                      <w:rFonts w:ascii="Cambria Math" w:hAnsi="Cambria Math"/>
                      <w:i/>
                      <w:lang w:val="en-GB"/>
                    </w:rPr>
                  </m:ctrlPr>
                </m:sSubPr>
                <m:e>
                  <m:r>
                    <w:rPr>
                      <w:rFonts w:ascii="Cambria Math"/>
                      <w:lang w:val="en-GB"/>
                    </w:rPr>
                    <m:t>t</m:t>
                  </m:r>
                </m:e>
                <m:sub>
                  <m:r>
                    <w:rPr>
                      <w:rFonts w:ascii="Cambria Math"/>
                      <w:lang w:val="en-GB"/>
                    </w:rPr>
                    <m:t>3</m:t>
                  </m:r>
                </m:sub>
              </m:sSub>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4l+7,s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4l+10,s</m:t>
                      </m:r>
                    </m:sub>
                  </m:sSub>
                  <m:r>
                    <w:rPr>
                      <w:rFonts w:ascii="Cambria Math"/>
                      <w:lang w:val="en-GB"/>
                    </w:rPr>
                    <m:t>+</m:t>
                  </m:r>
                  <m:sSubSup>
                    <m:sSubSupPr>
                      <m:ctrlPr>
                        <w:rPr>
                          <w:rFonts w:ascii="Cambria Math" w:hAnsi="Cambria Math"/>
                          <w:i/>
                          <w:lang w:val="en-GB"/>
                        </w:rPr>
                      </m:ctrlPr>
                    </m:sSubSupPr>
                    <m:e>
                      <m:r>
                        <w:rPr>
                          <w:rFonts w:ascii="Cambria Math"/>
                          <w:lang w:val="en-GB"/>
                        </w:rPr>
                        <m:t>C</m:t>
                      </m:r>
                    </m:e>
                    <m:sub>
                      <m:r>
                        <w:rPr>
                          <w:rFonts w:ascii="Cambria Math"/>
                          <w:lang w:val="en-GB"/>
                        </w:rPr>
                        <m:t>4l+10,s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4l+7,s</m:t>
                      </m:r>
                    </m:sub>
                  </m:sSub>
                </m:e>
              </m:d>
            </m:e>
          </m:nary>
          <m:r>
            <w:rPr>
              <w:rFonts w:ascii="Cambria Math"/>
              <w:lang w:val="en-GB"/>
            </w:rPr>
            <m:t>+</m:t>
          </m:r>
          <m:nary>
            <m:naryPr>
              <m:chr m:val="∑"/>
              <m:ctrlPr>
                <w:rPr>
                  <w:rFonts w:ascii="Cambria Math" w:hAnsi="Cambria Math"/>
                  <w:i/>
                  <w:lang w:val="en-GB"/>
                </w:rPr>
              </m:ctrlPr>
            </m:naryPr>
            <m:sub>
              <m:r>
                <w:rPr>
                  <w:rFonts w:ascii="Cambria Math"/>
                  <w:lang w:val="en-GB"/>
                </w:rPr>
                <m:t>l=1</m:t>
              </m:r>
            </m:sub>
            <m:sup>
              <m:r>
                <w:rPr>
                  <w:rFonts w:ascii="Cambria Math"/>
                  <w:lang w:val="en-GB"/>
                </w:rPr>
                <m:t>3</m:t>
              </m:r>
            </m:sup>
            <m:e>
              <m:sSub>
                <m:sSubPr>
                  <m:ctrlPr>
                    <w:rPr>
                      <w:rFonts w:ascii="Cambria Math" w:hAnsi="Cambria Math"/>
                      <w:i/>
                      <w:lang w:val="en-GB"/>
                    </w:rPr>
                  </m:ctrlPr>
                </m:sSubPr>
                <m:e>
                  <m:r>
                    <w:rPr>
                      <w:rFonts w:ascii="Cambria Math"/>
                      <w:lang w:val="en-GB"/>
                    </w:rPr>
                    <m:t>t</m:t>
                  </m:r>
                </m:e>
                <m:sub>
                  <m:r>
                    <w:rPr>
                      <w:rFonts w:ascii="Cambria Math"/>
                      <w:lang w:val="en-GB"/>
                    </w:rPr>
                    <m:t>3</m:t>
                  </m:r>
                </m:sub>
              </m:sSub>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4l+9,s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4l+12,s</m:t>
                      </m:r>
                    </m:sub>
                  </m:sSub>
                  <m:r>
                    <w:rPr>
                      <w:rFonts w:ascii="Cambria Math"/>
                      <w:lang w:val="en-GB"/>
                    </w:rPr>
                    <m:t>+</m:t>
                  </m:r>
                  <m:sSubSup>
                    <m:sSubSupPr>
                      <m:ctrlPr>
                        <w:rPr>
                          <w:rFonts w:ascii="Cambria Math" w:hAnsi="Cambria Math"/>
                          <w:i/>
                          <w:lang w:val="en-GB"/>
                        </w:rPr>
                      </m:ctrlPr>
                    </m:sSubSupPr>
                    <m:e>
                      <m:r>
                        <w:rPr>
                          <w:rFonts w:ascii="Cambria Math"/>
                          <w:lang w:val="en-GB"/>
                        </w:rPr>
                        <m:t>C</m:t>
                      </m:r>
                    </m:e>
                    <m:sub>
                      <m:r>
                        <w:rPr>
                          <w:rFonts w:ascii="Cambria Math"/>
                          <w:lang w:val="en-GB"/>
                        </w:rPr>
                        <m:t>4l+12,s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4l+9,s</m:t>
                      </m:r>
                    </m:sub>
                  </m:sSub>
                </m:e>
              </m:d>
            </m:e>
          </m:nary>
          <m:r>
            <w:rPr>
              <w:rFonts w:ascii="Cambria Math"/>
              <w:lang w:val="en-GB"/>
            </w:rPr>
            <m:t>+</m:t>
          </m:r>
          <m:nary>
            <m:naryPr>
              <m:chr m:val="∑"/>
              <m:ctrlPr>
                <w:rPr>
                  <w:rFonts w:ascii="Cambria Math" w:hAnsi="Cambria Math"/>
                  <w:i/>
                  <w:lang w:val="en-GB"/>
                </w:rPr>
              </m:ctrlPr>
            </m:naryPr>
            <m:sub>
              <m:r>
                <w:rPr>
                  <w:rFonts w:ascii="Cambria Math"/>
                  <w:lang w:val="en-GB"/>
                </w:rPr>
                <m:t>l=1</m:t>
              </m:r>
            </m:sub>
            <m:sup>
              <m:r>
                <w:rPr>
                  <w:rFonts w:ascii="Cambria Math"/>
                  <w:lang w:val="en-GB"/>
                </w:rPr>
                <m:t>4</m:t>
              </m:r>
            </m:sup>
            <m:e>
              <m:sSub>
                <m:sSubPr>
                  <m:ctrlPr>
                    <w:rPr>
                      <w:rFonts w:ascii="Cambria Math" w:hAnsi="Cambria Math"/>
                      <w:i/>
                      <w:lang w:val="en-GB"/>
                    </w:rPr>
                  </m:ctrlPr>
                </m:sSubPr>
                <m:e>
                  <m:r>
                    <w:rPr>
                      <w:rFonts w:ascii="Cambria Math"/>
                      <w:lang w:val="en-GB"/>
                    </w:rPr>
                    <m:t>Δ</m:t>
                  </m:r>
                </m:e>
                <m:sub>
                  <m:r>
                    <m:rPr>
                      <m:nor/>
                    </m:rPr>
                    <w:rPr>
                      <w:rFonts w:ascii="Cambria Math"/>
                      <w:lang w:val="en-GB"/>
                    </w:rPr>
                    <m:t>on</m:t>
                  </m:r>
                  <m:ctrlPr>
                    <w:rPr>
                      <w:rFonts w:ascii="Cambria Math" w:hAnsi="Cambria Math"/>
                      <w:lang w:val="en-GB"/>
                    </w:rPr>
                  </m:ctrlPr>
                </m:sub>
              </m:sSub>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4l+7,s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4l+7,s</m:t>
                      </m:r>
                    </m:sub>
                  </m:sSub>
                  <m:r>
                    <w:rPr>
                      <w:rFonts w:ascii="Cambria Math"/>
                      <w:lang w:val="en-GB"/>
                    </w:rPr>
                    <m:t>+</m:t>
                  </m:r>
                  <m:sSubSup>
                    <m:sSubSupPr>
                      <m:ctrlPr>
                        <w:rPr>
                          <w:rFonts w:ascii="Cambria Math" w:hAnsi="Cambria Math"/>
                          <w:i/>
                          <w:lang w:val="en-GB"/>
                        </w:rPr>
                      </m:ctrlPr>
                    </m:sSubSupPr>
                    <m:e>
                      <m:r>
                        <w:rPr>
                          <w:rFonts w:ascii="Cambria Math"/>
                          <w:lang w:val="en-GB"/>
                        </w:rPr>
                        <m:t>C</m:t>
                      </m:r>
                    </m:e>
                    <m:sub>
                      <m:r>
                        <w:rPr>
                          <w:rFonts w:ascii="Cambria Math"/>
                          <w:lang w:val="en-GB"/>
                        </w:rPr>
                        <m:t>4l+10,s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4l+10,s</m:t>
                      </m:r>
                    </m:sub>
                  </m:sSub>
                </m:e>
              </m:d>
            </m:e>
          </m:nary>
          <m:r>
            <w:rPr>
              <w:rFonts w:ascii="Cambria Math"/>
              <w:lang w:val="en-GB"/>
            </w:rPr>
            <m:t>+</m:t>
          </m:r>
          <m:nary>
            <m:naryPr>
              <m:chr m:val="∑"/>
              <m:ctrlPr>
                <w:rPr>
                  <w:rFonts w:ascii="Cambria Math" w:hAnsi="Cambria Math"/>
                  <w:i/>
                  <w:lang w:val="en-GB"/>
                </w:rPr>
              </m:ctrlPr>
            </m:naryPr>
            <m:sub>
              <m:r>
                <w:rPr>
                  <w:rFonts w:ascii="Cambria Math"/>
                  <w:lang w:val="en-GB"/>
                </w:rPr>
                <m:t>l=1</m:t>
              </m:r>
            </m:sub>
            <m:sup>
              <m:r>
                <w:rPr>
                  <w:rFonts w:ascii="Cambria Math"/>
                  <w:lang w:val="en-GB"/>
                </w:rPr>
                <m:t>3</m:t>
              </m:r>
            </m:sup>
            <m:e>
              <m:sSub>
                <m:sSubPr>
                  <m:ctrlPr>
                    <w:rPr>
                      <w:rFonts w:ascii="Cambria Math" w:hAnsi="Cambria Math"/>
                      <w:i/>
                      <w:lang w:val="en-GB"/>
                    </w:rPr>
                  </m:ctrlPr>
                </m:sSubPr>
                <m:e>
                  <m:r>
                    <w:rPr>
                      <w:rFonts w:ascii="Cambria Math"/>
                      <w:lang w:val="en-GB"/>
                    </w:rPr>
                    <m:t>Δ</m:t>
                  </m:r>
                </m:e>
                <m:sub>
                  <m:r>
                    <m:rPr>
                      <m:nor/>
                    </m:rPr>
                    <w:rPr>
                      <w:rFonts w:ascii="Cambria Math"/>
                      <w:lang w:val="en-GB"/>
                    </w:rPr>
                    <m:t>on</m:t>
                  </m:r>
                  <m:ctrlPr>
                    <w:rPr>
                      <w:rFonts w:ascii="Cambria Math" w:hAnsi="Cambria Math"/>
                      <w:lang w:val="en-GB"/>
                    </w:rPr>
                  </m:ctrlPr>
                </m:sub>
              </m:sSub>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4l+9,s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4l+9,s</m:t>
                      </m:r>
                    </m:sub>
                  </m:sSub>
                  <m:r>
                    <w:rPr>
                      <w:rFonts w:ascii="Cambria Math"/>
                      <w:lang w:val="en-GB"/>
                    </w:rPr>
                    <m:t>+</m:t>
                  </m:r>
                  <m:sSubSup>
                    <m:sSubSupPr>
                      <m:ctrlPr>
                        <w:rPr>
                          <w:rFonts w:ascii="Cambria Math" w:hAnsi="Cambria Math"/>
                          <w:i/>
                          <w:lang w:val="en-GB"/>
                        </w:rPr>
                      </m:ctrlPr>
                    </m:sSubSupPr>
                    <m:e>
                      <m:r>
                        <w:rPr>
                          <w:rFonts w:ascii="Cambria Math"/>
                          <w:lang w:val="en-GB"/>
                        </w:rPr>
                        <m:t>C</m:t>
                      </m:r>
                    </m:e>
                    <m:sub>
                      <m:r>
                        <w:rPr>
                          <w:rFonts w:ascii="Cambria Math"/>
                          <w:lang w:val="en-GB"/>
                        </w:rPr>
                        <m:t>4l+12,s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w:rPr>
                          <w:rFonts w:ascii="Cambria Math"/>
                          <w:lang w:val="en-GB"/>
                        </w:rPr>
                        <m:t>4l+12,s</m:t>
                      </m:r>
                    </m:sub>
                  </m:sSub>
                </m:e>
              </m:d>
            </m:e>
          </m:nary>
          <m:r>
            <m:rPr>
              <m:sty m:val="p"/>
            </m:rPr>
            <w:rPr>
              <w:rFonts w:ascii="Cambria Math"/>
              <w:lang w:val="en-GB"/>
            </w:rPr>
            <m:t xml:space="preserve">     (3c)</m:t>
          </m:r>
        </m:oMath>
      </m:oMathPara>
    </w:p>
    <w:p w14:paraId="691C2255" w14:textId="775E17C1" w:rsidR="00E51FDD" w:rsidRPr="008B084D" w:rsidRDefault="00691C72" w:rsidP="00570FAB">
      <w:pPr>
        <w:spacing w:line="360" w:lineRule="auto"/>
        <w:jc w:val="both"/>
        <w:rPr>
          <w:lang w:val="en-GB"/>
        </w:rPr>
      </w:pPr>
      <m:oMath>
        <m:sSubSup>
          <m:sSubSupPr>
            <m:ctrlPr>
              <w:rPr>
                <w:rFonts w:ascii="Cambria Math" w:hAnsi="Cambria Math"/>
                <w:i/>
                <w:lang w:val="en-GB"/>
              </w:rPr>
            </m:ctrlPr>
          </m:sSubSupPr>
          <m:e>
            <m:r>
              <w:rPr>
                <w:rFonts w:ascii="Cambria Math" w:hAnsi="Cambria Math"/>
                <w:lang w:val="en-GB"/>
              </w:rPr>
              <m:t>C</m:t>
            </m:r>
          </m:e>
          <m:sub>
            <m:r>
              <w:rPr>
                <w:rFonts w:ascii="Cambria Math" w:hAnsi="Cambria Math"/>
                <w:lang w:val="en-GB"/>
              </w:rPr>
              <m:t>n,s</m:t>
            </m:r>
          </m:sub>
          <m:sup>
            <m:r>
              <w:rPr>
                <w:rFonts w:ascii="Cambria Math" w:hAnsi="Cambria Math"/>
                <w:lang w:val="en-GB"/>
              </w:rPr>
              <m:t>+</m:t>
            </m:r>
          </m:sup>
        </m:sSub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n,s</m:t>
                </m:r>
              </m:sub>
            </m:sSub>
          </m:e>
        </m:d>
      </m:oMath>
      <w:r w:rsidR="001558B5" w:rsidRPr="008B084D">
        <w:rPr>
          <w:lang w:val="en-GB"/>
        </w:rPr>
        <w:t xml:space="preserve"> denotes the creation (annihilation) operator of an electron at site </w:t>
      </w:r>
      <w:r w:rsidR="002F5B6A" w:rsidRPr="008B084D">
        <w:rPr>
          <w:noProof/>
          <w:position w:val="-6"/>
          <w:lang w:val="en-GB"/>
        </w:rPr>
        <w:object w:dxaOrig="200" w:dyaOrig="220" w14:anchorId="29C966A4">
          <v:shape id="_x0000_i1028" type="#_x0000_t75" alt="" style="width:7.55pt;height:7.55pt;mso-width-percent:0;mso-height-percent:0;mso-width-percent:0;mso-height-percent:0" o:ole="">
            <v:imagedata r:id="rId19" o:title=""/>
          </v:shape>
          <o:OLEObject Type="Embed" ProgID="Equation.DSMT4" ShapeID="_x0000_i1028" DrawAspect="Content" ObjectID="_1811657089" r:id="rId20"/>
        </w:object>
      </w:r>
      <w:r w:rsidR="001558B5" w:rsidRPr="008B084D">
        <w:rPr>
          <w:lang w:val="en-GB"/>
        </w:rPr>
        <w:t xml:space="preserve"> with spin </w:t>
      </w:r>
      <w:r w:rsidR="002F5B6A" w:rsidRPr="008B084D">
        <w:rPr>
          <w:noProof/>
          <w:position w:val="-6"/>
          <w:lang w:val="en-GB"/>
        </w:rPr>
        <w:object w:dxaOrig="180" w:dyaOrig="220" w14:anchorId="35ABD7DB">
          <v:shape id="_x0000_i1029" type="#_x0000_t75" alt="" style="width:7.55pt;height:7.55pt;mso-width-percent:0;mso-height-percent:0;mso-width-percent:0;mso-height-percent:0" o:ole="">
            <v:imagedata r:id="rId21" o:title=""/>
          </v:shape>
          <o:OLEObject Type="Embed" ProgID="Equation.DSMT4" ShapeID="_x0000_i1029" DrawAspect="Content" ObjectID="_1811657090" r:id="rId22"/>
        </w:object>
      </w:r>
      <w:r w:rsidR="001558B5" w:rsidRPr="008B084D">
        <w:rPr>
          <w:lang w:val="en-GB"/>
        </w:rPr>
        <w:t xml:space="preserve"> </w:t>
      </w:r>
      <m:oMath>
        <m:d>
          <m:dPr>
            <m:ctrlPr>
              <w:rPr>
                <w:rFonts w:ascii="Cambria Math" w:hAnsi="Cambria Math"/>
                <w:i/>
                <w:lang w:val="en-GB"/>
              </w:rPr>
            </m:ctrlPr>
          </m:dPr>
          <m:e>
            <m:r>
              <w:rPr>
                <w:rFonts w:ascii="Cambria Math" w:hAnsi="Cambria Math"/>
                <w:lang w:val="en-GB"/>
              </w:rPr>
              <m:t>s=↑,↓</m:t>
            </m:r>
          </m:e>
        </m:d>
      </m:oMath>
      <w:r w:rsidR="001558B5" w:rsidRPr="008B084D">
        <w:rPr>
          <w:lang w:val="en-GB"/>
        </w:rPr>
        <w:t xml:space="preserve">. </w:t>
      </w:r>
      <w:r w:rsidR="002F5B6A" w:rsidRPr="008B084D">
        <w:rPr>
          <w:noProof/>
          <w:position w:val="-12"/>
          <w:lang w:val="en-GB"/>
        </w:rPr>
        <w:object w:dxaOrig="220" w:dyaOrig="360" w14:anchorId="01EA88F1">
          <v:shape id="_x0000_i1030" type="#_x0000_t75" alt="" style="width:7.55pt;height:21.75pt;mso-width-percent:0;mso-height-percent:0;mso-width-percent:0;mso-height-percent:0" o:ole="">
            <v:imagedata r:id="rId23" o:title=""/>
          </v:shape>
          <o:OLEObject Type="Embed" ProgID="Equation.DSMT4" ShapeID="_x0000_i1030" DrawAspect="Content" ObjectID="_1811657091" r:id="rId24"/>
        </w:object>
      </w:r>
      <w:r w:rsidR="001558B5" w:rsidRPr="008B084D">
        <w:rPr>
          <w:lang w:val="en-GB"/>
        </w:rPr>
        <w:t xml:space="preserve"> refers to the nearest-</w:t>
      </w:r>
      <w:r w:rsidR="00D63B41" w:rsidRPr="008B084D">
        <w:rPr>
          <w:lang w:val="en-GB"/>
        </w:rPr>
        <w:t>neighbour</w:t>
      </w:r>
      <w:r w:rsidR="001558B5" w:rsidRPr="008B084D">
        <w:rPr>
          <w:lang w:val="en-GB"/>
        </w:rPr>
        <w:t xml:space="preserve"> electron hopping integral for a uniform bond structure,</w:t>
      </w:r>
      <w:r w:rsidR="00570FAB" w:rsidRPr="008B084D">
        <w:rPr>
          <w:rFonts w:ascii="Cambria Math" w:hAnsi="Cambria Math"/>
          <w:i/>
          <w:lang w:val="en-GB"/>
        </w:rPr>
        <w:t xml:space="preserve"> </w:t>
      </w:r>
      <m:oMath>
        <m:r>
          <w:rPr>
            <w:rFonts w:ascii="Cambria Math" w:hAnsi="Cambria Math"/>
            <w:lang w:val="en-GB"/>
          </w:rPr>
          <m:t>α</m:t>
        </m:r>
      </m:oMath>
      <w:r w:rsidR="001558B5" w:rsidRPr="008B084D">
        <w:rPr>
          <w:lang w:val="en-GB"/>
        </w:rPr>
        <w:t xml:space="preserve"> is the </w:t>
      </w:r>
      <w:r w:rsidR="001558B5" w:rsidRPr="008B084D">
        <w:rPr>
          <w:i/>
          <w:iCs/>
          <w:lang w:val="en-GB"/>
        </w:rPr>
        <w:t>e-l</w:t>
      </w:r>
      <w:r w:rsidR="001558B5" w:rsidRPr="008B084D">
        <w:rPr>
          <w:lang w:val="en-GB"/>
        </w:rPr>
        <w:t xml:space="preserve"> interaction constant and </w:t>
      </w:r>
      <m:oMath>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n</m:t>
            </m:r>
          </m:sub>
        </m:sSub>
      </m:oMath>
      <w:r w:rsidR="001558B5" w:rsidRPr="008B084D">
        <w:rPr>
          <w:lang w:val="en-GB"/>
        </w:rPr>
        <w:t xml:space="preserve"> is the displacement of site </w:t>
      </w:r>
      <w:r w:rsidR="001558B5" w:rsidRPr="008B084D">
        <w:rPr>
          <w:i/>
          <w:iCs/>
          <w:lang w:val="en-GB"/>
        </w:rPr>
        <w:t>n</w:t>
      </w:r>
      <w:r w:rsidR="001558B5" w:rsidRPr="008B084D">
        <w:rPr>
          <w:lang w:val="en-GB"/>
        </w:rPr>
        <w:t xml:space="preserve">. </w:t>
      </w:r>
      <w:r w:rsidR="002F5B6A" w:rsidRPr="008B084D">
        <w:rPr>
          <w:noProof/>
          <w:position w:val="-12"/>
          <w:lang w:val="en-GB"/>
        </w:rPr>
        <w:object w:dxaOrig="180" w:dyaOrig="360" w14:anchorId="562258F3">
          <v:shape id="_x0000_i1031" type="#_x0000_t75" alt="" style="width:7.55pt;height:21.75pt;mso-width-percent:0;mso-height-percent:0;mso-width-percent:0;mso-height-percent:0" o:ole="">
            <v:imagedata r:id="rId25" o:title=""/>
          </v:shape>
          <o:OLEObject Type="Embed" ProgID="Equation.DSMT4" ShapeID="_x0000_i1031" DrawAspect="Content" ObjectID="_1811657092" r:id="rId26"/>
        </w:object>
      </w:r>
      <w:r w:rsidR="001558B5" w:rsidRPr="008B084D">
        <w:rPr>
          <w:lang w:val="en-GB"/>
        </w:rPr>
        <w:t xml:space="preserve"> and </w:t>
      </w:r>
      <w:r w:rsidR="002F5B6A" w:rsidRPr="008B084D">
        <w:rPr>
          <w:noProof/>
          <w:position w:val="-12"/>
          <w:lang w:val="en-GB"/>
        </w:rPr>
        <w:object w:dxaOrig="220" w:dyaOrig="360" w14:anchorId="56E0B0F7">
          <v:shape id="_x0000_i1032" type="#_x0000_t75" alt="" style="width:7.55pt;height:21.75pt;mso-width-percent:0;mso-height-percent:0;mso-width-percent:0;mso-height-percent:0" o:ole="">
            <v:imagedata r:id="rId27" o:title=""/>
          </v:shape>
          <o:OLEObject Type="Embed" ProgID="Equation.DSMT4" ShapeID="_x0000_i1032" DrawAspect="Content" ObjectID="_1811657093" r:id="rId28"/>
        </w:object>
      </w:r>
      <w:r w:rsidR="001558B5" w:rsidRPr="008B084D">
        <w:rPr>
          <w:lang w:val="en-GB"/>
        </w:rPr>
        <w:t xml:space="preserve"> are the symmetry-breaking parameters separately introduced to reflect the lattice features of the molecular A groups and D group. </w:t>
      </w:r>
      <w:r w:rsidR="002F5B6A" w:rsidRPr="008B084D">
        <w:rPr>
          <w:noProof/>
          <w:position w:val="-12"/>
          <w:lang w:val="en-GB"/>
        </w:rPr>
        <w:object w:dxaOrig="200" w:dyaOrig="360" w14:anchorId="0ACE3A34">
          <v:shape id="_x0000_i1033" type="#_x0000_t75" alt="" style="width:7.55pt;height:21.75pt;mso-width-percent:0;mso-height-percent:0;mso-width-percent:0;mso-height-percent:0" o:ole="">
            <v:imagedata r:id="rId29" o:title=""/>
          </v:shape>
          <o:OLEObject Type="Embed" ProgID="Equation.DSMT4" ShapeID="_x0000_i1033" DrawAspect="Content" ObjectID="_1811657094" r:id="rId30"/>
        </w:object>
      </w:r>
      <w:r w:rsidR="001558B5" w:rsidRPr="008B084D">
        <w:rPr>
          <w:lang w:val="en-GB"/>
        </w:rPr>
        <w:t xml:space="preserve"> in Equation (3c) is introduced to describe the electron hopping between the </w:t>
      </w:r>
      <w:r w:rsidR="00D63B41" w:rsidRPr="008B084D">
        <w:rPr>
          <w:lang w:val="en-GB"/>
        </w:rPr>
        <w:t>neighbouring</w:t>
      </w:r>
      <w:r w:rsidR="001558B5" w:rsidRPr="008B084D">
        <w:rPr>
          <w:lang w:val="en-GB"/>
        </w:rPr>
        <w:t xml:space="preserve"> sites of a heteroatom. </w:t>
      </w:r>
      <m:oMath>
        <m:sSub>
          <m:sSubPr>
            <m:ctrlPr>
              <w:rPr>
                <w:rFonts w:ascii="Cambria Math" w:hAnsi="Cambria Math"/>
                <w:i/>
                <w:lang w:val="en-GB"/>
              </w:rPr>
            </m:ctrlPr>
          </m:sSubPr>
          <m:e>
            <m:r>
              <w:rPr>
                <w:rFonts w:ascii="Cambria Math"/>
                <w:lang w:val="en-GB"/>
              </w:rPr>
              <m:t>Δ</m:t>
            </m:r>
          </m:e>
          <m:sub>
            <m:r>
              <w:rPr>
                <w:rFonts w:ascii="Cambria Math"/>
                <w:lang w:val="en-GB"/>
              </w:rPr>
              <m:t>on</m:t>
            </m:r>
          </m:sub>
        </m:sSub>
      </m:oMath>
      <w:r w:rsidR="001558B5" w:rsidRPr="008B084D">
        <w:rPr>
          <w:lang w:val="en-GB"/>
        </w:rPr>
        <w:t xml:space="preserve"> in Equation (3c) is introduced to describe the heteroatom contribution to the electron-push ability of D group, and </w:t>
      </w:r>
      <m:oMath>
        <m:sSubSup>
          <m:sSubSupPr>
            <m:ctrlPr>
              <w:rPr>
                <w:rFonts w:ascii="Cambria Math" w:hAnsi="Cambria Math"/>
                <w:i/>
                <w:lang w:val="en-GB"/>
              </w:rPr>
            </m:ctrlPr>
          </m:sSubSupPr>
          <m:e>
            <m:r>
              <w:rPr>
                <w:rFonts w:ascii="Cambria Math"/>
                <w:lang w:val="en-GB"/>
              </w:rPr>
              <m:t>Δ</m:t>
            </m:r>
          </m:e>
          <m:sub>
            <m:r>
              <m:rPr>
                <m:nor/>
              </m:rPr>
              <w:rPr>
                <w:rFonts w:ascii="Cambria Math"/>
                <w:lang w:val="en-GB"/>
              </w:rPr>
              <m:t>on</m:t>
            </m:r>
            <m:ctrlPr>
              <w:rPr>
                <w:rFonts w:ascii="Cambria Math" w:hAnsi="Cambria Math"/>
                <w:lang w:val="en-GB"/>
              </w:rPr>
            </m:ctrlPr>
          </m:sub>
          <m:sup>
            <m:r>
              <w:rPr>
                <w:rFonts w:ascii="Cambria Math"/>
                <w:lang w:val="en-GB"/>
              </w:rPr>
              <m:t>'</m:t>
            </m:r>
          </m:sup>
        </m:sSubSup>
      </m:oMath>
      <w:r w:rsidR="001558B5" w:rsidRPr="008B084D">
        <w:rPr>
          <w:lang w:val="en-GB"/>
        </w:rPr>
        <w:t xml:space="preserve"> in Equation (3a) to describe the fluorinated or chlorinated contribution to the electron-pull ability of A groups.</w:t>
      </w:r>
    </w:p>
    <w:p w14:paraId="7A7852C1" w14:textId="352A3194" w:rsidR="001558B5" w:rsidRPr="008B084D" w:rsidRDefault="00691C72" w:rsidP="00570FAB">
      <w:pPr>
        <w:spacing w:line="360" w:lineRule="auto"/>
        <w:jc w:val="both"/>
        <w:rPr>
          <w:lang w:val="en-GB"/>
        </w:rPr>
      </w:pPr>
      <m:oMath>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j,e-e</m:t>
            </m:r>
          </m:sub>
        </m:sSub>
      </m:oMath>
      <w:r w:rsidR="001558B5" w:rsidRPr="008B084D">
        <w:rPr>
          <w:lang w:val="en-GB"/>
        </w:rPr>
        <w:t xml:space="preserve"> describes the </w:t>
      </w:r>
      <w:r w:rsidR="001558B5" w:rsidRPr="008B084D">
        <w:rPr>
          <w:i/>
          <w:iCs/>
          <w:lang w:val="en-GB"/>
        </w:rPr>
        <w:t>e-e</w:t>
      </w:r>
      <w:r w:rsidR="001558B5" w:rsidRPr="008B084D">
        <w:rPr>
          <w:lang w:val="en-GB"/>
        </w:rPr>
        <w:t xml:space="preserve"> interactions employed by the Hartree-Fock approximation, written as:</w:t>
      </w:r>
    </w:p>
    <w:p w14:paraId="750BB0FE" w14:textId="53B997E7" w:rsidR="001558B5" w:rsidRPr="00E2774C" w:rsidRDefault="00691C72" w:rsidP="00570FAB">
      <w:pPr>
        <w:spacing w:line="360" w:lineRule="auto"/>
        <w:ind w:firstLine="420"/>
        <w:jc w:val="both"/>
        <w:rPr>
          <w:lang w:val="fr-FR"/>
        </w:rPr>
      </w:pPr>
      <m:oMathPara>
        <m:oMath>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fr-FR"/>
                </w:rPr>
                <m:t>,e-e</m:t>
              </m:r>
              <m:ctrlPr>
                <w:rPr>
                  <w:rFonts w:ascii="Cambria Math" w:hAnsi="Cambria Math"/>
                  <w:lang w:val="en-GB"/>
                </w:rPr>
              </m:ctrlPr>
            </m:sub>
          </m:sSub>
          <m:r>
            <w:rPr>
              <w:rFonts w:ascii="Cambria Math"/>
              <w:lang w:val="fr-FR"/>
            </w:rPr>
            <m:t>=</m:t>
          </m:r>
          <m:r>
            <w:rPr>
              <w:rFonts w:ascii="Cambria Math"/>
              <w:lang w:val="en-GB"/>
            </w:rPr>
            <m:t>U</m:t>
          </m:r>
          <m:nary>
            <m:naryPr>
              <m:chr m:val="∑"/>
              <m:supHide m:val="1"/>
              <m:ctrlPr>
                <w:rPr>
                  <w:rFonts w:ascii="Cambria Math" w:hAnsi="Cambria Math"/>
                  <w:i/>
                  <w:lang w:val="en-GB"/>
                </w:rPr>
              </m:ctrlPr>
            </m:naryPr>
            <m:sub>
              <m:r>
                <w:rPr>
                  <w:rFonts w:ascii="Cambria Math"/>
                  <w:lang w:val="en-GB"/>
                </w:rPr>
                <m:t>n</m:t>
              </m:r>
            </m:sub>
            <m:sup/>
            <m:e>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n</m:t>
                      </m:r>
                      <m:r>
                        <w:rPr>
                          <w:rFonts w:ascii="Cambria Math"/>
                          <w:lang w:val="fr-FR"/>
                        </w:rPr>
                        <m:t>,</m:t>
                      </m:r>
                      <m:r>
                        <w:rPr>
                          <w:rFonts w:ascii="Cambria Math"/>
                          <w:lang w:val="fr-FR"/>
                        </w:rPr>
                        <m:t>↑</m:t>
                      </m:r>
                    </m:sub>
                    <m:sup>
                      <m:r>
                        <w:rPr>
                          <w:rFonts w:ascii="Cambria Math"/>
                          <w:lang w:val="fr-FR"/>
                        </w:rPr>
                        <m:t>+</m:t>
                      </m:r>
                    </m:sup>
                  </m:sSubSup>
                  <m:sSub>
                    <m:sSubPr>
                      <m:ctrlPr>
                        <w:rPr>
                          <w:rFonts w:ascii="Cambria Math" w:hAnsi="Cambria Math"/>
                          <w:i/>
                          <w:lang w:val="en-GB"/>
                        </w:rPr>
                      </m:ctrlPr>
                    </m:sSubPr>
                    <m:e>
                      <m:r>
                        <w:rPr>
                          <w:rFonts w:ascii="Cambria Math"/>
                          <w:lang w:val="en-GB"/>
                        </w:rPr>
                        <m:t>C</m:t>
                      </m:r>
                    </m:e>
                    <m:sub>
                      <m:r>
                        <w:rPr>
                          <w:rFonts w:ascii="Cambria Math"/>
                          <w:lang w:val="en-GB"/>
                        </w:rPr>
                        <m:t>n</m:t>
                      </m:r>
                      <m:r>
                        <w:rPr>
                          <w:rFonts w:ascii="Cambria Math"/>
                          <w:lang w:val="fr-FR"/>
                        </w:rPr>
                        <m:t>,</m:t>
                      </m:r>
                      <m:r>
                        <w:rPr>
                          <w:rFonts w:ascii="Cambria Math"/>
                          <w:lang w:val="fr-FR"/>
                        </w:rPr>
                        <m:t>↑</m:t>
                      </m:r>
                    </m:sub>
                  </m:sSub>
                  <m:r>
                    <w:rPr>
                      <w:rFonts w:ascii="Cambria Math"/>
                      <w:lang w:val="fr-FR"/>
                    </w:rPr>
                    <m:t>-</m:t>
                  </m:r>
                  <m:f>
                    <m:fPr>
                      <m:ctrlPr>
                        <w:rPr>
                          <w:rFonts w:ascii="Cambria Math" w:hAnsi="Cambria Math"/>
                          <w:i/>
                          <w:lang w:val="en-GB"/>
                        </w:rPr>
                      </m:ctrlPr>
                    </m:fPr>
                    <m:num>
                      <m:r>
                        <w:rPr>
                          <w:rFonts w:ascii="Cambria Math"/>
                          <w:lang w:val="fr-FR"/>
                        </w:rPr>
                        <m:t>1</m:t>
                      </m:r>
                    </m:num>
                    <m:den>
                      <m:r>
                        <w:rPr>
                          <w:rFonts w:ascii="Cambria Math"/>
                          <w:lang w:val="fr-FR"/>
                        </w:rPr>
                        <m:t>2</m:t>
                      </m:r>
                    </m:den>
                  </m:f>
                </m:e>
              </m:d>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n</m:t>
                      </m:r>
                      <m:r>
                        <w:rPr>
                          <w:rFonts w:ascii="Cambria Math"/>
                          <w:lang w:val="fr-FR"/>
                        </w:rPr>
                        <m:t>,</m:t>
                      </m:r>
                      <m:r>
                        <w:rPr>
                          <w:rFonts w:ascii="Cambria Math"/>
                          <w:lang w:val="fr-FR"/>
                        </w:rPr>
                        <m:t>↓</m:t>
                      </m:r>
                    </m:sub>
                    <m:sup>
                      <m:r>
                        <w:rPr>
                          <w:rFonts w:ascii="Cambria Math"/>
                          <w:lang w:val="fr-FR"/>
                        </w:rPr>
                        <m:t>+</m:t>
                      </m:r>
                    </m:sup>
                  </m:sSubSup>
                  <m:sSub>
                    <m:sSubPr>
                      <m:ctrlPr>
                        <w:rPr>
                          <w:rFonts w:ascii="Cambria Math" w:hAnsi="Cambria Math"/>
                          <w:i/>
                          <w:lang w:val="en-GB"/>
                        </w:rPr>
                      </m:ctrlPr>
                    </m:sSubPr>
                    <m:e>
                      <m:r>
                        <w:rPr>
                          <w:rFonts w:ascii="Cambria Math"/>
                          <w:lang w:val="en-GB"/>
                        </w:rPr>
                        <m:t>C</m:t>
                      </m:r>
                    </m:e>
                    <m:sub>
                      <m:r>
                        <w:rPr>
                          <w:rFonts w:ascii="Cambria Math"/>
                          <w:lang w:val="en-GB"/>
                        </w:rPr>
                        <m:t>n</m:t>
                      </m:r>
                      <m:r>
                        <w:rPr>
                          <w:rFonts w:ascii="Cambria Math"/>
                          <w:lang w:val="fr-FR"/>
                        </w:rPr>
                        <m:t>,</m:t>
                      </m:r>
                      <m:r>
                        <w:rPr>
                          <w:rFonts w:ascii="Cambria Math"/>
                          <w:lang w:val="fr-FR"/>
                        </w:rPr>
                        <m:t>↓</m:t>
                      </m:r>
                    </m:sub>
                  </m:sSub>
                  <m:r>
                    <w:rPr>
                      <w:rFonts w:ascii="Cambria Math"/>
                      <w:lang w:val="fr-FR"/>
                    </w:rPr>
                    <m:t>-</m:t>
                  </m:r>
                  <m:f>
                    <m:fPr>
                      <m:ctrlPr>
                        <w:rPr>
                          <w:rFonts w:ascii="Cambria Math" w:hAnsi="Cambria Math"/>
                          <w:i/>
                          <w:lang w:val="en-GB"/>
                        </w:rPr>
                      </m:ctrlPr>
                    </m:fPr>
                    <m:num>
                      <m:r>
                        <w:rPr>
                          <w:rFonts w:ascii="Cambria Math"/>
                          <w:lang w:val="fr-FR"/>
                        </w:rPr>
                        <m:t>1</m:t>
                      </m:r>
                    </m:num>
                    <m:den>
                      <m:r>
                        <w:rPr>
                          <w:rFonts w:ascii="Cambria Math"/>
                          <w:lang w:val="fr-FR"/>
                        </w:rPr>
                        <m:t>2</m:t>
                      </m:r>
                    </m:den>
                  </m:f>
                </m:e>
              </m:d>
            </m:e>
          </m:nary>
          <m:r>
            <w:rPr>
              <w:rFonts w:ascii="Cambria Math"/>
              <w:lang w:val="fr-FR"/>
            </w:rPr>
            <m:t>+</m:t>
          </m:r>
          <m:sSub>
            <m:sSubPr>
              <m:ctrlPr>
                <w:rPr>
                  <w:rFonts w:ascii="Cambria Math" w:hAnsi="Cambria Math"/>
                  <w:i/>
                  <w:lang w:val="en-GB"/>
                </w:rPr>
              </m:ctrlPr>
            </m:sSubPr>
            <m:e>
              <m:r>
                <w:rPr>
                  <w:rFonts w:ascii="Cambria Math"/>
                  <w:lang w:val="en-GB"/>
                </w:rPr>
                <m:t>V</m:t>
              </m:r>
            </m:e>
            <m:sub>
              <m:r>
                <w:rPr>
                  <w:rFonts w:ascii="宋体" w:eastAsia="宋体" w:hAnsi="宋体" w:cs="宋体"/>
                  <w:lang w:val="fr-FR"/>
                </w:rPr>
                <m:t>∥</m:t>
              </m:r>
            </m:sub>
          </m:sSub>
          <m:nary>
            <m:naryPr>
              <m:chr m:val="∑"/>
              <m:supHide m:val="1"/>
              <m:ctrlPr>
                <w:rPr>
                  <w:rFonts w:ascii="Cambria Math" w:hAnsi="Cambria Math"/>
                  <w:i/>
                  <w:lang w:val="en-GB"/>
                </w:rPr>
              </m:ctrlPr>
            </m:naryPr>
            <m:sub>
              <m:r>
                <w:rPr>
                  <w:rFonts w:ascii="Cambria Math"/>
                  <w:lang w:val="en-GB"/>
                </w:rPr>
                <m:t>n</m:t>
              </m:r>
            </m:sub>
            <m:sup/>
            <m:e>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n</m:t>
                      </m:r>
                    </m:sub>
                    <m:sup>
                      <m:r>
                        <w:rPr>
                          <w:rFonts w:ascii="Cambria Math"/>
                          <w:lang w:val="fr-FR"/>
                        </w:rPr>
                        <m:t>+</m:t>
                      </m:r>
                    </m:sup>
                  </m:sSubSup>
                  <m:sSub>
                    <m:sSubPr>
                      <m:ctrlPr>
                        <w:rPr>
                          <w:rFonts w:ascii="Cambria Math" w:hAnsi="Cambria Math"/>
                          <w:i/>
                          <w:lang w:val="en-GB"/>
                        </w:rPr>
                      </m:ctrlPr>
                    </m:sSubPr>
                    <m:e>
                      <m:r>
                        <w:rPr>
                          <w:rFonts w:ascii="Cambria Math"/>
                          <w:lang w:val="en-GB"/>
                        </w:rPr>
                        <m:t>C</m:t>
                      </m:r>
                    </m:e>
                    <m:sub>
                      <m:r>
                        <w:rPr>
                          <w:rFonts w:ascii="Cambria Math"/>
                          <w:lang w:val="en-GB"/>
                        </w:rPr>
                        <m:t>n</m:t>
                      </m:r>
                    </m:sub>
                  </m:sSub>
                  <m:r>
                    <w:rPr>
                      <w:rFonts w:ascii="Cambria Math"/>
                      <w:lang w:val="fr-FR"/>
                    </w:rPr>
                    <m:t>-</m:t>
                  </m:r>
                  <m:r>
                    <w:rPr>
                      <w:rFonts w:ascii="Cambria Math"/>
                      <w:lang w:val="fr-FR"/>
                    </w:rPr>
                    <m:t>1</m:t>
                  </m:r>
                </m:e>
              </m:d>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w:rPr>
                          <w:rFonts w:ascii="Cambria Math"/>
                          <w:lang w:val="en-GB"/>
                        </w:rPr>
                        <m:t>n</m:t>
                      </m:r>
                      <m:r>
                        <w:rPr>
                          <w:rFonts w:ascii="Cambria Math"/>
                          <w:lang w:val="fr-FR"/>
                        </w:rPr>
                        <m:t>+1</m:t>
                      </m:r>
                    </m:sub>
                    <m:sup>
                      <m:r>
                        <w:rPr>
                          <w:rFonts w:ascii="Cambria Math"/>
                          <w:lang w:val="fr-FR"/>
                        </w:rPr>
                        <m:t>+</m:t>
                      </m:r>
                    </m:sup>
                  </m:sSubSup>
                  <m:sSub>
                    <m:sSubPr>
                      <m:ctrlPr>
                        <w:rPr>
                          <w:rFonts w:ascii="Cambria Math" w:hAnsi="Cambria Math"/>
                          <w:i/>
                          <w:lang w:val="en-GB"/>
                        </w:rPr>
                      </m:ctrlPr>
                    </m:sSubPr>
                    <m:e>
                      <m:r>
                        <w:rPr>
                          <w:rFonts w:ascii="Cambria Math"/>
                          <w:lang w:val="en-GB"/>
                        </w:rPr>
                        <m:t>C</m:t>
                      </m:r>
                    </m:e>
                    <m:sub>
                      <m:r>
                        <w:rPr>
                          <w:rFonts w:ascii="Cambria Math"/>
                          <w:lang w:val="en-GB"/>
                        </w:rPr>
                        <m:t>n</m:t>
                      </m:r>
                      <m:r>
                        <w:rPr>
                          <w:rFonts w:ascii="Cambria Math"/>
                          <w:lang w:val="fr-FR"/>
                        </w:rPr>
                        <m:t>+1</m:t>
                      </m:r>
                    </m:sub>
                  </m:sSub>
                  <m:r>
                    <w:rPr>
                      <w:rFonts w:ascii="Cambria Math"/>
                      <w:lang w:val="fr-FR"/>
                    </w:rPr>
                    <m:t>-</m:t>
                  </m:r>
                  <m:r>
                    <w:rPr>
                      <w:rFonts w:ascii="Cambria Math"/>
                      <w:lang w:val="fr-FR"/>
                    </w:rPr>
                    <m:t>1</m:t>
                  </m:r>
                </m:e>
              </m:d>
            </m:e>
          </m:nary>
          <m:r>
            <w:rPr>
              <w:rFonts w:ascii="Cambria Math" w:hAnsi="Cambria Math"/>
              <w:lang w:val="fr-FR"/>
            </w:rPr>
            <m:t xml:space="preserve">     (4)</m:t>
          </m:r>
        </m:oMath>
      </m:oMathPara>
    </w:p>
    <w:p w14:paraId="6788214F" w14:textId="0F3BE8D7" w:rsidR="001558B5" w:rsidRPr="008B084D" w:rsidRDefault="00570FAB">
      <w:pPr>
        <w:spacing w:line="360" w:lineRule="auto"/>
        <w:jc w:val="both"/>
        <w:rPr>
          <w:lang w:val="en-GB"/>
        </w:rPr>
      </w:pPr>
      <w:r w:rsidRPr="008B084D">
        <w:rPr>
          <w:i/>
          <w:iCs/>
          <w:lang w:val="en-GB"/>
        </w:rPr>
        <w:t>U</w:t>
      </w:r>
      <w:r w:rsidR="001558B5" w:rsidRPr="008B084D">
        <w:rPr>
          <w:lang w:val="en-GB"/>
        </w:rPr>
        <w:t xml:space="preserve"> represents the on-site Coulomb interaction strength, and </w:t>
      </w:r>
      <m:oMath>
        <m:sSub>
          <m:sSubPr>
            <m:ctrlPr>
              <w:rPr>
                <w:rFonts w:ascii="Cambria Math" w:hAnsi="Cambria Math"/>
                <w:i/>
                <w:lang w:val="en-GB"/>
              </w:rPr>
            </m:ctrlPr>
          </m:sSubPr>
          <m:e>
            <m:r>
              <w:rPr>
                <w:rFonts w:ascii="Cambria Math"/>
                <w:lang w:val="en-GB"/>
              </w:rPr>
              <m:t>V</m:t>
            </m:r>
          </m:e>
          <m:sub>
            <m:r>
              <w:rPr>
                <w:rFonts w:ascii="宋体" w:eastAsia="宋体" w:hAnsi="宋体" w:cs="宋体"/>
                <w:lang w:val="en-GB"/>
              </w:rPr>
              <m:t>∥</m:t>
            </m:r>
          </m:sub>
        </m:sSub>
      </m:oMath>
      <w:r w:rsidR="001558B5" w:rsidRPr="008B084D">
        <w:rPr>
          <w:lang w:val="en-GB"/>
        </w:rPr>
        <w:t xml:space="preserve"> the nearest-neighbor off-site Coulomb interaction strength.</w:t>
      </w:r>
      <m:oMath>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,latt</m:t>
            </m:r>
            <m:ctrlPr>
              <w:rPr>
                <w:rFonts w:ascii="Cambria Math" w:hAnsi="Cambria Math"/>
                <w:lang w:val="en-GB"/>
              </w:rPr>
            </m:ctrlPr>
          </m:sub>
        </m:sSub>
      </m:oMath>
      <w:r w:rsidR="001558B5" w:rsidRPr="008B084D">
        <w:rPr>
          <w:lang w:val="en-GB"/>
        </w:rPr>
        <w:t xml:space="preserve"> describes the molecular lattice Hamiltonian, where only the elastic potential energy is considered, classically written as:</w:t>
      </w:r>
    </w:p>
    <w:p w14:paraId="6C72B4A7" w14:textId="00B97A14" w:rsidR="001558B5" w:rsidRPr="008B084D" w:rsidRDefault="00691C72" w:rsidP="00570FAB">
      <w:pPr>
        <w:spacing w:line="360" w:lineRule="auto"/>
        <w:ind w:firstLine="420"/>
        <w:jc w:val="both"/>
        <w:rPr>
          <w:lang w:val="en-GB"/>
        </w:rPr>
      </w:pPr>
      <m:oMathPara>
        <m:oMathParaPr>
          <m:jc m:val="center"/>
        </m:oMathParaPr>
        <m:oMath>
          <m:sSub>
            <m:sSubPr>
              <m:ctrlPr>
                <w:rPr>
                  <w:rFonts w:ascii="Cambria Math" w:hAnsi="Cambria Math"/>
                  <w:i/>
                  <w:lang w:val="en-GB"/>
                </w:rPr>
              </m:ctrlPr>
            </m:sSubPr>
            <m:e>
              <m:r>
                <w:rPr>
                  <w:rFonts w:ascii="Cambria Math"/>
                  <w:lang w:val="en-GB"/>
                </w:rPr>
                <m:t>H</m:t>
              </m:r>
            </m:e>
            <m:sub>
              <m:r>
                <w:rPr>
                  <w:rFonts w:ascii="Cambria Math"/>
                  <w:lang w:val="en-GB"/>
                </w:rPr>
                <m:t>j</m:t>
              </m:r>
              <m:r>
                <m:rPr>
                  <m:nor/>
                </m:rPr>
                <w:rPr>
                  <w:rFonts w:ascii="Cambria Math"/>
                  <w:lang w:val="en-GB"/>
                </w:rPr>
                <m:t>,latt</m:t>
              </m:r>
              <m:ctrlPr>
                <w:rPr>
                  <w:rFonts w:ascii="Cambria Math" w:hAnsi="Cambria Math"/>
                  <w:lang w:val="en-GB"/>
                </w:rPr>
              </m:ctrlPr>
            </m:sub>
          </m:sSub>
          <m:r>
            <w:rPr>
              <w:rFonts w:ascii="Cambria Math"/>
              <w:lang w:val="en-GB"/>
            </w:rPr>
            <m:t>=</m:t>
          </m:r>
          <m:f>
            <m:fPr>
              <m:ctrlPr>
                <w:rPr>
                  <w:rFonts w:ascii="Cambria Math" w:hAnsi="Cambria Math"/>
                  <w:i/>
                  <w:lang w:val="en-GB"/>
                </w:rPr>
              </m:ctrlPr>
            </m:fPr>
            <m:num>
              <m:r>
                <w:rPr>
                  <w:rFonts w:ascii="Cambria Math"/>
                  <w:lang w:val="en-GB"/>
                </w:rPr>
                <m:t>K</m:t>
              </m:r>
            </m:num>
            <m:den>
              <m:r>
                <w:rPr>
                  <w:rFonts w:ascii="Cambria Math"/>
                  <w:lang w:val="en-GB"/>
                </w:rPr>
                <m:t>2</m:t>
              </m:r>
            </m:den>
          </m:f>
          <m:nary>
            <m:naryPr>
              <m:chr m:val="∑"/>
              <m:supHide m:val="1"/>
              <m:ctrlPr>
                <w:rPr>
                  <w:rFonts w:ascii="Cambria Math" w:hAnsi="Cambria Math"/>
                  <w:i/>
                  <w:lang w:val="en-GB"/>
                </w:rPr>
              </m:ctrlPr>
            </m:naryPr>
            <m:sub>
              <m:r>
                <w:rPr>
                  <w:rFonts w:ascii="Cambria Math"/>
                  <w:lang w:val="en-GB"/>
                </w:rPr>
                <m:t>n</m:t>
              </m:r>
            </m:sub>
            <m:sup/>
            <m:e>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e>
                  </m:d>
                </m:e>
                <m:sup>
                  <m:r>
                    <w:rPr>
                      <w:rFonts w:ascii="Cambria Math"/>
                      <w:lang w:val="en-GB"/>
                    </w:rPr>
                    <m:t>2</m:t>
                  </m:r>
                </m:sup>
              </m:sSup>
            </m:e>
          </m:nary>
          <m:r>
            <w:rPr>
              <w:rFonts w:ascii="Cambria Math" w:hAnsi="Cambria Math"/>
              <w:lang w:val="en-GB"/>
            </w:rPr>
            <m:t xml:space="preserve">     (5)</m:t>
          </m:r>
        </m:oMath>
      </m:oMathPara>
    </w:p>
    <w:p w14:paraId="07896C86" w14:textId="288A2379" w:rsidR="001558B5" w:rsidRPr="008B084D" w:rsidRDefault="00570FAB" w:rsidP="00570FAB">
      <w:pPr>
        <w:spacing w:line="360" w:lineRule="auto"/>
        <w:jc w:val="both"/>
        <w:rPr>
          <w:lang w:val="en-GB"/>
        </w:rPr>
      </w:pPr>
      <w:r w:rsidRPr="008B084D">
        <w:rPr>
          <w:i/>
          <w:iCs/>
          <w:lang w:val="en-GB"/>
        </w:rPr>
        <w:t>K</w:t>
      </w:r>
      <w:r w:rsidR="001558B5" w:rsidRPr="008B084D">
        <w:rPr>
          <w:lang w:val="en-GB"/>
        </w:rPr>
        <w:t xml:space="preserve"> is the elastic constant between the nearest-</w:t>
      </w:r>
      <w:r w:rsidR="00093527" w:rsidRPr="008B084D">
        <w:rPr>
          <w:lang w:val="en-GB"/>
        </w:rPr>
        <w:t>neighbour</w:t>
      </w:r>
      <w:r w:rsidR="001558B5" w:rsidRPr="008B084D">
        <w:rPr>
          <w:lang w:val="en-GB"/>
        </w:rPr>
        <w:t xml:space="preserve"> sites.</w:t>
      </w:r>
    </w:p>
    <w:p w14:paraId="3E14FBEA" w14:textId="48200664" w:rsidR="001558B5" w:rsidRPr="008B084D" w:rsidRDefault="001558B5" w:rsidP="00570FAB">
      <w:pPr>
        <w:spacing w:line="360" w:lineRule="auto"/>
        <w:jc w:val="both"/>
        <w:rPr>
          <w:lang w:val="en-GB"/>
        </w:rPr>
      </w:pPr>
      <w:r w:rsidRPr="008B084D">
        <w:rPr>
          <w:lang w:val="en-GB"/>
        </w:rPr>
        <w:t xml:space="preserve">For a NFA molecular aggregate, the inter-molecular interaction Hamiltonian </w:t>
      </w:r>
      <m:oMath>
        <m:sSub>
          <m:sSubPr>
            <m:ctrlPr>
              <w:rPr>
                <w:rFonts w:ascii="Cambria Math" w:hAnsi="Cambria Math"/>
                <w:i/>
                <w:lang w:val="en-GB"/>
              </w:rPr>
            </m:ctrlPr>
          </m:sSubPr>
          <m:e>
            <m:r>
              <w:rPr>
                <w:rFonts w:ascii="Cambria Math" w:hAnsi="Cambria Math"/>
                <w:lang w:val="en-GB"/>
              </w:rPr>
              <m:t>H</m:t>
            </m:r>
          </m:e>
          <m:sub>
            <m:r>
              <m:rPr>
                <m:sty m:val="p"/>
              </m:rPr>
              <w:rPr>
                <w:rFonts w:ascii="Cambria Math" w:hAnsi="Cambria Math"/>
                <w:lang w:val="en-GB"/>
              </w:rPr>
              <m:t>Inter</m:t>
            </m:r>
          </m:sub>
        </m:sSub>
      </m:oMath>
      <w:r w:rsidRPr="008B084D">
        <w:rPr>
          <w:lang w:val="en-GB"/>
        </w:rPr>
        <w:t xml:space="preserve"> is described as:</w:t>
      </w:r>
    </w:p>
    <w:p w14:paraId="775682BB" w14:textId="08DA2F5C" w:rsidR="00570FAB" w:rsidRPr="008B084D" w:rsidRDefault="00691C72" w:rsidP="00570FAB">
      <w:pPr>
        <w:spacing w:line="360" w:lineRule="auto"/>
        <w:ind w:firstLine="420"/>
        <w:jc w:val="center"/>
        <w:rPr>
          <w:rFonts w:ascii="Cambria Math" w:hAnsi="Cambria Math"/>
          <w:i/>
          <w:lang w:val="en-GB"/>
        </w:rPr>
      </w:pPr>
      <m:oMathPara>
        <m:oMathParaPr>
          <m:jc m:val="center"/>
        </m:oMathParaPr>
        <m:oMath>
          <m:sSub>
            <m:sSubPr>
              <m:ctrlPr>
                <w:rPr>
                  <w:rFonts w:ascii="Cambria Math" w:hAnsi="Cambria Math"/>
                  <w:i/>
                  <w:lang w:val="en-GB"/>
                </w:rPr>
              </m:ctrlPr>
            </m:sSubPr>
            <m:e>
              <m:r>
                <w:rPr>
                  <w:rFonts w:ascii="Cambria Math"/>
                  <w:lang w:val="en-GB"/>
                </w:rPr>
                <m:t>H</m:t>
              </m:r>
            </m:e>
            <m:sub>
              <m:r>
                <m:rPr>
                  <m:nor/>
                </m:rPr>
                <w:rPr>
                  <w:rFonts w:ascii="Cambria Math"/>
                  <w:lang w:val="en-GB"/>
                </w:rPr>
                <m:t>Inter</m:t>
              </m:r>
              <m:ctrlPr>
                <w:rPr>
                  <w:rFonts w:ascii="Cambria Math" w:hAnsi="Cambria Math"/>
                  <w:lang w:val="en-GB"/>
                </w:rPr>
              </m:ctrlPr>
            </m:sub>
          </m:sSub>
          <m:r>
            <w:rPr>
              <w:rFonts w:ascii="Cambria Math"/>
              <w:lang w:val="en-GB"/>
            </w:rPr>
            <m:t>=</m:t>
          </m:r>
          <m:r>
            <w:rPr>
              <w:rFonts w:ascii="Cambria Math"/>
              <w:lang w:val="en-GB"/>
            </w:rPr>
            <m:t>-</m:t>
          </m:r>
          <m:sSub>
            <m:sSubPr>
              <m:ctrlPr>
                <w:rPr>
                  <w:rFonts w:ascii="Cambria Math" w:hAnsi="Cambria Math"/>
                  <w:i/>
                  <w:lang w:val="en-GB"/>
                </w:rPr>
              </m:ctrlPr>
            </m:sSubPr>
            <m:e>
              <m:r>
                <w:rPr>
                  <w:rFonts w:ascii="Cambria Math"/>
                  <w:lang w:val="en-GB"/>
                </w:rPr>
                <m:t>t</m:t>
              </m:r>
            </m:e>
            <m:sub>
              <m:r>
                <w:rPr>
                  <w:rFonts w:ascii="Cambria Math" w:hAnsi="Cambria Math" w:cs="Cambria Math"/>
                  <w:lang w:val="en-GB"/>
                </w:rPr>
                <m:t>⊥</m:t>
              </m:r>
            </m:sub>
          </m:sSub>
          <m:nary>
            <m:naryPr>
              <m:chr m:val="∑"/>
              <m:supHide m:val="1"/>
              <m:ctrlPr>
                <w:rPr>
                  <w:rFonts w:ascii="Cambria Math" w:hAnsi="Cambria Math"/>
                  <w:i/>
                  <w:lang w:val="en-GB"/>
                </w:rPr>
              </m:ctrlPr>
            </m:naryPr>
            <m:sub>
              <m:sSup>
                <m:sSupPr>
                  <m:ctrlPr>
                    <w:rPr>
                      <w:rFonts w:ascii="Cambria Math" w:hAnsi="Cambria Math"/>
                      <w:i/>
                      <w:lang w:val="en-GB"/>
                    </w:rPr>
                  </m:ctrlPr>
                </m:sSupPr>
                <m:e>
                  <m:r>
                    <w:rPr>
                      <w:rFonts w:ascii="Cambria Math"/>
                      <w:lang w:val="en-GB"/>
                    </w:rPr>
                    <m:t>n</m:t>
                  </m:r>
                </m:e>
                <m:sup>
                  <m:r>
                    <w:rPr>
                      <w:rFonts w:ascii="Cambria Math"/>
                      <w:lang w:val="en-GB"/>
                    </w:rPr>
                    <m:t>'</m:t>
                  </m:r>
                </m:sup>
              </m:sSup>
              <m:r>
                <w:rPr>
                  <w:rFonts w:ascii="Cambria Math"/>
                  <w:lang w:val="en-GB"/>
                </w:rPr>
                <m:t>,s</m:t>
              </m:r>
            </m:sub>
            <m:sup/>
            <m:e>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m:rPr>
                          <m:nor/>
                        </m:rPr>
                        <w:rPr>
                          <w:rFonts w:ascii="Cambria Math"/>
                          <w:lang w:val="en-GB"/>
                        </w:rPr>
                        <m:t>M1</m:t>
                      </m:r>
                      <m:r>
                        <m:rPr>
                          <m:sty m:val="p"/>
                        </m:rPr>
                        <w:rPr>
                          <w:rFonts w:ascii="Cambria Math"/>
                          <w:lang w:val="en-GB"/>
                        </w:rPr>
                        <m:t>,</m:t>
                      </m:r>
                      <m:sSup>
                        <m:sSupPr>
                          <m:ctrlPr>
                            <w:rPr>
                              <w:rFonts w:ascii="Cambria Math" w:hAnsi="Cambria Math"/>
                              <w:lang w:val="en-GB"/>
                            </w:rPr>
                          </m:ctrlPr>
                        </m:sSupPr>
                        <m:e>
                          <m:r>
                            <w:rPr>
                              <w:rFonts w:ascii="Cambria Math"/>
                              <w:lang w:val="en-GB"/>
                            </w:rPr>
                            <m:t>n</m:t>
                          </m:r>
                        </m:e>
                        <m:sup>
                          <m:r>
                            <w:rPr>
                              <w:rFonts w:ascii="Cambria Math"/>
                              <w:lang w:val="en-GB"/>
                            </w:rPr>
                            <m:t>'</m:t>
                          </m:r>
                          <m:ctrlPr>
                            <w:rPr>
                              <w:rFonts w:ascii="Cambria Math" w:hAnsi="Cambria Math"/>
                              <w:i/>
                              <w:lang w:val="en-GB"/>
                            </w:rPr>
                          </m:ctrlPr>
                        </m:sup>
                      </m:sSup>
                      <m:r>
                        <w:rPr>
                          <w:rFonts w:ascii="Cambria Math"/>
                          <w:lang w:val="en-GB"/>
                        </w:rPr>
                        <m:t>,s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m:rPr>
                          <m:nor/>
                        </m:rPr>
                        <w:rPr>
                          <w:rFonts w:ascii="Cambria Math"/>
                          <w:lang w:val="en-GB"/>
                        </w:rPr>
                        <m:t>M2</m:t>
                      </m:r>
                      <m:r>
                        <m:rPr>
                          <m:sty m:val="p"/>
                        </m:rPr>
                        <w:rPr>
                          <w:rFonts w:ascii="Cambria Math"/>
                          <w:lang w:val="en-GB"/>
                        </w:rPr>
                        <m:t>,</m:t>
                      </m:r>
                      <m:sSup>
                        <m:sSupPr>
                          <m:ctrlPr>
                            <w:rPr>
                              <w:rFonts w:ascii="Cambria Math" w:hAnsi="Cambria Math"/>
                              <w:lang w:val="en-GB"/>
                            </w:rPr>
                          </m:ctrlPr>
                        </m:sSupPr>
                        <m:e>
                          <m:r>
                            <w:rPr>
                              <w:rFonts w:ascii="Cambria Math"/>
                              <w:lang w:val="en-GB"/>
                            </w:rPr>
                            <m:t>n</m:t>
                          </m:r>
                        </m:e>
                        <m:sup>
                          <m:r>
                            <w:rPr>
                              <w:rFonts w:ascii="Cambria Math"/>
                              <w:lang w:val="en-GB"/>
                            </w:rPr>
                            <m:t>'</m:t>
                          </m:r>
                          <m:ctrlPr>
                            <w:rPr>
                              <w:rFonts w:ascii="Cambria Math" w:hAnsi="Cambria Math"/>
                              <w:i/>
                              <w:lang w:val="en-GB"/>
                            </w:rPr>
                          </m:ctrlPr>
                        </m:sup>
                      </m:sSup>
                      <m:r>
                        <w:rPr>
                          <w:rFonts w:ascii="Cambria Math"/>
                          <w:lang w:val="en-GB"/>
                        </w:rPr>
                        <m:t>,s</m:t>
                      </m:r>
                    </m:sub>
                  </m:sSub>
                  <m:r>
                    <w:rPr>
                      <w:rFonts w:ascii="Cambria Math"/>
                      <w:lang w:val="en-GB"/>
                    </w:rPr>
                    <m:t>+</m:t>
                  </m:r>
                  <m:sSubSup>
                    <m:sSubSupPr>
                      <m:ctrlPr>
                        <w:rPr>
                          <w:rFonts w:ascii="Cambria Math" w:hAnsi="Cambria Math"/>
                          <w:i/>
                          <w:lang w:val="en-GB"/>
                        </w:rPr>
                      </m:ctrlPr>
                    </m:sSubSupPr>
                    <m:e>
                      <m:r>
                        <w:rPr>
                          <w:rFonts w:ascii="Cambria Math"/>
                          <w:lang w:val="en-GB"/>
                        </w:rPr>
                        <m:t>C</m:t>
                      </m:r>
                    </m:e>
                    <m:sub>
                      <m:r>
                        <m:rPr>
                          <m:nor/>
                        </m:rPr>
                        <w:rPr>
                          <w:rFonts w:ascii="Cambria Math"/>
                          <w:lang w:val="en-GB"/>
                        </w:rPr>
                        <m:t>M2,</m:t>
                      </m:r>
                      <m:sSup>
                        <m:sSupPr>
                          <m:ctrlPr>
                            <w:rPr>
                              <w:rFonts w:ascii="Cambria Math" w:hAnsi="Cambria Math"/>
                              <w:lang w:val="en-GB"/>
                            </w:rPr>
                          </m:ctrlPr>
                        </m:sSupPr>
                        <m:e>
                          <m:r>
                            <w:rPr>
                              <w:rFonts w:ascii="Cambria Math"/>
                              <w:lang w:val="en-GB"/>
                            </w:rPr>
                            <m:t>n</m:t>
                          </m:r>
                        </m:e>
                        <m:sup>
                          <m:r>
                            <w:rPr>
                              <w:rFonts w:ascii="Cambria Math"/>
                              <w:lang w:val="en-GB"/>
                            </w:rPr>
                            <m:t>'</m:t>
                          </m:r>
                          <m:ctrlPr>
                            <w:rPr>
                              <w:rFonts w:ascii="Cambria Math" w:hAnsi="Cambria Math"/>
                              <w:i/>
                              <w:lang w:val="en-GB"/>
                            </w:rPr>
                          </m:ctrlPr>
                        </m:sup>
                      </m:sSup>
                      <m:r>
                        <w:rPr>
                          <w:rFonts w:ascii="Cambria Math"/>
                          <w:lang w:val="en-GB"/>
                        </w:rPr>
                        <m:t>,s</m:t>
                      </m:r>
                    </m:sub>
                    <m:sup>
                      <m:r>
                        <w:rPr>
                          <w:rFonts w:ascii="Cambria Math"/>
                          <w:lang w:val="en-GB"/>
                        </w:rPr>
                        <m:t>+</m:t>
                      </m:r>
                    </m:sup>
                  </m:sSubSup>
                  <m:sSub>
                    <m:sSubPr>
                      <m:ctrlPr>
                        <w:rPr>
                          <w:rFonts w:ascii="Cambria Math" w:hAnsi="Cambria Math"/>
                          <w:i/>
                          <w:lang w:val="en-GB"/>
                        </w:rPr>
                      </m:ctrlPr>
                    </m:sSubPr>
                    <m:e>
                      <m:r>
                        <w:rPr>
                          <w:rFonts w:ascii="Cambria Math"/>
                          <w:lang w:val="en-GB"/>
                        </w:rPr>
                        <m:t>C</m:t>
                      </m:r>
                    </m:e>
                    <m:sub>
                      <m:r>
                        <m:rPr>
                          <m:nor/>
                        </m:rPr>
                        <w:rPr>
                          <w:rFonts w:ascii="Cambria Math"/>
                          <w:lang w:val="en-GB"/>
                        </w:rPr>
                        <m:t>M1</m:t>
                      </m:r>
                      <m:r>
                        <m:rPr>
                          <m:sty m:val="p"/>
                        </m:rPr>
                        <w:rPr>
                          <w:rFonts w:ascii="Cambria Math"/>
                          <w:lang w:val="en-GB"/>
                        </w:rPr>
                        <m:t>,</m:t>
                      </m:r>
                      <m:sSup>
                        <m:sSupPr>
                          <m:ctrlPr>
                            <w:rPr>
                              <w:rFonts w:ascii="Cambria Math" w:hAnsi="Cambria Math"/>
                              <w:lang w:val="en-GB"/>
                            </w:rPr>
                          </m:ctrlPr>
                        </m:sSupPr>
                        <m:e>
                          <m:r>
                            <w:rPr>
                              <w:rFonts w:ascii="Cambria Math"/>
                              <w:lang w:val="en-GB"/>
                            </w:rPr>
                            <m:t>n</m:t>
                          </m:r>
                        </m:e>
                        <m:sup>
                          <m:r>
                            <w:rPr>
                              <w:rFonts w:ascii="Cambria Math"/>
                              <w:lang w:val="en-GB"/>
                            </w:rPr>
                            <m:t>'</m:t>
                          </m:r>
                          <m:ctrlPr>
                            <w:rPr>
                              <w:rFonts w:ascii="Cambria Math" w:hAnsi="Cambria Math"/>
                              <w:i/>
                              <w:lang w:val="en-GB"/>
                            </w:rPr>
                          </m:ctrlPr>
                        </m:sup>
                      </m:sSup>
                      <m:r>
                        <w:rPr>
                          <w:rFonts w:ascii="Cambria Math"/>
                          <w:lang w:val="en-GB"/>
                        </w:rPr>
                        <m:t>,s</m:t>
                      </m:r>
                    </m:sub>
                  </m:sSub>
                </m:e>
              </m:d>
            </m:e>
          </m:nary>
          <m:r>
            <w:rPr>
              <w:rFonts w:ascii="Cambria Math"/>
              <w:lang w:val="en-GB"/>
            </w:rPr>
            <m:t>+</m:t>
          </m:r>
          <m:sSub>
            <m:sSubPr>
              <m:ctrlPr>
                <w:rPr>
                  <w:rFonts w:ascii="Cambria Math" w:hAnsi="Cambria Math"/>
                  <w:i/>
                  <w:lang w:val="en-GB"/>
                </w:rPr>
              </m:ctrlPr>
            </m:sSubPr>
            <m:e>
              <m:r>
                <w:rPr>
                  <w:rFonts w:ascii="Cambria Math"/>
                  <w:lang w:val="en-GB"/>
                </w:rPr>
                <m:t>V</m:t>
              </m:r>
            </m:e>
            <m:sub>
              <m:r>
                <w:rPr>
                  <w:rFonts w:ascii="Cambria Math" w:hAnsi="Cambria Math" w:cs="Cambria Math"/>
                  <w:lang w:val="en-GB"/>
                </w:rPr>
                <m:t>⊥</m:t>
              </m:r>
            </m:sub>
          </m:sSub>
          <m:nary>
            <m:naryPr>
              <m:chr m:val="∑"/>
              <m:supHide m:val="1"/>
              <m:ctrlPr>
                <w:rPr>
                  <w:rFonts w:ascii="Cambria Math" w:hAnsi="Cambria Math"/>
                  <w:i/>
                  <w:lang w:val="en-GB"/>
                </w:rPr>
              </m:ctrlPr>
            </m:naryPr>
            <m:sub>
              <m:sSup>
                <m:sSupPr>
                  <m:ctrlPr>
                    <w:rPr>
                      <w:rFonts w:ascii="Cambria Math" w:hAnsi="Cambria Math"/>
                      <w:i/>
                      <w:lang w:val="en-GB"/>
                    </w:rPr>
                  </m:ctrlPr>
                </m:sSupPr>
                <m:e>
                  <m:r>
                    <w:rPr>
                      <w:rFonts w:ascii="Cambria Math"/>
                      <w:lang w:val="en-GB"/>
                    </w:rPr>
                    <m:t>n</m:t>
                  </m:r>
                </m:e>
                <m:sup>
                  <m:r>
                    <w:rPr>
                      <w:rFonts w:ascii="Cambria Math"/>
                      <w:lang w:val="en-GB"/>
                    </w:rPr>
                    <m:t>'</m:t>
                  </m:r>
                </m:sup>
              </m:sSup>
            </m:sub>
            <m:sup/>
            <m:e>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m:rPr>
                          <m:nor/>
                        </m:rPr>
                        <w:rPr>
                          <w:rFonts w:ascii="Cambria Math"/>
                          <w:lang w:val="en-GB"/>
                        </w:rPr>
                        <m:t>M1</m:t>
                      </m:r>
                      <m:r>
                        <m:rPr>
                          <m:sty m:val="p"/>
                        </m:rPr>
                        <w:rPr>
                          <w:rFonts w:ascii="Cambria Math"/>
                          <w:lang w:val="en-GB"/>
                        </w:rPr>
                        <m:t>,</m:t>
                      </m:r>
                      <m:sSup>
                        <m:sSupPr>
                          <m:ctrlPr>
                            <w:rPr>
                              <w:rFonts w:ascii="Cambria Math" w:hAnsi="Cambria Math"/>
                              <w:lang w:val="en-GB"/>
                            </w:rPr>
                          </m:ctrlPr>
                        </m:sSupPr>
                        <m:e>
                          <m:r>
                            <w:rPr>
                              <w:rFonts w:ascii="Cambria Math"/>
                              <w:lang w:val="en-GB"/>
                            </w:rPr>
                            <m:t>n</m:t>
                          </m:r>
                        </m:e>
                        <m:sup>
                          <m:r>
                            <w:rPr>
                              <w:rFonts w:ascii="Cambria Math"/>
                              <w:lang w:val="en-GB"/>
                            </w:rPr>
                            <m:t>'</m:t>
                          </m:r>
                          <m:ctrlPr>
                            <w:rPr>
                              <w:rFonts w:ascii="Cambria Math" w:hAnsi="Cambria Math"/>
                              <w:i/>
                              <w:lang w:val="en-GB"/>
                            </w:rPr>
                          </m:ctrlPr>
                        </m:sup>
                      </m:sSup>
                    </m:sub>
                    <m:sup>
                      <m:r>
                        <w:rPr>
                          <w:rFonts w:ascii="Cambria Math"/>
                          <w:lang w:val="en-GB"/>
                        </w:rPr>
                        <m:t>+</m:t>
                      </m:r>
                    </m:sup>
                  </m:sSubSup>
                  <m:sSub>
                    <m:sSubPr>
                      <m:ctrlPr>
                        <w:rPr>
                          <w:rFonts w:ascii="Cambria Math" w:hAnsi="Cambria Math"/>
                          <w:i/>
                          <w:lang w:val="en-GB"/>
                        </w:rPr>
                      </m:ctrlPr>
                    </m:sSubPr>
                    <m:e>
                      <m:r>
                        <w:rPr>
                          <w:rFonts w:ascii="Cambria Math"/>
                          <w:lang w:val="en-GB"/>
                        </w:rPr>
                        <m:t>C</m:t>
                      </m:r>
                    </m:e>
                    <m:sub>
                      <m:r>
                        <m:rPr>
                          <m:nor/>
                        </m:rPr>
                        <w:rPr>
                          <w:rFonts w:ascii="Cambria Math"/>
                          <w:lang w:val="en-GB"/>
                        </w:rPr>
                        <m:t>M1</m:t>
                      </m:r>
                      <m:r>
                        <m:rPr>
                          <m:sty m:val="p"/>
                        </m:rPr>
                        <w:rPr>
                          <w:rFonts w:ascii="Cambria Math"/>
                          <w:lang w:val="en-GB"/>
                        </w:rPr>
                        <m:t>,</m:t>
                      </m:r>
                      <m:sSup>
                        <m:sSupPr>
                          <m:ctrlPr>
                            <w:rPr>
                              <w:rFonts w:ascii="Cambria Math" w:hAnsi="Cambria Math"/>
                              <w:lang w:val="en-GB"/>
                            </w:rPr>
                          </m:ctrlPr>
                        </m:sSupPr>
                        <m:e>
                          <m:r>
                            <w:rPr>
                              <w:rFonts w:ascii="Cambria Math"/>
                              <w:lang w:val="en-GB"/>
                            </w:rPr>
                            <m:t>n</m:t>
                          </m:r>
                        </m:e>
                        <m:sup>
                          <m:r>
                            <w:rPr>
                              <w:rFonts w:ascii="Cambria Math"/>
                              <w:lang w:val="en-GB"/>
                            </w:rPr>
                            <m:t>'</m:t>
                          </m:r>
                          <m:ctrlPr>
                            <w:rPr>
                              <w:rFonts w:ascii="Cambria Math" w:hAnsi="Cambria Math"/>
                              <w:i/>
                              <w:lang w:val="en-GB"/>
                            </w:rPr>
                          </m:ctrlPr>
                        </m:sup>
                      </m:sSup>
                    </m:sub>
                  </m:sSub>
                  <m:r>
                    <w:rPr>
                      <w:rFonts w:ascii="Cambria Math"/>
                      <w:lang w:val="en-GB"/>
                    </w:rPr>
                    <m:t>-</m:t>
                  </m:r>
                  <m:r>
                    <w:rPr>
                      <w:rFonts w:ascii="Cambria Math"/>
                      <w:lang w:val="en-GB"/>
                    </w:rPr>
                    <m:t>1</m:t>
                  </m:r>
                </m:e>
              </m:d>
              <m:d>
                <m:dPr>
                  <m:ctrlPr>
                    <w:rPr>
                      <w:rFonts w:ascii="Cambria Math" w:hAnsi="Cambria Math"/>
                      <w:i/>
                      <w:lang w:val="en-GB"/>
                    </w:rPr>
                  </m:ctrlPr>
                </m:dPr>
                <m:e>
                  <m:sSubSup>
                    <m:sSubSupPr>
                      <m:ctrlPr>
                        <w:rPr>
                          <w:rFonts w:ascii="Cambria Math" w:hAnsi="Cambria Math"/>
                          <w:i/>
                          <w:lang w:val="en-GB"/>
                        </w:rPr>
                      </m:ctrlPr>
                    </m:sSubSupPr>
                    <m:e>
                      <m:r>
                        <w:rPr>
                          <w:rFonts w:ascii="Cambria Math"/>
                          <w:lang w:val="en-GB"/>
                        </w:rPr>
                        <m:t>C</m:t>
                      </m:r>
                    </m:e>
                    <m:sub>
                      <m:r>
                        <m:rPr>
                          <m:nor/>
                        </m:rPr>
                        <w:rPr>
                          <w:rFonts w:ascii="Cambria Math"/>
                          <w:lang w:val="en-GB"/>
                        </w:rPr>
                        <m:t>M2</m:t>
                      </m:r>
                      <m:r>
                        <m:rPr>
                          <m:sty m:val="p"/>
                        </m:rPr>
                        <w:rPr>
                          <w:rFonts w:ascii="Cambria Math"/>
                          <w:lang w:val="en-GB"/>
                        </w:rPr>
                        <m:t>,</m:t>
                      </m:r>
                      <m:sSup>
                        <m:sSupPr>
                          <m:ctrlPr>
                            <w:rPr>
                              <w:rFonts w:ascii="Cambria Math" w:hAnsi="Cambria Math"/>
                              <w:lang w:val="en-GB"/>
                            </w:rPr>
                          </m:ctrlPr>
                        </m:sSupPr>
                        <m:e>
                          <m:r>
                            <w:rPr>
                              <w:rFonts w:ascii="Cambria Math"/>
                              <w:lang w:val="en-GB"/>
                            </w:rPr>
                            <m:t>n</m:t>
                          </m:r>
                        </m:e>
                        <m:sup>
                          <m:r>
                            <w:rPr>
                              <w:rFonts w:ascii="Cambria Math"/>
                              <w:lang w:val="en-GB"/>
                            </w:rPr>
                            <m:t>'</m:t>
                          </m:r>
                          <m:ctrlPr>
                            <w:rPr>
                              <w:rFonts w:ascii="Cambria Math" w:hAnsi="Cambria Math"/>
                              <w:i/>
                              <w:lang w:val="en-GB"/>
                            </w:rPr>
                          </m:ctrlPr>
                        </m:sup>
                      </m:sSup>
                    </m:sub>
                    <m:sup>
                      <m:r>
                        <w:rPr>
                          <w:rFonts w:ascii="Cambria Math"/>
                          <w:lang w:val="en-GB"/>
                        </w:rPr>
                        <m:t>+</m:t>
                      </m:r>
                    </m:sup>
                  </m:sSubSup>
                  <m:sSub>
                    <m:sSubPr>
                      <m:ctrlPr>
                        <w:rPr>
                          <w:rFonts w:ascii="Cambria Math" w:hAnsi="Cambria Math"/>
                          <w:i/>
                          <w:lang w:val="en-GB"/>
                        </w:rPr>
                      </m:ctrlPr>
                    </m:sSubPr>
                    <m:e>
                      <m:r>
                        <w:rPr>
                          <w:rFonts w:ascii="Cambria Math"/>
                          <w:lang w:val="en-GB"/>
                        </w:rPr>
                        <m:t>C</m:t>
                      </m:r>
                    </m:e>
                    <m:sub>
                      <m:r>
                        <m:rPr>
                          <m:nor/>
                        </m:rPr>
                        <w:rPr>
                          <w:rFonts w:ascii="Cambria Math"/>
                          <w:lang w:val="en-GB"/>
                        </w:rPr>
                        <m:t>M2</m:t>
                      </m:r>
                      <m:r>
                        <m:rPr>
                          <m:sty m:val="p"/>
                        </m:rPr>
                        <w:rPr>
                          <w:rFonts w:ascii="Cambria Math"/>
                          <w:lang w:val="en-GB"/>
                        </w:rPr>
                        <m:t>,</m:t>
                      </m:r>
                      <m:sSup>
                        <m:sSupPr>
                          <m:ctrlPr>
                            <w:rPr>
                              <w:rFonts w:ascii="Cambria Math" w:hAnsi="Cambria Math"/>
                              <w:lang w:val="en-GB"/>
                            </w:rPr>
                          </m:ctrlPr>
                        </m:sSupPr>
                        <m:e>
                          <m:r>
                            <w:rPr>
                              <w:rFonts w:ascii="Cambria Math"/>
                              <w:lang w:val="en-GB"/>
                            </w:rPr>
                            <m:t>n</m:t>
                          </m:r>
                        </m:e>
                        <m:sup>
                          <m:r>
                            <w:rPr>
                              <w:rFonts w:ascii="Cambria Math"/>
                              <w:lang w:val="en-GB"/>
                            </w:rPr>
                            <m:t>'</m:t>
                          </m:r>
                          <m:ctrlPr>
                            <w:rPr>
                              <w:rFonts w:ascii="Cambria Math" w:hAnsi="Cambria Math"/>
                              <w:i/>
                              <w:lang w:val="en-GB"/>
                            </w:rPr>
                          </m:ctrlPr>
                        </m:sup>
                      </m:sSup>
                    </m:sub>
                  </m:sSub>
                  <m:r>
                    <w:rPr>
                      <w:rFonts w:ascii="Cambria Math"/>
                      <w:lang w:val="en-GB"/>
                    </w:rPr>
                    <m:t>-</m:t>
                  </m:r>
                  <m:r>
                    <w:rPr>
                      <w:rFonts w:ascii="Cambria Math"/>
                      <w:lang w:val="en-GB"/>
                    </w:rPr>
                    <m:t>1</m:t>
                  </m:r>
                </m:e>
              </m:d>
            </m:e>
          </m:nary>
          <m:r>
            <w:rPr>
              <w:rFonts w:ascii="Cambria Math" w:hAnsi="Cambria Math"/>
              <w:lang w:val="en-GB"/>
            </w:rPr>
            <m:t xml:space="preserve">     (6)</m:t>
          </m:r>
        </m:oMath>
      </m:oMathPara>
    </w:p>
    <w:p w14:paraId="17FCD84F" w14:textId="485BD46D" w:rsidR="001558B5" w:rsidRPr="008B084D" w:rsidRDefault="00691C72" w:rsidP="00570FAB">
      <w:pPr>
        <w:spacing w:line="360" w:lineRule="auto"/>
        <w:jc w:val="both"/>
        <w:rPr>
          <w:lang w:val="en-GB"/>
        </w:rPr>
      </w:pPr>
      <m:oMath>
        <m:sSub>
          <m:sSubPr>
            <m:ctrlPr>
              <w:rPr>
                <w:rFonts w:ascii="Cambria Math" w:hAnsi="Cambria Math"/>
                <w:i/>
                <w:lang w:val="en-GB"/>
              </w:rPr>
            </m:ctrlPr>
          </m:sSubPr>
          <m:e>
            <m:r>
              <w:rPr>
                <w:rFonts w:ascii="Cambria Math"/>
                <w:lang w:val="en-GB"/>
              </w:rPr>
              <m:t>t</m:t>
            </m:r>
          </m:e>
          <m:sub>
            <m:r>
              <w:rPr>
                <w:rFonts w:ascii="宋体" w:eastAsia="宋体" w:hAnsi="宋体" w:cs="宋体"/>
                <w:lang w:val="en-GB"/>
              </w:rPr>
              <m:t>⊥</m:t>
            </m:r>
          </m:sub>
        </m:sSub>
      </m:oMath>
      <w:r w:rsidR="001558B5" w:rsidRPr="008B084D">
        <w:rPr>
          <w:lang w:val="en-GB"/>
        </w:rPr>
        <w:t xml:space="preserve"> and </w:t>
      </w:r>
      <m:oMath>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m:t>
            </m:r>
          </m:sub>
        </m:sSub>
      </m:oMath>
      <w:r w:rsidR="001558B5" w:rsidRPr="008B084D">
        <w:rPr>
          <w:lang w:val="en-GB"/>
        </w:rPr>
        <w:t xml:space="preserve"> separately indicates the inter-molecular electron hopping integral and </w:t>
      </w:r>
      <w:r w:rsidR="001558B5" w:rsidRPr="008B084D">
        <w:rPr>
          <w:i/>
          <w:iCs/>
          <w:lang w:val="en-GB"/>
        </w:rPr>
        <w:t>e-e</w:t>
      </w:r>
      <w:r w:rsidR="001558B5" w:rsidRPr="008B084D">
        <w:rPr>
          <w:lang w:val="en-GB"/>
        </w:rPr>
        <w:t xml:space="preserve"> interaction strength between the vertical-</w:t>
      </w:r>
      <w:r w:rsidR="00093527" w:rsidRPr="008B084D">
        <w:rPr>
          <w:lang w:val="en-GB"/>
        </w:rPr>
        <w:t>neighbour</w:t>
      </w:r>
      <w:r w:rsidR="001558B5" w:rsidRPr="008B084D">
        <w:rPr>
          <w:lang w:val="en-GB"/>
        </w:rPr>
        <w:t xml:space="preserve"> sites of two molecules. It should be noted that </w:t>
      </w:r>
      <m:oMath>
        <m:nary>
          <m:naryPr>
            <m:chr m:val="∑"/>
            <m:supHide m:val="1"/>
            <m:ctrlPr>
              <w:rPr>
                <w:rFonts w:ascii="Cambria Math" w:hAnsi="Cambria Math"/>
                <w:i/>
                <w:lang w:val="en-GB"/>
              </w:rPr>
            </m:ctrlPr>
          </m:naryPr>
          <m:sub>
            <m:sSup>
              <m:sSupPr>
                <m:ctrlPr>
                  <w:rPr>
                    <w:rFonts w:ascii="Cambria Math" w:hAnsi="Cambria Math"/>
                    <w:i/>
                    <w:lang w:val="en-GB"/>
                  </w:rPr>
                </m:ctrlPr>
              </m:sSupPr>
              <m:e>
                <m:r>
                  <w:rPr>
                    <w:rFonts w:ascii="Cambria Math"/>
                    <w:lang w:val="en-GB"/>
                  </w:rPr>
                  <m:t>n</m:t>
                </m:r>
              </m:e>
              <m:sup>
                <m:r>
                  <w:rPr>
                    <w:rFonts w:ascii="Cambria Math"/>
                    <w:lang w:val="en-GB"/>
                  </w:rPr>
                  <m:t>'</m:t>
                </m:r>
              </m:sup>
            </m:sSup>
          </m:sub>
          <m:sup/>
          <m:e>
            <m:r>
              <w:rPr>
                <w:rFonts w:ascii="Cambria Math" w:hAnsi="Cambria Math"/>
                <w:lang w:val="en-GB"/>
              </w:rPr>
              <m:t xml:space="preserve"> </m:t>
            </m:r>
          </m:e>
        </m:nary>
      </m:oMath>
      <w:r w:rsidR="001558B5" w:rsidRPr="008B084D">
        <w:rPr>
          <w:lang w:val="en-GB"/>
        </w:rPr>
        <w:t xml:space="preserve">means the summation only for the sites over the coupling region between molecules, by which we can describe different inter-molecular aggregation modes, including the H-aggregation and the J-aggregation (see </w:t>
      </w:r>
      <w:r w:rsidR="00570FAB" w:rsidRPr="008B084D">
        <w:rPr>
          <w:lang w:val="en-GB"/>
        </w:rPr>
        <w:t xml:space="preserve">Supplementary </w:t>
      </w:r>
      <w:r w:rsidR="001558B5" w:rsidRPr="008B084D">
        <w:rPr>
          <w:lang w:val="en-GB"/>
        </w:rPr>
        <w:t>Fig 1).</w:t>
      </w:r>
    </w:p>
    <w:p w14:paraId="5A031A13" w14:textId="77777777" w:rsidR="001558B5" w:rsidRPr="008B084D" w:rsidRDefault="001558B5" w:rsidP="00570FAB">
      <w:pPr>
        <w:spacing w:line="360" w:lineRule="auto"/>
        <w:jc w:val="both"/>
        <w:rPr>
          <w:lang w:val="en-GB"/>
        </w:rPr>
      </w:pPr>
    </w:p>
    <w:p w14:paraId="440C40C4" w14:textId="77777777" w:rsidR="001558B5" w:rsidRPr="008B084D" w:rsidRDefault="001558B5" w:rsidP="00570FAB">
      <w:pPr>
        <w:spacing w:line="360" w:lineRule="auto"/>
        <w:jc w:val="both"/>
        <w:rPr>
          <w:b/>
          <w:bCs/>
          <w:lang w:val="en-GB"/>
        </w:rPr>
      </w:pPr>
      <w:r w:rsidRPr="008B084D">
        <w:rPr>
          <w:b/>
          <w:bCs/>
          <w:lang w:val="en-GB"/>
        </w:rPr>
        <w:t>Parameter details:</w:t>
      </w:r>
    </w:p>
    <w:p w14:paraId="251D6E54" w14:textId="3D721D7F" w:rsidR="001558B5" w:rsidRPr="008B084D" w:rsidRDefault="001558B5" w:rsidP="00570FAB">
      <w:pPr>
        <w:spacing w:line="360" w:lineRule="auto"/>
        <w:jc w:val="both"/>
        <w:rPr>
          <w:lang w:val="en-GB"/>
        </w:rPr>
      </w:pPr>
      <w:r w:rsidRPr="008B084D">
        <w:rPr>
          <w:lang w:val="en-GB"/>
        </w:rPr>
        <w:t xml:space="preserve">In all simulations, unless otherwise specified, the values of model parameters are set as </w:t>
      </w:r>
      <m:oMath>
        <m:sSub>
          <m:sSubPr>
            <m:ctrlPr>
              <w:rPr>
                <w:rFonts w:ascii="Cambria Math" w:hAnsi="Cambria Math"/>
                <w:i/>
                <w:lang w:val="en-GB"/>
              </w:rPr>
            </m:ctrlPr>
          </m:sSubPr>
          <m:e>
            <m:r>
              <w:rPr>
                <w:rFonts w:ascii="Cambria Math"/>
                <w:lang w:val="en-GB"/>
              </w:rPr>
              <m:t>t</m:t>
            </m:r>
          </m:e>
          <m:sub>
            <m:r>
              <w:rPr>
                <w:rFonts w:ascii="Cambria Math"/>
                <w:lang w:val="en-GB"/>
              </w:rPr>
              <m:t>0</m:t>
            </m:r>
          </m:sub>
        </m:sSub>
        <m:r>
          <w:rPr>
            <w:rFonts w:ascii="Cambria Math"/>
            <w:lang w:val="en-GB"/>
          </w:rPr>
          <m:t>=2.5</m:t>
        </m:r>
        <m:r>
          <m:rPr>
            <m:nor/>
          </m:rPr>
          <w:rPr>
            <w:rFonts w:ascii="Cambria Math"/>
            <w:lang w:val="en-GB"/>
          </w:rPr>
          <m:t xml:space="preserve"> eV</m:t>
        </m:r>
      </m:oMath>
      <w:r w:rsidRPr="008B084D">
        <w:rPr>
          <w:lang w:val="en-GB"/>
        </w:rPr>
        <w:t>,</w:t>
      </w:r>
      <m:oMath>
        <m:r>
          <w:rPr>
            <w:rFonts w:ascii="Cambria Math"/>
            <w:lang w:val="en-GB"/>
          </w:rPr>
          <m:t>α=41.0</m:t>
        </m:r>
        <m:r>
          <m:rPr>
            <m:nor/>
          </m:rPr>
          <w:rPr>
            <w:rFonts w:ascii="Cambria Math"/>
            <w:lang w:val="en-GB"/>
          </w:rPr>
          <m:t xml:space="preserve"> eV/nm</m:t>
        </m:r>
      </m:oMath>
      <w:r w:rsidRPr="008B084D">
        <w:rPr>
          <w:lang w:val="en-GB"/>
        </w:rPr>
        <w:t>,</w:t>
      </w:r>
      <m:oMath>
        <m:r>
          <w:rPr>
            <w:rFonts w:ascii="Cambria Math"/>
            <w:lang w:val="en-GB"/>
          </w:rPr>
          <m:t>K=2100</m:t>
        </m:r>
        <m:r>
          <m:rPr>
            <m:nor/>
          </m:rPr>
          <w:rPr>
            <w:rFonts w:ascii="Cambria Math"/>
            <w:lang w:val="en-GB"/>
          </w:rPr>
          <m:t xml:space="preserve"> eV/nm</m:t>
        </m:r>
      </m:oMath>
      <w:r w:rsidRPr="008B084D">
        <w:rPr>
          <w:lang w:val="en-GB"/>
        </w:rPr>
        <w:t>,</w:t>
      </w:r>
      <m:oMath>
        <m:sSub>
          <m:sSubPr>
            <m:ctrlPr>
              <w:rPr>
                <w:rFonts w:ascii="Cambria Math" w:hAnsi="Cambria Math"/>
                <w:i/>
                <w:lang w:val="en-GB"/>
              </w:rPr>
            </m:ctrlPr>
          </m:sSubPr>
          <m:e>
            <m:r>
              <w:rPr>
                <w:rFonts w:ascii="Cambria Math"/>
                <w:lang w:val="en-GB"/>
              </w:rPr>
              <m:t>t</m:t>
            </m:r>
          </m:e>
          <m:sub>
            <m:r>
              <w:rPr>
                <w:rFonts w:ascii="Cambria Math"/>
                <w:lang w:val="en-GB"/>
              </w:rPr>
              <m:t>1</m:t>
            </m:r>
          </m:sub>
        </m:sSub>
        <m:r>
          <w:rPr>
            <w:rFonts w:ascii="Cambria Math"/>
            <w:lang w:val="en-GB"/>
          </w:rPr>
          <m:t>=</m:t>
        </m:r>
        <m:sSub>
          <m:sSubPr>
            <m:ctrlPr>
              <w:rPr>
                <w:rFonts w:ascii="Cambria Math" w:hAnsi="Cambria Math"/>
                <w:i/>
                <w:lang w:val="en-GB"/>
              </w:rPr>
            </m:ctrlPr>
          </m:sSubPr>
          <m:e>
            <m:r>
              <w:rPr>
                <w:rFonts w:ascii="Cambria Math"/>
                <w:lang w:val="en-GB"/>
              </w:rPr>
              <m:t>t</m:t>
            </m:r>
          </m:e>
          <m:sub>
            <m:r>
              <w:rPr>
                <w:rFonts w:ascii="Cambria Math"/>
                <w:lang w:val="en-GB"/>
              </w:rPr>
              <m:t>2</m:t>
            </m:r>
          </m:sub>
        </m:sSub>
        <m:r>
          <w:rPr>
            <w:rFonts w:ascii="Cambria Math"/>
            <w:lang w:val="en-GB"/>
          </w:rPr>
          <m:t>=0.05</m:t>
        </m:r>
        <m:r>
          <m:rPr>
            <m:nor/>
          </m:rPr>
          <w:rPr>
            <w:rFonts w:ascii="Cambria Math"/>
            <w:lang w:val="en-GB"/>
          </w:rPr>
          <m:t xml:space="preserve"> eV</m:t>
        </m:r>
      </m:oMath>
      <w:r w:rsidRPr="008B084D">
        <w:rPr>
          <w:lang w:val="en-GB"/>
        </w:rPr>
        <w:t>,</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3</m:t>
            </m:r>
          </m:sub>
        </m:sSub>
        <m:r>
          <w:rPr>
            <w:rFonts w:ascii="Cambria Math" w:hAnsi="Cambria Math"/>
            <w:lang w:val="en-GB"/>
          </w:rPr>
          <m:t>=0.1</m:t>
        </m:r>
        <m:r>
          <m:rPr>
            <m:nor/>
          </m:rPr>
          <w:rPr>
            <w:rFonts w:ascii="Cambria Math" w:hAnsi="Cambria Math"/>
            <w:lang w:val="en-GB"/>
          </w:rPr>
          <m:t xml:space="preserve"> eV</m:t>
        </m:r>
      </m:oMath>
      <w:r w:rsidRPr="008B084D">
        <w:rPr>
          <w:lang w:val="en-GB"/>
        </w:rPr>
        <w:t xml:space="preserve">, and </w:t>
      </w:r>
      <m:oMath>
        <m:r>
          <w:rPr>
            <w:rFonts w:ascii="Cambria Math"/>
            <w:lang w:val="en-GB"/>
          </w:rPr>
          <m:t>U=1.5</m:t>
        </m:r>
        <m:r>
          <m:rPr>
            <m:nor/>
          </m:rPr>
          <w:rPr>
            <w:rFonts w:ascii="Cambria Math"/>
            <w:lang w:val="en-GB"/>
          </w:rPr>
          <m:t xml:space="preserve"> eV</m:t>
        </m:r>
      </m:oMath>
      <w:r w:rsidRPr="008B084D">
        <w:rPr>
          <w:lang w:val="en-GB"/>
        </w:rPr>
        <w:t xml:space="preserve">. The intra-molecular offsite Coulomb interaction strength </w:t>
      </w:r>
      <m:oMath>
        <m:sSub>
          <m:sSubPr>
            <m:ctrlPr>
              <w:rPr>
                <w:rFonts w:ascii="Cambria Math" w:hAnsi="Cambria Math"/>
                <w:i/>
                <w:lang w:val="en-GB"/>
              </w:rPr>
            </m:ctrlPr>
          </m:sSubPr>
          <m:e>
            <m:r>
              <w:rPr>
                <w:rFonts w:ascii="Cambria Math"/>
                <w:lang w:val="en-GB"/>
              </w:rPr>
              <m:t>V</m:t>
            </m:r>
          </m:e>
          <m:sub>
            <m:r>
              <w:rPr>
                <w:rFonts w:ascii="Cambria Math" w:eastAsia="宋体" w:hAnsi="Cambria Math" w:cs="宋体"/>
                <w:lang w:val="en-GB"/>
              </w:rPr>
              <m:t>∥</m:t>
            </m:r>
          </m:sub>
        </m:sSub>
      </m:oMath>
      <w:r w:rsidRPr="008B084D">
        <w:rPr>
          <w:lang w:val="en-GB"/>
        </w:rPr>
        <w:t xml:space="preserve"> and the inter-molecular Coulomb interaction strength </w:t>
      </w:r>
      <m:oMath>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m:t>
            </m:r>
          </m:sub>
        </m:sSub>
      </m:oMath>
      <w:r w:rsidRPr="008B084D">
        <w:rPr>
          <w:lang w:val="en-GB"/>
        </w:rPr>
        <w:t xml:space="preserve"> are treated as Ohno potentials </w:t>
      </w:r>
      <m:oMath>
        <m:sSub>
          <m:sSubPr>
            <m:ctrlPr>
              <w:rPr>
                <w:rFonts w:ascii="Cambria Math" w:hAnsi="Cambria Math"/>
                <w:i/>
                <w:lang w:val="en-GB"/>
              </w:rPr>
            </m:ctrlPr>
          </m:sSubPr>
          <m:e>
            <m:r>
              <w:rPr>
                <w:rFonts w:ascii="Cambria Math"/>
                <w:lang w:val="en-GB"/>
              </w:rPr>
              <m:t>V</m:t>
            </m:r>
          </m:e>
          <m:sub>
            <m:r>
              <w:rPr>
                <w:rFonts w:ascii="Cambria Math" w:eastAsia="宋体" w:hAnsi="Cambria Math" w:cs="宋体"/>
                <w:lang w:val="en-GB"/>
              </w:rPr>
              <m:t>∥</m:t>
            </m:r>
            <m:r>
              <w:rPr>
                <w:rFonts w:ascii="Cambria Math"/>
                <w:lang w:val="en-GB"/>
              </w:rPr>
              <m:t>(</m:t>
            </m:r>
            <m:r>
              <w:rPr>
                <w:rFonts w:ascii="Cambria Math" w:eastAsia="宋体" w:hAnsi="Cambria Math" w:cs="宋体"/>
                <w:lang w:val="en-GB"/>
              </w:rPr>
              <m:t>⊥</m:t>
            </m:r>
            <m:r>
              <w:rPr>
                <w:rFonts w:ascii="Cambria Math"/>
                <w:lang w:val="en-GB"/>
              </w:rPr>
              <m:t>)</m:t>
            </m:r>
          </m:sub>
        </m:sSub>
        <m:r>
          <w:rPr>
            <w:rFonts w:ascii="Cambria Math"/>
            <w:lang w:val="en-GB"/>
          </w:rPr>
          <m:t>=U/</m:t>
        </m:r>
        <m:rad>
          <m:radPr>
            <m:degHide m:val="1"/>
            <m:ctrlPr>
              <w:rPr>
                <w:rFonts w:ascii="Cambria Math" w:hAnsi="Cambria Math"/>
                <w:i/>
                <w:lang w:val="en-GB"/>
              </w:rPr>
            </m:ctrlPr>
          </m:radPr>
          <m:deg/>
          <m:e>
            <m:r>
              <w:rPr>
                <w:rFonts w:ascii="Cambria Math"/>
                <w:lang w:val="en-GB"/>
              </w:rPr>
              <m:t>1+κ</m:t>
            </m:r>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d</m:t>
                        </m:r>
                      </m:e>
                      <m:sub>
                        <m:r>
                          <w:rPr>
                            <w:rFonts w:ascii="Cambria Math" w:eastAsia="宋体" w:hAnsi="Cambria Math" w:cs="宋体"/>
                            <w:lang w:val="en-GB"/>
                          </w:rPr>
                          <m:t>∥</m:t>
                        </m:r>
                        <m:r>
                          <w:rPr>
                            <w:rFonts w:ascii="Cambria Math"/>
                            <w:lang w:val="en-GB"/>
                          </w:rPr>
                          <m:t>(</m:t>
                        </m:r>
                        <m:r>
                          <w:rPr>
                            <w:rFonts w:ascii="Cambria Math" w:eastAsia="宋体" w:hAnsi="Cambria Math" w:cs="宋体"/>
                            <w:lang w:val="en-GB"/>
                          </w:rPr>
                          <m:t>⊥</m:t>
                        </m:r>
                        <m:r>
                          <w:rPr>
                            <w:rFonts w:ascii="Cambria Math"/>
                            <w:lang w:val="en-GB"/>
                          </w:rPr>
                          <m:t>)</m:t>
                        </m:r>
                      </m:sub>
                    </m:sSub>
                    <m:r>
                      <w:rPr>
                        <w:rFonts w:ascii="Cambria Math"/>
                        <w:lang w:val="en-GB"/>
                      </w:rPr>
                      <m:t>/</m:t>
                    </m:r>
                    <m:sSub>
                      <m:sSubPr>
                        <m:ctrlPr>
                          <w:rPr>
                            <w:rFonts w:ascii="Cambria Math" w:hAnsi="Cambria Math"/>
                            <w:i/>
                            <w:lang w:val="en-GB"/>
                          </w:rPr>
                        </m:ctrlPr>
                      </m:sSubPr>
                      <m:e>
                        <m:r>
                          <w:rPr>
                            <w:rFonts w:ascii="Cambria Math"/>
                            <w:lang w:val="en-GB"/>
                          </w:rPr>
                          <m:t>d</m:t>
                        </m:r>
                      </m:e>
                      <m:sub>
                        <m:r>
                          <w:rPr>
                            <w:rFonts w:ascii="Cambria Math"/>
                            <w:lang w:val="en-GB"/>
                          </w:rPr>
                          <m:t>0</m:t>
                        </m:r>
                      </m:sub>
                    </m:sSub>
                  </m:e>
                </m:d>
              </m:e>
              <m:sup>
                <m:r>
                  <w:rPr>
                    <w:rFonts w:ascii="Cambria Math"/>
                    <w:lang w:val="en-GB"/>
                  </w:rPr>
                  <m:t>2</m:t>
                </m:r>
              </m:sup>
            </m:sSup>
          </m:e>
        </m:rad>
      </m:oMath>
      <w:r w:rsidRPr="008B084D">
        <w:rPr>
          <w:lang w:val="en-GB"/>
        </w:rPr>
        <w:t xml:space="preserve"> with </w:t>
      </w:r>
      <m:oMath>
        <m:r>
          <w:rPr>
            <w:rFonts w:ascii="Cambria Math"/>
            <w:lang w:val="en-GB"/>
          </w:rPr>
          <m:t>κ=2</m:t>
        </m:r>
      </m:oMath>
      <w:r w:rsidRPr="008B084D">
        <w:rPr>
          <w:lang w:val="en-GB"/>
        </w:rPr>
        <w:t xml:space="preserve">, </w:t>
      </w:r>
      <m:oMath>
        <m:sSub>
          <m:sSubPr>
            <m:ctrlPr>
              <w:rPr>
                <w:rFonts w:ascii="Cambria Math" w:hAnsi="Cambria Math"/>
                <w:i/>
                <w:lang w:val="en-GB"/>
              </w:rPr>
            </m:ctrlPr>
          </m:sSubPr>
          <m:e>
            <m:r>
              <w:rPr>
                <w:rFonts w:ascii="Cambria Math"/>
                <w:lang w:val="en-GB"/>
              </w:rPr>
              <m:t>d</m:t>
            </m:r>
          </m:e>
          <m:sub>
            <m:r>
              <w:rPr>
                <w:rFonts w:ascii="Cambria Math" w:eastAsia="宋体" w:hAnsi="Cambria Math" w:cs="宋体"/>
                <w:lang w:val="en-GB"/>
              </w:rPr>
              <m:t>∥</m:t>
            </m:r>
          </m:sub>
        </m:sSub>
        <m:r>
          <w:rPr>
            <w:rFonts w:ascii="Cambria Math"/>
            <w:lang w:val="en-GB"/>
          </w:rPr>
          <m:t>=</m:t>
        </m:r>
        <m:sSub>
          <m:sSubPr>
            <m:ctrlPr>
              <w:rPr>
                <w:rFonts w:ascii="Cambria Math" w:hAnsi="Cambria Math"/>
                <w:i/>
                <w:lang w:val="en-GB"/>
              </w:rPr>
            </m:ctrlPr>
          </m:sSubPr>
          <m:e>
            <m:r>
              <w:rPr>
                <w:rFonts w:ascii="Cambria Math"/>
                <w:lang w:val="en-GB"/>
              </w:rPr>
              <m:t>d</m:t>
            </m:r>
          </m:e>
          <m:sub>
            <m:r>
              <w:rPr>
                <w:rFonts w:ascii="Cambria Math"/>
                <w:lang w:val="en-GB"/>
              </w:rPr>
              <m:t>0</m:t>
            </m:r>
          </m:sub>
        </m:sSub>
        <m:r>
          <w:rPr>
            <w:rFonts w:ascii="Cambria Math"/>
            <w:lang w:val="en-GB"/>
          </w:rPr>
          <m:t>=0.122</m:t>
        </m:r>
        <m:r>
          <m:rPr>
            <m:nor/>
          </m:rPr>
          <w:rPr>
            <w:rFonts w:ascii="Cambria Math"/>
            <w:lang w:val="en-GB"/>
          </w:rPr>
          <m:t xml:space="preserve"> nm</m:t>
        </m:r>
      </m:oMath>
      <w:r w:rsidRPr="008B084D">
        <w:rPr>
          <w:lang w:val="en-GB"/>
        </w:rPr>
        <w:t xml:space="preserve"> (</w:t>
      </w:r>
      <m:oMath>
        <m:r>
          <w:rPr>
            <w:rFonts w:ascii="Cambria Math" w:hAnsi="Cambria Math"/>
            <w:lang w:val="en-GB"/>
          </w:rPr>
          <m:t>κ</m:t>
        </m:r>
      </m:oMath>
      <w:r w:rsidRPr="008B084D">
        <w:rPr>
          <w:lang w:val="en-GB"/>
        </w:rPr>
        <w:t xml:space="preserve"> is the screening factor, </w:t>
      </w:r>
      <m:oMath>
        <m:sSub>
          <m:sSubPr>
            <m:ctrlPr>
              <w:rPr>
                <w:rFonts w:ascii="Cambria Math" w:hAnsi="Cambria Math"/>
                <w:i/>
                <w:lang w:val="en-GB"/>
              </w:rPr>
            </m:ctrlPr>
          </m:sSubPr>
          <m:e>
            <m:r>
              <w:rPr>
                <w:rFonts w:ascii="Cambria Math"/>
                <w:lang w:val="en-GB"/>
              </w:rPr>
              <m:t>d</m:t>
            </m:r>
          </m:e>
          <m:sub>
            <m:r>
              <w:rPr>
                <w:rFonts w:ascii="Cambria Math"/>
                <w:lang w:val="en-GB"/>
              </w:rPr>
              <m:t>0</m:t>
            </m:r>
          </m:sub>
        </m:sSub>
      </m:oMath>
      <w:r w:rsidRPr="008B084D">
        <w:rPr>
          <w:lang w:val="en-GB"/>
        </w:rPr>
        <w:t xml:space="preserve"> the average nearest-</w:t>
      </w:r>
      <w:r w:rsidR="00093527" w:rsidRPr="008B084D">
        <w:rPr>
          <w:lang w:val="en-GB"/>
        </w:rPr>
        <w:t>neighbour</w:t>
      </w:r>
      <w:r w:rsidRPr="008B084D">
        <w:rPr>
          <w:lang w:val="en-GB"/>
        </w:rPr>
        <w:t xml:space="preserve"> lattice constant, and </w:t>
      </w:r>
      <m:oMath>
        <m:sSub>
          <m:sSubPr>
            <m:ctrlPr>
              <w:rPr>
                <w:rFonts w:ascii="Cambria Math" w:hAnsi="Cambria Math"/>
                <w:i/>
                <w:lang w:val="en-GB"/>
              </w:rPr>
            </m:ctrlPr>
          </m:sSubPr>
          <m:e>
            <m:r>
              <w:rPr>
                <w:rFonts w:ascii="Cambria Math"/>
                <w:lang w:val="en-GB"/>
              </w:rPr>
              <m:t>d</m:t>
            </m:r>
          </m:e>
          <m:sub>
            <m:r>
              <w:rPr>
                <w:rFonts w:ascii="Cambria Math" w:eastAsia="宋体" w:hAnsi="Cambria Math" w:cs="宋体"/>
                <w:lang w:val="en-GB"/>
              </w:rPr>
              <m:t>⊥</m:t>
            </m:r>
          </m:sub>
        </m:sSub>
      </m:oMath>
      <w:r w:rsidRPr="008B084D">
        <w:rPr>
          <w:lang w:val="en-GB"/>
        </w:rPr>
        <w:t xml:space="preserve"> the inter-molecular distance between vertical-neighbor sites). The inter-molecular electron hopping integral between vertical-neighbor sites is described as </w:t>
      </w:r>
      <m:oMath>
        <m:sSub>
          <m:sSubPr>
            <m:ctrlPr>
              <w:rPr>
                <w:rFonts w:ascii="Cambria Math" w:hAnsi="Cambria Math"/>
                <w:i/>
                <w:lang w:val="en-GB"/>
              </w:rPr>
            </m:ctrlPr>
          </m:sSubPr>
          <m:e>
            <m:r>
              <w:rPr>
                <w:rFonts w:ascii="Cambria Math"/>
                <w:lang w:val="en-GB"/>
              </w:rPr>
              <m:t>t</m:t>
            </m:r>
          </m:e>
          <m:sub>
            <m:r>
              <w:rPr>
                <w:rFonts w:ascii="Cambria Math" w:eastAsia="宋体" w:hAnsi="Cambria Math" w:cs="宋体"/>
                <w:lang w:val="en-GB"/>
              </w:rPr>
              <m:t>⊥</m:t>
            </m:r>
          </m:sub>
        </m:sSub>
        <m:r>
          <w:rPr>
            <w:rFonts w:asci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lang w:val="en-GB"/>
                  </w:rPr>
                  <m:t>t</m:t>
                </m:r>
              </m:e>
              <m:sub>
                <m:r>
                  <w:rPr>
                    <w:rFonts w:ascii="Cambria Math"/>
                    <w:lang w:val="en-GB"/>
                  </w:rPr>
                  <m:t>0</m:t>
                </m:r>
              </m:sub>
            </m:sSub>
          </m:num>
          <m:den>
            <m:r>
              <w:rPr>
                <w:rFonts w:ascii="Cambria Math"/>
                <w:lang w:val="en-GB"/>
              </w:rPr>
              <m:t>10</m:t>
            </m:r>
          </m:den>
        </m:f>
        <m:func>
          <m:funcPr>
            <m:ctrlPr>
              <w:rPr>
                <w:rFonts w:ascii="Cambria Math" w:hAnsi="Cambria Math"/>
                <w:i/>
                <w:lang w:val="en-GB"/>
              </w:rPr>
            </m:ctrlPr>
          </m:funcPr>
          <m:fName>
            <m:r>
              <w:rPr>
                <w:rFonts w:ascii="Cambria Math"/>
                <w:lang w:val="en-GB"/>
              </w:rPr>
              <m:t>exp</m:t>
            </m:r>
          </m:fName>
          <m:e>
            <m:d>
              <m:dPr>
                <m:ctrlPr>
                  <w:rPr>
                    <w:rFonts w:ascii="Cambria Math" w:hAnsi="Cambria Math"/>
                    <w:i/>
                    <w:lang w:val="en-GB"/>
                  </w:rPr>
                </m:ctrlPr>
              </m:dPr>
              <m:e>
                <m:r>
                  <w:rPr>
                    <w:rFonts w:ascii="Cambria Math"/>
                    <w:lang w:val="en-GB"/>
                  </w:rPr>
                  <m:t>1</m:t>
                </m:r>
                <m:r>
                  <w:rPr>
                    <w:rFonts w:asci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lang w:val="en-GB"/>
                          </w:rPr>
                          <m:t>d</m:t>
                        </m:r>
                      </m:e>
                      <m:sub>
                        <m:r>
                          <w:rPr>
                            <w:rFonts w:ascii="Cambria Math" w:eastAsia="宋体" w:hAnsi="Cambria Math" w:cs="宋体"/>
                            <w:lang w:val="en-GB"/>
                          </w:rPr>
                          <m:t>⊥</m:t>
                        </m:r>
                      </m:sub>
                    </m:sSub>
                  </m:num>
                  <m:den>
                    <m:r>
                      <w:rPr>
                        <w:rFonts w:ascii="Cambria Math"/>
                        <w:lang w:val="en-GB"/>
                      </w:rPr>
                      <m:t>5</m:t>
                    </m:r>
                  </m:den>
                </m:f>
              </m:e>
            </m:d>
          </m:e>
        </m:func>
      </m:oMath>
      <w:r w:rsidRPr="008B084D">
        <w:rPr>
          <w:lang w:val="en-GB"/>
        </w:rPr>
        <w:t>.</w:t>
      </w:r>
    </w:p>
    <w:p w14:paraId="751E5F29" w14:textId="77777777" w:rsidR="001558B5" w:rsidRPr="008B084D" w:rsidRDefault="001558B5" w:rsidP="00570FAB">
      <w:pPr>
        <w:spacing w:line="360" w:lineRule="auto"/>
        <w:jc w:val="both"/>
        <w:rPr>
          <w:lang w:val="en-GB"/>
        </w:rPr>
      </w:pPr>
    </w:p>
    <w:p w14:paraId="29358F26" w14:textId="77777777" w:rsidR="001558B5" w:rsidRPr="008B084D" w:rsidRDefault="001558B5" w:rsidP="00570FAB">
      <w:pPr>
        <w:spacing w:line="360" w:lineRule="auto"/>
        <w:jc w:val="both"/>
        <w:rPr>
          <w:b/>
          <w:bCs/>
          <w:lang w:val="en-GB"/>
        </w:rPr>
      </w:pPr>
      <w:r w:rsidRPr="008B084D">
        <w:rPr>
          <w:b/>
          <w:bCs/>
          <w:lang w:val="en-GB"/>
        </w:rPr>
        <w:t>Iteratively solving the static equations:</w:t>
      </w:r>
    </w:p>
    <w:p w14:paraId="06C163F9" w14:textId="085E001A" w:rsidR="001558B5" w:rsidRPr="008B084D" w:rsidRDefault="001558B5" w:rsidP="002D1F12">
      <w:pPr>
        <w:widowControl w:val="0"/>
        <w:spacing w:line="360" w:lineRule="auto"/>
        <w:jc w:val="both"/>
        <w:rPr>
          <w:lang w:val="en-GB"/>
        </w:rPr>
      </w:pPr>
      <w:r w:rsidRPr="008B084D">
        <w:rPr>
          <w:lang w:val="en-GB"/>
        </w:rPr>
        <w:t xml:space="preserve">Considering the electronic eigenstate of a molecule </w:t>
      </w:r>
      <m:oMath>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ϕ</m:t>
                </m:r>
              </m:e>
              <m:sub>
                <m:r>
                  <w:rPr>
                    <w:rFonts w:ascii="Cambria Math" w:hAnsi="Cambria Math"/>
                    <w:lang w:val="en-GB"/>
                  </w:rPr>
                  <m:t>μ,s</m:t>
                </m:r>
              </m:sub>
            </m:sSub>
          </m:e>
        </m:d>
      </m:oMath>
      <w:r w:rsidRPr="008B084D">
        <w:rPr>
          <w:lang w:val="en-GB"/>
        </w:rPr>
        <w:t xml:space="preserve">, we can expand it on the Wannier basis, that is, </w:t>
      </w:r>
      <m:oMath>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ϕ</m:t>
                </m:r>
              </m:e>
              <m:sub>
                <m:r>
                  <w:rPr>
                    <w:rFonts w:ascii="Cambria Math"/>
                    <w:lang w:val="en-GB"/>
                  </w:rPr>
                  <m:t>μ,s</m:t>
                </m:r>
              </m:sub>
            </m:sSub>
          </m:e>
        </m:d>
        <m:r>
          <w:rPr>
            <w:rFonts w:ascii="Cambria Math"/>
            <w:lang w:val="en-GB"/>
          </w:rPr>
          <m:t>=</m:t>
        </m:r>
        <m:nary>
          <m:naryPr>
            <m:chr m:val="∑"/>
            <m:supHide m:val="1"/>
            <m:ctrlPr>
              <w:rPr>
                <w:rFonts w:ascii="Cambria Math" w:hAnsi="Cambria Math"/>
                <w:i/>
                <w:lang w:val="en-GB"/>
              </w:rPr>
            </m:ctrlPr>
          </m:naryPr>
          <m:sub>
            <m:r>
              <w:rPr>
                <w:rFonts w:ascii="Cambria Math"/>
                <w:lang w:val="en-GB"/>
              </w:rPr>
              <m:t>n</m:t>
            </m:r>
          </m:sub>
          <m:sup/>
          <m:e>
            <m:sSub>
              <m:sSubPr>
                <m:ctrlPr>
                  <w:rPr>
                    <w:rFonts w:ascii="Cambria Math" w:hAnsi="Cambria Math"/>
                    <w:i/>
                    <w:lang w:val="en-GB"/>
                  </w:rPr>
                </m:ctrlPr>
              </m:sSubPr>
              <m:e>
                <m:r>
                  <w:rPr>
                    <w:rFonts w:ascii="Cambria Math"/>
                    <w:lang w:val="en-GB"/>
                  </w:rPr>
                  <m:t>Z</m:t>
                </m:r>
              </m:e>
              <m:sub>
                <m:r>
                  <w:rPr>
                    <w:rFonts w:ascii="Cambria Math"/>
                    <w:lang w:val="en-GB"/>
                  </w:rPr>
                  <m:t>μ,n,s</m:t>
                </m:r>
              </m:sub>
            </m:sSub>
            <m:d>
              <m:dPr>
                <m:begChr m:val="|"/>
                <m:endChr m:val="⟩"/>
                <m:ctrlPr>
                  <w:rPr>
                    <w:rFonts w:ascii="Cambria Math" w:hAnsi="Cambria Math"/>
                    <w:i/>
                    <w:lang w:val="en-GB"/>
                  </w:rPr>
                </m:ctrlPr>
              </m:dPr>
              <m:e>
                <m:r>
                  <w:rPr>
                    <w:rFonts w:ascii="Cambria Math"/>
                    <w:lang w:val="en-GB"/>
                  </w:rPr>
                  <m:t>n</m:t>
                </m:r>
              </m:e>
            </m:d>
          </m:e>
        </m:nary>
      </m:oMath>
      <w:r w:rsidRPr="008B084D">
        <w:rPr>
          <w:lang w:val="en-GB"/>
        </w:rPr>
        <w:t xml:space="preserve">. As such, the electronic eigenstates are obtained by solving </w:t>
      </w:r>
      <w:r w:rsidRPr="008B084D">
        <w:rPr>
          <w:lang w:val="en-GB"/>
        </w:rPr>
        <w:lastRenderedPageBreak/>
        <w:t>the eigenequation of the electronic Hamiltonian, written as:</w:t>
      </w:r>
    </w:p>
    <w:p w14:paraId="68304F6C" w14:textId="702DDAFB" w:rsidR="00F61AA7" w:rsidRPr="008B084D" w:rsidRDefault="00F61AA7" w:rsidP="00570FAB">
      <w:pPr>
        <w:spacing w:line="360" w:lineRule="auto"/>
        <w:ind w:firstLine="420"/>
        <w:jc w:val="both"/>
        <w:rPr>
          <w:lang w:val="en-GB"/>
        </w:rPr>
      </w:pPr>
      <m:oMathPara>
        <m:oMath>
          <m:r>
            <w:rPr>
              <w:rFonts w:ascii="Cambria Math"/>
              <w:lang w:val="en-GB"/>
            </w:rPr>
            <m:t>-</m:t>
          </m:r>
          <m:sSub>
            <m:sSubPr>
              <m:ctrlPr>
                <w:rPr>
                  <w:rFonts w:ascii="Cambria Math" w:hAnsi="Cambria Math"/>
                  <w:i/>
                  <w:lang w:val="en-GB"/>
                </w:rPr>
              </m:ctrlPr>
            </m:sSubPr>
            <m:e>
              <m:r>
                <w:rPr>
                  <w:rFonts w:ascii="Cambria Math"/>
                  <w:lang w:val="en-GB"/>
                </w:rPr>
                <m:t>t</m:t>
              </m:r>
            </m:e>
            <m:sub>
              <m:r>
                <w:rPr>
                  <w:rFonts w:ascii="Cambria Math"/>
                  <w:lang w:val="en-GB"/>
                </w:rPr>
                <m:t>n</m:t>
              </m:r>
              <m:r>
                <w:rPr>
                  <w:rFonts w:ascii="Cambria Math"/>
                  <w:lang w:val="en-GB"/>
                </w:rPr>
                <m:t>-</m:t>
              </m:r>
              <m:r>
                <w:rPr>
                  <w:rFonts w:ascii="Cambria Math"/>
                  <w:lang w:val="en-GB"/>
                </w:rPr>
                <m:t>1,n</m:t>
              </m:r>
            </m:sub>
          </m:sSub>
          <m:sSub>
            <m:sSubPr>
              <m:ctrlPr>
                <w:rPr>
                  <w:rFonts w:ascii="Cambria Math" w:hAnsi="Cambria Math"/>
                  <w:i/>
                  <w:lang w:val="en-GB"/>
                </w:rPr>
              </m:ctrlPr>
            </m:sSubPr>
            <m:e>
              <m:r>
                <w:rPr>
                  <w:rFonts w:ascii="Cambria Math"/>
                  <w:lang w:val="en-GB"/>
                </w:rPr>
                <m:t>Z</m:t>
              </m:r>
            </m:e>
            <m:sub>
              <m:r>
                <w:rPr>
                  <w:rFonts w:ascii="Cambria Math"/>
                  <w:lang w:val="en-GB"/>
                </w:rPr>
                <m:t>μ,n</m:t>
              </m:r>
              <m:r>
                <w:rPr>
                  <w:rFonts w:ascii="Cambria Math"/>
                  <w:lang w:val="en-GB"/>
                </w:rPr>
                <m:t>-</m:t>
              </m:r>
              <m:r>
                <w:rPr>
                  <w:rFonts w:ascii="Cambria Math"/>
                  <w:lang w:val="en-GB"/>
                </w:rPr>
                <m:t>1,s</m:t>
              </m:r>
            </m:sub>
          </m:sSub>
          <m:r>
            <w:rPr>
              <w:rFonts w:ascii="Cambria Math"/>
              <w:lang w:val="en-GB"/>
            </w:rPr>
            <m:t>-</m:t>
          </m:r>
          <m:sSub>
            <m:sSubPr>
              <m:ctrlPr>
                <w:rPr>
                  <w:rFonts w:ascii="Cambria Math" w:hAnsi="Cambria Math"/>
                  <w:i/>
                  <w:lang w:val="en-GB"/>
                </w:rPr>
              </m:ctrlPr>
            </m:sSubPr>
            <m:e>
              <m:r>
                <w:rPr>
                  <w:rFonts w:ascii="Cambria Math"/>
                  <w:lang w:val="en-GB"/>
                </w:rPr>
                <m:t>t</m:t>
              </m:r>
            </m:e>
            <m:sub>
              <m:r>
                <w:rPr>
                  <w:rFonts w:ascii="Cambria Math"/>
                  <w:lang w:val="en-GB"/>
                </w:rPr>
                <m:t>n,n+1</m:t>
              </m:r>
            </m:sub>
          </m:sSub>
          <m:sSub>
            <m:sSubPr>
              <m:ctrlPr>
                <w:rPr>
                  <w:rFonts w:ascii="Cambria Math" w:hAnsi="Cambria Math"/>
                  <w:i/>
                  <w:lang w:val="en-GB"/>
                </w:rPr>
              </m:ctrlPr>
            </m:sSubPr>
            <m:e>
              <m:r>
                <w:rPr>
                  <w:rFonts w:ascii="Cambria Math"/>
                  <w:lang w:val="en-GB"/>
                </w:rPr>
                <m:t>Z</m:t>
              </m:r>
            </m:e>
            <m:sub>
              <m:r>
                <w:rPr>
                  <w:rFonts w:ascii="Cambria Math"/>
                  <w:lang w:val="en-GB"/>
                </w:rPr>
                <m:t>μ,n+1,s</m:t>
              </m:r>
            </m:sub>
          </m:sSub>
          <m:r>
            <w:rPr>
              <w:rFonts w:ascii="Cambria Math"/>
              <w:lang w:val="en-GB"/>
            </w:rPr>
            <m:t>-</m:t>
          </m:r>
          <m:sSubSup>
            <m:sSubSupPr>
              <m:ctrlPr>
                <w:rPr>
                  <w:rFonts w:ascii="Cambria Math" w:hAnsi="Cambria Math"/>
                  <w:i/>
                  <w:lang w:val="en-GB"/>
                </w:rPr>
              </m:ctrlPr>
            </m:sSubSupPr>
            <m:e>
              <m:r>
                <w:rPr>
                  <w:rFonts w:ascii="Cambria Math"/>
                  <w:lang w:val="en-GB"/>
                </w:rPr>
                <m:t>Δ</m:t>
              </m:r>
            </m:e>
            <m:sub>
              <m:r>
                <m:rPr>
                  <m:nor/>
                </m:rPr>
                <w:rPr>
                  <w:rFonts w:ascii="Cambria Math"/>
                  <w:lang w:val="en-GB"/>
                </w:rPr>
                <m:t>on</m:t>
              </m:r>
              <m:ctrlPr>
                <w:rPr>
                  <w:rFonts w:ascii="Cambria Math" w:hAnsi="Cambria Math"/>
                  <w:lang w:val="en-GB"/>
                </w:rPr>
              </m:ctrlPr>
            </m:sub>
            <m:sup>
              <m:r>
                <w:rPr>
                  <w:rFonts w:ascii="Cambria Math"/>
                  <w:lang w:val="en-GB"/>
                </w:rPr>
                <m:t>'</m:t>
              </m:r>
            </m:sup>
          </m:sSubSup>
          <m:sSub>
            <m:sSubPr>
              <m:ctrlPr>
                <w:rPr>
                  <w:rFonts w:ascii="Cambria Math" w:hAnsi="Cambria Math"/>
                  <w:i/>
                  <w:lang w:val="en-GB"/>
                </w:rPr>
              </m:ctrlPr>
            </m:sSubPr>
            <m:e>
              <m:r>
                <w:rPr>
                  <w:rFonts w:ascii="Cambria Math"/>
                  <w:lang w:val="en-GB"/>
                </w:rPr>
                <m:t>Z</m:t>
              </m:r>
            </m:e>
            <m:sub>
              <m:r>
                <w:rPr>
                  <w:rFonts w:ascii="Cambria Math"/>
                  <w:lang w:val="en-GB"/>
                </w:rPr>
                <m:t>μ,n,s</m:t>
              </m:r>
            </m:sub>
          </m:sSub>
          <m:r>
            <w:rPr>
              <w:rFonts w:ascii="Cambria Math"/>
              <w:lang w:val="en-GB"/>
            </w:rPr>
            <m:t>δ</m:t>
          </m:r>
          <m:d>
            <m:dPr>
              <m:ctrlPr>
                <w:rPr>
                  <w:rFonts w:ascii="Cambria Math" w:hAnsi="Cambria Math"/>
                  <w:i/>
                  <w:lang w:val="en-GB"/>
                </w:rPr>
              </m:ctrlPr>
            </m:dPr>
            <m:e>
              <m:r>
                <w:rPr>
                  <w:rFonts w:ascii="Cambria Math"/>
                  <w:lang w:val="en-GB"/>
                </w:rPr>
                <m:t>n,int</m:t>
              </m:r>
            </m:e>
          </m:d>
          <m:r>
            <w:rPr>
              <w:rFonts w:ascii="Cambria Math" w:hAnsi="Cambria Math"/>
              <w:lang w:val="en-GB"/>
            </w:rPr>
            <m:t>+</m:t>
          </m:r>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t</m:t>
                  </m:r>
                </m:e>
                <m:sub>
                  <m:r>
                    <w:rPr>
                      <w:rFonts w:ascii="Cambria Math"/>
                      <w:lang w:val="en-GB"/>
                    </w:rPr>
                    <m:t>3</m:t>
                  </m:r>
                </m:sub>
              </m:sSub>
              <m:sSub>
                <m:sSubPr>
                  <m:ctrlPr>
                    <w:rPr>
                      <w:rFonts w:ascii="Cambria Math" w:hAnsi="Cambria Math"/>
                      <w:i/>
                      <w:lang w:val="en-GB"/>
                    </w:rPr>
                  </m:ctrlPr>
                </m:sSubPr>
                <m:e>
                  <m:r>
                    <w:rPr>
                      <w:rFonts w:ascii="Cambria Math"/>
                      <w:lang w:val="en-GB"/>
                    </w:rPr>
                    <m:t>Z</m:t>
                  </m:r>
                </m:e>
                <m:sub>
                  <m:r>
                    <w:rPr>
                      <w:rFonts w:ascii="Cambria Math"/>
                      <w:lang w:val="en-GB"/>
                    </w:rPr>
                    <m:t>μ,n</m:t>
                  </m:r>
                  <m:r>
                    <w:rPr>
                      <w:rFonts w:ascii="Cambria Math"/>
                      <w:lang w:val="en-GB"/>
                    </w:rPr>
                    <m:t>-</m:t>
                  </m:r>
                  <m:r>
                    <w:rPr>
                      <w:rFonts w:ascii="Cambria Math"/>
                      <w:lang w:val="en-GB"/>
                    </w:rPr>
                    <m:t>3,s</m:t>
                  </m:r>
                </m:sub>
              </m:sSub>
              <m:r>
                <w:rPr>
                  <w:rFonts w:ascii="Cambria Math"/>
                  <w:lang w:val="en-GB"/>
                </w:rPr>
                <m:t>+</m:t>
              </m:r>
              <m:sSub>
                <m:sSubPr>
                  <m:ctrlPr>
                    <w:rPr>
                      <w:rFonts w:ascii="Cambria Math" w:hAnsi="Cambria Math"/>
                      <w:i/>
                      <w:lang w:val="en-GB"/>
                    </w:rPr>
                  </m:ctrlPr>
                </m:sSubPr>
                <m:e>
                  <m:r>
                    <w:rPr>
                      <w:rFonts w:ascii="Cambria Math"/>
                      <w:lang w:val="en-GB"/>
                    </w:rPr>
                    <m:t>Δ</m:t>
                  </m:r>
                </m:e>
                <m:sub>
                  <m:r>
                    <m:rPr>
                      <m:nor/>
                    </m:rPr>
                    <w:rPr>
                      <w:rFonts w:ascii="Cambria Math"/>
                      <w:lang w:val="en-GB"/>
                    </w:rPr>
                    <m:t>on</m:t>
                  </m:r>
                  <m:ctrlPr>
                    <w:rPr>
                      <w:rFonts w:ascii="Cambria Math" w:hAnsi="Cambria Math"/>
                      <w:lang w:val="en-GB"/>
                    </w:rPr>
                  </m:ctrlPr>
                </m:sub>
              </m:sSub>
              <m:sSub>
                <m:sSubPr>
                  <m:ctrlPr>
                    <w:rPr>
                      <w:rFonts w:ascii="Cambria Math" w:hAnsi="Cambria Math"/>
                      <w:i/>
                      <w:lang w:val="en-GB"/>
                    </w:rPr>
                  </m:ctrlPr>
                </m:sSubPr>
                <m:e>
                  <m:r>
                    <w:rPr>
                      <w:rFonts w:ascii="Cambria Math"/>
                      <w:lang w:val="en-GB"/>
                    </w:rPr>
                    <m:t>Z</m:t>
                  </m:r>
                </m:e>
                <m:sub>
                  <m:r>
                    <w:rPr>
                      <w:rFonts w:ascii="Cambria Math"/>
                      <w:lang w:val="en-GB"/>
                    </w:rPr>
                    <m:t>μ,n,s</m:t>
                  </m:r>
                </m:sub>
              </m:sSub>
            </m:e>
          </m:d>
          <m:d>
            <m:dPr>
              <m:begChr m:val="["/>
              <m:endChr m:val="]"/>
              <m:ctrlPr>
                <w:rPr>
                  <w:rFonts w:ascii="Cambria Math" w:hAnsi="Cambria Math"/>
                  <w:i/>
                  <w:lang w:val="en-GB"/>
                </w:rPr>
              </m:ctrlPr>
            </m:dPr>
            <m:e>
              <m:r>
                <w:rPr>
                  <w:rFonts w:ascii="Cambria Math"/>
                  <w:lang w:val="en-GB"/>
                </w:rPr>
                <m:t>δ</m:t>
              </m:r>
              <m:d>
                <m:dPr>
                  <m:ctrlPr>
                    <w:rPr>
                      <w:rFonts w:ascii="Cambria Math" w:hAnsi="Cambria Math"/>
                      <w:i/>
                      <w:lang w:val="en-GB"/>
                    </w:rPr>
                  </m:ctrlPr>
                </m:dPr>
                <m:e>
                  <m:f>
                    <m:fPr>
                      <m:ctrlPr>
                        <w:rPr>
                          <w:rFonts w:ascii="Cambria Math" w:hAnsi="Cambria Math"/>
                          <w:i/>
                          <w:lang w:val="en-GB"/>
                        </w:rPr>
                      </m:ctrlPr>
                    </m:fPr>
                    <m:num>
                      <m:r>
                        <w:rPr>
                          <w:rFonts w:ascii="Cambria Math"/>
                          <w:lang w:val="en-GB"/>
                        </w:rPr>
                        <m:t>n</m:t>
                      </m:r>
                      <m:r>
                        <w:rPr>
                          <w:rFonts w:ascii="Cambria Math"/>
                          <w:lang w:val="en-GB"/>
                        </w:rPr>
                        <m:t>-</m:t>
                      </m:r>
                      <m:r>
                        <w:rPr>
                          <w:rFonts w:ascii="Cambria Math"/>
                          <w:lang w:val="en-GB"/>
                        </w:rPr>
                        <m:t>10</m:t>
                      </m:r>
                    </m:num>
                    <m:den>
                      <m:r>
                        <w:rPr>
                          <w:rFonts w:ascii="Cambria Math"/>
                          <w:lang w:val="en-GB"/>
                        </w:rPr>
                        <m:t>4</m:t>
                      </m:r>
                    </m:den>
                  </m:f>
                  <m:r>
                    <w:rPr>
                      <w:rFonts w:ascii="Cambria Math"/>
                      <w:lang w:val="en-GB"/>
                    </w:rPr>
                    <m:t>,int</m:t>
                  </m:r>
                </m:e>
              </m:d>
              <m:r>
                <w:rPr>
                  <w:rFonts w:ascii="Cambria Math"/>
                  <w:lang w:val="en-GB"/>
                </w:rPr>
                <m:t>+δ</m:t>
              </m:r>
              <m:d>
                <m:dPr>
                  <m:ctrlPr>
                    <w:rPr>
                      <w:rFonts w:ascii="Cambria Math" w:hAnsi="Cambria Math"/>
                      <w:i/>
                      <w:lang w:val="en-GB"/>
                    </w:rPr>
                  </m:ctrlPr>
                </m:dPr>
                <m:e>
                  <m:f>
                    <m:fPr>
                      <m:ctrlPr>
                        <w:rPr>
                          <w:rFonts w:ascii="Cambria Math" w:hAnsi="Cambria Math"/>
                          <w:i/>
                          <w:lang w:val="en-GB"/>
                        </w:rPr>
                      </m:ctrlPr>
                    </m:fPr>
                    <m:num>
                      <m:r>
                        <w:rPr>
                          <w:rFonts w:ascii="Cambria Math"/>
                          <w:lang w:val="en-GB"/>
                        </w:rPr>
                        <m:t>n</m:t>
                      </m:r>
                      <m:r>
                        <w:rPr>
                          <w:rFonts w:ascii="Cambria Math"/>
                          <w:lang w:val="en-GB"/>
                        </w:rPr>
                        <m:t>-</m:t>
                      </m:r>
                      <m:r>
                        <w:rPr>
                          <w:rFonts w:ascii="Cambria Math"/>
                          <w:lang w:val="en-GB"/>
                        </w:rPr>
                        <m:t>12</m:t>
                      </m:r>
                    </m:num>
                    <m:den>
                      <m:r>
                        <w:rPr>
                          <w:rFonts w:ascii="Cambria Math"/>
                          <w:lang w:val="en-GB"/>
                        </w:rPr>
                        <m:t>4</m:t>
                      </m:r>
                    </m:den>
                  </m:f>
                  <m:r>
                    <w:rPr>
                      <w:rFonts w:ascii="Cambria Math"/>
                      <w:lang w:val="en-GB"/>
                    </w:rPr>
                    <m:t>,int</m:t>
                  </m:r>
                </m:e>
              </m:d>
            </m:e>
          </m:d>
          <m:r>
            <w:rPr>
              <w:rFonts w:ascii="Cambria Math"/>
              <w:lang w:val="en-GB"/>
            </w:rPr>
            <m:t>+</m:t>
          </m:r>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t</m:t>
                  </m:r>
                </m:e>
                <m:sub>
                  <m:r>
                    <w:rPr>
                      <w:rFonts w:ascii="Cambria Math"/>
                      <w:lang w:val="en-GB"/>
                    </w:rPr>
                    <m:t>3</m:t>
                  </m:r>
                </m:sub>
              </m:sSub>
              <m:sSub>
                <m:sSubPr>
                  <m:ctrlPr>
                    <w:rPr>
                      <w:rFonts w:ascii="Cambria Math" w:hAnsi="Cambria Math"/>
                      <w:i/>
                      <w:lang w:val="en-GB"/>
                    </w:rPr>
                  </m:ctrlPr>
                </m:sSubPr>
                <m:e>
                  <m:r>
                    <w:rPr>
                      <w:rFonts w:ascii="Cambria Math"/>
                      <w:lang w:val="en-GB"/>
                    </w:rPr>
                    <m:t>Z</m:t>
                  </m:r>
                </m:e>
                <m:sub>
                  <m:r>
                    <w:rPr>
                      <w:rFonts w:ascii="Cambria Math"/>
                      <w:lang w:val="en-GB"/>
                    </w:rPr>
                    <m:t>μ,n+3,s</m:t>
                  </m:r>
                </m:sub>
              </m:sSub>
              <m:r>
                <w:rPr>
                  <w:rFonts w:ascii="Cambria Math"/>
                  <w:lang w:val="en-GB"/>
                </w:rPr>
                <m:t>+</m:t>
              </m:r>
              <m:sSub>
                <m:sSubPr>
                  <m:ctrlPr>
                    <w:rPr>
                      <w:rFonts w:ascii="Cambria Math" w:hAnsi="Cambria Math"/>
                      <w:i/>
                      <w:lang w:val="en-GB"/>
                    </w:rPr>
                  </m:ctrlPr>
                </m:sSubPr>
                <m:e>
                  <m:r>
                    <w:rPr>
                      <w:rFonts w:ascii="Cambria Math"/>
                      <w:lang w:val="en-GB"/>
                    </w:rPr>
                    <m:t>Δ</m:t>
                  </m:r>
                </m:e>
                <m:sub>
                  <m:r>
                    <m:rPr>
                      <m:nor/>
                    </m:rPr>
                    <w:rPr>
                      <w:rFonts w:ascii="Cambria Math"/>
                      <w:lang w:val="en-GB"/>
                    </w:rPr>
                    <m:t>on</m:t>
                  </m:r>
                  <m:ctrlPr>
                    <w:rPr>
                      <w:rFonts w:ascii="Cambria Math" w:hAnsi="Cambria Math"/>
                      <w:lang w:val="en-GB"/>
                    </w:rPr>
                  </m:ctrlPr>
                </m:sub>
              </m:sSub>
              <m:sSub>
                <m:sSubPr>
                  <m:ctrlPr>
                    <w:rPr>
                      <w:rFonts w:ascii="Cambria Math" w:hAnsi="Cambria Math"/>
                      <w:i/>
                      <w:lang w:val="en-GB"/>
                    </w:rPr>
                  </m:ctrlPr>
                </m:sSubPr>
                <m:e>
                  <m:r>
                    <w:rPr>
                      <w:rFonts w:ascii="Cambria Math"/>
                      <w:lang w:val="en-GB"/>
                    </w:rPr>
                    <m:t>Z</m:t>
                  </m:r>
                </m:e>
                <m:sub>
                  <m:r>
                    <w:rPr>
                      <w:rFonts w:ascii="Cambria Math"/>
                      <w:lang w:val="en-GB"/>
                    </w:rPr>
                    <m:t>μ,n,s</m:t>
                  </m:r>
                </m:sub>
              </m:sSub>
            </m:e>
          </m:d>
          <m:d>
            <m:dPr>
              <m:begChr m:val="["/>
              <m:endChr m:val="]"/>
              <m:ctrlPr>
                <w:rPr>
                  <w:rFonts w:ascii="Cambria Math" w:hAnsi="Cambria Math"/>
                  <w:i/>
                  <w:lang w:val="en-GB"/>
                </w:rPr>
              </m:ctrlPr>
            </m:dPr>
            <m:e>
              <w:bookmarkStart w:id="6" w:name="OLE_LINK8"/>
              <m:r>
                <w:rPr>
                  <w:rFonts w:ascii="Cambria Math"/>
                  <w:lang w:val="en-GB"/>
                </w:rPr>
                <m:t>δ</m:t>
              </m:r>
              <w:bookmarkEnd w:id="6"/>
              <m:d>
                <m:dPr>
                  <m:ctrlPr>
                    <w:rPr>
                      <w:rFonts w:ascii="Cambria Math" w:hAnsi="Cambria Math"/>
                      <w:i/>
                      <w:lang w:val="en-GB"/>
                    </w:rPr>
                  </m:ctrlPr>
                </m:dPr>
                <m:e>
                  <m:f>
                    <m:fPr>
                      <m:ctrlPr>
                        <w:rPr>
                          <w:rFonts w:ascii="Cambria Math" w:hAnsi="Cambria Math"/>
                          <w:i/>
                          <w:lang w:val="en-GB"/>
                        </w:rPr>
                      </m:ctrlPr>
                    </m:fPr>
                    <m:num>
                      <m:r>
                        <w:rPr>
                          <w:rFonts w:ascii="Cambria Math"/>
                          <w:lang w:val="en-GB"/>
                        </w:rPr>
                        <m:t>n</m:t>
                      </m:r>
                      <m:r>
                        <w:rPr>
                          <w:rFonts w:ascii="Cambria Math"/>
                          <w:lang w:val="en-GB"/>
                        </w:rPr>
                        <m:t>-</m:t>
                      </m:r>
                      <m:r>
                        <w:rPr>
                          <w:rFonts w:ascii="Cambria Math"/>
                          <w:lang w:val="en-GB"/>
                        </w:rPr>
                        <m:t>7</m:t>
                      </m:r>
                    </m:num>
                    <m:den>
                      <m:r>
                        <w:rPr>
                          <w:rFonts w:ascii="Cambria Math"/>
                          <w:lang w:val="en-GB"/>
                        </w:rPr>
                        <m:t>4</m:t>
                      </m:r>
                    </m:den>
                  </m:f>
                  <m:r>
                    <w:rPr>
                      <w:rFonts w:ascii="Cambria Math"/>
                      <w:lang w:val="en-GB"/>
                    </w:rPr>
                    <m:t>,int</m:t>
                  </m:r>
                </m:e>
              </m:d>
              <m:r>
                <w:rPr>
                  <w:rFonts w:ascii="Cambria Math" w:hAnsi="Cambria Math"/>
                  <w:lang w:val="en-GB"/>
                </w:rPr>
                <m:t>+</m:t>
              </m:r>
              <m:r>
                <w:rPr>
                  <w:rFonts w:ascii="Cambria Math"/>
                  <w:lang w:val="en-GB"/>
                </w:rPr>
                <m:t>δ</m:t>
              </m:r>
              <m:d>
                <m:dPr>
                  <m:ctrlPr>
                    <w:rPr>
                      <w:rFonts w:ascii="Cambria Math" w:hAnsi="Cambria Math"/>
                      <w:i/>
                      <w:lang w:val="en-GB"/>
                    </w:rPr>
                  </m:ctrlPr>
                </m:dPr>
                <m:e>
                  <m:f>
                    <m:fPr>
                      <m:ctrlPr>
                        <w:rPr>
                          <w:rFonts w:ascii="Cambria Math" w:hAnsi="Cambria Math"/>
                          <w:i/>
                          <w:lang w:val="en-GB"/>
                        </w:rPr>
                      </m:ctrlPr>
                    </m:fPr>
                    <m:num>
                      <m:r>
                        <w:rPr>
                          <w:rFonts w:ascii="Cambria Math"/>
                          <w:lang w:val="en-GB"/>
                        </w:rPr>
                        <m:t>n</m:t>
                      </m:r>
                      <m:r>
                        <w:rPr>
                          <w:rFonts w:ascii="Cambria Math"/>
                          <w:lang w:val="en-GB"/>
                        </w:rPr>
                        <m:t>-</m:t>
                      </m:r>
                      <m:r>
                        <w:rPr>
                          <w:rFonts w:ascii="Cambria Math"/>
                          <w:lang w:val="en-GB"/>
                        </w:rPr>
                        <m:t>9</m:t>
                      </m:r>
                    </m:num>
                    <m:den>
                      <m:r>
                        <w:rPr>
                          <w:rFonts w:ascii="Cambria Math"/>
                          <w:lang w:val="en-GB"/>
                        </w:rPr>
                        <m:t>4</m:t>
                      </m:r>
                    </m:den>
                  </m:f>
                  <m:r>
                    <w:rPr>
                      <w:rFonts w:ascii="Cambria Math"/>
                      <w:lang w:val="en-GB"/>
                    </w:rPr>
                    <m:t>,int</m:t>
                  </m:r>
                </m:e>
              </m:d>
            </m:e>
          </m:d>
          <m:r>
            <w:rPr>
              <w:rFonts w:ascii="Cambria Math"/>
              <w:lang w:val="en-GB"/>
            </w:rPr>
            <m:t>+</m:t>
          </m:r>
          <m:d>
            <m:dPr>
              <m:begChr m:val="["/>
              <m:endChr m:val="]"/>
              <m:ctrlPr>
                <w:rPr>
                  <w:rFonts w:ascii="Cambria Math" w:hAnsi="Cambria Math"/>
                  <w:i/>
                  <w:lang w:val="en-GB"/>
                </w:rPr>
              </m:ctrlPr>
            </m:dPr>
            <m:e>
              <m:r>
                <w:rPr>
                  <w:rFonts w:ascii="Cambria Math"/>
                  <w:lang w:val="en-GB"/>
                </w:rPr>
                <m:t>U</m:t>
              </m:r>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n,n,</m:t>
                      </m:r>
                      <m:r>
                        <w:rPr>
                          <w:rFonts w:ascii="Cambria Math"/>
                          <w:lang w:val="en-GB"/>
                        </w:rPr>
                        <m:t>-</m:t>
                      </m:r>
                      <m:r>
                        <w:rPr>
                          <w:rFonts w:ascii="Cambria Math"/>
                          <w:lang w:val="en-GB"/>
                        </w:rPr>
                        <m:t>s</m:t>
                      </m:r>
                    </m:sub>
                  </m:sSub>
                  <m:r>
                    <w:rPr>
                      <w:rFonts w:ascii="Cambria Math"/>
                      <w:lang w:val="en-GB"/>
                    </w:rPr>
                    <m:t>-</m:t>
                  </m:r>
                  <m:f>
                    <m:fPr>
                      <m:ctrlPr>
                        <w:rPr>
                          <w:rFonts w:ascii="Cambria Math" w:hAnsi="Cambria Math"/>
                          <w:i/>
                          <w:lang w:val="en-GB"/>
                        </w:rPr>
                      </m:ctrlPr>
                    </m:fPr>
                    <m:num>
                      <m:r>
                        <w:rPr>
                          <w:rFonts w:ascii="Cambria Math"/>
                          <w:lang w:val="en-GB"/>
                        </w:rPr>
                        <m:t>1</m:t>
                      </m:r>
                    </m:num>
                    <m:den>
                      <m:r>
                        <w:rPr>
                          <w:rFonts w:ascii="Cambria Math"/>
                          <w:lang w:val="en-GB"/>
                        </w:rPr>
                        <m:t>2</m:t>
                      </m:r>
                    </m:den>
                  </m:f>
                </m:e>
              </m:d>
              <m:r>
                <w:rPr>
                  <w:rFonts w:ascii="Cambria Math"/>
                  <w:lang w:val="en-GB"/>
                </w:rPr>
                <m:t>+</m:t>
              </m:r>
              <m:sSub>
                <m:sSubPr>
                  <m:ctrlPr>
                    <w:rPr>
                      <w:rFonts w:ascii="Cambria Math" w:hAnsi="Cambria Math"/>
                      <w:i/>
                      <w:lang w:val="en-GB"/>
                    </w:rPr>
                  </m:ctrlPr>
                </m:sSubPr>
                <m:e>
                  <m:r>
                    <w:rPr>
                      <w:rFonts w:ascii="Cambria Math"/>
                      <w:lang w:val="en-GB"/>
                    </w:rPr>
                    <m:t>V</m:t>
                  </m:r>
                </m:e>
                <m:sub>
                  <m:r>
                    <w:rPr>
                      <w:rFonts w:ascii="Cambria Math" w:hAnsi="Cambria Math" w:cs="Cambria Math"/>
                      <w:lang w:val="en-GB"/>
                    </w:rPr>
                    <m:t>∥</m:t>
                  </m:r>
                </m:sub>
              </m:sSub>
              <m:nary>
                <m:naryPr>
                  <m:chr m:val="∑"/>
                  <m:supHide m:val="1"/>
                  <m:ctrlPr>
                    <w:rPr>
                      <w:rFonts w:ascii="Cambria Math" w:hAnsi="Cambria Math"/>
                      <w:i/>
                      <w:lang w:val="en-GB"/>
                    </w:rPr>
                  </m:ctrlPr>
                </m:naryPr>
                <m:sub>
                  <m:r>
                    <w:rPr>
                      <w:rFonts w:ascii="Cambria Math"/>
                      <w:lang w:val="en-GB"/>
                    </w:rPr>
                    <m:t>n</m:t>
                  </m:r>
                </m:sub>
                <m:sup/>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n+1,n+1</m:t>
                          </m:r>
                        </m:sub>
                      </m:sSub>
                      <m:r>
                        <w:rPr>
                          <w:rFonts w:ascii="Cambria Math"/>
                          <w:lang w:val="en-GB"/>
                        </w:rPr>
                        <m:t>+</m:t>
                      </m:r>
                      <m:sSub>
                        <m:sSubPr>
                          <m:ctrlPr>
                            <w:rPr>
                              <w:rFonts w:ascii="Cambria Math" w:hAnsi="Cambria Math"/>
                              <w:i/>
                              <w:lang w:val="en-GB"/>
                            </w:rPr>
                          </m:ctrlPr>
                        </m:sSubPr>
                        <m:e>
                          <m:r>
                            <w:rPr>
                              <w:rFonts w:ascii="Cambria Math"/>
                              <w:lang w:val="en-GB"/>
                            </w:rPr>
                            <m:t>ρ</m:t>
                          </m:r>
                        </m:e>
                        <m:sub>
                          <m:r>
                            <w:rPr>
                              <w:rFonts w:ascii="Cambria Math"/>
                              <w:lang w:val="en-GB"/>
                            </w:rPr>
                            <m:t>n</m:t>
                          </m:r>
                          <m:r>
                            <w:rPr>
                              <w:rFonts w:ascii="Cambria Math"/>
                              <w:lang w:val="en-GB"/>
                            </w:rPr>
                            <m:t>-</m:t>
                          </m:r>
                          <m:r>
                            <w:rPr>
                              <w:rFonts w:ascii="Cambria Math"/>
                              <w:lang w:val="en-GB"/>
                            </w:rPr>
                            <m:t>1,n</m:t>
                          </m:r>
                          <m:r>
                            <w:rPr>
                              <w:rFonts w:ascii="Cambria Math"/>
                              <w:lang w:val="en-GB"/>
                            </w:rPr>
                            <m:t>-</m:t>
                          </m:r>
                          <m:r>
                            <w:rPr>
                              <w:rFonts w:ascii="Cambria Math"/>
                              <w:lang w:val="en-GB"/>
                            </w:rPr>
                            <m:t>1</m:t>
                          </m:r>
                        </m:sub>
                      </m:sSub>
                      <m:r>
                        <w:rPr>
                          <w:rFonts w:ascii="Cambria Math"/>
                          <w:lang w:val="en-GB"/>
                        </w:rPr>
                        <m:t>-</m:t>
                      </m:r>
                      <m:r>
                        <w:rPr>
                          <w:rFonts w:ascii="Cambria Math"/>
                          <w:lang w:val="en-GB"/>
                        </w:rPr>
                        <m:t>2</m:t>
                      </m:r>
                    </m:e>
                  </m:d>
                </m:e>
              </m:nary>
            </m:e>
          </m:d>
          <m:sSub>
            <m:sSubPr>
              <m:ctrlPr>
                <w:rPr>
                  <w:rFonts w:ascii="Cambria Math" w:hAnsi="Cambria Math"/>
                  <w:i/>
                  <w:lang w:val="en-GB"/>
                </w:rPr>
              </m:ctrlPr>
            </m:sSubPr>
            <m:e>
              <m:r>
                <w:rPr>
                  <w:rFonts w:ascii="Cambria Math"/>
                  <w:lang w:val="en-GB"/>
                </w:rPr>
                <m:t>Z</m:t>
              </m:r>
            </m:e>
            <m:sub>
              <m:r>
                <w:rPr>
                  <w:rFonts w:ascii="Cambria Math"/>
                  <w:lang w:val="en-GB"/>
                </w:rPr>
                <m:t>μ,n,s</m:t>
              </m:r>
            </m:sub>
          </m:sSub>
          <m:r>
            <w:rPr>
              <w:rFonts w:ascii="Cambria Math"/>
              <w:lang w:val="en-GB"/>
            </w:rPr>
            <m:t>+</m:t>
          </m:r>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V</m:t>
                  </m:r>
                </m:e>
                <m:sub>
                  <m:r>
                    <w:rPr>
                      <w:rFonts w:ascii="Cambria Math" w:hAnsi="Cambria Math" w:cs="Cambria Math"/>
                      <w:lang w:val="en-GB"/>
                    </w:rPr>
                    <m:t>⊥</m:t>
                  </m:r>
                </m:sub>
              </m:sSub>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sSup>
                        <m:sSupPr>
                          <m:ctrlPr>
                            <w:rPr>
                              <w:rFonts w:ascii="Cambria Math" w:hAnsi="Cambria Math"/>
                              <w:i/>
                              <w:lang w:val="en-GB"/>
                            </w:rPr>
                          </m:ctrlPr>
                        </m:sSupPr>
                        <m:e>
                          <m:r>
                            <w:rPr>
                              <w:rFonts w:ascii="Cambria Math"/>
                              <w:lang w:val="en-GB"/>
                            </w:rPr>
                            <m:t>n</m:t>
                          </m:r>
                        </m:e>
                        <m:sup>
                          <m:r>
                            <w:rPr>
                              <w:rFonts w:ascii="Cambria Math"/>
                              <w:lang w:val="en-GB"/>
                            </w:rPr>
                            <m:t>'</m:t>
                          </m:r>
                        </m:sup>
                      </m:sSup>
                      <m:r>
                        <w:rPr>
                          <w:rFonts w:ascii="Cambria Math"/>
                          <w:lang w:val="en-GB"/>
                        </w:rPr>
                        <m:t>,</m:t>
                      </m:r>
                      <m:sSup>
                        <m:sSupPr>
                          <m:ctrlPr>
                            <w:rPr>
                              <w:rFonts w:ascii="Cambria Math" w:hAnsi="Cambria Math"/>
                              <w:i/>
                              <w:lang w:val="en-GB"/>
                            </w:rPr>
                          </m:ctrlPr>
                        </m:sSupPr>
                        <m:e>
                          <m:r>
                            <w:rPr>
                              <w:rFonts w:ascii="Cambria Math"/>
                              <w:lang w:val="en-GB"/>
                            </w:rPr>
                            <m:t>n</m:t>
                          </m:r>
                        </m:e>
                        <m:sup>
                          <m:r>
                            <w:rPr>
                              <w:rFonts w:ascii="Cambria Math"/>
                              <w:lang w:val="en-GB"/>
                            </w:rPr>
                            <m:t>'</m:t>
                          </m:r>
                        </m:sup>
                      </m:sSup>
                    </m:sub>
                  </m:sSub>
                  <m:r>
                    <w:rPr>
                      <w:rFonts w:ascii="Cambria Math"/>
                      <w:lang w:val="en-GB"/>
                    </w:rPr>
                    <m:t>-</m:t>
                  </m:r>
                  <m:r>
                    <w:rPr>
                      <w:rFonts w:ascii="Cambria Math"/>
                      <w:lang w:val="en-GB"/>
                    </w:rPr>
                    <m:t>1</m:t>
                  </m:r>
                </m:e>
              </m:d>
              <m:r>
                <w:rPr>
                  <w:rFonts w:ascii="Cambria Math"/>
                  <w:lang w:val="en-GB"/>
                </w:rPr>
                <m:t>-</m:t>
              </m:r>
              <m:sSub>
                <m:sSubPr>
                  <m:ctrlPr>
                    <w:rPr>
                      <w:rFonts w:ascii="Cambria Math" w:hAnsi="Cambria Math"/>
                      <w:i/>
                      <w:lang w:val="en-GB"/>
                    </w:rPr>
                  </m:ctrlPr>
                </m:sSubPr>
                <m:e>
                  <m:r>
                    <w:rPr>
                      <w:rFonts w:ascii="Cambria Math"/>
                      <w:lang w:val="en-GB"/>
                    </w:rPr>
                    <m:t>t</m:t>
                  </m:r>
                </m:e>
                <m:sub>
                  <m:r>
                    <w:rPr>
                      <w:rFonts w:ascii="Cambria Math" w:hAnsi="Cambria Math" w:cs="Cambria Math"/>
                      <w:lang w:val="en-GB"/>
                    </w:rPr>
                    <m:t>⊥</m:t>
                  </m:r>
                </m:sub>
              </m:sSub>
            </m:e>
          </m:d>
          <m:sSub>
            <m:sSubPr>
              <m:ctrlPr>
                <w:rPr>
                  <w:rFonts w:ascii="Cambria Math" w:hAnsi="Cambria Math"/>
                  <w:i/>
                  <w:lang w:val="en-GB"/>
                </w:rPr>
              </m:ctrlPr>
            </m:sSubPr>
            <m:e>
              <m:r>
                <w:rPr>
                  <w:rFonts w:ascii="Cambria Math"/>
                  <w:lang w:val="en-GB"/>
                </w:rPr>
                <m:t>Z</m:t>
              </m:r>
            </m:e>
            <m:sub>
              <m:r>
                <w:rPr>
                  <w:rFonts w:ascii="Cambria Math"/>
                  <w:lang w:val="en-GB"/>
                </w:rPr>
                <m:t>μ,</m:t>
              </m:r>
              <m:sSup>
                <m:sSupPr>
                  <m:ctrlPr>
                    <w:rPr>
                      <w:rFonts w:ascii="Cambria Math" w:hAnsi="Cambria Math"/>
                      <w:i/>
                      <w:lang w:val="en-GB"/>
                    </w:rPr>
                  </m:ctrlPr>
                </m:sSupPr>
                <m:e>
                  <m:r>
                    <w:rPr>
                      <w:rFonts w:ascii="Cambria Math"/>
                      <w:lang w:val="en-GB"/>
                    </w:rPr>
                    <m:t>n</m:t>
                  </m:r>
                </m:e>
                <m:sup>
                  <m:r>
                    <w:rPr>
                      <w:rFonts w:ascii="Cambria Math"/>
                      <w:lang w:val="en-GB"/>
                    </w:rPr>
                    <m:t>'</m:t>
                  </m:r>
                </m:sup>
              </m:sSup>
              <m:r>
                <w:rPr>
                  <w:rFonts w:ascii="Cambria Math"/>
                  <w:lang w:val="en-GB"/>
                </w:rPr>
                <m:t>,s</m:t>
              </m:r>
            </m:sub>
          </m:sSub>
          <m:r>
            <w:rPr>
              <w:rFonts w:ascii="Cambria Math"/>
              <w:lang w:val="en-GB"/>
            </w:rPr>
            <m:t>=</m:t>
          </m:r>
          <m:sSub>
            <m:sSubPr>
              <m:ctrlPr>
                <w:rPr>
                  <w:rFonts w:ascii="Cambria Math" w:hAnsi="Cambria Math"/>
                  <w:i/>
                  <w:lang w:val="en-GB"/>
                </w:rPr>
              </m:ctrlPr>
            </m:sSubPr>
            <m:e>
              <m:r>
                <w:rPr>
                  <w:rFonts w:ascii="Cambria Math"/>
                  <w:lang w:val="en-GB"/>
                </w:rPr>
                <m:t>ε</m:t>
              </m:r>
            </m:e>
            <m:sub>
              <m:r>
                <w:rPr>
                  <w:rFonts w:ascii="Cambria Math"/>
                  <w:lang w:val="en-GB"/>
                </w:rPr>
                <m:t>μ</m:t>
              </m:r>
            </m:sub>
          </m:sSub>
          <m:sSub>
            <m:sSubPr>
              <m:ctrlPr>
                <w:rPr>
                  <w:rFonts w:ascii="Cambria Math" w:hAnsi="Cambria Math"/>
                  <w:i/>
                  <w:lang w:val="en-GB"/>
                </w:rPr>
              </m:ctrlPr>
            </m:sSubPr>
            <m:e>
              <m:r>
                <w:rPr>
                  <w:rFonts w:ascii="Cambria Math"/>
                  <w:lang w:val="en-GB"/>
                </w:rPr>
                <m:t>Z</m:t>
              </m:r>
            </m:e>
            <m:sub>
              <m:r>
                <w:rPr>
                  <w:rFonts w:ascii="Cambria Math"/>
                  <w:lang w:val="en-GB"/>
                </w:rPr>
                <m:t>μ,n,s</m:t>
              </m:r>
            </m:sub>
          </m:sSub>
          <m:r>
            <w:rPr>
              <w:rFonts w:ascii="Cambria Math" w:hAnsi="Cambria Math"/>
              <w:lang w:val="en-GB"/>
            </w:rPr>
            <m:t xml:space="preserve">     (7)</m:t>
          </m:r>
        </m:oMath>
      </m:oMathPara>
    </w:p>
    <w:p w14:paraId="5A708C59" w14:textId="02EE0732" w:rsidR="001558B5" w:rsidRPr="008B084D" w:rsidRDefault="001558B5" w:rsidP="00F61AA7">
      <w:pPr>
        <w:spacing w:line="360" w:lineRule="auto"/>
        <w:jc w:val="both"/>
        <w:rPr>
          <w:lang w:val="en-GB"/>
        </w:rPr>
      </w:pPr>
      <w:r w:rsidRPr="008B084D">
        <w:rPr>
          <w:lang w:val="en-GB"/>
        </w:rPr>
        <w:t>where,</w:t>
      </w:r>
    </w:p>
    <w:p w14:paraId="0096BC58" w14:textId="61170FE2" w:rsidR="00F61AA7" w:rsidRPr="008B084D" w:rsidRDefault="00691C72" w:rsidP="00570FAB">
      <w:pPr>
        <w:spacing w:line="360" w:lineRule="auto"/>
        <w:ind w:firstLine="420"/>
        <w:jc w:val="both"/>
        <w:rPr>
          <w:lang w:val="en-GB"/>
        </w:rPr>
      </w:pPr>
      <m:oMathPara>
        <m:oMath>
          <m:sSub>
            <m:sSubPr>
              <m:ctrlPr>
                <w:rPr>
                  <w:rFonts w:ascii="Cambria Math" w:hAnsi="Cambria Math"/>
                  <w:i/>
                  <w:lang w:val="en-GB"/>
                </w:rPr>
              </m:ctrlPr>
            </m:sSubPr>
            <m:e>
              <m:r>
                <w:rPr>
                  <w:rFonts w:ascii="Cambria Math"/>
                  <w:lang w:val="en-GB"/>
                </w:rPr>
                <m:t>t</m:t>
              </m:r>
            </m:e>
            <m:sub>
              <m:r>
                <w:rPr>
                  <w:rFonts w:ascii="Cambria Math"/>
                  <w:lang w:val="en-GB"/>
                </w:rPr>
                <m:t>n,n+1</m:t>
              </m:r>
            </m:sub>
          </m:sSub>
          <m:r>
            <w:rPr>
              <w:rFonts w:ascii="Cambria Math"/>
              <w:lang w:val="en-GB"/>
            </w:rPr>
            <m:t>=</m:t>
          </m:r>
          <m:d>
            <m:dPr>
              <m:begChr m:val="{"/>
              <m:endChr m:val=""/>
              <m:ctrlPr>
                <w:rPr>
                  <w:rFonts w:ascii="Cambria Math" w:hAnsi="Cambria Math"/>
                  <w:i/>
                  <w:lang w:val="en-GB"/>
                </w:rPr>
              </m:ctrlPr>
            </m:dPr>
            <m:e>
              <m:eqArr>
                <m:eqArrPr>
                  <m:ctrlPr>
                    <w:rPr>
                      <w:rFonts w:ascii="Cambria Math" w:hAnsi="Cambria Math"/>
                      <w:i/>
                      <w:lang w:val="en-GB"/>
                    </w:rPr>
                  </m:ctrlPr>
                </m:eqArrPr>
                <m:e>
                  <m:f>
                    <m:fPr>
                      <m:type m:val="noBar"/>
                      <m:ctrlPr>
                        <w:rPr>
                          <w:rFonts w:ascii="Cambria Math" w:hAnsi="Cambria Math"/>
                          <w:i/>
                          <w:lang w:val="en-GB"/>
                        </w:rPr>
                      </m:ctrlPr>
                    </m:fPr>
                    <m:num>
                      <m:sSub>
                        <m:sSubPr>
                          <m:ctrlPr>
                            <w:rPr>
                              <w:rFonts w:ascii="Cambria Math" w:hAnsi="Cambria Math"/>
                              <w:i/>
                              <w:lang w:val="en-GB"/>
                            </w:rPr>
                          </m:ctrlPr>
                        </m:sSubPr>
                        <m:e>
                          <m:r>
                            <w:rPr>
                              <w:rFonts w:ascii="Cambria Math"/>
                              <w:lang w:val="en-GB"/>
                            </w:rPr>
                            <m:t>t</m:t>
                          </m:r>
                        </m:e>
                        <m:sub>
                          <m:r>
                            <w:rPr>
                              <w:rFonts w:ascii="Cambria Math"/>
                              <w:lang w:val="en-GB"/>
                            </w:rPr>
                            <m:t>0</m:t>
                          </m:r>
                        </m:sub>
                      </m:sSub>
                      <m:r>
                        <w:rPr>
                          <w:rFonts w:ascii="Cambria Math" w:hAnsi="Cambria Math" w:cs="Cambria Math"/>
                          <w:lang w:val="en-GB"/>
                        </w:rPr>
                        <m:t>-</m:t>
                      </m:r>
                      <m:r>
                        <w:rPr>
                          <w:rFonts w:ascii="Cambria Math"/>
                          <w:lang w:val="en-GB"/>
                        </w:rPr>
                        <m:t>α</m:t>
                      </m:r>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hAnsi="Cambria Math" w:cs="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e>
                      </m:d>
                      <m:r>
                        <w:rPr>
                          <w:rFonts w:ascii="Cambria Math" w:hAnsi="Cambria Math" w:cs="Cambria Math"/>
                          <w:lang w:val="en-GB"/>
                        </w:rPr>
                        <m:t>-</m:t>
                      </m:r>
                      <m:sSub>
                        <m:sSubPr>
                          <m:ctrlPr>
                            <w:rPr>
                              <w:rFonts w:ascii="Cambria Math" w:hAnsi="Cambria Math"/>
                              <w:i/>
                              <w:lang w:val="en-GB"/>
                            </w:rPr>
                          </m:ctrlPr>
                        </m:sSubPr>
                        <m:e>
                          <m:r>
                            <w:rPr>
                              <w:rFonts w:ascii="Cambria Math"/>
                              <w:lang w:val="en-GB"/>
                            </w:rPr>
                            <m:t>t</m:t>
                          </m:r>
                        </m:e>
                        <m:sub>
                          <m:r>
                            <w:rPr>
                              <w:rFonts w:ascii="Cambria Math"/>
                              <w:lang w:val="en-GB"/>
                            </w:rPr>
                            <m:t>1</m:t>
                          </m:r>
                        </m:sub>
                      </m:sSub>
                      <m:func>
                        <m:funcPr>
                          <m:ctrlPr>
                            <w:rPr>
                              <w:rFonts w:ascii="Cambria Math" w:hAnsi="Cambria Math"/>
                              <w:i/>
                              <w:lang w:val="en-GB"/>
                            </w:rPr>
                          </m:ctrlPr>
                        </m:funcPr>
                        <m:fName>
                          <m:r>
                            <m:rPr>
                              <m:sty m:val="p"/>
                            </m:rPr>
                            <w:rPr>
                              <w:rFonts w:ascii="Cambria Math"/>
                              <w:lang w:val="en-GB"/>
                            </w:rPr>
                            <m:t>cos</m:t>
                          </m:r>
                        </m:fName>
                        <m:e>
                          <m:d>
                            <m:dPr>
                              <m:ctrlPr>
                                <w:rPr>
                                  <w:rFonts w:ascii="Cambria Math" w:hAnsi="Cambria Math"/>
                                  <w:i/>
                                  <w:lang w:val="en-GB"/>
                                </w:rPr>
                              </m:ctrlPr>
                            </m:dPr>
                            <m:e>
                              <m:r>
                                <w:rPr>
                                  <w:rFonts w:ascii="Cambria Math"/>
                                  <w:lang w:val="en-GB"/>
                                </w:rPr>
                                <m:t>nπ</m:t>
                              </m:r>
                              <m:r>
                                <m:rPr>
                                  <m:lit/>
                                </m:rPr>
                                <w:rPr>
                                  <w:rFonts w:ascii="Cambria Math"/>
                                  <w:lang w:val="en-GB"/>
                                </w:rPr>
                                <m:t>/</m:t>
                              </m:r>
                              <m:r>
                                <w:rPr>
                                  <w:rFonts w:ascii="Cambria Math"/>
                                  <w:lang w:val="en-GB"/>
                                </w:rPr>
                                <m:t>2</m:t>
                              </m:r>
                            </m:e>
                          </m:d>
                        </m:e>
                      </m:func>
                    </m:num>
                    <m:den>
                      <m:d>
                        <m:dPr>
                          <m:ctrlPr>
                            <w:rPr>
                              <w:rFonts w:ascii="Cambria Math" w:hAnsi="Cambria Math"/>
                              <w:i/>
                              <w:lang w:val="en-GB"/>
                            </w:rPr>
                          </m:ctrlPr>
                        </m:dPr>
                        <m:e>
                          <m:r>
                            <w:rPr>
                              <w:rFonts w:ascii="Cambria Math"/>
                              <w:lang w:val="en-GB"/>
                            </w:rPr>
                            <m:t>1</m:t>
                          </m:r>
                          <m:r>
                            <w:rPr>
                              <w:rFonts w:ascii="Cambria Math"/>
                              <w:lang w:val="en-GB"/>
                            </w:rPr>
                            <m:t>≤</m:t>
                          </m:r>
                          <m:r>
                            <w:rPr>
                              <w:rFonts w:ascii="Cambria Math"/>
                              <w:lang w:val="en-GB"/>
                            </w:rPr>
                            <m:t>n</m:t>
                          </m:r>
                          <m:r>
                            <w:rPr>
                              <w:rFonts w:ascii="Cambria Math"/>
                              <w:lang w:val="en-GB"/>
                            </w:rPr>
                            <m:t>≤</m:t>
                          </m:r>
                          <m:r>
                            <w:rPr>
                              <w:rFonts w:ascii="Cambria Math"/>
                              <w:lang w:val="en-GB"/>
                            </w:rPr>
                            <m:t>7, 29</m:t>
                          </m:r>
                          <m:r>
                            <w:rPr>
                              <w:rFonts w:ascii="Cambria Math"/>
                              <w:lang w:val="en-GB"/>
                            </w:rPr>
                            <m:t>≤</m:t>
                          </m:r>
                          <m:r>
                            <w:rPr>
                              <w:rFonts w:ascii="Cambria Math"/>
                              <w:lang w:val="en-GB"/>
                            </w:rPr>
                            <m:t>n</m:t>
                          </m:r>
                          <m:r>
                            <w:rPr>
                              <w:rFonts w:ascii="Cambria Math"/>
                              <w:lang w:val="en-GB"/>
                            </w:rPr>
                            <m:t>≤</m:t>
                          </m:r>
                          <m:r>
                            <w:rPr>
                              <w:rFonts w:ascii="Cambria Math"/>
                              <w:lang w:val="en-GB"/>
                            </w:rPr>
                            <m:t>35, 37</m:t>
                          </m:r>
                          <m:r>
                            <w:rPr>
                              <w:rFonts w:ascii="Cambria Math"/>
                              <w:lang w:val="en-GB"/>
                            </w:rPr>
                            <m:t>≤</m:t>
                          </m:r>
                          <m:r>
                            <w:rPr>
                              <w:rFonts w:ascii="Cambria Math"/>
                              <w:lang w:val="en-GB"/>
                            </w:rPr>
                            <m:t>n</m:t>
                          </m:r>
                          <m:r>
                            <w:rPr>
                              <w:rFonts w:ascii="Cambria Math"/>
                              <w:lang w:val="en-GB"/>
                            </w:rPr>
                            <m:t>≤</m:t>
                          </m:r>
                          <m:r>
                            <w:rPr>
                              <w:rFonts w:ascii="Cambria Math"/>
                              <w:lang w:val="en-GB"/>
                            </w:rPr>
                            <m:t>43 and</m:t>
                          </m:r>
                          <m:r>
                            <m:rPr>
                              <m:nor/>
                            </m:rPr>
                            <w:rPr>
                              <w:rFonts w:ascii="Cambria Math"/>
                              <w:lang w:val="en-GB"/>
                            </w:rPr>
                            <m:t xml:space="preserve"> 65</m:t>
                          </m:r>
                          <m:r>
                            <m:rPr>
                              <m:sty m:val="p"/>
                            </m:rPr>
                            <w:rPr>
                              <w:rFonts w:ascii="Cambria Math"/>
                              <w:lang w:val="en-GB"/>
                            </w:rPr>
                            <m:t>≤</m:t>
                          </m:r>
                          <m:r>
                            <w:rPr>
                              <w:rFonts w:ascii="Cambria Math"/>
                              <w:lang w:val="en-GB"/>
                            </w:rPr>
                            <m:t>n</m:t>
                          </m:r>
                          <m:r>
                            <m:rPr>
                              <m:sty m:val="p"/>
                            </m:rPr>
                            <w:rPr>
                              <w:rFonts w:ascii="Cambria Math"/>
                              <w:lang w:val="en-GB"/>
                            </w:rPr>
                            <m:t>≤</m:t>
                          </m:r>
                          <m:r>
                            <m:rPr>
                              <m:sty m:val="p"/>
                            </m:rPr>
                            <w:rPr>
                              <w:rFonts w:ascii="Cambria Math"/>
                              <w:lang w:val="en-GB"/>
                            </w:rPr>
                            <m:t>71</m:t>
                          </m:r>
                          <m:ctrlPr>
                            <w:rPr>
                              <w:rFonts w:ascii="Cambria Math" w:hAnsi="Cambria Math"/>
                              <w:lang w:val="en-GB"/>
                            </w:rPr>
                          </m:ctrlPr>
                        </m:e>
                      </m:d>
                    </m:den>
                  </m:f>
                </m:e>
                <m:e>
                  <m:f>
                    <m:fPr>
                      <m:type m:val="noBar"/>
                      <m:ctrlPr>
                        <w:rPr>
                          <w:rFonts w:ascii="Cambria Math" w:hAnsi="Cambria Math"/>
                          <w:i/>
                          <w:lang w:val="en-GB"/>
                        </w:rPr>
                      </m:ctrlPr>
                    </m:fPr>
                    <m:num>
                      <m:sSub>
                        <m:sSubPr>
                          <m:ctrlPr>
                            <w:rPr>
                              <w:rFonts w:ascii="Cambria Math" w:hAnsi="Cambria Math"/>
                              <w:i/>
                              <w:lang w:val="en-GB"/>
                            </w:rPr>
                          </m:ctrlPr>
                        </m:sSubPr>
                        <m:e>
                          <m:r>
                            <w:rPr>
                              <w:rFonts w:ascii="Cambria Math"/>
                              <w:lang w:val="en-GB"/>
                            </w:rPr>
                            <m:t>t</m:t>
                          </m:r>
                        </m:e>
                        <m:sub>
                          <m:r>
                            <w:rPr>
                              <w:rFonts w:ascii="Cambria Math"/>
                              <w:lang w:val="en-GB"/>
                            </w:rPr>
                            <m:t>0</m:t>
                          </m:r>
                        </m:sub>
                      </m:sSub>
                      <m:r>
                        <w:rPr>
                          <w:rFonts w:ascii="Cambria Math" w:hAnsi="Cambria Math" w:cs="Cambria Math"/>
                          <w:lang w:val="en-GB"/>
                        </w:rPr>
                        <m:t>-</m:t>
                      </m:r>
                      <m:r>
                        <w:rPr>
                          <w:rFonts w:ascii="Cambria Math"/>
                          <w:lang w:val="en-GB"/>
                        </w:rPr>
                        <m:t>α</m:t>
                      </m:r>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hAnsi="Cambria Math" w:cs="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e>
                      </m:d>
                    </m:num>
                    <m:den>
                      <m:d>
                        <m:dPr>
                          <m:ctrlPr>
                            <w:rPr>
                              <w:rFonts w:ascii="Cambria Math" w:hAnsi="Cambria Math"/>
                              <w:i/>
                              <w:lang w:val="en-GB"/>
                            </w:rPr>
                          </m:ctrlPr>
                        </m:dPr>
                        <m:e>
                          <m:r>
                            <w:rPr>
                              <w:rFonts w:ascii="Cambria Math"/>
                              <w:lang w:val="en-GB"/>
                            </w:rPr>
                            <m:t>8</m:t>
                          </m:r>
                          <m:r>
                            <w:rPr>
                              <w:rFonts w:ascii="Cambria Math"/>
                              <w:lang w:val="en-GB"/>
                            </w:rPr>
                            <m:t>≤</m:t>
                          </m:r>
                          <m:r>
                            <w:rPr>
                              <w:rFonts w:ascii="Cambria Math"/>
                              <w:lang w:val="en-GB"/>
                            </w:rPr>
                            <m:t>n</m:t>
                          </m:r>
                          <m:r>
                            <w:rPr>
                              <w:rFonts w:ascii="Cambria Math"/>
                              <w:lang w:val="en-GB"/>
                            </w:rPr>
                            <m:t>≤</m:t>
                          </m:r>
                          <m:r>
                            <w:rPr>
                              <w:rFonts w:ascii="Cambria Math"/>
                              <w:lang w:val="en-GB"/>
                            </w:rPr>
                            <m:t>10, 26</m:t>
                          </m:r>
                          <m:r>
                            <w:rPr>
                              <w:rFonts w:ascii="Cambria Math"/>
                              <w:lang w:val="en-GB"/>
                            </w:rPr>
                            <m:t>≤</m:t>
                          </m:r>
                          <m:r>
                            <w:rPr>
                              <w:rFonts w:ascii="Cambria Math"/>
                              <w:lang w:val="en-GB"/>
                            </w:rPr>
                            <m:t>n</m:t>
                          </m:r>
                          <m:r>
                            <w:rPr>
                              <w:rFonts w:ascii="Cambria Math"/>
                              <w:lang w:val="en-GB"/>
                            </w:rPr>
                            <m:t>≤</m:t>
                          </m:r>
                          <m:r>
                            <w:rPr>
                              <w:rFonts w:ascii="Cambria Math"/>
                              <w:lang w:val="en-GB"/>
                            </w:rPr>
                            <m:t>28,</m:t>
                          </m:r>
                          <m:r>
                            <m:rPr>
                              <m:nor/>
                            </m:rPr>
                            <w:rPr>
                              <w:rFonts w:ascii="Cambria Math"/>
                              <w:lang w:val="en-GB"/>
                            </w:rPr>
                            <m:t xml:space="preserve"> 44</m:t>
                          </m:r>
                          <m:r>
                            <m:rPr>
                              <m:sty m:val="p"/>
                            </m:rPr>
                            <w:rPr>
                              <w:rFonts w:ascii="Cambria Math"/>
                              <w:lang w:val="en-GB"/>
                            </w:rPr>
                            <m:t>≤</m:t>
                          </m:r>
                          <m:r>
                            <w:rPr>
                              <w:rFonts w:ascii="Cambria Math"/>
                              <w:lang w:val="en-GB"/>
                            </w:rPr>
                            <m:t>n</m:t>
                          </m:r>
                          <m:r>
                            <m:rPr>
                              <m:sty m:val="p"/>
                            </m:rPr>
                            <w:rPr>
                              <w:rFonts w:ascii="Cambria Math"/>
                              <w:lang w:val="en-GB"/>
                            </w:rPr>
                            <m:t>≤</m:t>
                          </m:r>
                          <m:r>
                            <m:rPr>
                              <m:sty m:val="p"/>
                            </m:rPr>
                            <w:rPr>
                              <w:rFonts w:ascii="Cambria Math"/>
                              <w:lang w:val="en-GB"/>
                            </w:rPr>
                            <m:t>46</m:t>
                          </m:r>
                          <m:r>
                            <w:rPr>
                              <w:rFonts w:ascii="Cambria Math"/>
                              <w:lang w:val="en-GB"/>
                            </w:rPr>
                            <m:t xml:space="preserve"> and</m:t>
                          </m:r>
                          <m:r>
                            <m:rPr>
                              <m:nor/>
                            </m:rPr>
                            <w:rPr>
                              <w:rFonts w:ascii="Cambria Math"/>
                              <w:lang w:val="en-GB"/>
                            </w:rPr>
                            <m:t xml:space="preserve"> 62</m:t>
                          </m:r>
                          <m:r>
                            <m:rPr>
                              <m:sty m:val="p"/>
                            </m:rPr>
                            <w:rPr>
                              <w:rFonts w:ascii="Cambria Math"/>
                              <w:lang w:val="en-GB"/>
                            </w:rPr>
                            <m:t>≤</m:t>
                          </m:r>
                          <m:r>
                            <w:rPr>
                              <w:rFonts w:ascii="Cambria Math"/>
                              <w:lang w:val="en-GB"/>
                            </w:rPr>
                            <m:t>n</m:t>
                          </m:r>
                          <m:r>
                            <m:rPr>
                              <m:sty m:val="p"/>
                            </m:rPr>
                            <w:rPr>
                              <w:rFonts w:ascii="Cambria Math"/>
                              <w:lang w:val="en-GB"/>
                            </w:rPr>
                            <m:t>≤</m:t>
                          </m:r>
                          <m:r>
                            <m:rPr>
                              <m:sty m:val="p"/>
                            </m:rPr>
                            <w:rPr>
                              <w:rFonts w:ascii="Cambria Math"/>
                              <w:lang w:val="en-GB"/>
                            </w:rPr>
                            <m:t>64</m:t>
                          </m:r>
                          <m:ctrlPr>
                            <w:rPr>
                              <w:rFonts w:ascii="Cambria Math" w:hAnsi="Cambria Math"/>
                              <w:lang w:val="en-GB"/>
                            </w:rPr>
                          </m:ctrlPr>
                        </m:e>
                      </m:d>
                    </m:den>
                  </m:f>
                </m:e>
                <m:e>
                  <m:f>
                    <m:fPr>
                      <m:type m:val="noBar"/>
                      <m:ctrlPr>
                        <w:rPr>
                          <w:rFonts w:ascii="Cambria Math" w:hAnsi="Cambria Math"/>
                          <w:i/>
                          <w:lang w:val="en-GB"/>
                        </w:rPr>
                      </m:ctrlPr>
                    </m:fPr>
                    <m:num>
                      <m:sSub>
                        <m:sSubPr>
                          <m:ctrlPr>
                            <w:rPr>
                              <w:rFonts w:ascii="Cambria Math" w:hAnsi="Cambria Math"/>
                              <w:i/>
                              <w:lang w:val="en-GB"/>
                            </w:rPr>
                          </m:ctrlPr>
                        </m:sSubPr>
                        <m:e>
                          <m:r>
                            <w:rPr>
                              <w:rFonts w:ascii="Cambria Math"/>
                              <w:lang w:val="en-GB"/>
                            </w:rPr>
                            <m:t>t</m:t>
                          </m:r>
                        </m:e>
                        <m:sub>
                          <m:r>
                            <w:rPr>
                              <w:rFonts w:ascii="Cambria Math"/>
                              <w:lang w:val="en-GB"/>
                            </w:rPr>
                            <m:t>0</m:t>
                          </m:r>
                        </m:sub>
                      </m:sSub>
                      <m:r>
                        <w:rPr>
                          <w:rFonts w:ascii="Cambria Math" w:hAnsi="Cambria Math" w:cs="Cambria Math"/>
                          <w:lang w:val="en-GB"/>
                        </w:rPr>
                        <m:t>-</m:t>
                      </m:r>
                      <m:r>
                        <w:rPr>
                          <w:rFonts w:ascii="Cambria Math"/>
                          <w:lang w:val="en-GB"/>
                        </w:rPr>
                        <m:t>α</m:t>
                      </m:r>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hAnsi="Cambria Math" w:cs="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e>
                      </m:d>
                      <m:r>
                        <w:rPr>
                          <w:rFonts w:asci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cs="Cambria Math"/>
                                  <w:lang w:val="en-GB"/>
                                </w:rPr>
                                <m:t>-</m:t>
                              </m:r>
                              <m:r>
                                <w:rPr>
                                  <w:rFonts w:ascii="Cambria Math"/>
                                  <w:lang w:val="en-GB"/>
                                </w:rPr>
                                <m:t>1</m:t>
                              </m:r>
                            </m:e>
                          </m:d>
                        </m:e>
                        <m:sup>
                          <m:r>
                            <w:rPr>
                              <w:rFonts w:ascii="Cambria Math"/>
                              <w:lang w:val="en-GB"/>
                            </w:rPr>
                            <m:t>n+1</m:t>
                          </m:r>
                        </m:sup>
                      </m:sSup>
                      <m:sSub>
                        <m:sSubPr>
                          <m:ctrlPr>
                            <w:rPr>
                              <w:rFonts w:ascii="Cambria Math" w:hAnsi="Cambria Math"/>
                              <w:i/>
                              <w:lang w:val="en-GB"/>
                            </w:rPr>
                          </m:ctrlPr>
                        </m:sSubPr>
                        <m:e>
                          <m:r>
                            <w:rPr>
                              <w:rFonts w:ascii="Cambria Math"/>
                              <w:lang w:val="en-GB"/>
                            </w:rPr>
                            <m:t>t</m:t>
                          </m:r>
                        </m:e>
                        <m:sub>
                          <m:r>
                            <w:rPr>
                              <w:rFonts w:ascii="Cambria Math"/>
                              <w:lang w:val="en-GB"/>
                            </w:rPr>
                            <m:t>2</m:t>
                          </m:r>
                        </m:sub>
                      </m:sSub>
                    </m:num>
                    <m:den>
                      <m:d>
                        <m:dPr>
                          <m:ctrlPr>
                            <w:rPr>
                              <w:rFonts w:ascii="Cambria Math" w:hAnsi="Cambria Math"/>
                              <w:i/>
                              <w:lang w:val="en-GB"/>
                            </w:rPr>
                          </m:ctrlPr>
                        </m:dPr>
                        <m:e>
                          <m:r>
                            <w:rPr>
                              <w:rFonts w:ascii="Cambria Math"/>
                              <w:lang w:val="en-GB"/>
                            </w:rPr>
                            <m:t>11</m:t>
                          </m:r>
                          <m:r>
                            <w:rPr>
                              <w:rFonts w:ascii="Cambria Math"/>
                              <w:lang w:val="en-GB"/>
                            </w:rPr>
                            <m:t>≤</m:t>
                          </m:r>
                          <m:r>
                            <w:rPr>
                              <w:rFonts w:ascii="Cambria Math"/>
                              <w:lang w:val="en-GB"/>
                            </w:rPr>
                            <m:t>n</m:t>
                          </m:r>
                          <m:r>
                            <w:rPr>
                              <w:rFonts w:ascii="Cambria Math"/>
                              <w:lang w:val="en-GB"/>
                            </w:rPr>
                            <m:t>≤</m:t>
                          </m:r>
                          <m:r>
                            <w:rPr>
                              <w:rFonts w:ascii="Cambria Math"/>
                              <w:lang w:val="en-GB"/>
                            </w:rPr>
                            <m:t>25 and</m:t>
                          </m:r>
                          <m:r>
                            <m:rPr>
                              <m:nor/>
                            </m:rPr>
                            <w:rPr>
                              <w:rFonts w:ascii="Cambria Math"/>
                              <w:lang w:val="en-GB"/>
                            </w:rPr>
                            <m:t xml:space="preserve"> 47</m:t>
                          </m:r>
                          <m:r>
                            <m:rPr>
                              <m:sty m:val="p"/>
                            </m:rPr>
                            <w:rPr>
                              <w:rFonts w:ascii="Cambria Math"/>
                              <w:lang w:val="en-GB"/>
                            </w:rPr>
                            <m:t>≤</m:t>
                          </m:r>
                          <m:r>
                            <w:rPr>
                              <w:rFonts w:ascii="Cambria Math"/>
                              <w:lang w:val="en-GB"/>
                            </w:rPr>
                            <m:t>n</m:t>
                          </m:r>
                          <m:r>
                            <m:rPr>
                              <m:sty m:val="p"/>
                            </m:rPr>
                            <w:rPr>
                              <w:rFonts w:ascii="Cambria Math"/>
                              <w:lang w:val="en-GB"/>
                            </w:rPr>
                            <m:t>≤</m:t>
                          </m:r>
                          <m:r>
                            <m:rPr>
                              <m:sty m:val="p"/>
                            </m:rPr>
                            <w:rPr>
                              <w:rFonts w:ascii="Cambria Math"/>
                              <w:lang w:val="en-GB"/>
                            </w:rPr>
                            <m:t>61</m:t>
                          </m:r>
                          <m:ctrlPr>
                            <w:rPr>
                              <w:rFonts w:ascii="Cambria Math" w:hAnsi="Cambria Math"/>
                              <w:lang w:val="en-GB"/>
                            </w:rPr>
                          </m:ctrlPr>
                        </m:e>
                      </m:d>
                    </m:den>
                  </m:f>
                </m:e>
              </m:eqArr>
            </m:e>
          </m:d>
        </m:oMath>
      </m:oMathPara>
    </w:p>
    <w:p w14:paraId="65B5970A" w14:textId="10417337" w:rsidR="001558B5" w:rsidRPr="008B084D" w:rsidRDefault="00691C72" w:rsidP="00570FAB">
      <w:pPr>
        <w:spacing w:line="360" w:lineRule="auto"/>
        <w:jc w:val="both"/>
        <w:rPr>
          <w:lang w:val="en-GB"/>
        </w:rPr>
      </w:pPr>
      <m:oMath>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n,n,s</m:t>
            </m:r>
          </m:sub>
        </m:sSub>
        <m:r>
          <w:rPr>
            <w:rFonts w:ascii="Cambria Math" w:hAnsi="Cambria Math"/>
            <w:lang w:val="en-GB"/>
          </w:rPr>
          <m:t>=</m:t>
        </m:r>
        <m:nary>
          <m:naryPr>
            <m:chr m:val="∑"/>
            <m:limLoc m:val="undOvr"/>
            <m:supHide m:val="1"/>
            <m:ctrlPr>
              <w:rPr>
                <w:rFonts w:ascii="Cambria Math" w:hAnsi="Cambria Math"/>
                <w:i/>
                <w:lang w:val="en-GB"/>
              </w:rPr>
            </m:ctrlPr>
          </m:naryPr>
          <m:sub>
            <m:r>
              <w:rPr>
                <w:rFonts w:ascii="Cambria Math" w:hAnsi="Cambria Math"/>
                <w:lang w:val="en-GB"/>
              </w:rPr>
              <m:t>μ</m:t>
            </m:r>
          </m:sub>
          <m:sup/>
          <m:e>
            <m:sSubSup>
              <m:sSubSupPr>
                <m:ctrlPr>
                  <w:rPr>
                    <w:rFonts w:ascii="Cambria Math" w:hAnsi="Cambria Math"/>
                    <w:i/>
                    <w:lang w:val="en-GB"/>
                  </w:rPr>
                </m:ctrlPr>
              </m:sSubSupPr>
              <m:e>
                <m:r>
                  <w:rPr>
                    <w:rFonts w:ascii="Cambria Math" w:hAnsi="Cambria Math"/>
                    <w:lang w:val="en-GB"/>
                  </w:rPr>
                  <m:t>Z</m:t>
                </m:r>
              </m:e>
              <m:sub>
                <m:r>
                  <w:rPr>
                    <w:rFonts w:ascii="Cambria Math" w:hAnsi="Cambria Math"/>
                    <w:lang w:val="en-GB"/>
                  </w:rPr>
                  <m:t>μ,n,s</m:t>
                </m:r>
              </m:sub>
              <m:sup>
                <m:r>
                  <w:rPr>
                    <w:rFonts w:ascii="Cambria Math" w:hAnsi="Cambria Math"/>
                    <w:lang w:val="en-GB"/>
                  </w:rPr>
                  <m:t>*</m:t>
                </m:r>
              </m:sup>
            </m:sSubSup>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μ</m:t>
                </m:r>
              </m:sub>
            </m:sSub>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μ,n,s</m:t>
                </m:r>
              </m:sub>
            </m:sSub>
          </m:e>
        </m:nary>
      </m:oMath>
      <w:r w:rsidR="001558B5" w:rsidRPr="008B084D">
        <w:rPr>
          <w:lang w:val="en-GB"/>
        </w:rPr>
        <w:t xml:space="preserve"> is the density matrix, where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μ</m:t>
            </m:r>
          </m:sub>
        </m:sSub>
      </m:oMath>
      <w:r w:rsidR="001558B5" w:rsidRPr="008B084D">
        <w:rPr>
          <w:lang w:val="en-GB"/>
        </w:rPr>
        <w:t xml:space="preserve"> (0 or 1) denotes the electron occupation function of electronic eigenstate </w:t>
      </w:r>
      <m:oMath>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ϕ</m:t>
                </m:r>
              </m:e>
              <m:sub>
                <m:r>
                  <w:rPr>
                    <w:rFonts w:ascii="Cambria Math"/>
                    <w:lang w:val="en-GB"/>
                  </w:rPr>
                  <m:t>μ,s</m:t>
                </m:r>
              </m:sub>
            </m:sSub>
          </m:e>
        </m:d>
      </m:oMath>
      <w:r w:rsidR="001558B5" w:rsidRPr="008B084D">
        <w:rPr>
          <w:lang w:val="en-GB"/>
        </w:rPr>
        <w:t xml:space="preserve">. If </w:t>
      </w:r>
      <w:r w:rsidR="002F5B6A" w:rsidRPr="008B084D">
        <w:rPr>
          <w:noProof/>
          <w:position w:val="-6"/>
          <w:lang w:val="en-GB"/>
        </w:rPr>
        <w:object w:dxaOrig="639" w:dyaOrig="279" w14:anchorId="7A4D3596">
          <v:shape id="_x0000_i1034" type="#_x0000_t75" alt="" style="width:28.45pt;height:14.25pt;mso-width-percent:0;mso-height-percent:0;mso-width-percent:0;mso-height-percent:0" o:ole="">
            <v:imagedata r:id="rId31" o:title=""/>
          </v:shape>
          <o:OLEObject Type="Embed" ProgID="Equation.DSMT4" ShapeID="_x0000_i1034" DrawAspect="Content" ObjectID="_1811657095" r:id="rId32"/>
        </w:object>
      </w:r>
      <w:r w:rsidR="001558B5" w:rsidRPr="008B084D">
        <w:rPr>
          <w:lang w:val="en-GB"/>
        </w:rPr>
        <w:t xml:space="preserve"> (</w:t>
      </w:r>
      <w:r w:rsidR="002F5B6A" w:rsidRPr="008B084D">
        <w:rPr>
          <w:noProof/>
          <w:position w:val="-6"/>
          <w:lang w:val="en-GB"/>
        </w:rPr>
        <w:object w:dxaOrig="520" w:dyaOrig="279" w14:anchorId="186521F3">
          <v:shape id="_x0000_i1035" type="#_x0000_t75" alt="" style="width:28.45pt;height:14.25pt;mso-width-percent:0;mso-height-percent:0;mso-width-percent:0;mso-height-percent:0" o:ole="">
            <v:imagedata r:id="rId33" o:title=""/>
          </v:shape>
          <o:OLEObject Type="Embed" ProgID="Equation.DSMT4" ShapeID="_x0000_i1035" DrawAspect="Content" ObjectID="_1811657096" r:id="rId34"/>
        </w:object>
      </w:r>
      <w:r w:rsidR="001558B5" w:rsidRPr="008B084D">
        <w:rPr>
          <w:lang w:val="en-GB"/>
        </w:rPr>
        <w:t>;</w:t>
      </w:r>
      <m:oMath>
        <m:r>
          <w:rPr>
            <w:rFonts w:ascii="Cambria Math"/>
            <w:lang w:val="en-GB"/>
          </w:rPr>
          <m:t>1</m:t>
        </m:r>
        <m:r>
          <w:rPr>
            <w:rFonts w:ascii="Cambria Math"/>
            <w:lang w:val="en-GB"/>
          </w:rPr>
          <m:t>≤</m:t>
        </m:r>
        <m:r>
          <m:rPr>
            <m:nor/>
          </m:rPr>
          <w:rPr>
            <w:rFonts w:ascii="Cambria Math"/>
            <w:lang w:val="en-GB"/>
          </w:rPr>
          <m:t>int</m:t>
        </m:r>
        <m:r>
          <m:rPr>
            <m:sty m:val="p"/>
          </m:rPr>
          <w:rPr>
            <w:rFonts w:ascii="Cambria Math"/>
            <w:lang w:val="en-GB"/>
          </w:rPr>
          <m:t>≤</m:t>
        </m:r>
        <m:r>
          <m:rPr>
            <m:sty m:val="p"/>
          </m:rPr>
          <w:rPr>
            <w:rFonts w:ascii="Cambria Math"/>
            <w:lang w:val="en-GB"/>
          </w:rPr>
          <m:t>8</m:t>
        </m:r>
      </m:oMath>
      <w:r w:rsidR="001558B5" w:rsidRPr="008B084D">
        <w:rPr>
          <w:lang w:val="en-GB"/>
        </w:rPr>
        <w:t>,</w:t>
      </w:r>
      <m:oMath>
        <m:r>
          <w:rPr>
            <w:rFonts w:ascii="Cambria Math"/>
            <w:lang w:val="en-GB"/>
          </w:rPr>
          <m:t>29</m:t>
        </m:r>
        <m:r>
          <w:rPr>
            <w:rFonts w:ascii="Cambria Math"/>
            <w:lang w:val="en-GB"/>
          </w:rPr>
          <m:t>≤</m:t>
        </m:r>
        <m:r>
          <m:rPr>
            <m:nor/>
          </m:rPr>
          <w:rPr>
            <w:rFonts w:ascii="Cambria Math"/>
            <w:lang w:val="en-GB"/>
          </w:rPr>
          <m:t>int</m:t>
        </m:r>
        <m:r>
          <m:rPr>
            <m:sty m:val="p"/>
          </m:rPr>
          <w:rPr>
            <w:rFonts w:ascii="Cambria Math"/>
            <w:lang w:val="en-GB"/>
          </w:rPr>
          <m:t>≤</m:t>
        </m:r>
        <m:r>
          <m:rPr>
            <m:sty m:val="p"/>
          </m:rPr>
          <w:rPr>
            <w:rFonts w:ascii="Cambria Math"/>
            <w:lang w:val="en-GB"/>
          </w:rPr>
          <m:t>44</m:t>
        </m:r>
      </m:oMath>
      <w:r w:rsidR="001558B5" w:rsidRPr="008B084D">
        <w:rPr>
          <w:lang w:val="en-GB"/>
        </w:rPr>
        <w:t xml:space="preserve"> and </w:t>
      </w:r>
      <m:oMath>
        <m:r>
          <w:rPr>
            <w:rFonts w:ascii="Cambria Math"/>
            <w:lang w:val="en-GB"/>
          </w:rPr>
          <m:t>65</m:t>
        </m:r>
        <m:r>
          <w:rPr>
            <w:rFonts w:ascii="Cambria Math"/>
            <w:lang w:val="en-GB"/>
          </w:rPr>
          <m:t>≤</m:t>
        </m:r>
        <m:r>
          <m:rPr>
            <m:nor/>
          </m:rPr>
          <w:rPr>
            <w:rFonts w:ascii="Cambria Math"/>
            <w:lang w:val="en-GB"/>
          </w:rPr>
          <m:t>int</m:t>
        </m:r>
        <m:r>
          <m:rPr>
            <m:sty m:val="p"/>
          </m:rPr>
          <w:rPr>
            <w:rFonts w:ascii="Cambria Math"/>
            <w:lang w:val="en-GB"/>
          </w:rPr>
          <m:t>≤</m:t>
        </m:r>
        <m:r>
          <m:rPr>
            <m:sty m:val="p"/>
          </m:rPr>
          <w:rPr>
            <w:rFonts w:ascii="Cambria Math"/>
            <w:lang w:val="en-GB"/>
          </w:rPr>
          <m:t>72</m:t>
        </m:r>
      </m:oMath>
      <w:r w:rsidR="001558B5" w:rsidRPr="008B084D">
        <w:rPr>
          <w:lang w:val="en-GB"/>
        </w:rPr>
        <w:t xml:space="preserve">), </w:t>
      </w:r>
      <m:oMath>
        <m:r>
          <w:rPr>
            <w:rFonts w:ascii="Cambria Math"/>
            <w:lang w:val="en-GB"/>
          </w:rPr>
          <m:t>δ</m:t>
        </m:r>
        <m:d>
          <m:dPr>
            <m:ctrlPr>
              <w:rPr>
                <w:rFonts w:ascii="Cambria Math" w:hAnsi="Cambria Math"/>
                <w:i/>
                <w:lang w:val="en-GB"/>
              </w:rPr>
            </m:ctrlPr>
          </m:dPr>
          <m:e>
            <m:r>
              <w:rPr>
                <w:rFonts w:ascii="Cambria Math"/>
                <w:lang w:val="en-GB"/>
              </w:rPr>
              <m:t>l,</m:t>
            </m:r>
            <m:r>
              <m:rPr>
                <m:nor/>
              </m:rPr>
              <w:rPr>
                <w:rFonts w:ascii="Cambria Math"/>
                <w:lang w:val="en-GB"/>
              </w:rPr>
              <m:t>int</m:t>
            </m:r>
            <m:ctrlPr>
              <w:rPr>
                <w:rFonts w:ascii="Cambria Math" w:hAnsi="Cambria Math"/>
                <w:lang w:val="en-GB"/>
              </w:rPr>
            </m:ctrlPr>
          </m:e>
        </m:d>
        <m:r>
          <w:rPr>
            <w:rFonts w:ascii="Cambria Math"/>
            <w:lang w:val="en-GB"/>
          </w:rPr>
          <m:t>=1</m:t>
        </m:r>
      </m:oMath>
      <w:r w:rsidR="001558B5" w:rsidRPr="008B084D">
        <w:rPr>
          <w:lang w:val="en-GB"/>
        </w:rPr>
        <w:t xml:space="preserve">, while if </w:t>
      </w:r>
      <m:oMath>
        <m:r>
          <w:rPr>
            <w:rFonts w:ascii="Cambria Math"/>
            <w:lang w:val="en-GB"/>
          </w:rPr>
          <m:t>l</m:t>
        </m:r>
        <m:r>
          <w:rPr>
            <w:rFonts w:ascii="Cambria Math"/>
            <w:lang w:val="en-GB"/>
          </w:rPr>
          <m:t>≠</m:t>
        </m:r>
        <m:r>
          <m:rPr>
            <m:nor/>
          </m:rPr>
          <w:rPr>
            <w:rFonts w:ascii="Cambria Math"/>
            <w:lang w:val="en-GB"/>
          </w:rPr>
          <m:t>int</m:t>
        </m:r>
      </m:oMath>
      <w:r w:rsidR="001558B5" w:rsidRPr="008B084D">
        <w:rPr>
          <w:lang w:val="en-GB"/>
        </w:rPr>
        <w:t xml:space="preserve">, </w:t>
      </w:r>
      <m:oMath>
        <m:r>
          <w:rPr>
            <w:rFonts w:ascii="Cambria Math"/>
            <w:lang w:val="en-GB"/>
          </w:rPr>
          <m:t>δ</m:t>
        </m:r>
        <m:d>
          <m:dPr>
            <m:ctrlPr>
              <w:rPr>
                <w:rFonts w:ascii="Cambria Math" w:hAnsi="Cambria Math"/>
                <w:i/>
                <w:lang w:val="en-GB"/>
              </w:rPr>
            </m:ctrlPr>
          </m:dPr>
          <m:e>
            <m:r>
              <w:rPr>
                <w:rFonts w:ascii="Cambria Math"/>
                <w:lang w:val="en-GB"/>
              </w:rPr>
              <m:t>l,</m:t>
            </m:r>
            <m:r>
              <m:rPr>
                <m:nor/>
              </m:rPr>
              <w:rPr>
                <w:rFonts w:ascii="Cambria Math"/>
                <w:lang w:val="en-GB"/>
              </w:rPr>
              <m:t>int</m:t>
            </m:r>
            <m:ctrlPr>
              <w:rPr>
                <w:rFonts w:ascii="Cambria Math" w:hAnsi="Cambria Math"/>
                <w:lang w:val="en-GB"/>
              </w:rPr>
            </m:ctrlPr>
          </m:e>
        </m:d>
        <m:r>
          <w:rPr>
            <w:rFonts w:ascii="Cambria Math"/>
            <w:lang w:val="en-GB"/>
          </w:rPr>
          <m:t>=0</m:t>
        </m:r>
      </m:oMath>
      <w:r w:rsidR="001558B5" w:rsidRPr="008B084D">
        <w:rPr>
          <w:lang w:val="en-GB"/>
        </w:rPr>
        <w:t xml:space="preserve">. If </w:t>
      </w:r>
      <m:oMath>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r>
          <m:rPr>
            <m:nor/>
          </m:rPr>
          <w:rPr>
            <w:rFonts w:ascii="Cambria Math"/>
            <w:lang w:val="en-GB"/>
          </w:rPr>
          <m:t>int</m:t>
        </m:r>
      </m:oMath>
      <w:r w:rsidR="001558B5" w:rsidRPr="008B084D">
        <w:rPr>
          <w:lang w:val="en-GB"/>
        </w:rPr>
        <w:t xml:space="preserve"> (</w:t>
      </w:r>
      <m:oMath>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f>
          <m:fPr>
            <m:ctrlPr>
              <w:rPr>
                <w:rFonts w:ascii="Cambria Math" w:hAnsi="Cambria Math"/>
                <w:i/>
                <w:lang w:val="en-GB"/>
              </w:rPr>
            </m:ctrlPr>
          </m:fPr>
          <m:num>
            <m:r>
              <w:rPr>
                <w:rFonts w:ascii="Cambria Math"/>
                <w:lang w:val="en-GB"/>
              </w:rPr>
              <m:t>n</m:t>
            </m:r>
            <m:r>
              <w:rPr>
                <w:rFonts w:ascii="Cambria Math"/>
                <w:lang w:val="en-GB"/>
              </w:rPr>
              <m:t>-</m:t>
            </m:r>
            <m:r>
              <w:rPr>
                <w:rFonts w:ascii="Cambria Math"/>
                <w:lang w:val="en-GB"/>
              </w:rPr>
              <m:t>7</m:t>
            </m:r>
          </m:num>
          <m:den>
            <m:r>
              <w:rPr>
                <w:rFonts w:ascii="Cambria Math"/>
                <w:lang w:val="en-GB"/>
              </w:rPr>
              <m:t>4</m:t>
            </m:r>
          </m:den>
        </m:f>
        <m:r>
          <w:rPr>
            <w:rFonts w:ascii="Cambria Math"/>
            <w:lang w:val="en-GB"/>
          </w:rPr>
          <m:t xml:space="preserve">, </m:t>
        </m:r>
        <m:f>
          <m:fPr>
            <m:ctrlPr>
              <w:rPr>
                <w:rFonts w:ascii="Cambria Math" w:hAnsi="Cambria Math"/>
                <w:i/>
                <w:lang w:val="en-GB"/>
              </w:rPr>
            </m:ctrlPr>
          </m:fPr>
          <m:num>
            <m:r>
              <w:rPr>
                <w:rFonts w:ascii="Cambria Math"/>
                <w:lang w:val="en-GB"/>
              </w:rPr>
              <m:t>n</m:t>
            </m:r>
            <m:r>
              <w:rPr>
                <w:rFonts w:ascii="Cambria Math"/>
                <w:lang w:val="en-GB"/>
              </w:rPr>
              <m:t>-</m:t>
            </m:r>
            <m:r>
              <w:rPr>
                <w:rFonts w:ascii="Cambria Math"/>
                <w:lang w:val="en-GB"/>
              </w:rPr>
              <m:t>10</m:t>
            </m:r>
          </m:num>
          <m:den>
            <m:r>
              <w:rPr>
                <w:rFonts w:ascii="Cambria Math"/>
                <w:lang w:val="en-GB"/>
              </w:rPr>
              <m:t>4</m:t>
            </m:r>
          </m:den>
        </m:f>
      </m:oMath>
      <w:r w:rsidR="001558B5" w:rsidRPr="008B084D">
        <w:rPr>
          <w:lang w:val="en-GB"/>
        </w:rPr>
        <w:t xml:space="preserve">; </w:t>
      </w:r>
      <m:oMath>
        <m:r>
          <m:rPr>
            <m:nor/>
          </m:rPr>
          <w:rPr>
            <w:rFonts w:ascii="Cambria Math"/>
            <w:lang w:val="en-GB"/>
          </w:rPr>
          <m:t>int=1, 2, 3, 4, 10, 11, 12, 13</m:t>
        </m:r>
      </m:oMath>
      <w:r w:rsidR="001558B5" w:rsidRPr="008B084D">
        <w:rPr>
          <w:lang w:val="en-GB"/>
        </w:rPr>
        <w:t xml:space="preserve">), </w:t>
      </w:r>
      <m:oMath>
        <m:r>
          <w:rPr>
            <w:rFonts w:ascii="Cambria Math"/>
            <w:lang w:val="en-GB"/>
          </w:rPr>
          <m:t>δ</m:t>
        </m:r>
        <m:d>
          <m:dPr>
            <m:ctrlPr>
              <w:rPr>
                <w:rFonts w:ascii="Cambria Math" w:hAnsi="Cambria Math"/>
                <w:i/>
                <w:lang w:val="en-GB"/>
              </w:rPr>
            </m:ctrlPr>
          </m:dPr>
          <m:e>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r>
              <m:rPr>
                <m:nor/>
              </m:rPr>
              <w:rPr>
                <w:rFonts w:ascii="Cambria Math"/>
                <w:lang w:val="en-GB"/>
              </w:rPr>
              <m:t>int</m:t>
            </m:r>
            <m:ctrlPr>
              <w:rPr>
                <w:rFonts w:ascii="Cambria Math" w:hAnsi="Cambria Math"/>
                <w:lang w:val="en-GB"/>
              </w:rPr>
            </m:ctrlPr>
          </m:e>
        </m:d>
        <m:r>
          <w:rPr>
            <w:rFonts w:ascii="Cambria Math"/>
            <w:lang w:val="en-GB"/>
          </w:rPr>
          <m:t>=1</m:t>
        </m:r>
      </m:oMath>
      <w:r w:rsidR="001558B5" w:rsidRPr="008B084D">
        <w:rPr>
          <w:lang w:val="en-GB"/>
        </w:rPr>
        <w:t xml:space="preserve">, while if </w:t>
      </w:r>
      <m:oMath>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r>
          <m:rPr>
            <m:nor/>
          </m:rPr>
          <w:rPr>
            <w:rFonts w:ascii="Cambria Math"/>
            <w:lang w:val="en-GB"/>
          </w:rPr>
          <m:t>int</m:t>
        </m:r>
      </m:oMath>
      <w:r w:rsidR="001558B5" w:rsidRPr="008B084D">
        <w:rPr>
          <w:lang w:val="en-GB"/>
        </w:rPr>
        <w:t xml:space="preserve">, </w:t>
      </w:r>
      <m:oMath>
        <m:r>
          <w:rPr>
            <w:rFonts w:ascii="Cambria Math"/>
            <w:lang w:val="en-GB"/>
          </w:rPr>
          <m:t>δ</m:t>
        </m:r>
        <m:d>
          <m:dPr>
            <m:ctrlPr>
              <w:rPr>
                <w:rFonts w:ascii="Cambria Math" w:hAnsi="Cambria Math"/>
                <w:i/>
                <w:lang w:val="en-GB"/>
              </w:rPr>
            </m:ctrlPr>
          </m:dPr>
          <m:e>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r>
              <m:rPr>
                <m:nor/>
              </m:rPr>
              <w:rPr>
                <w:rFonts w:ascii="Cambria Math"/>
                <w:lang w:val="en-GB"/>
              </w:rPr>
              <m:t>int</m:t>
            </m:r>
            <m:ctrlPr>
              <w:rPr>
                <w:rFonts w:ascii="Cambria Math" w:hAnsi="Cambria Math"/>
                <w:lang w:val="en-GB"/>
              </w:rPr>
            </m:ctrlPr>
          </m:e>
        </m:d>
        <m:r>
          <w:rPr>
            <w:rFonts w:ascii="Cambria Math"/>
            <w:lang w:val="en-GB"/>
          </w:rPr>
          <m:t>=0</m:t>
        </m:r>
      </m:oMath>
      <w:r w:rsidR="001558B5" w:rsidRPr="008B084D">
        <w:rPr>
          <w:lang w:val="en-GB"/>
        </w:rPr>
        <w:t xml:space="preserve">. If </w:t>
      </w:r>
      <m:oMath>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r>
          <m:rPr>
            <m:nor/>
          </m:rPr>
          <w:rPr>
            <w:rFonts w:ascii="Cambria Math"/>
            <w:lang w:val="en-GB"/>
          </w:rPr>
          <m:t>int</m:t>
        </m:r>
      </m:oMath>
      <w:r w:rsidR="001558B5" w:rsidRPr="008B084D">
        <w:rPr>
          <w:lang w:val="en-GB"/>
        </w:rPr>
        <w:t xml:space="preserve"> (</w:t>
      </w:r>
      <m:oMath>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f>
          <m:fPr>
            <m:ctrlPr>
              <w:rPr>
                <w:rFonts w:ascii="Cambria Math" w:hAnsi="Cambria Math"/>
                <w:i/>
                <w:lang w:val="en-GB"/>
              </w:rPr>
            </m:ctrlPr>
          </m:fPr>
          <m:num>
            <m:r>
              <w:rPr>
                <w:rFonts w:ascii="Cambria Math"/>
                <w:lang w:val="en-GB"/>
              </w:rPr>
              <m:t>n</m:t>
            </m:r>
            <m:r>
              <w:rPr>
                <w:rFonts w:ascii="Cambria Math"/>
                <w:lang w:val="en-GB"/>
              </w:rPr>
              <m:t>-</m:t>
            </m:r>
            <m:r>
              <w:rPr>
                <w:rFonts w:ascii="Cambria Math"/>
                <w:lang w:val="en-GB"/>
              </w:rPr>
              <m:t>9</m:t>
            </m:r>
          </m:num>
          <m:den>
            <m:r>
              <w:rPr>
                <w:rFonts w:ascii="Cambria Math"/>
                <w:lang w:val="en-GB"/>
              </w:rPr>
              <m:t>4</m:t>
            </m:r>
          </m:den>
        </m:f>
        <m:r>
          <w:rPr>
            <w:rFonts w:ascii="Cambria Math"/>
            <w:lang w:val="en-GB"/>
          </w:rPr>
          <m:t xml:space="preserve">, </m:t>
        </m:r>
        <m:f>
          <m:fPr>
            <m:ctrlPr>
              <w:rPr>
                <w:rFonts w:ascii="Cambria Math" w:hAnsi="Cambria Math"/>
                <w:i/>
                <w:lang w:val="en-GB"/>
              </w:rPr>
            </m:ctrlPr>
          </m:fPr>
          <m:num>
            <m:r>
              <w:rPr>
                <w:rFonts w:ascii="Cambria Math"/>
                <w:lang w:val="en-GB"/>
              </w:rPr>
              <m:t>n</m:t>
            </m:r>
            <m:r>
              <w:rPr>
                <w:rFonts w:ascii="Cambria Math"/>
                <w:lang w:val="en-GB"/>
              </w:rPr>
              <m:t>-</m:t>
            </m:r>
            <m:r>
              <w:rPr>
                <w:rFonts w:ascii="Cambria Math"/>
                <w:lang w:val="en-GB"/>
              </w:rPr>
              <m:t>12</m:t>
            </m:r>
          </m:num>
          <m:den>
            <m:r>
              <w:rPr>
                <w:rFonts w:ascii="Cambria Math"/>
                <w:lang w:val="en-GB"/>
              </w:rPr>
              <m:t>4</m:t>
            </m:r>
          </m:den>
        </m:f>
      </m:oMath>
      <w:r w:rsidR="001558B5" w:rsidRPr="008B084D">
        <w:rPr>
          <w:lang w:val="en-GB"/>
        </w:rPr>
        <w:t xml:space="preserve">; </w:t>
      </w:r>
      <m:oMath>
        <m:r>
          <m:rPr>
            <m:nor/>
          </m:rPr>
          <w:rPr>
            <w:rFonts w:ascii="Cambria Math"/>
            <w:lang w:val="en-GB"/>
          </w:rPr>
          <m:t>int=1, 2, 3, 10, 11, 12</m:t>
        </m:r>
      </m:oMath>
      <w:r w:rsidR="001558B5" w:rsidRPr="008B084D">
        <w:rPr>
          <w:lang w:val="en-GB"/>
        </w:rPr>
        <w:t xml:space="preserve">), </w:t>
      </w:r>
      <m:oMath>
        <m:r>
          <w:rPr>
            <w:rFonts w:ascii="Cambria Math"/>
            <w:lang w:val="en-GB"/>
          </w:rPr>
          <m:t>δ</m:t>
        </m:r>
        <m:d>
          <m:dPr>
            <m:ctrlPr>
              <w:rPr>
                <w:rFonts w:ascii="Cambria Math" w:hAnsi="Cambria Math"/>
                <w:i/>
                <w:lang w:val="en-GB"/>
              </w:rPr>
            </m:ctrlPr>
          </m:dPr>
          <m:e>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r>
              <m:rPr>
                <m:nor/>
              </m:rPr>
              <w:rPr>
                <w:rFonts w:ascii="Cambria Math"/>
                <w:lang w:val="en-GB"/>
              </w:rPr>
              <m:t>int</m:t>
            </m:r>
            <m:ctrlPr>
              <w:rPr>
                <w:rFonts w:ascii="Cambria Math" w:hAnsi="Cambria Math"/>
                <w:lang w:val="en-GB"/>
              </w:rPr>
            </m:ctrlPr>
          </m:e>
        </m:d>
        <m:r>
          <w:rPr>
            <w:rFonts w:ascii="Cambria Math"/>
            <w:lang w:val="en-GB"/>
          </w:rPr>
          <m:t>=1</m:t>
        </m:r>
      </m:oMath>
      <w:r w:rsidR="001558B5" w:rsidRPr="008B084D">
        <w:rPr>
          <w:lang w:val="en-GB"/>
        </w:rPr>
        <w:t xml:space="preserve">, while if </w:t>
      </w:r>
      <m:oMath>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r>
          <m:rPr>
            <m:nor/>
          </m:rPr>
          <w:rPr>
            <w:rFonts w:ascii="Cambria Math"/>
            <w:lang w:val="en-GB"/>
          </w:rPr>
          <m:t>int</m:t>
        </m:r>
      </m:oMath>
      <w:r w:rsidR="001558B5" w:rsidRPr="008B084D">
        <w:rPr>
          <w:lang w:val="en-GB"/>
        </w:rPr>
        <w:t xml:space="preserve">, </w:t>
      </w:r>
      <m:oMath>
        <m:r>
          <w:rPr>
            <w:rFonts w:ascii="Cambria Math"/>
            <w:lang w:val="en-GB"/>
          </w:rPr>
          <m:t>δ</m:t>
        </m:r>
        <m:d>
          <m:dPr>
            <m:ctrlPr>
              <w:rPr>
                <w:rFonts w:ascii="Cambria Math" w:hAnsi="Cambria Math"/>
                <w:i/>
                <w:lang w:val="en-GB"/>
              </w:rPr>
            </m:ctrlPr>
          </m:dPr>
          <m:e>
            <m:sSup>
              <m:sSupPr>
                <m:ctrlPr>
                  <w:rPr>
                    <w:rFonts w:ascii="Cambria Math" w:hAnsi="Cambria Math"/>
                    <w:i/>
                    <w:lang w:val="en-GB"/>
                  </w:rPr>
                </m:ctrlPr>
              </m:sSupPr>
              <m:e>
                <m:r>
                  <w:rPr>
                    <w:rFonts w:ascii="Cambria Math"/>
                    <w:lang w:val="en-GB"/>
                  </w:rPr>
                  <m:t>l</m:t>
                </m:r>
              </m:e>
              <m:sup>
                <m:r>
                  <w:rPr>
                    <w:rFonts w:ascii="Cambria Math"/>
                    <w:lang w:val="en-GB"/>
                  </w:rPr>
                  <m:t>″</m:t>
                </m:r>
              </m:sup>
            </m:sSup>
            <m:r>
              <w:rPr>
                <w:rFonts w:ascii="Cambria Math"/>
                <w:lang w:val="en-GB"/>
              </w:rPr>
              <m:t>,</m:t>
            </m:r>
            <m:r>
              <m:rPr>
                <m:nor/>
              </m:rPr>
              <w:rPr>
                <w:rFonts w:ascii="Cambria Math"/>
                <w:lang w:val="en-GB"/>
              </w:rPr>
              <m:t>int</m:t>
            </m:r>
            <m:ctrlPr>
              <w:rPr>
                <w:rFonts w:ascii="Cambria Math" w:hAnsi="Cambria Math"/>
                <w:lang w:val="en-GB"/>
              </w:rPr>
            </m:ctrlPr>
          </m:e>
        </m:d>
        <m:r>
          <w:rPr>
            <w:rFonts w:ascii="Cambria Math"/>
            <w:lang w:val="en-GB"/>
          </w:rPr>
          <m:t>=0</m:t>
        </m:r>
      </m:oMath>
      <w:r w:rsidR="001558B5" w:rsidRPr="008B084D">
        <w:rPr>
          <w:lang w:val="en-GB"/>
        </w:rPr>
        <w:t xml:space="preserve">. The sites over the coupling region between molecules are denoted as </w:t>
      </w:r>
      <m:oMath>
        <m:r>
          <w:rPr>
            <w:rFonts w:ascii="Cambria Math" w:hAnsi="Cambria Math"/>
            <w:lang w:val="en-GB"/>
          </w:rPr>
          <m:t>n'</m:t>
        </m:r>
      </m:oMath>
      <w:r w:rsidR="001558B5" w:rsidRPr="008B084D">
        <w:rPr>
          <w:lang w:val="en-GB"/>
        </w:rPr>
        <w:t xml:space="preserve">. </w:t>
      </w:r>
      <m:oMath>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μ</m:t>
            </m:r>
          </m:sub>
        </m:sSub>
      </m:oMath>
      <w:r w:rsidR="001558B5" w:rsidRPr="008B084D">
        <w:rPr>
          <w:lang w:val="en-GB"/>
        </w:rPr>
        <w:t xml:space="preserve"> indicates the eigen-energy of the electronic eigenstate </w:t>
      </w:r>
      <m:oMath>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lang w:val="en-GB"/>
                  </w:rPr>
                  <m:t>ϕ</m:t>
                </m:r>
              </m:e>
              <m:sub>
                <m:r>
                  <w:rPr>
                    <w:rFonts w:ascii="Cambria Math"/>
                    <w:lang w:val="en-GB"/>
                  </w:rPr>
                  <m:t>μ,s</m:t>
                </m:r>
              </m:sub>
            </m:sSub>
          </m:e>
        </m:d>
      </m:oMath>
      <w:r w:rsidR="001558B5" w:rsidRPr="008B084D">
        <w:rPr>
          <w:lang w:val="en-GB"/>
        </w:rPr>
        <w:t>.</w:t>
      </w:r>
    </w:p>
    <w:p w14:paraId="02705512" w14:textId="404796BC" w:rsidR="001558B5" w:rsidRPr="008B084D" w:rsidRDefault="001558B5" w:rsidP="00570FAB">
      <w:pPr>
        <w:spacing w:line="360" w:lineRule="auto"/>
        <w:jc w:val="both"/>
        <w:rPr>
          <w:lang w:val="en-GB"/>
        </w:rPr>
      </w:pPr>
      <w:r w:rsidRPr="008B084D">
        <w:rPr>
          <w:lang w:val="en-GB"/>
        </w:rPr>
        <w:t>In addition, by minimizing the total energy of the molecule, where the fixed boundary is employed, we can obtain the lattice balance equation:</w:t>
      </w:r>
    </w:p>
    <w:p w14:paraId="156E8364" w14:textId="3CFDE52A" w:rsidR="00F61AA7" w:rsidRPr="008B084D" w:rsidRDefault="00691C72" w:rsidP="00570FAB">
      <w:pPr>
        <w:spacing w:line="360" w:lineRule="auto"/>
        <w:jc w:val="both"/>
        <w:rPr>
          <w:lang w:val="en-GB"/>
        </w:rPr>
      </w:pPr>
      <m:oMathPara>
        <m:oMath>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r>
            <w:rPr>
              <w:rFonts w:ascii="Cambria Math"/>
              <w:lang w:val="en-GB"/>
            </w:rPr>
            <m:t>=</m:t>
          </m:r>
          <m:f>
            <m:fPr>
              <m:ctrlPr>
                <w:rPr>
                  <w:rFonts w:ascii="Cambria Math" w:hAnsi="Cambria Math"/>
                  <w:i/>
                  <w:lang w:val="en-GB"/>
                </w:rPr>
              </m:ctrlPr>
            </m:fPr>
            <m:num>
              <m:r>
                <w:rPr>
                  <w:rFonts w:ascii="Cambria Math"/>
                  <w:lang w:val="en-GB"/>
                </w:rPr>
                <m:t>2α</m:t>
              </m:r>
            </m:num>
            <m:den>
              <m:r>
                <w:rPr>
                  <w:rFonts w:ascii="Cambria Math"/>
                  <w:lang w:val="en-GB"/>
                </w:rPr>
                <m:t>K</m:t>
              </m:r>
            </m:den>
          </m:f>
          <m:d>
            <m:dPr>
              <m:ctrlPr>
                <w:rPr>
                  <w:rFonts w:ascii="Cambria Math" w:hAnsi="Cambria Math"/>
                  <w:i/>
                  <w:lang w:val="en-GB"/>
                </w:rPr>
              </m:ctrlPr>
            </m:dPr>
            <m:e>
              <m:f>
                <m:fPr>
                  <m:ctrlPr>
                    <w:rPr>
                      <w:rFonts w:ascii="Cambria Math" w:hAnsi="Cambria Math"/>
                      <w:i/>
                      <w:lang w:val="en-GB"/>
                    </w:rPr>
                  </m:ctrlPr>
                </m:fPr>
                <m:num>
                  <m:r>
                    <w:rPr>
                      <w:rFonts w:ascii="Cambria Math"/>
                      <w:lang w:val="en-GB"/>
                    </w:rPr>
                    <m:t>1</m:t>
                  </m:r>
                </m:num>
                <m:den>
                  <m:r>
                    <w:rPr>
                      <w:rFonts w:ascii="Cambria Math"/>
                      <w:lang w:val="en-GB"/>
                    </w:rPr>
                    <m:t>N</m:t>
                  </m:r>
                  <m:r>
                    <w:rPr>
                      <w:rFonts w:ascii="Cambria Math"/>
                      <w:lang w:val="en-GB"/>
                    </w:rPr>
                    <m:t>-</m:t>
                  </m:r>
                  <m:r>
                    <w:rPr>
                      <w:rFonts w:ascii="Cambria Math"/>
                      <w:lang w:val="en-GB"/>
                    </w:rPr>
                    <m:t>1</m:t>
                  </m:r>
                </m:den>
              </m:f>
              <m:nary>
                <m:naryPr>
                  <m:chr m:val="∑"/>
                  <m:supHide m:val="1"/>
                  <m:ctrlPr>
                    <w:rPr>
                      <w:rFonts w:ascii="Cambria Math" w:hAnsi="Cambria Math"/>
                      <w:i/>
                      <w:lang w:val="en-GB"/>
                    </w:rPr>
                  </m:ctrlPr>
                </m:naryPr>
                <m:sub>
                  <m:r>
                    <w:rPr>
                      <w:rFonts w:ascii="Cambria Math"/>
                      <w:lang w:val="en-GB"/>
                    </w:rPr>
                    <m:t>n,s</m:t>
                  </m:r>
                </m:sub>
                <m:sup/>
                <m:e>
                  <m:sSub>
                    <m:sSubPr>
                      <m:ctrlPr>
                        <w:rPr>
                          <w:rFonts w:ascii="Cambria Math" w:hAnsi="Cambria Math"/>
                          <w:i/>
                          <w:lang w:val="en-GB"/>
                        </w:rPr>
                      </m:ctrlPr>
                    </m:sSubPr>
                    <m:e>
                      <m:r>
                        <w:rPr>
                          <w:rFonts w:ascii="Cambria Math"/>
                          <w:lang w:val="en-GB"/>
                        </w:rPr>
                        <m:t>ρ</m:t>
                      </m:r>
                    </m:e>
                    <m:sub>
                      <m:r>
                        <w:rPr>
                          <w:rFonts w:ascii="Cambria Math"/>
                          <w:lang w:val="en-GB"/>
                        </w:rPr>
                        <m:t>n,n+1,s</m:t>
                      </m:r>
                    </m:sub>
                  </m:sSub>
                </m:e>
              </m:nary>
              <m:r>
                <w:rPr>
                  <w:rFonts w:ascii="Cambria Math"/>
                  <w:lang w:val="en-GB"/>
                </w:rPr>
                <m:t>-</m:t>
              </m:r>
              <m:nary>
                <m:naryPr>
                  <m:chr m:val="∑"/>
                  <m:supHide m:val="1"/>
                  <m:ctrlPr>
                    <w:rPr>
                      <w:rFonts w:ascii="Cambria Math" w:hAnsi="Cambria Math"/>
                      <w:i/>
                      <w:lang w:val="en-GB"/>
                    </w:rPr>
                  </m:ctrlPr>
                </m:naryPr>
                <m:sub>
                  <m:r>
                    <w:rPr>
                      <w:rFonts w:ascii="Cambria Math"/>
                      <w:lang w:val="en-GB"/>
                    </w:rPr>
                    <m:t>s</m:t>
                  </m:r>
                </m:sub>
                <m:sup/>
                <m:e>
                  <m:sSub>
                    <m:sSubPr>
                      <m:ctrlPr>
                        <w:rPr>
                          <w:rFonts w:ascii="Cambria Math" w:hAnsi="Cambria Math"/>
                          <w:i/>
                          <w:lang w:val="en-GB"/>
                        </w:rPr>
                      </m:ctrlPr>
                    </m:sSubPr>
                    <m:e>
                      <m:r>
                        <w:rPr>
                          <w:rFonts w:ascii="Cambria Math"/>
                          <w:lang w:val="en-GB"/>
                        </w:rPr>
                        <m:t>ρ</m:t>
                      </m:r>
                    </m:e>
                    <m:sub>
                      <m:r>
                        <w:rPr>
                          <w:rFonts w:ascii="Cambria Math"/>
                          <w:lang w:val="en-GB"/>
                        </w:rPr>
                        <m:t>n,n+1,s</m:t>
                      </m:r>
                    </m:sub>
                  </m:sSub>
                </m:e>
              </m:nary>
            </m:e>
          </m:d>
          <m:r>
            <w:rPr>
              <w:rFonts w:ascii="Cambria Math" w:hAnsi="Cambria Math"/>
              <w:lang w:val="en-GB"/>
            </w:rPr>
            <m:t xml:space="preserve">     (8)</m:t>
          </m:r>
        </m:oMath>
      </m:oMathPara>
    </w:p>
    <w:p w14:paraId="7B980351" w14:textId="77777777" w:rsidR="001558B5" w:rsidRPr="008B084D" w:rsidRDefault="002F5B6A" w:rsidP="00570FAB">
      <w:pPr>
        <w:spacing w:line="360" w:lineRule="auto"/>
        <w:jc w:val="both"/>
        <w:rPr>
          <w:lang w:val="en-GB"/>
        </w:rPr>
      </w:pPr>
      <w:r w:rsidRPr="008B084D">
        <w:rPr>
          <w:noProof/>
          <w:position w:val="-6"/>
          <w:lang w:val="en-GB"/>
        </w:rPr>
        <w:object w:dxaOrig="740" w:dyaOrig="279" w14:anchorId="79DFB6EE">
          <v:shape id="_x0000_i1036" type="#_x0000_t75" alt="" style="width:36pt;height:14.25pt;mso-width-percent:0;mso-height-percent:0;mso-width-percent:0;mso-height-percent:0" o:ole="">
            <v:imagedata r:id="rId35" o:title=""/>
          </v:shape>
          <o:OLEObject Type="Embed" ProgID="Equation.DSMT4" ShapeID="_x0000_i1036" DrawAspect="Content" ObjectID="_1811657097" r:id="rId36"/>
        </w:object>
      </w:r>
      <w:r w:rsidR="001558B5" w:rsidRPr="008B084D">
        <w:rPr>
          <w:lang w:val="en-GB"/>
        </w:rPr>
        <w:t xml:space="preserve"> is the total site number of one molecule.</w:t>
      </w:r>
    </w:p>
    <w:p w14:paraId="0F57310F" w14:textId="77777777" w:rsidR="009924CD" w:rsidRPr="009924CD" w:rsidRDefault="009924CD" w:rsidP="00570FAB">
      <w:pPr>
        <w:spacing w:line="360" w:lineRule="auto"/>
        <w:jc w:val="both"/>
        <w:rPr>
          <w:rFonts w:eastAsiaTheme="minorEastAsia"/>
          <w:lang w:val="en-GB" w:eastAsia="zh-CN"/>
        </w:rPr>
      </w:pPr>
    </w:p>
    <w:p w14:paraId="2D6C4272" w14:textId="44D320FA" w:rsidR="001558B5" w:rsidRPr="008B084D" w:rsidRDefault="001558B5" w:rsidP="00570FAB">
      <w:pPr>
        <w:spacing w:line="360" w:lineRule="auto"/>
        <w:jc w:val="both"/>
        <w:rPr>
          <w:b/>
          <w:bCs/>
          <w:lang w:val="en-GB"/>
        </w:rPr>
      </w:pPr>
      <w:r w:rsidRPr="008B084D">
        <w:rPr>
          <w:b/>
          <w:bCs/>
          <w:lang w:val="en-GB"/>
        </w:rPr>
        <w:t>Aggregation energy calculation for the NFA molecular H-aggregation and J-aggregation:</w:t>
      </w:r>
    </w:p>
    <w:p w14:paraId="07769F9C" w14:textId="77777777" w:rsidR="00F61AA7" w:rsidRPr="008B084D" w:rsidRDefault="00F61AA7" w:rsidP="00F61AA7">
      <w:pPr>
        <w:spacing w:line="360" w:lineRule="auto"/>
        <w:ind w:firstLine="420"/>
        <w:jc w:val="center"/>
        <w:rPr>
          <w:lang w:val="en-GB"/>
        </w:rPr>
      </w:pPr>
      <m:oMathPara>
        <m:oMath>
          <m:r>
            <w:rPr>
              <w:rFonts w:ascii="Cambria Math"/>
              <w:lang w:val="en-GB"/>
            </w:rPr>
            <m:t>E=</m:t>
          </m:r>
          <m:nary>
            <m:naryPr>
              <m:chr m:val="∑"/>
              <m:ctrlPr>
                <w:rPr>
                  <w:rFonts w:ascii="Cambria Math" w:hAnsi="Cambria Math"/>
                  <w:i/>
                  <w:lang w:val="en-GB"/>
                </w:rPr>
              </m:ctrlPr>
            </m:naryPr>
            <m:sub>
              <m:r>
                <w:rPr>
                  <w:rFonts w:ascii="Cambria Math"/>
                  <w:lang w:val="en-GB"/>
                </w:rPr>
                <m:t>μ</m:t>
              </m:r>
            </m:sub>
            <m:sup>
              <m:r>
                <w:rPr>
                  <w:rFonts w:ascii="Cambria Math"/>
                  <w:lang w:val="en-GB"/>
                </w:rPr>
                <m:t>occ</m:t>
              </m:r>
            </m:sup>
            <m:e>
              <m:sSub>
                <m:sSubPr>
                  <m:ctrlPr>
                    <w:rPr>
                      <w:rFonts w:ascii="Cambria Math" w:hAnsi="Cambria Math"/>
                      <w:i/>
                      <w:lang w:val="en-GB"/>
                    </w:rPr>
                  </m:ctrlPr>
                </m:sSubPr>
                <m:e>
                  <m:r>
                    <w:rPr>
                      <w:rFonts w:ascii="Cambria Math"/>
                      <w:lang w:val="en-GB"/>
                    </w:rPr>
                    <m:t>ε</m:t>
                  </m:r>
                </m:e>
                <m:sub>
                  <m:r>
                    <w:rPr>
                      <w:rFonts w:ascii="Cambria Math"/>
                      <w:lang w:val="en-GB"/>
                    </w:rPr>
                    <m:t>μ</m:t>
                  </m:r>
                </m:sub>
              </m:sSub>
            </m:e>
          </m:nary>
          <m:r>
            <w:rPr>
              <w:rFonts w:ascii="Cambria Math"/>
              <w:lang w:val="en-GB"/>
            </w:rPr>
            <m:t>+</m:t>
          </m:r>
          <m:f>
            <m:fPr>
              <m:ctrlPr>
                <w:rPr>
                  <w:rFonts w:ascii="Cambria Math" w:hAnsi="Cambria Math"/>
                  <w:i/>
                  <w:lang w:val="en-GB"/>
                </w:rPr>
              </m:ctrlPr>
            </m:fPr>
            <m:num>
              <m:r>
                <w:rPr>
                  <w:rFonts w:ascii="Cambria Math"/>
                  <w:lang w:val="en-GB"/>
                </w:rPr>
                <m:t>1</m:t>
              </m:r>
            </m:num>
            <m:den>
              <m:r>
                <w:rPr>
                  <w:rFonts w:ascii="Cambria Math"/>
                  <w:lang w:val="en-GB"/>
                </w:rPr>
                <m:t>2</m:t>
              </m:r>
            </m:den>
          </m:f>
          <m:nary>
            <m:naryPr>
              <m:chr m:val="∑"/>
              <m:supHide m:val="1"/>
              <m:ctrlPr>
                <w:rPr>
                  <w:rFonts w:ascii="Cambria Math" w:hAnsi="Cambria Math"/>
                  <w:i/>
                  <w:lang w:val="en-GB"/>
                </w:rPr>
              </m:ctrlPr>
            </m:naryPr>
            <m:sub>
              <m:r>
                <w:rPr>
                  <w:rFonts w:ascii="Cambria Math"/>
                  <w:lang w:val="en-GB"/>
                </w:rPr>
                <m:t>n</m:t>
              </m:r>
            </m:sub>
            <m:sup/>
            <m:e>
              <m:r>
                <w:rPr>
                  <w:rFonts w:ascii="Cambria Math"/>
                  <w:lang w:val="en-GB"/>
                </w:rPr>
                <m:t>K</m:t>
              </m:r>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n+1</m:t>
                          </m:r>
                        </m:sub>
                      </m:sSub>
                      <m:r>
                        <w:rPr>
                          <w:rFonts w:ascii="Cambria Math"/>
                          <w:lang w:val="en-GB"/>
                        </w:rPr>
                        <m:t>-</m:t>
                      </m:r>
                      <m:sSub>
                        <m:sSubPr>
                          <m:ctrlPr>
                            <w:rPr>
                              <w:rFonts w:ascii="Cambria Math" w:hAnsi="Cambria Math"/>
                              <w:i/>
                              <w:lang w:val="en-GB"/>
                            </w:rPr>
                          </m:ctrlPr>
                        </m:sSubPr>
                        <m:e>
                          <m:r>
                            <w:rPr>
                              <w:rFonts w:ascii="Cambria Math"/>
                              <w:lang w:val="en-GB"/>
                            </w:rPr>
                            <m:t>u</m:t>
                          </m:r>
                        </m:e>
                        <m:sub>
                          <m:r>
                            <w:rPr>
                              <w:rFonts w:ascii="Cambria Math"/>
                              <w:lang w:val="en-GB"/>
                            </w:rPr>
                            <m:t>n</m:t>
                          </m:r>
                        </m:sub>
                      </m:sSub>
                    </m:e>
                  </m:d>
                </m:e>
                <m:sup>
                  <m:r>
                    <w:rPr>
                      <w:rFonts w:ascii="Cambria Math"/>
                      <w:lang w:val="en-GB"/>
                    </w:rPr>
                    <m:t>2</m:t>
                  </m:r>
                </m:sup>
              </m:sSup>
            </m:e>
          </m:nary>
          <m:r>
            <w:rPr>
              <w:rFonts w:ascii="Cambria Math"/>
              <w:lang w:val="en-GB"/>
            </w:rPr>
            <m:t>-</m:t>
          </m:r>
          <m:r>
            <w:rPr>
              <w:rFonts w:ascii="Cambria Math"/>
              <w:lang w:val="en-GB"/>
            </w:rPr>
            <m:t>U</m:t>
          </m:r>
          <m:nary>
            <m:naryPr>
              <m:chr m:val="∑"/>
              <m:supHide m:val="1"/>
              <m:ctrlPr>
                <w:rPr>
                  <w:rFonts w:ascii="Cambria Math" w:hAnsi="Cambria Math"/>
                  <w:i/>
                  <w:lang w:val="en-GB"/>
                </w:rPr>
              </m:ctrlPr>
            </m:naryPr>
            <m:sub>
              <m:r>
                <w:rPr>
                  <w:rFonts w:ascii="Cambria Math"/>
                  <w:lang w:val="en-GB"/>
                </w:rPr>
                <m:t>n</m:t>
              </m:r>
            </m:sub>
            <m:sup/>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n,n,</m:t>
                      </m:r>
                      <m:r>
                        <w:rPr>
                          <w:rFonts w:ascii="Cambria Math"/>
                          <w:lang w:val="en-GB"/>
                        </w:rPr>
                        <m:t>↑</m:t>
                      </m:r>
                    </m:sub>
                  </m:sSub>
                  <m:r>
                    <w:rPr>
                      <w:rFonts w:ascii="Cambria Math"/>
                      <w:lang w:val="en-GB"/>
                    </w:rPr>
                    <m:t>-</m:t>
                  </m:r>
                  <m:f>
                    <m:fPr>
                      <m:ctrlPr>
                        <w:rPr>
                          <w:rFonts w:ascii="Cambria Math" w:hAnsi="Cambria Math"/>
                          <w:i/>
                          <w:lang w:val="en-GB"/>
                        </w:rPr>
                      </m:ctrlPr>
                    </m:fPr>
                    <m:num>
                      <m:r>
                        <w:rPr>
                          <w:rFonts w:ascii="Cambria Math"/>
                          <w:lang w:val="en-GB"/>
                        </w:rPr>
                        <m:t>1</m:t>
                      </m:r>
                    </m:num>
                    <m:den>
                      <m:r>
                        <w:rPr>
                          <w:rFonts w:ascii="Cambria Math"/>
                          <w:lang w:val="en-GB"/>
                        </w:rPr>
                        <m:t>2</m:t>
                      </m:r>
                    </m:den>
                  </m:f>
                </m:e>
              </m:d>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n,n,</m:t>
                      </m:r>
                      <m:r>
                        <w:rPr>
                          <w:rFonts w:ascii="Cambria Math"/>
                          <w:lang w:val="en-GB"/>
                        </w:rPr>
                        <m:t>↓</m:t>
                      </m:r>
                    </m:sub>
                  </m:sSub>
                  <m:r>
                    <w:rPr>
                      <w:rFonts w:ascii="Cambria Math"/>
                      <w:lang w:val="en-GB"/>
                    </w:rPr>
                    <m:t>-</m:t>
                  </m:r>
                  <m:f>
                    <m:fPr>
                      <m:ctrlPr>
                        <w:rPr>
                          <w:rFonts w:ascii="Cambria Math" w:hAnsi="Cambria Math"/>
                          <w:i/>
                          <w:lang w:val="en-GB"/>
                        </w:rPr>
                      </m:ctrlPr>
                    </m:fPr>
                    <m:num>
                      <m:r>
                        <w:rPr>
                          <w:rFonts w:ascii="Cambria Math"/>
                          <w:lang w:val="en-GB"/>
                        </w:rPr>
                        <m:t>1</m:t>
                      </m:r>
                    </m:num>
                    <m:den>
                      <m:r>
                        <w:rPr>
                          <w:rFonts w:ascii="Cambria Math"/>
                          <w:lang w:val="en-GB"/>
                        </w:rPr>
                        <m:t>2</m:t>
                      </m:r>
                    </m:den>
                  </m:f>
                </m:e>
              </m:d>
            </m:e>
          </m:nary>
        </m:oMath>
      </m:oMathPara>
    </w:p>
    <w:p w14:paraId="3B8382A5" w14:textId="16B70CE6" w:rsidR="00F61AA7" w:rsidRPr="00E2774C" w:rsidRDefault="00F61AA7" w:rsidP="00F61AA7">
      <w:pPr>
        <w:spacing w:line="360" w:lineRule="auto"/>
        <w:ind w:firstLine="420"/>
        <w:jc w:val="center"/>
        <w:rPr>
          <w:rFonts w:eastAsiaTheme="minorEastAsia"/>
          <w:lang w:val="fr-FR" w:eastAsia="zh-CN"/>
        </w:rPr>
      </w:pPr>
      <m:oMath>
        <m:r>
          <w:rPr>
            <w:rFonts w:ascii="Cambria Math"/>
            <w:lang w:val="fr-FR"/>
          </w:rPr>
          <m:t>-</m:t>
        </m:r>
        <m:sSub>
          <m:sSubPr>
            <m:ctrlPr>
              <w:rPr>
                <w:rFonts w:ascii="Cambria Math" w:hAnsi="Cambria Math"/>
                <w:i/>
                <w:lang w:val="en-GB"/>
              </w:rPr>
            </m:ctrlPr>
          </m:sSubPr>
          <m:e>
            <m:r>
              <w:rPr>
                <w:rFonts w:ascii="Cambria Math"/>
                <w:lang w:val="en-GB"/>
              </w:rPr>
              <m:t>V</m:t>
            </m:r>
          </m:e>
          <m:sub>
            <m:r>
              <w:rPr>
                <w:rFonts w:ascii="Cambria Math" w:hAnsi="Cambria Math" w:cs="Cambria Math"/>
                <w:lang w:val="fr-FR"/>
              </w:rPr>
              <m:t>∥</m:t>
            </m:r>
          </m:sub>
        </m:sSub>
        <m:nary>
          <m:naryPr>
            <m:chr m:val="∑"/>
            <m:supHide m:val="1"/>
            <m:ctrlPr>
              <w:rPr>
                <w:rFonts w:ascii="Cambria Math" w:hAnsi="Cambria Math"/>
                <w:i/>
                <w:lang w:val="en-GB"/>
              </w:rPr>
            </m:ctrlPr>
          </m:naryPr>
          <m:sub>
            <m:r>
              <w:rPr>
                <w:rFonts w:ascii="Cambria Math"/>
                <w:lang w:val="en-GB"/>
              </w:rPr>
              <m:t>n</m:t>
            </m:r>
          </m:sub>
          <m:sup/>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n</m:t>
                    </m:r>
                    <m:r>
                      <w:rPr>
                        <w:rFonts w:ascii="Cambria Math"/>
                        <w:lang w:val="fr-FR"/>
                      </w:rPr>
                      <m:t>,</m:t>
                    </m:r>
                    <m:r>
                      <w:rPr>
                        <w:rFonts w:ascii="Cambria Math"/>
                        <w:lang w:val="en-GB"/>
                      </w:rPr>
                      <m:t>n</m:t>
                    </m:r>
                  </m:sub>
                </m:sSub>
                <m:r>
                  <w:rPr>
                    <w:rFonts w:ascii="Cambria Math"/>
                    <w:lang w:val="fr-FR"/>
                  </w:rPr>
                  <m:t>-</m:t>
                </m:r>
                <m:r>
                  <w:rPr>
                    <w:rFonts w:ascii="Cambria Math"/>
                    <w:lang w:val="fr-FR"/>
                  </w:rPr>
                  <m:t>1</m:t>
                </m:r>
              </m:e>
            </m:d>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n</m:t>
                    </m:r>
                    <m:r>
                      <w:rPr>
                        <w:rFonts w:ascii="Cambria Math"/>
                        <w:lang w:val="fr-FR"/>
                      </w:rPr>
                      <m:t>+1,</m:t>
                    </m:r>
                    <m:r>
                      <w:rPr>
                        <w:rFonts w:ascii="Cambria Math"/>
                        <w:lang w:val="en-GB"/>
                      </w:rPr>
                      <m:t>n</m:t>
                    </m:r>
                    <m:r>
                      <w:rPr>
                        <w:rFonts w:ascii="Cambria Math"/>
                        <w:lang w:val="fr-FR"/>
                      </w:rPr>
                      <m:t>+1</m:t>
                    </m:r>
                  </m:sub>
                </m:sSub>
                <m:r>
                  <w:rPr>
                    <w:rFonts w:ascii="Cambria Math"/>
                    <w:lang w:val="fr-FR"/>
                  </w:rPr>
                  <m:t>-</m:t>
                </m:r>
                <m:r>
                  <w:rPr>
                    <w:rFonts w:ascii="Cambria Math"/>
                    <w:lang w:val="fr-FR"/>
                  </w:rPr>
                  <m:t>1</m:t>
                </m:r>
              </m:e>
            </m:d>
          </m:e>
        </m:nary>
      </m:oMath>
      <w:r w:rsidRPr="00E2774C">
        <w:rPr>
          <w:rFonts w:eastAsiaTheme="minorEastAsia"/>
          <w:lang w:val="fr-FR" w:eastAsia="zh-CN"/>
        </w:rPr>
        <w:t xml:space="preserve">     (9)</w:t>
      </w:r>
    </w:p>
    <w:p w14:paraId="4D3F8E89" w14:textId="412CF347" w:rsidR="00F61AA7" w:rsidRPr="00E2774C" w:rsidRDefault="00691C72" w:rsidP="00F61AA7">
      <w:pPr>
        <w:spacing w:line="360" w:lineRule="auto"/>
        <w:ind w:firstLine="420"/>
        <w:jc w:val="center"/>
        <w:rPr>
          <w:lang w:val="fr-FR"/>
        </w:rPr>
      </w:pPr>
      <m:oMathPara>
        <m:oMath>
          <m:sSubSup>
            <m:sSubSupPr>
              <m:ctrlPr>
                <w:rPr>
                  <w:rFonts w:ascii="Cambria Math" w:hAnsi="Cambria Math"/>
                  <w:i/>
                  <w:lang w:val="en-GB"/>
                </w:rPr>
              </m:ctrlPr>
            </m:sSubSupPr>
            <m:e>
              <m:r>
                <w:rPr>
                  <w:rFonts w:ascii="Cambria Math"/>
                  <w:lang w:val="en-GB"/>
                </w:rPr>
                <m:t>E</m:t>
              </m:r>
            </m:e>
            <m:sub>
              <m:r>
                <m:rPr>
                  <m:sty m:val="p"/>
                </m:rPr>
                <w:rPr>
                  <w:rFonts w:ascii="Cambria Math"/>
                  <w:lang w:val="fr-FR"/>
                </w:rPr>
                <m:t>H(J)</m:t>
              </m:r>
            </m:sub>
            <m:sup>
              <m:r>
                <m:rPr>
                  <m:nor/>
                </m:rPr>
                <w:rPr>
                  <w:rFonts w:ascii="Cambria Math"/>
                  <w:lang w:val="fr-FR"/>
                </w:rPr>
                <m:t>Ex</m:t>
              </m:r>
              <m:ctrlPr>
                <w:rPr>
                  <w:rFonts w:ascii="Cambria Math" w:hAnsi="Cambria Math"/>
                  <w:lang w:val="en-GB"/>
                </w:rPr>
              </m:ctrlPr>
            </m:sup>
          </m:sSubSup>
          <m:r>
            <w:rPr>
              <w:rFonts w:ascii="Cambria Math"/>
              <w:lang w:val="fr-FR"/>
            </w:rPr>
            <m:t>=</m:t>
          </m:r>
          <m:nary>
            <m:naryPr>
              <m:chr m:val="∑"/>
              <m:ctrlPr>
                <w:rPr>
                  <w:rFonts w:ascii="Cambria Math" w:hAnsi="Cambria Math"/>
                  <w:i/>
                  <w:lang w:val="en-GB"/>
                </w:rPr>
              </m:ctrlPr>
            </m:naryPr>
            <m:sub>
              <m:r>
                <w:rPr>
                  <w:rFonts w:ascii="Cambria Math"/>
                  <w:lang w:val="en-GB"/>
                </w:rPr>
                <m:t>μ</m:t>
              </m:r>
            </m:sub>
            <m:sup>
              <m:r>
                <w:rPr>
                  <w:rFonts w:ascii="Cambria Math"/>
                  <w:lang w:val="en-GB"/>
                </w:rPr>
                <m:t>occ</m:t>
              </m:r>
            </m:sup>
            <m:e>
              <m:sSub>
                <m:sSubPr>
                  <m:ctrlPr>
                    <w:rPr>
                      <w:rFonts w:ascii="Cambria Math" w:hAnsi="Cambria Math"/>
                      <w:i/>
                      <w:lang w:val="en-GB"/>
                    </w:rPr>
                  </m:ctrlPr>
                </m:sSubPr>
                <m:e>
                  <m:r>
                    <w:rPr>
                      <w:rFonts w:ascii="Cambria Math"/>
                      <w:lang w:val="en-GB"/>
                    </w:rPr>
                    <m:t>ε</m:t>
                  </m:r>
                </m:e>
                <m:sub>
                  <m:r>
                    <w:rPr>
                      <w:rFonts w:ascii="Cambria Math"/>
                      <w:lang w:val="en-GB"/>
                    </w:rPr>
                    <m:t>μ</m:t>
                  </m:r>
                </m:sub>
              </m:sSub>
            </m:e>
          </m:nary>
          <m:r>
            <w:rPr>
              <w:rFonts w:ascii="Cambria Math"/>
              <w:lang w:val="fr-FR"/>
            </w:rPr>
            <m:t>+</m:t>
          </m:r>
          <m:f>
            <m:fPr>
              <m:ctrlPr>
                <w:rPr>
                  <w:rFonts w:ascii="Cambria Math" w:hAnsi="Cambria Math"/>
                  <w:i/>
                  <w:lang w:val="en-GB"/>
                </w:rPr>
              </m:ctrlPr>
            </m:fPr>
            <m:num>
              <m:r>
                <w:rPr>
                  <w:rFonts w:ascii="Cambria Math"/>
                  <w:lang w:val="fr-FR"/>
                </w:rPr>
                <m:t>1</m:t>
              </m:r>
            </m:num>
            <m:den>
              <m:r>
                <w:rPr>
                  <w:rFonts w:ascii="Cambria Math"/>
                  <w:lang w:val="fr-FR"/>
                </w:rPr>
                <m:t>2</m:t>
              </m:r>
            </m:den>
          </m:f>
          <m:nary>
            <m:naryPr>
              <m:chr m:val="∑"/>
              <m:supHide m:val="1"/>
              <m:ctrlPr>
                <w:rPr>
                  <w:rFonts w:ascii="Cambria Math" w:hAnsi="Cambria Math"/>
                  <w:i/>
                  <w:lang w:val="en-GB"/>
                </w:rPr>
              </m:ctrlPr>
            </m:naryPr>
            <m:sub>
              <m:r>
                <w:rPr>
                  <w:rFonts w:ascii="Cambria Math"/>
                  <w:lang w:val="en-GB"/>
                </w:rPr>
                <m:t>j</m:t>
              </m:r>
              <m:r>
                <w:rPr>
                  <w:rFonts w:ascii="Cambria Math"/>
                  <w:lang w:val="fr-FR"/>
                </w:rPr>
                <m:t>,</m:t>
              </m:r>
              <m:r>
                <w:rPr>
                  <w:rFonts w:ascii="Cambria Math"/>
                  <w:lang w:val="en-GB"/>
                </w:rPr>
                <m:t>n</m:t>
              </m:r>
            </m:sub>
            <m:sup/>
            <m:e>
              <m:r>
                <w:rPr>
                  <w:rFonts w:ascii="Cambria Math"/>
                  <w:lang w:val="en-GB"/>
                </w:rPr>
                <m:t>K</m:t>
              </m:r>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u</m:t>
                          </m:r>
                        </m:e>
                        <m:sub>
                          <m:r>
                            <w:rPr>
                              <w:rFonts w:ascii="Cambria Math"/>
                              <w:lang w:val="en-GB"/>
                            </w:rPr>
                            <m:t>j</m:t>
                          </m:r>
                          <m:r>
                            <w:rPr>
                              <w:rFonts w:ascii="Cambria Math"/>
                              <w:lang w:val="fr-FR"/>
                            </w:rPr>
                            <m:t>,</m:t>
                          </m:r>
                          <m:r>
                            <w:rPr>
                              <w:rFonts w:ascii="Cambria Math"/>
                              <w:lang w:val="en-GB"/>
                            </w:rPr>
                            <m:t>n</m:t>
                          </m:r>
                          <m:r>
                            <w:rPr>
                              <w:rFonts w:ascii="Cambria Math"/>
                              <w:lang w:val="fr-FR"/>
                            </w:rPr>
                            <m:t>+1</m:t>
                          </m:r>
                        </m:sub>
                      </m:sSub>
                      <m:r>
                        <w:rPr>
                          <w:rFonts w:ascii="Cambria Math"/>
                          <w:lang w:val="fr-FR"/>
                        </w:rPr>
                        <m:t>-</m:t>
                      </m:r>
                      <m:sSub>
                        <m:sSubPr>
                          <m:ctrlPr>
                            <w:rPr>
                              <w:rFonts w:ascii="Cambria Math" w:hAnsi="Cambria Math"/>
                              <w:i/>
                              <w:lang w:val="en-GB"/>
                            </w:rPr>
                          </m:ctrlPr>
                        </m:sSubPr>
                        <m:e>
                          <m:r>
                            <w:rPr>
                              <w:rFonts w:ascii="Cambria Math"/>
                              <w:lang w:val="en-GB"/>
                            </w:rPr>
                            <m:t>u</m:t>
                          </m:r>
                        </m:e>
                        <m:sub>
                          <m:r>
                            <w:rPr>
                              <w:rFonts w:ascii="Cambria Math"/>
                              <w:lang w:val="en-GB"/>
                            </w:rPr>
                            <m:t>j</m:t>
                          </m:r>
                          <m:r>
                            <w:rPr>
                              <w:rFonts w:ascii="Cambria Math"/>
                              <w:lang w:val="fr-FR"/>
                            </w:rPr>
                            <m:t>,</m:t>
                          </m:r>
                          <m:r>
                            <w:rPr>
                              <w:rFonts w:ascii="Cambria Math"/>
                              <w:lang w:val="en-GB"/>
                            </w:rPr>
                            <m:t>n</m:t>
                          </m:r>
                        </m:sub>
                      </m:sSub>
                    </m:e>
                  </m:d>
                </m:e>
                <m:sup>
                  <m:r>
                    <w:rPr>
                      <w:rFonts w:ascii="Cambria Math"/>
                      <w:lang w:val="fr-FR"/>
                    </w:rPr>
                    <m:t>2</m:t>
                  </m:r>
                </m:sup>
              </m:sSup>
            </m:e>
          </m:nary>
          <m:r>
            <w:rPr>
              <w:rFonts w:ascii="Cambria Math"/>
              <w:lang w:val="fr-FR"/>
            </w:rPr>
            <m:t>-</m:t>
          </m:r>
          <m:r>
            <w:rPr>
              <w:rFonts w:ascii="Cambria Math"/>
              <w:lang w:val="en-GB"/>
            </w:rPr>
            <m:t>U</m:t>
          </m:r>
          <m:nary>
            <m:naryPr>
              <m:chr m:val="∑"/>
              <m:supHide m:val="1"/>
              <m:ctrlPr>
                <w:rPr>
                  <w:rFonts w:ascii="Cambria Math" w:hAnsi="Cambria Math"/>
                  <w:i/>
                  <w:lang w:val="en-GB"/>
                </w:rPr>
              </m:ctrlPr>
            </m:naryPr>
            <m:sub>
              <m:r>
                <w:rPr>
                  <w:rFonts w:ascii="Cambria Math"/>
                  <w:lang w:val="en-GB"/>
                </w:rPr>
                <m:t>j</m:t>
              </m:r>
              <m:r>
                <w:rPr>
                  <w:rFonts w:ascii="Cambria Math"/>
                  <w:lang w:val="fr-FR"/>
                </w:rPr>
                <m:t>,</m:t>
              </m:r>
              <m:r>
                <w:rPr>
                  <w:rFonts w:ascii="Cambria Math"/>
                  <w:lang w:val="en-GB"/>
                </w:rPr>
                <m:t>n</m:t>
              </m:r>
            </m:sub>
            <m:sup/>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j</m:t>
                      </m:r>
                      <m:r>
                        <w:rPr>
                          <w:rFonts w:ascii="Cambria Math"/>
                          <w:lang w:val="fr-FR"/>
                        </w:rPr>
                        <m:t>,</m:t>
                      </m:r>
                      <m:r>
                        <w:rPr>
                          <w:rFonts w:ascii="Cambria Math"/>
                          <w:lang w:val="en-GB"/>
                        </w:rPr>
                        <m:t>n</m:t>
                      </m:r>
                      <m:r>
                        <w:rPr>
                          <w:rFonts w:ascii="Cambria Math"/>
                          <w:lang w:val="fr-FR"/>
                        </w:rPr>
                        <m:t>,</m:t>
                      </m:r>
                      <m:r>
                        <w:rPr>
                          <w:rFonts w:ascii="Cambria Math"/>
                          <w:lang w:val="en-GB"/>
                        </w:rPr>
                        <m:t>n</m:t>
                      </m:r>
                      <m:r>
                        <w:rPr>
                          <w:rFonts w:ascii="Cambria Math"/>
                          <w:lang w:val="fr-FR"/>
                        </w:rPr>
                        <m:t>,</m:t>
                      </m:r>
                      <m:r>
                        <w:rPr>
                          <w:rFonts w:ascii="Cambria Math"/>
                          <w:lang w:val="fr-FR"/>
                        </w:rPr>
                        <m:t>↑</m:t>
                      </m:r>
                    </m:sub>
                  </m:sSub>
                  <m:r>
                    <w:rPr>
                      <w:rFonts w:ascii="Cambria Math"/>
                      <w:lang w:val="fr-FR"/>
                    </w:rPr>
                    <m:t>-</m:t>
                  </m:r>
                  <m:f>
                    <m:fPr>
                      <m:ctrlPr>
                        <w:rPr>
                          <w:rFonts w:ascii="Cambria Math" w:hAnsi="Cambria Math"/>
                          <w:i/>
                          <w:lang w:val="en-GB"/>
                        </w:rPr>
                      </m:ctrlPr>
                    </m:fPr>
                    <m:num>
                      <m:r>
                        <w:rPr>
                          <w:rFonts w:ascii="Cambria Math"/>
                          <w:lang w:val="fr-FR"/>
                        </w:rPr>
                        <m:t>1</m:t>
                      </m:r>
                    </m:num>
                    <m:den>
                      <m:r>
                        <w:rPr>
                          <w:rFonts w:ascii="Cambria Math"/>
                          <w:lang w:val="fr-FR"/>
                        </w:rPr>
                        <m:t>2</m:t>
                      </m:r>
                    </m:den>
                  </m:f>
                </m:e>
              </m:d>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j</m:t>
                      </m:r>
                      <m:r>
                        <w:rPr>
                          <w:rFonts w:ascii="Cambria Math"/>
                          <w:lang w:val="fr-FR"/>
                        </w:rPr>
                        <m:t>,</m:t>
                      </m:r>
                      <m:r>
                        <w:rPr>
                          <w:rFonts w:ascii="Cambria Math"/>
                          <w:lang w:val="en-GB"/>
                        </w:rPr>
                        <m:t>n</m:t>
                      </m:r>
                      <m:r>
                        <w:rPr>
                          <w:rFonts w:ascii="Cambria Math"/>
                          <w:lang w:val="fr-FR"/>
                        </w:rPr>
                        <m:t>,</m:t>
                      </m:r>
                      <m:r>
                        <w:rPr>
                          <w:rFonts w:ascii="Cambria Math"/>
                          <w:lang w:val="en-GB"/>
                        </w:rPr>
                        <m:t>n</m:t>
                      </m:r>
                      <m:r>
                        <w:rPr>
                          <w:rFonts w:ascii="Cambria Math"/>
                          <w:lang w:val="fr-FR"/>
                        </w:rPr>
                        <m:t>,</m:t>
                      </m:r>
                      <m:r>
                        <w:rPr>
                          <w:rFonts w:ascii="Cambria Math"/>
                          <w:lang w:val="fr-FR"/>
                        </w:rPr>
                        <m:t>↓</m:t>
                      </m:r>
                    </m:sub>
                  </m:sSub>
                  <m:r>
                    <w:rPr>
                      <w:rFonts w:ascii="Cambria Math"/>
                      <w:lang w:val="fr-FR"/>
                    </w:rPr>
                    <m:t>-</m:t>
                  </m:r>
                  <m:f>
                    <m:fPr>
                      <m:ctrlPr>
                        <w:rPr>
                          <w:rFonts w:ascii="Cambria Math" w:hAnsi="Cambria Math"/>
                          <w:i/>
                          <w:lang w:val="en-GB"/>
                        </w:rPr>
                      </m:ctrlPr>
                    </m:fPr>
                    <m:num>
                      <m:r>
                        <w:rPr>
                          <w:rFonts w:ascii="Cambria Math"/>
                          <w:lang w:val="fr-FR"/>
                        </w:rPr>
                        <m:t>1</m:t>
                      </m:r>
                    </m:num>
                    <m:den>
                      <m:r>
                        <w:rPr>
                          <w:rFonts w:ascii="Cambria Math"/>
                          <w:lang w:val="fr-FR"/>
                        </w:rPr>
                        <m:t>2</m:t>
                      </m:r>
                    </m:den>
                  </m:f>
                </m:e>
              </m:d>
            </m:e>
          </m:nary>
          <m:r>
            <w:rPr>
              <w:rFonts w:ascii="Cambria Math"/>
              <w:lang w:val="fr-FR"/>
            </w:rPr>
            <m:t>-</m:t>
          </m:r>
          <m:sSub>
            <m:sSubPr>
              <m:ctrlPr>
                <w:rPr>
                  <w:rFonts w:ascii="Cambria Math" w:hAnsi="Cambria Math"/>
                  <w:i/>
                  <w:lang w:val="en-GB"/>
                </w:rPr>
              </m:ctrlPr>
            </m:sSubPr>
            <m:e>
              <m:r>
                <w:rPr>
                  <w:rFonts w:ascii="Cambria Math"/>
                  <w:lang w:val="en-GB"/>
                </w:rPr>
                <m:t>V</m:t>
              </m:r>
            </m:e>
            <m:sub>
              <m:r>
                <w:rPr>
                  <w:rFonts w:ascii="Cambria Math" w:hAnsi="Cambria Math" w:cs="Cambria Math"/>
                  <w:lang w:val="fr-FR"/>
                </w:rPr>
                <m:t>∥</m:t>
              </m:r>
            </m:sub>
          </m:sSub>
          <m:nary>
            <m:naryPr>
              <m:chr m:val="∑"/>
              <m:supHide m:val="1"/>
              <m:ctrlPr>
                <w:rPr>
                  <w:rFonts w:ascii="Cambria Math" w:hAnsi="Cambria Math"/>
                  <w:i/>
                  <w:lang w:val="en-GB"/>
                </w:rPr>
              </m:ctrlPr>
            </m:naryPr>
            <m:sub>
              <m:r>
                <w:rPr>
                  <w:rFonts w:ascii="Cambria Math"/>
                  <w:lang w:val="en-GB"/>
                </w:rPr>
                <m:t>j</m:t>
              </m:r>
              <m:r>
                <w:rPr>
                  <w:rFonts w:ascii="Cambria Math"/>
                  <w:lang w:val="fr-FR"/>
                </w:rPr>
                <m:t>,</m:t>
              </m:r>
              <m:r>
                <w:rPr>
                  <w:rFonts w:ascii="Cambria Math"/>
                  <w:lang w:val="en-GB"/>
                </w:rPr>
                <m:t>n</m:t>
              </m:r>
            </m:sub>
            <m:sup/>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j</m:t>
                      </m:r>
                      <m:r>
                        <w:rPr>
                          <w:rFonts w:ascii="Cambria Math"/>
                          <w:lang w:val="fr-FR"/>
                        </w:rPr>
                        <m:t>,</m:t>
                      </m:r>
                      <m:r>
                        <w:rPr>
                          <w:rFonts w:ascii="Cambria Math"/>
                          <w:lang w:val="en-GB"/>
                        </w:rPr>
                        <m:t>n</m:t>
                      </m:r>
                      <m:r>
                        <w:rPr>
                          <w:rFonts w:ascii="Cambria Math"/>
                          <w:lang w:val="fr-FR"/>
                        </w:rPr>
                        <m:t>,</m:t>
                      </m:r>
                      <m:r>
                        <w:rPr>
                          <w:rFonts w:ascii="Cambria Math"/>
                          <w:lang w:val="en-GB"/>
                        </w:rPr>
                        <m:t>n</m:t>
                      </m:r>
                    </m:sub>
                  </m:sSub>
                  <m:r>
                    <w:rPr>
                      <w:rFonts w:ascii="Cambria Math"/>
                      <w:lang w:val="fr-FR"/>
                    </w:rPr>
                    <m:t>-</m:t>
                  </m:r>
                  <m:r>
                    <w:rPr>
                      <w:rFonts w:ascii="Cambria Math"/>
                      <w:lang w:val="fr-FR"/>
                    </w:rPr>
                    <m:t>1</m:t>
                  </m:r>
                </m:e>
              </m:d>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w:rPr>
                          <w:rFonts w:ascii="Cambria Math"/>
                          <w:lang w:val="en-GB"/>
                        </w:rPr>
                        <m:t>j</m:t>
                      </m:r>
                      <m:r>
                        <w:rPr>
                          <w:rFonts w:ascii="Cambria Math"/>
                          <w:lang w:val="fr-FR"/>
                        </w:rPr>
                        <m:t>,</m:t>
                      </m:r>
                      <m:r>
                        <w:rPr>
                          <w:rFonts w:ascii="Cambria Math"/>
                          <w:lang w:val="en-GB"/>
                        </w:rPr>
                        <m:t>n</m:t>
                      </m:r>
                      <m:r>
                        <w:rPr>
                          <w:rFonts w:ascii="Cambria Math"/>
                          <w:lang w:val="fr-FR"/>
                        </w:rPr>
                        <m:t>+1,</m:t>
                      </m:r>
                      <m:r>
                        <w:rPr>
                          <w:rFonts w:ascii="Cambria Math"/>
                          <w:lang w:val="en-GB"/>
                        </w:rPr>
                        <m:t>n</m:t>
                      </m:r>
                      <m:r>
                        <w:rPr>
                          <w:rFonts w:ascii="Cambria Math"/>
                          <w:lang w:val="fr-FR"/>
                        </w:rPr>
                        <m:t>+1</m:t>
                      </m:r>
                    </m:sub>
                  </m:sSub>
                  <m:r>
                    <w:rPr>
                      <w:rFonts w:ascii="Cambria Math"/>
                      <w:lang w:val="fr-FR"/>
                    </w:rPr>
                    <m:t>-</m:t>
                  </m:r>
                  <m:r>
                    <w:rPr>
                      <w:rFonts w:ascii="Cambria Math"/>
                      <w:lang w:val="fr-FR"/>
                    </w:rPr>
                    <m:t>1</m:t>
                  </m:r>
                </m:e>
              </m:d>
            </m:e>
          </m:nary>
          <m:r>
            <w:rPr>
              <w:rFonts w:ascii="Cambria Math"/>
              <w:lang w:val="fr-FR"/>
            </w:rPr>
            <m:t>-</m:t>
          </m:r>
          <m:sSub>
            <m:sSubPr>
              <m:ctrlPr>
                <w:rPr>
                  <w:rFonts w:ascii="Cambria Math" w:hAnsi="Cambria Math"/>
                  <w:i/>
                  <w:lang w:val="en-GB"/>
                </w:rPr>
              </m:ctrlPr>
            </m:sSubPr>
            <m:e>
              <m:r>
                <w:rPr>
                  <w:rFonts w:ascii="Cambria Math"/>
                  <w:lang w:val="en-GB"/>
                </w:rPr>
                <m:t>V</m:t>
              </m:r>
            </m:e>
            <m:sub>
              <m:r>
                <w:rPr>
                  <w:rFonts w:ascii="Cambria Math" w:hAnsi="Cambria Math" w:cs="Cambria Math"/>
                  <w:lang w:val="fr-FR"/>
                </w:rPr>
                <m:t>⊥</m:t>
              </m:r>
            </m:sub>
          </m:sSub>
          <m:nary>
            <m:naryPr>
              <m:chr m:val="∑"/>
              <m:supHide m:val="1"/>
              <m:ctrlPr>
                <w:rPr>
                  <w:rFonts w:ascii="Cambria Math" w:hAnsi="Cambria Math"/>
                  <w:i/>
                  <w:lang w:val="en-GB"/>
                </w:rPr>
              </m:ctrlPr>
            </m:naryPr>
            <m:sub>
              <m:sSup>
                <m:sSupPr>
                  <m:ctrlPr>
                    <w:rPr>
                      <w:rFonts w:ascii="Cambria Math" w:hAnsi="Cambria Math"/>
                      <w:i/>
                      <w:lang w:val="en-GB"/>
                    </w:rPr>
                  </m:ctrlPr>
                </m:sSupPr>
                <m:e>
                  <m:r>
                    <w:rPr>
                      <w:rFonts w:ascii="Cambria Math"/>
                      <w:lang w:val="en-GB"/>
                    </w:rPr>
                    <m:t>n</m:t>
                  </m:r>
                </m:e>
                <m:sup>
                  <m:r>
                    <w:rPr>
                      <w:rFonts w:ascii="Cambria Math"/>
                      <w:lang w:val="fr-FR"/>
                    </w:rPr>
                    <m:t>'</m:t>
                  </m:r>
                </m:sup>
              </m:sSup>
            </m:sub>
            <m:sup/>
            <m:e>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m:rPr>
                          <m:nor/>
                        </m:rPr>
                        <w:rPr>
                          <w:rFonts w:ascii="Cambria Math"/>
                          <w:lang w:val="fr-FR"/>
                        </w:rPr>
                        <m:t>M1</m:t>
                      </m:r>
                      <m:r>
                        <m:rPr>
                          <m:sty m:val="p"/>
                        </m:rPr>
                        <w:rPr>
                          <w:rFonts w:ascii="Cambria Math"/>
                          <w:lang w:val="fr-FR"/>
                        </w:rPr>
                        <m:t>,</m:t>
                      </m:r>
                      <m:sSup>
                        <m:sSupPr>
                          <m:ctrlPr>
                            <w:rPr>
                              <w:rFonts w:ascii="Cambria Math" w:hAnsi="Cambria Math"/>
                              <w:lang w:val="en-GB"/>
                            </w:rPr>
                          </m:ctrlPr>
                        </m:sSupPr>
                        <m:e>
                          <m:r>
                            <w:rPr>
                              <w:rFonts w:ascii="Cambria Math"/>
                              <w:lang w:val="en-GB"/>
                            </w:rPr>
                            <m:t>n</m:t>
                          </m:r>
                        </m:e>
                        <m:sup>
                          <m:r>
                            <w:rPr>
                              <w:rFonts w:ascii="Cambria Math"/>
                              <w:lang w:val="fr-FR"/>
                            </w:rPr>
                            <m:t>'</m:t>
                          </m:r>
                          <m:ctrlPr>
                            <w:rPr>
                              <w:rFonts w:ascii="Cambria Math" w:hAnsi="Cambria Math"/>
                              <w:i/>
                              <w:lang w:val="en-GB"/>
                            </w:rPr>
                          </m:ctrlPr>
                        </m:sup>
                      </m:sSup>
                      <m:r>
                        <w:rPr>
                          <w:rFonts w:ascii="Cambria Math"/>
                          <w:lang w:val="fr-FR"/>
                        </w:rPr>
                        <m:t>,</m:t>
                      </m:r>
                      <m:sSup>
                        <m:sSupPr>
                          <m:ctrlPr>
                            <w:rPr>
                              <w:rFonts w:ascii="Cambria Math" w:hAnsi="Cambria Math"/>
                              <w:i/>
                              <w:lang w:val="en-GB"/>
                            </w:rPr>
                          </m:ctrlPr>
                        </m:sSupPr>
                        <m:e>
                          <m:r>
                            <w:rPr>
                              <w:rFonts w:ascii="Cambria Math"/>
                              <w:lang w:val="en-GB"/>
                            </w:rPr>
                            <m:t>n</m:t>
                          </m:r>
                        </m:e>
                        <m:sup>
                          <m:r>
                            <w:rPr>
                              <w:rFonts w:ascii="Cambria Math"/>
                              <w:lang w:val="fr-FR"/>
                            </w:rPr>
                            <m:t>'</m:t>
                          </m:r>
                        </m:sup>
                      </m:sSup>
                    </m:sub>
                  </m:sSub>
                  <m:r>
                    <w:rPr>
                      <w:rFonts w:ascii="Cambria Math"/>
                      <w:lang w:val="fr-FR"/>
                    </w:rPr>
                    <m:t>-</m:t>
                  </m:r>
                  <m:r>
                    <w:rPr>
                      <w:rFonts w:ascii="Cambria Math"/>
                      <w:lang w:val="fr-FR"/>
                    </w:rPr>
                    <m:t>1</m:t>
                  </m:r>
                </m:e>
              </m:d>
              <m:d>
                <m:dPr>
                  <m:ctrlPr>
                    <w:rPr>
                      <w:rFonts w:ascii="Cambria Math" w:hAnsi="Cambria Math"/>
                      <w:i/>
                      <w:lang w:val="en-GB"/>
                    </w:rPr>
                  </m:ctrlPr>
                </m:dPr>
                <m:e>
                  <m:sSub>
                    <m:sSubPr>
                      <m:ctrlPr>
                        <w:rPr>
                          <w:rFonts w:ascii="Cambria Math" w:hAnsi="Cambria Math"/>
                          <w:i/>
                          <w:lang w:val="en-GB"/>
                        </w:rPr>
                      </m:ctrlPr>
                    </m:sSubPr>
                    <m:e>
                      <m:r>
                        <w:rPr>
                          <w:rFonts w:ascii="Cambria Math"/>
                          <w:lang w:val="en-GB"/>
                        </w:rPr>
                        <m:t>ρ</m:t>
                      </m:r>
                    </m:e>
                    <m:sub>
                      <m:r>
                        <m:rPr>
                          <m:nor/>
                        </m:rPr>
                        <w:rPr>
                          <w:rFonts w:ascii="Cambria Math"/>
                          <w:lang w:val="fr-FR"/>
                        </w:rPr>
                        <m:t>M2,</m:t>
                      </m:r>
                      <m:sSup>
                        <m:sSupPr>
                          <m:ctrlPr>
                            <w:rPr>
                              <w:rFonts w:ascii="Cambria Math" w:hAnsi="Cambria Math"/>
                              <w:lang w:val="en-GB"/>
                            </w:rPr>
                          </m:ctrlPr>
                        </m:sSupPr>
                        <m:e>
                          <m:r>
                            <w:rPr>
                              <w:rFonts w:ascii="Cambria Math"/>
                              <w:lang w:val="en-GB"/>
                            </w:rPr>
                            <m:t>n</m:t>
                          </m:r>
                        </m:e>
                        <m:sup>
                          <m:r>
                            <w:rPr>
                              <w:rFonts w:ascii="Cambria Math"/>
                              <w:lang w:val="fr-FR"/>
                            </w:rPr>
                            <m:t>'</m:t>
                          </m:r>
                          <m:ctrlPr>
                            <w:rPr>
                              <w:rFonts w:ascii="Cambria Math" w:hAnsi="Cambria Math"/>
                              <w:i/>
                              <w:lang w:val="en-GB"/>
                            </w:rPr>
                          </m:ctrlPr>
                        </m:sup>
                      </m:sSup>
                      <m:r>
                        <w:rPr>
                          <w:rFonts w:ascii="Cambria Math"/>
                          <w:lang w:val="fr-FR"/>
                        </w:rPr>
                        <m:t>,</m:t>
                      </m:r>
                      <m:sSup>
                        <m:sSupPr>
                          <m:ctrlPr>
                            <w:rPr>
                              <w:rFonts w:ascii="Cambria Math" w:hAnsi="Cambria Math"/>
                              <w:i/>
                              <w:lang w:val="en-GB"/>
                            </w:rPr>
                          </m:ctrlPr>
                        </m:sSupPr>
                        <m:e>
                          <m:r>
                            <w:rPr>
                              <w:rFonts w:ascii="Cambria Math"/>
                              <w:lang w:val="en-GB"/>
                            </w:rPr>
                            <m:t>n</m:t>
                          </m:r>
                        </m:e>
                        <m:sup>
                          <m:r>
                            <w:rPr>
                              <w:rFonts w:ascii="Cambria Math"/>
                              <w:lang w:val="fr-FR"/>
                            </w:rPr>
                            <m:t>'</m:t>
                          </m:r>
                        </m:sup>
                      </m:sSup>
                    </m:sub>
                  </m:sSub>
                  <m:r>
                    <w:rPr>
                      <w:rFonts w:ascii="Cambria Math"/>
                      <w:lang w:val="fr-FR"/>
                    </w:rPr>
                    <m:t>-</m:t>
                  </m:r>
                  <m:r>
                    <w:rPr>
                      <w:rFonts w:ascii="Cambria Math"/>
                      <w:lang w:val="fr-FR"/>
                    </w:rPr>
                    <m:t>1</m:t>
                  </m:r>
                </m:e>
              </m:d>
            </m:e>
          </m:nary>
          <m:r>
            <m:rPr>
              <m:sty m:val="p"/>
            </m:rPr>
            <w:rPr>
              <w:rFonts w:ascii="Cambria Math"/>
              <w:lang w:val="fr-FR"/>
            </w:rPr>
            <m:t xml:space="preserve">     (10)</m:t>
          </m:r>
        </m:oMath>
      </m:oMathPara>
    </w:p>
    <w:p w14:paraId="6CDDCDC4" w14:textId="5952367C" w:rsidR="00F61AA7" w:rsidRPr="00E2774C" w:rsidRDefault="00F61AA7" w:rsidP="00F61AA7">
      <w:pPr>
        <w:spacing w:line="360" w:lineRule="auto"/>
        <w:ind w:firstLine="420"/>
        <w:rPr>
          <w:lang w:val="fr-FR"/>
        </w:rPr>
      </w:pPr>
      <m:oMathPara>
        <m:oMath>
          <m:r>
            <w:rPr>
              <w:rFonts w:ascii="Cambria Math"/>
              <w:lang w:val="en-GB"/>
            </w:rPr>
            <m:t>Δ</m:t>
          </m:r>
          <m:sSubSup>
            <m:sSubSupPr>
              <m:ctrlPr>
                <w:rPr>
                  <w:rFonts w:ascii="Cambria Math" w:hAnsi="Cambria Math"/>
                  <w:i/>
                  <w:lang w:val="en-GB"/>
                </w:rPr>
              </m:ctrlPr>
            </m:sSubSupPr>
            <m:e>
              <m:r>
                <w:rPr>
                  <w:rFonts w:ascii="Cambria Math"/>
                  <w:lang w:val="en-GB"/>
                </w:rPr>
                <m:t>E</m:t>
              </m:r>
            </m:e>
            <m:sub>
              <m:r>
                <m:rPr>
                  <m:sty m:val="p"/>
                </m:rPr>
                <w:rPr>
                  <w:rFonts w:ascii="Cambria Math"/>
                  <w:lang w:val="fr-FR"/>
                </w:rPr>
                <m:t>H</m:t>
              </m:r>
            </m:sub>
            <m:sup>
              <m:r>
                <m:rPr>
                  <m:nor/>
                </m:rPr>
                <w:rPr>
                  <w:rFonts w:ascii="Cambria Math"/>
                  <w:lang w:val="fr-FR"/>
                </w:rPr>
                <m:t>Ex</m:t>
              </m:r>
              <m:ctrlPr>
                <w:rPr>
                  <w:rFonts w:ascii="Cambria Math" w:hAnsi="Cambria Math"/>
                  <w:lang w:val="en-GB"/>
                </w:rPr>
              </m:ctrlPr>
            </m:sup>
          </m:sSubSup>
          <m:r>
            <w:rPr>
              <w:rFonts w:ascii="Cambria Math"/>
              <w:lang w:val="fr-FR"/>
            </w:rPr>
            <m:t>=</m:t>
          </m:r>
          <m:sSubSup>
            <m:sSubSupPr>
              <m:ctrlPr>
                <w:rPr>
                  <w:rFonts w:ascii="Cambria Math" w:hAnsi="Cambria Math"/>
                  <w:i/>
                  <w:lang w:val="en-GB"/>
                </w:rPr>
              </m:ctrlPr>
            </m:sSubSupPr>
            <m:e>
              <m:r>
                <w:rPr>
                  <w:rFonts w:ascii="Cambria Math"/>
                  <w:lang w:val="en-GB"/>
                </w:rPr>
                <m:t>E</m:t>
              </m:r>
            </m:e>
            <m:sub>
              <m:r>
                <m:rPr>
                  <m:sty m:val="p"/>
                </m:rPr>
                <w:rPr>
                  <w:rFonts w:ascii="Cambria Math"/>
                  <w:lang w:val="fr-FR"/>
                </w:rPr>
                <m:t>H</m:t>
              </m:r>
            </m:sub>
            <m:sup>
              <m:r>
                <m:rPr>
                  <m:nor/>
                </m:rPr>
                <w:rPr>
                  <w:rFonts w:ascii="Cambria Math"/>
                  <w:lang w:val="fr-FR"/>
                </w:rPr>
                <m:t>Ex</m:t>
              </m:r>
              <m:ctrlPr>
                <w:rPr>
                  <w:rFonts w:ascii="Cambria Math" w:hAnsi="Cambria Math"/>
                  <w:lang w:val="en-GB"/>
                </w:rPr>
              </m:ctrlPr>
            </m:sup>
          </m:sSubSup>
          <m:r>
            <w:rPr>
              <w:rFonts w:ascii="Cambria Math"/>
              <w:lang w:val="fr-FR"/>
            </w:rPr>
            <m:t>-</m:t>
          </m:r>
          <m:d>
            <m:dPr>
              <m:ctrlPr>
                <w:rPr>
                  <w:rFonts w:ascii="Cambria Math" w:hAnsi="Cambria Math"/>
                  <w:i/>
                  <w:lang w:val="en-GB"/>
                </w:rPr>
              </m:ctrlPr>
            </m:dPr>
            <m:e>
              <m:sSup>
                <m:sSupPr>
                  <m:ctrlPr>
                    <w:rPr>
                      <w:rFonts w:ascii="Cambria Math" w:hAnsi="Cambria Math"/>
                      <w:i/>
                      <w:lang w:val="en-GB"/>
                    </w:rPr>
                  </m:ctrlPr>
                </m:sSupPr>
                <m:e>
                  <m:r>
                    <w:rPr>
                      <w:rFonts w:ascii="Cambria Math"/>
                      <w:lang w:val="en-GB"/>
                    </w:rPr>
                    <m:t>E</m:t>
                  </m:r>
                </m:e>
                <m:sup>
                  <m:r>
                    <m:rPr>
                      <m:nor/>
                    </m:rPr>
                    <w:rPr>
                      <w:rFonts w:ascii="Cambria Math"/>
                      <w:lang w:val="fr-FR"/>
                    </w:rPr>
                    <m:t>Ex</m:t>
                  </m:r>
                  <m:ctrlPr>
                    <w:rPr>
                      <w:rFonts w:ascii="Cambria Math" w:hAnsi="Cambria Math"/>
                      <w:lang w:val="en-GB"/>
                    </w:rPr>
                  </m:ctrlPr>
                </m:sup>
              </m:sSup>
              <m:r>
                <w:rPr>
                  <w:rFonts w:ascii="Cambria Math"/>
                  <w:lang w:val="fr-FR"/>
                </w:rPr>
                <m:t>+</m:t>
              </m:r>
              <m:sSup>
                <m:sSupPr>
                  <m:ctrlPr>
                    <w:rPr>
                      <w:rFonts w:ascii="Cambria Math" w:hAnsi="Cambria Math"/>
                      <w:i/>
                      <w:lang w:val="en-GB"/>
                    </w:rPr>
                  </m:ctrlPr>
                </m:sSupPr>
                <m:e>
                  <m:r>
                    <w:rPr>
                      <w:rFonts w:ascii="Cambria Math"/>
                      <w:lang w:val="en-GB"/>
                    </w:rPr>
                    <m:t>E</m:t>
                  </m:r>
                </m:e>
                <m:sup>
                  <m:r>
                    <m:rPr>
                      <m:nor/>
                    </m:rPr>
                    <w:rPr>
                      <w:rFonts w:ascii="Cambria Math"/>
                      <w:lang w:val="fr-FR"/>
                    </w:rPr>
                    <m:t>Gr</m:t>
                  </m:r>
                  <m:ctrlPr>
                    <w:rPr>
                      <w:rFonts w:ascii="Cambria Math" w:hAnsi="Cambria Math"/>
                      <w:lang w:val="en-GB"/>
                    </w:rPr>
                  </m:ctrlPr>
                </m:sup>
              </m:sSup>
            </m:e>
          </m:d>
          <m:r>
            <w:rPr>
              <w:rFonts w:ascii="Cambria Math" w:hAnsi="Cambria Math"/>
              <w:lang w:val="fr-FR"/>
            </w:rPr>
            <m:t xml:space="preserve">     (11-1)</m:t>
          </m:r>
        </m:oMath>
      </m:oMathPara>
    </w:p>
    <w:p w14:paraId="1BD3CE2F" w14:textId="36BE1855" w:rsidR="00F61AA7" w:rsidRPr="00E2774C" w:rsidRDefault="00F61AA7" w:rsidP="00F61AA7">
      <w:pPr>
        <w:spacing w:line="360" w:lineRule="auto"/>
        <w:ind w:firstLine="420"/>
        <w:rPr>
          <w:lang w:val="fr-FR"/>
        </w:rPr>
      </w:pPr>
      <m:oMathPara>
        <m:oMath>
          <m:r>
            <w:rPr>
              <w:rFonts w:ascii="Cambria Math" w:hAnsi="Cambria Math"/>
              <w:lang w:val="en-GB"/>
            </w:rPr>
            <m:t>Δ</m:t>
          </m:r>
          <m:sSubSup>
            <m:sSubSupPr>
              <m:ctrlPr>
                <w:rPr>
                  <w:rFonts w:ascii="Cambria Math" w:hAnsi="Cambria Math"/>
                  <w:i/>
                  <w:lang w:val="en-GB"/>
                </w:rPr>
              </m:ctrlPr>
            </m:sSubSupPr>
            <m:e>
              <m:r>
                <w:rPr>
                  <w:rFonts w:ascii="Cambria Math" w:hAnsi="Cambria Math"/>
                  <w:lang w:val="en-GB"/>
                </w:rPr>
                <m:t>E</m:t>
              </m:r>
            </m:e>
            <m:sub>
              <m:r>
                <m:rPr>
                  <m:sty m:val="p"/>
                </m:rPr>
                <w:rPr>
                  <w:rFonts w:ascii="Cambria Math" w:hAnsi="Cambria Math"/>
                  <w:lang w:val="fr-FR"/>
                </w:rPr>
                <m:t>J</m:t>
              </m:r>
            </m:sub>
            <m:sup>
              <m:r>
                <m:rPr>
                  <m:nor/>
                </m:rPr>
                <w:rPr>
                  <w:lang w:val="fr-FR"/>
                </w:rPr>
                <m:t>Ex</m:t>
              </m:r>
              <m:ctrlPr>
                <w:rPr>
                  <w:rFonts w:ascii="Cambria Math" w:hAnsi="Cambria Math"/>
                  <w:lang w:val="en-GB"/>
                </w:rPr>
              </m:ctrlPr>
            </m:sup>
          </m:sSubSup>
          <m:r>
            <w:rPr>
              <w:rFonts w:ascii="Cambria Math" w:hAnsi="Cambria Math"/>
              <w:lang w:val="fr-FR"/>
            </w:rPr>
            <m:t>=</m:t>
          </m:r>
          <m:sSubSup>
            <m:sSubSupPr>
              <m:ctrlPr>
                <w:rPr>
                  <w:rFonts w:ascii="Cambria Math" w:hAnsi="Cambria Math"/>
                  <w:i/>
                  <w:lang w:val="en-GB"/>
                </w:rPr>
              </m:ctrlPr>
            </m:sSubSupPr>
            <m:e>
              <m:r>
                <w:rPr>
                  <w:rFonts w:ascii="Cambria Math" w:hAnsi="Cambria Math"/>
                  <w:lang w:val="en-GB"/>
                </w:rPr>
                <m:t>E</m:t>
              </m:r>
            </m:e>
            <m:sub>
              <m:r>
                <m:rPr>
                  <m:sty m:val="p"/>
                </m:rPr>
                <w:rPr>
                  <w:rFonts w:ascii="Cambria Math" w:hAnsi="Cambria Math"/>
                  <w:lang w:val="fr-FR"/>
                </w:rPr>
                <m:t>J</m:t>
              </m:r>
            </m:sub>
            <m:sup>
              <m:r>
                <m:rPr>
                  <m:nor/>
                </m:rPr>
                <w:rPr>
                  <w:lang w:val="fr-FR"/>
                </w:rPr>
                <m:t>Ex</m:t>
              </m:r>
              <m:ctrlPr>
                <w:rPr>
                  <w:rFonts w:ascii="Cambria Math" w:hAnsi="Cambria Math"/>
                  <w:lang w:val="en-GB"/>
                </w:rPr>
              </m:ctrlPr>
            </m:sup>
          </m:sSubSup>
          <m:r>
            <w:rPr>
              <w:rFonts w:ascii="Cambria Math" w:hAnsi="Cambria Math"/>
              <w:lang w:val="fr-FR"/>
            </w:rPr>
            <m:t>-</m:t>
          </m:r>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E</m:t>
                  </m:r>
                </m:e>
                <m:sup>
                  <m:r>
                    <m:rPr>
                      <m:nor/>
                    </m:rPr>
                    <w:rPr>
                      <w:lang w:val="fr-FR"/>
                    </w:rPr>
                    <m:t>Ex</m:t>
                  </m:r>
                  <m:ctrlPr>
                    <w:rPr>
                      <w:rFonts w:ascii="Cambria Math" w:hAnsi="Cambria Math"/>
                      <w:lang w:val="en-GB"/>
                    </w:rPr>
                  </m:ctrlPr>
                </m:sup>
              </m:sSup>
              <m:r>
                <w:rPr>
                  <w:rFonts w:ascii="Cambria Math" w:hAnsi="Cambria Math"/>
                  <w:lang w:val="fr-FR"/>
                </w:rPr>
                <m:t>+</m:t>
              </m:r>
              <m:sSup>
                <m:sSupPr>
                  <m:ctrlPr>
                    <w:rPr>
                      <w:rFonts w:ascii="Cambria Math" w:hAnsi="Cambria Math"/>
                      <w:i/>
                      <w:lang w:val="en-GB"/>
                    </w:rPr>
                  </m:ctrlPr>
                </m:sSupPr>
                <m:e>
                  <m:r>
                    <w:rPr>
                      <w:rFonts w:ascii="Cambria Math" w:hAnsi="Cambria Math"/>
                      <w:lang w:val="en-GB"/>
                    </w:rPr>
                    <m:t>E</m:t>
                  </m:r>
                </m:e>
                <m:sup>
                  <m:r>
                    <m:rPr>
                      <m:nor/>
                    </m:rPr>
                    <w:rPr>
                      <w:lang w:val="fr-FR"/>
                    </w:rPr>
                    <m:t>Gr</m:t>
                  </m:r>
                  <m:ctrlPr>
                    <w:rPr>
                      <w:rFonts w:ascii="Cambria Math" w:hAnsi="Cambria Math"/>
                      <w:lang w:val="en-GB"/>
                    </w:rPr>
                  </m:ctrlPr>
                </m:sup>
              </m:sSup>
            </m:e>
          </m:d>
          <m:r>
            <w:rPr>
              <w:rFonts w:ascii="Cambria Math" w:hAnsi="Cambria Math"/>
              <w:lang w:val="fr-FR"/>
            </w:rPr>
            <m:t>…..(11</m:t>
          </m:r>
          <m:r>
            <m:rPr>
              <m:sty m:val="p"/>
            </m:rPr>
            <w:rPr>
              <w:rFonts w:ascii="Cambria Math" w:eastAsia="宋体" w:hAnsi="Cambria Math"/>
              <w:lang w:val="fr-FR"/>
            </w:rPr>
            <m:t>-</m:t>
          </m:r>
          <m:r>
            <w:rPr>
              <w:rFonts w:ascii="Cambria Math" w:hAnsi="Cambria Math"/>
              <w:lang w:val="fr-FR"/>
            </w:rPr>
            <m:t>2)</m:t>
          </m:r>
        </m:oMath>
      </m:oMathPara>
    </w:p>
    <w:p w14:paraId="72A4E8CA" w14:textId="77777777" w:rsidR="00F61AA7" w:rsidRPr="00E2774C" w:rsidRDefault="00F61AA7" w:rsidP="00570FAB">
      <w:pPr>
        <w:spacing w:line="360" w:lineRule="auto"/>
        <w:jc w:val="both"/>
        <w:rPr>
          <w:b/>
          <w:bCs/>
          <w:lang w:val="fr-FR"/>
        </w:rPr>
      </w:pPr>
    </w:p>
    <w:p w14:paraId="242E33CB" w14:textId="77777777" w:rsidR="001558B5" w:rsidRPr="008B084D" w:rsidRDefault="001558B5" w:rsidP="00E51FDD">
      <w:pPr>
        <w:spacing w:line="360" w:lineRule="auto"/>
        <w:jc w:val="both"/>
        <w:rPr>
          <w:lang w:val="en-GB"/>
        </w:rPr>
      </w:pPr>
      <w:r w:rsidRPr="00E51FDD">
        <w:rPr>
          <w:lang w:val="en-GB"/>
        </w:rPr>
        <w:t>Equation (9)</w:t>
      </w:r>
      <w:r w:rsidRPr="008B084D">
        <w:rPr>
          <w:lang w:val="en-GB"/>
        </w:rPr>
        <w:t xml:space="preserve"> shows the total energy of a single NFA molecule, which might lie in different states, including the ground state (</w:t>
      </w:r>
      <m:oMath>
        <m:sSup>
          <m:sSupPr>
            <m:ctrlPr>
              <w:rPr>
                <w:rFonts w:ascii="Cambria Math" w:hAnsi="Cambria Math"/>
                <w:i/>
                <w:lang w:val="en-GB"/>
              </w:rPr>
            </m:ctrlPr>
          </m:sSupPr>
          <m:e>
            <m:r>
              <w:rPr>
                <w:rFonts w:ascii="Cambria Math"/>
                <w:lang w:val="en-GB"/>
              </w:rPr>
              <m:t>E</m:t>
            </m:r>
          </m:e>
          <m:sup>
            <m:r>
              <m:rPr>
                <m:nor/>
              </m:rPr>
              <w:rPr>
                <w:rFonts w:ascii="Cambria Math"/>
                <w:lang w:val="en-GB"/>
              </w:rPr>
              <m:t>Gr</m:t>
            </m:r>
            <m:ctrlPr>
              <w:rPr>
                <w:rFonts w:ascii="Cambria Math" w:hAnsi="Cambria Math"/>
                <w:lang w:val="en-GB"/>
              </w:rPr>
            </m:ctrlPr>
          </m:sup>
        </m:sSup>
      </m:oMath>
      <w:r w:rsidRPr="008B084D">
        <w:rPr>
          <w:lang w:val="en-GB"/>
        </w:rPr>
        <w:t>) and the excited state (</w:t>
      </w:r>
      <m:oMath>
        <m:sSup>
          <m:sSupPr>
            <m:ctrlPr>
              <w:rPr>
                <w:rFonts w:ascii="Cambria Math" w:hAnsi="Cambria Math"/>
                <w:i/>
                <w:lang w:val="en-GB"/>
              </w:rPr>
            </m:ctrlPr>
          </m:sSupPr>
          <m:e>
            <m:r>
              <w:rPr>
                <w:rFonts w:ascii="Cambria Math"/>
                <w:lang w:val="en-GB"/>
              </w:rPr>
              <m:t>E</m:t>
            </m:r>
          </m:e>
          <m:sup>
            <m:r>
              <m:rPr>
                <m:nor/>
              </m:rPr>
              <w:rPr>
                <w:rFonts w:ascii="Cambria Math"/>
                <w:lang w:val="en-GB"/>
              </w:rPr>
              <m:t>Ex</m:t>
            </m:r>
            <m:ctrlPr>
              <w:rPr>
                <w:rFonts w:ascii="Cambria Math" w:hAnsi="Cambria Math"/>
                <w:lang w:val="en-GB"/>
              </w:rPr>
            </m:ctrlPr>
          </m:sup>
        </m:sSup>
      </m:oMath>
      <w:r w:rsidRPr="008B084D">
        <w:rPr>
          <w:lang w:val="en-GB"/>
        </w:rPr>
        <w:t>). “</w:t>
      </w:r>
      <m:oMath>
        <m:r>
          <w:rPr>
            <w:rFonts w:ascii="Cambria Math"/>
            <w:lang w:val="en-GB"/>
          </w:rPr>
          <m:t>occ</m:t>
        </m:r>
      </m:oMath>
      <w:r w:rsidRPr="008B084D">
        <w:rPr>
          <w:lang w:val="en-GB"/>
        </w:rPr>
        <w:t>” indicates the sum only for the occupied electronic states. Equation (10) shows the total energy of one NFA molecular aggregate, which lies in an excited state (</w:t>
      </w:r>
      <m:oMath>
        <m:sSubSup>
          <m:sSubSupPr>
            <m:ctrlPr>
              <w:rPr>
                <w:rFonts w:ascii="Cambria Math" w:hAnsi="Cambria Math"/>
                <w:i/>
                <w:lang w:val="en-GB"/>
              </w:rPr>
            </m:ctrlPr>
          </m:sSubSupPr>
          <m:e>
            <m:r>
              <w:rPr>
                <w:rFonts w:ascii="Cambria Math"/>
                <w:lang w:val="en-GB"/>
              </w:rPr>
              <m:t>E</m:t>
            </m:r>
          </m:e>
          <m:sub>
            <m:r>
              <w:rPr>
                <w:rFonts w:ascii="Cambria Math"/>
                <w:lang w:val="en-GB"/>
              </w:rPr>
              <m:t>H</m:t>
            </m:r>
          </m:sub>
          <m:sup>
            <m:r>
              <m:rPr>
                <m:nor/>
              </m:rPr>
              <w:rPr>
                <w:rFonts w:ascii="Cambria Math"/>
                <w:lang w:val="en-GB"/>
              </w:rPr>
              <m:t>Ex</m:t>
            </m:r>
            <m:ctrlPr>
              <w:rPr>
                <w:rFonts w:ascii="Cambria Math" w:hAnsi="Cambria Math"/>
                <w:lang w:val="en-GB"/>
              </w:rPr>
            </m:ctrlPr>
          </m:sup>
        </m:sSubSup>
      </m:oMath>
      <w:r w:rsidRPr="008B084D">
        <w:rPr>
          <w:lang w:val="en-GB"/>
        </w:rPr>
        <w:t xml:space="preserve"> for H-aggregation, and </w:t>
      </w:r>
      <m:oMath>
        <m:sSubSup>
          <m:sSubSupPr>
            <m:ctrlPr>
              <w:rPr>
                <w:rFonts w:ascii="Cambria Math" w:hAnsi="Cambria Math"/>
                <w:i/>
                <w:lang w:val="en-GB"/>
              </w:rPr>
            </m:ctrlPr>
          </m:sSubSupPr>
          <m:e>
            <m:r>
              <w:rPr>
                <w:rFonts w:ascii="Cambria Math"/>
                <w:lang w:val="en-GB"/>
              </w:rPr>
              <m:t>E</m:t>
            </m:r>
          </m:e>
          <m:sub>
            <m:r>
              <w:rPr>
                <w:rFonts w:ascii="Cambria Math"/>
                <w:lang w:val="en-GB"/>
              </w:rPr>
              <m:t>J</m:t>
            </m:r>
          </m:sub>
          <m:sup>
            <m:r>
              <m:rPr>
                <m:nor/>
              </m:rPr>
              <w:rPr>
                <w:rFonts w:ascii="Cambria Math"/>
                <w:lang w:val="en-GB"/>
              </w:rPr>
              <m:t>Ex</m:t>
            </m:r>
            <m:ctrlPr>
              <w:rPr>
                <w:rFonts w:ascii="Cambria Math" w:hAnsi="Cambria Math"/>
                <w:lang w:val="en-GB"/>
              </w:rPr>
            </m:ctrlPr>
          </m:sup>
        </m:sSubSup>
      </m:oMath>
      <w:r w:rsidRPr="008B084D">
        <w:rPr>
          <w:lang w:val="en-GB"/>
        </w:rPr>
        <w:t xml:space="preserve"> for J-aggregation).</w:t>
      </w:r>
    </w:p>
    <w:p w14:paraId="1B85C8D7" w14:textId="7D0E9DC8" w:rsidR="001558B5" w:rsidRPr="008B084D" w:rsidRDefault="001558B5" w:rsidP="00E51FDD">
      <w:pPr>
        <w:spacing w:line="360" w:lineRule="auto"/>
        <w:jc w:val="both"/>
        <w:rPr>
          <w:lang w:val="en-GB"/>
        </w:rPr>
      </w:pPr>
      <w:r w:rsidRPr="008B084D">
        <w:rPr>
          <w:lang w:val="en-GB"/>
        </w:rPr>
        <w:t xml:space="preserve">Therefore, the aggregation energy of the NFA molecular H-aggregation </w:t>
      </w:r>
      <m:oMath>
        <m:r>
          <w:rPr>
            <w:rFonts w:ascii="Cambria Math"/>
            <w:lang w:val="en-GB"/>
          </w:rPr>
          <m:t>Δ</m:t>
        </m:r>
        <m:sSubSup>
          <m:sSubSupPr>
            <m:ctrlPr>
              <w:rPr>
                <w:rFonts w:ascii="Cambria Math" w:hAnsi="Cambria Math"/>
                <w:i/>
                <w:lang w:val="en-GB"/>
              </w:rPr>
            </m:ctrlPr>
          </m:sSubSupPr>
          <m:e>
            <m:r>
              <w:rPr>
                <w:rFonts w:ascii="Cambria Math"/>
                <w:lang w:val="en-GB"/>
              </w:rPr>
              <m:t>E</m:t>
            </m:r>
          </m:e>
          <m:sub>
            <m:r>
              <m:rPr>
                <m:sty m:val="p"/>
              </m:rPr>
              <w:rPr>
                <w:rFonts w:ascii="Cambria Math"/>
                <w:lang w:val="en-GB"/>
              </w:rPr>
              <m:t>H</m:t>
            </m:r>
          </m:sub>
          <m:sup>
            <m:r>
              <m:rPr>
                <m:nor/>
              </m:rPr>
              <w:rPr>
                <w:rFonts w:ascii="Cambria Math"/>
                <w:lang w:val="en-GB"/>
              </w:rPr>
              <m:t>Ex</m:t>
            </m:r>
            <m:ctrlPr>
              <w:rPr>
                <w:rFonts w:ascii="Cambria Math" w:hAnsi="Cambria Math"/>
                <w:lang w:val="en-GB"/>
              </w:rPr>
            </m:ctrlPr>
          </m:sup>
        </m:sSubSup>
      </m:oMath>
      <w:r w:rsidRPr="008B084D">
        <w:rPr>
          <w:lang w:val="en-GB"/>
        </w:rPr>
        <w:t xml:space="preserve"> is obtained by Equation (11-1), and the aggregation energy of the NFA molecular J-aggregation </w:t>
      </w:r>
      <m:oMath>
        <m:r>
          <w:rPr>
            <w:rFonts w:ascii="Cambria Math"/>
            <w:lang w:val="en-GB"/>
          </w:rPr>
          <m:t>Δ</m:t>
        </m:r>
        <m:sSubSup>
          <m:sSubSupPr>
            <m:ctrlPr>
              <w:rPr>
                <w:rFonts w:ascii="Cambria Math" w:hAnsi="Cambria Math"/>
                <w:i/>
                <w:lang w:val="en-GB"/>
              </w:rPr>
            </m:ctrlPr>
          </m:sSubSupPr>
          <m:e>
            <m:r>
              <w:rPr>
                <w:rFonts w:ascii="Cambria Math"/>
                <w:lang w:val="en-GB"/>
              </w:rPr>
              <m:t>E</m:t>
            </m:r>
          </m:e>
          <m:sub>
            <m:r>
              <w:rPr>
                <w:rFonts w:ascii="Cambria Math"/>
                <w:lang w:val="en-GB"/>
              </w:rPr>
              <m:t>J</m:t>
            </m:r>
          </m:sub>
          <m:sup>
            <m:r>
              <m:rPr>
                <m:nor/>
              </m:rPr>
              <w:rPr>
                <w:rFonts w:ascii="Cambria Math"/>
                <w:lang w:val="en-GB"/>
              </w:rPr>
              <m:t>Ex</m:t>
            </m:r>
            <m:ctrlPr>
              <w:rPr>
                <w:rFonts w:ascii="Cambria Math" w:hAnsi="Cambria Math"/>
                <w:lang w:val="en-GB"/>
              </w:rPr>
            </m:ctrlPr>
          </m:sup>
        </m:sSubSup>
      </m:oMath>
      <w:r w:rsidRPr="008B084D">
        <w:rPr>
          <w:lang w:val="en-GB"/>
        </w:rPr>
        <w:t xml:space="preserve"> obtained by Equation (11-2).</w:t>
      </w:r>
    </w:p>
    <w:p w14:paraId="17C3C5F9" w14:textId="6337C7E0" w:rsidR="00545919" w:rsidRPr="008B084D" w:rsidRDefault="00545919" w:rsidP="00545919">
      <w:pPr>
        <w:spacing w:line="360" w:lineRule="auto"/>
        <w:jc w:val="both"/>
        <w:rPr>
          <w:rFonts w:eastAsiaTheme="minorEastAsia"/>
          <w:lang w:val="en-GB" w:eastAsia="zh-CN"/>
        </w:rPr>
      </w:pPr>
    </w:p>
    <w:p w14:paraId="6DFBBA2F" w14:textId="2AC589EC" w:rsidR="00C25713" w:rsidRPr="008B084D" w:rsidRDefault="00C25713" w:rsidP="00545919">
      <w:pPr>
        <w:spacing w:line="360" w:lineRule="auto"/>
        <w:jc w:val="both"/>
        <w:rPr>
          <w:rFonts w:eastAsiaTheme="minorEastAsia"/>
          <w:b/>
          <w:bCs/>
          <w:lang w:val="en-GB" w:eastAsia="zh-CN"/>
        </w:rPr>
      </w:pPr>
      <w:r w:rsidRPr="008B084D">
        <w:rPr>
          <w:rFonts w:eastAsiaTheme="minorEastAsia"/>
          <w:b/>
          <w:bCs/>
          <w:lang w:val="en-GB" w:eastAsia="zh-CN"/>
        </w:rPr>
        <w:t xml:space="preserve">Measurement of </w:t>
      </w:r>
      <w:r w:rsidR="00011576">
        <w:rPr>
          <w:rFonts w:eastAsiaTheme="minorEastAsia"/>
          <w:b/>
          <w:bCs/>
          <w:lang w:val="en-GB" w:eastAsia="zh-CN"/>
        </w:rPr>
        <w:t>i</w:t>
      </w:r>
      <w:r w:rsidRPr="008B084D">
        <w:rPr>
          <w:rFonts w:eastAsiaTheme="minorEastAsia"/>
          <w:b/>
          <w:bCs/>
          <w:lang w:val="en-GB" w:eastAsia="zh-CN"/>
        </w:rPr>
        <w:t>n-situ characterization</w:t>
      </w:r>
    </w:p>
    <w:p w14:paraId="4C0A3D63" w14:textId="38C2CC2D" w:rsidR="00701F15" w:rsidRPr="008B084D" w:rsidRDefault="00701F15" w:rsidP="002D1F12">
      <w:pPr>
        <w:widowControl w:val="0"/>
        <w:spacing w:line="360" w:lineRule="auto"/>
        <w:jc w:val="both"/>
        <w:rPr>
          <w:rFonts w:eastAsiaTheme="minorEastAsia"/>
          <w:lang w:val="en-GB" w:eastAsia="zh-CN"/>
        </w:rPr>
      </w:pPr>
      <w:r w:rsidRPr="008B084D">
        <w:rPr>
          <w:rFonts w:eastAsiaTheme="minorEastAsia"/>
          <w:lang w:val="en-GB" w:eastAsia="zh-CN"/>
        </w:rPr>
        <w:t>In-situ UV-vis absorption measurements were conducted using the high-resolution Maya2000 Pro spectrometer in transmission mode, achieving a time resolution of 0.02 seconds. This spectrometer consists of a light source and a detector, which are positioned above and below the substrate, respectively, aligned along the same vertical axis. During the experiment, the solution was introduced into the slot while a film was deposited onto a glass substrate. Throughout the coating process, the detector recorded transmission spectra within the wavelength range of 400 to 1050 nm. The UV-vis absorption spectra were subsequently derived from these transmission spectra using the formula:</w:t>
      </w:r>
    </w:p>
    <w:p w14:paraId="3FE1D4D5" w14:textId="7EDAE997" w:rsidR="00701F15" w:rsidRPr="008B084D" w:rsidRDefault="00701F15" w:rsidP="00701F15">
      <w:pPr>
        <w:spacing w:line="360" w:lineRule="auto"/>
        <w:jc w:val="both"/>
        <w:rPr>
          <w:rFonts w:eastAsiaTheme="minorEastAsia"/>
          <w:iCs/>
          <w:lang w:val="en-GB" w:eastAsia="zh-CN"/>
        </w:rPr>
      </w:pPr>
      <m:oMathPara>
        <m:oMath>
          <m:r>
            <w:rPr>
              <w:rFonts w:ascii="Cambria Math" w:eastAsiaTheme="minorEastAsia" w:hAnsi="Cambria Math"/>
              <w:lang w:val="en-GB" w:eastAsia="zh-CN"/>
            </w:rPr>
            <m:t>A</m:t>
          </m:r>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r>
            <w:rPr>
              <w:rFonts w:ascii="Cambria Math" w:eastAsiaTheme="minorEastAsia" w:hAnsi="Cambria Math"/>
              <w:lang w:val="en-GB" w:eastAsia="zh-CN"/>
            </w:rPr>
            <m:t>=-</m:t>
          </m:r>
          <m:func>
            <m:funcPr>
              <m:ctrlPr>
                <w:rPr>
                  <w:rFonts w:ascii="Cambria Math" w:eastAsiaTheme="minorEastAsia" w:hAnsi="Cambria Math"/>
                  <w:i/>
                  <w:lang w:val="en-GB" w:eastAsia="zh-CN"/>
                </w:rPr>
              </m:ctrlPr>
            </m:funcPr>
            <m:fName>
              <m:sSub>
                <m:sSubPr>
                  <m:ctrlPr>
                    <w:rPr>
                      <w:rFonts w:ascii="Cambria Math" w:eastAsiaTheme="minorEastAsia" w:hAnsi="Cambria Math"/>
                      <w:i/>
                      <w:lang w:val="en-GB" w:eastAsia="zh-CN"/>
                    </w:rPr>
                  </m:ctrlPr>
                </m:sSubPr>
                <m:e>
                  <m:r>
                    <w:rPr>
                      <w:rFonts w:ascii="Cambria Math" w:eastAsiaTheme="minorEastAsia" w:hAnsi="Cambria Math"/>
                      <w:lang w:val="en-GB" w:eastAsia="zh-CN"/>
                    </w:rPr>
                    <m:t>log</m:t>
                  </m:r>
                </m:e>
                <m:sub>
                  <m:r>
                    <w:rPr>
                      <w:rFonts w:ascii="Cambria Math" w:eastAsiaTheme="minorEastAsia" w:hAnsi="Cambria Math"/>
                      <w:lang w:val="en-GB" w:eastAsia="zh-CN"/>
                    </w:rPr>
                    <m:t>10</m:t>
                  </m:r>
                </m:sub>
              </m:sSub>
            </m:fName>
            <m:e>
              <m:d>
                <m:dPr>
                  <m:ctrlPr>
                    <w:rPr>
                      <w:rFonts w:ascii="Cambria Math" w:eastAsiaTheme="minorEastAsia" w:hAnsi="Cambria Math"/>
                      <w:i/>
                      <w:lang w:val="en-GB" w:eastAsia="zh-CN"/>
                    </w:rPr>
                  </m:ctrlPr>
                </m:dPr>
                <m:e>
                  <m:r>
                    <w:rPr>
                      <w:rFonts w:ascii="Cambria Math" w:eastAsiaTheme="minorEastAsia" w:hAnsi="Cambria Math"/>
                      <w:lang w:val="en-GB" w:eastAsia="zh-CN"/>
                    </w:rPr>
                    <m:t>T</m:t>
                  </m:r>
                </m:e>
              </m:d>
            </m:e>
          </m:func>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(12)</m:t>
          </m:r>
        </m:oMath>
      </m:oMathPara>
    </w:p>
    <w:p w14:paraId="640C9DB5" w14:textId="17649A53" w:rsidR="00C25713" w:rsidRPr="008B084D" w:rsidRDefault="00701F15" w:rsidP="00545919">
      <w:pPr>
        <w:spacing w:line="360" w:lineRule="auto"/>
        <w:jc w:val="both"/>
        <w:rPr>
          <w:rFonts w:eastAsiaTheme="minorEastAsia"/>
          <w:lang w:val="en-GB" w:eastAsia="zh-CN"/>
        </w:rPr>
      </w:pPr>
      <w:r w:rsidRPr="008B084D">
        <w:rPr>
          <w:rFonts w:eastAsiaTheme="minorEastAsia"/>
          <w:lang w:val="en-GB" w:eastAsia="zh-CN"/>
        </w:rPr>
        <w:t>where A</w:t>
      </w:r>
      <w:r w:rsidRPr="008B084D">
        <w:rPr>
          <w:vertAlign w:val="subscript"/>
          <w:lang w:val="en-GB"/>
        </w:rPr>
        <w:t xml:space="preserve">λ </w:t>
      </w:r>
      <w:r w:rsidRPr="008B084D">
        <w:rPr>
          <w:rFonts w:eastAsiaTheme="minorEastAsia"/>
          <w:lang w:val="en-GB" w:eastAsia="zh-CN"/>
        </w:rPr>
        <w:t xml:space="preserve">represents absorbance at a specific wavelength </w:t>
      </w:r>
      <w:r w:rsidRPr="008B084D">
        <w:rPr>
          <w:lang w:val="en-GB"/>
        </w:rPr>
        <w:t>(λ)</w:t>
      </w:r>
      <w:r w:rsidRPr="008B084D">
        <w:rPr>
          <w:rFonts w:eastAsiaTheme="minorEastAsia"/>
          <w:lang w:val="en-GB" w:eastAsia="zh-CN"/>
        </w:rPr>
        <w:t>, and T denotes calculated transmittance. The light source and detector were activated prior to film deposition; thus, establishing that time zero corresponds to when the first solution transmission spectrum was captured by the detector. Prior to this moment, only noise was observed in the transmission spectra.</w:t>
      </w:r>
    </w:p>
    <w:p w14:paraId="1B52D29E" w14:textId="3E9CCA9A" w:rsidR="00C25713" w:rsidRDefault="00C25713" w:rsidP="00545919">
      <w:pPr>
        <w:spacing w:line="360" w:lineRule="auto"/>
        <w:jc w:val="both"/>
        <w:rPr>
          <w:rFonts w:eastAsiaTheme="minorEastAsia"/>
          <w:lang w:val="en-GB" w:eastAsia="zh-CN"/>
        </w:rPr>
      </w:pPr>
    </w:p>
    <w:p w14:paraId="20154C31" w14:textId="77777777" w:rsidR="001763F0" w:rsidRPr="008B084D" w:rsidRDefault="001763F0" w:rsidP="00545919">
      <w:pPr>
        <w:spacing w:line="360" w:lineRule="auto"/>
        <w:jc w:val="both"/>
        <w:rPr>
          <w:rFonts w:eastAsiaTheme="minorEastAsia"/>
          <w:lang w:val="en-GB" w:eastAsia="zh-CN"/>
        </w:rPr>
      </w:pPr>
    </w:p>
    <w:p w14:paraId="4C8EAD0F" w14:textId="401E2AF7" w:rsidR="00545919" w:rsidRPr="008B084D" w:rsidRDefault="00545919" w:rsidP="00545919">
      <w:pPr>
        <w:spacing w:line="360" w:lineRule="auto"/>
        <w:jc w:val="both"/>
        <w:rPr>
          <w:rFonts w:eastAsiaTheme="minorEastAsia"/>
          <w:b/>
          <w:bCs/>
          <w:lang w:val="en-GB" w:eastAsia="zh-CN"/>
        </w:rPr>
      </w:pPr>
      <w:bookmarkStart w:id="7" w:name="OLE_LINK1"/>
      <w:r w:rsidRPr="008B084D">
        <w:rPr>
          <w:rFonts w:eastAsiaTheme="minorEastAsia"/>
          <w:b/>
          <w:bCs/>
          <w:lang w:val="en-GB" w:eastAsia="zh-CN"/>
        </w:rPr>
        <w:lastRenderedPageBreak/>
        <w:t>Measurement of</w:t>
      </w:r>
      <w:r w:rsidRPr="008B084D">
        <w:rPr>
          <w:b/>
          <w:bCs/>
          <w:lang w:val="en-GB"/>
        </w:rPr>
        <w:t xml:space="preserve"> </w:t>
      </w:r>
      <w:r w:rsidR="00011576">
        <w:rPr>
          <w:rFonts w:eastAsiaTheme="minorEastAsia"/>
          <w:b/>
          <w:bCs/>
          <w:lang w:val="en-GB" w:eastAsia="zh-CN"/>
        </w:rPr>
        <w:t>g</w:t>
      </w:r>
      <w:r w:rsidRPr="008B084D">
        <w:rPr>
          <w:rFonts w:eastAsiaTheme="minorEastAsia"/>
          <w:b/>
          <w:bCs/>
          <w:lang w:val="en-GB" w:eastAsia="zh-CN"/>
        </w:rPr>
        <w:t xml:space="preserve">razing </w:t>
      </w:r>
      <w:r w:rsidR="00011576">
        <w:rPr>
          <w:rFonts w:eastAsiaTheme="minorEastAsia"/>
          <w:b/>
          <w:bCs/>
          <w:lang w:val="en-GB" w:eastAsia="zh-CN"/>
        </w:rPr>
        <w:t>i</w:t>
      </w:r>
      <w:r w:rsidRPr="008B084D">
        <w:rPr>
          <w:rFonts w:eastAsiaTheme="minorEastAsia"/>
          <w:b/>
          <w:bCs/>
          <w:lang w:val="en-GB" w:eastAsia="zh-CN"/>
        </w:rPr>
        <w:t xml:space="preserve">ncidence </w:t>
      </w:r>
      <w:r w:rsidR="00011576">
        <w:rPr>
          <w:rFonts w:eastAsiaTheme="minorEastAsia"/>
          <w:b/>
          <w:bCs/>
          <w:lang w:val="en-GB" w:eastAsia="zh-CN"/>
        </w:rPr>
        <w:t>w</w:t>
      </w:r>
      <w:r w:rsidRPr="008B084D">
        <w:rPr>
          <w:rFonts w:eastAsiaTheme="minorEastAsia"/>
          <w:b/>
          <w:bCs/>
          <w:lang w:val="en-GB" w:eastAsia="zh-CN"/>
        </w:rPr>
        <w:t>ide-</w:t>
      </w:r>
      <w:r w:rsidR="00011576">
        <w:rPr>
          <w:rFonts w:eastAsiaTheme="minorEastAsia"/>
          <w:b/>
          <w:bCs/>
          <w:lang w:val="en-GB" w:eastAsia="zh-CN"/>
        </w:rPr>
        <w:t>a</w:t>
      </w:r>
      <w:r w:rsidRPr="008B084D">
        <w:rPr>
          <w:rFonts w:eastAsiaTheme="minorEastAsia"/>
          <w:b/>
          <w:bCs/>
          <w:lang w:val="en-GB" w:eastAsia="zh-CN"/>
        </w:rPr>
        <w:t xml:space="preserve">ngle X-ray </w:t>
      </w:r>
      <w:r w:rsidR="00011576">
        <w:rPr>
          <w:rFonts w:eastAsiaTheme="minorEastAsia"/>
          <w:b/>
          <w:bCs/>
          <w:lang w:val="en-GB" w:eastAsia="zh-CN"/>
        </w:rPr>
        <w:t>s</w:t>
      </w:r>
      <w:r w:rsidRPr="008B084D">
        <w:rPr>
          <w:rFonts w:eastAsiaTheme="minorEastAsia"/>
          <w:b/>
          <w:bCs/>
          <w:lang w:val="en-GB" w:eastAsia="zh-CN"/>
        </w:rPr>
        <w:t>cattering (GIWAXS)</w:t>
      </w:r>
    </w:p>
    <w:bookmarkEnd w:id="7"/>
    <w:p w14:paraId="1891FCDB" w14:textId="0456663D" w:rsidR="00545919" w:rsidRPr="008B084D" w:rsidRDefault="00545919" w:rsidP="00545919">
      <w:pPr>
        <w:spacing w:line="360" w:lineRule="auto"/>
        <w:jc w:val="both"/>
        <w:rPr>
          <w:rFonts w:eastAsiaTheme="minorEastAsia"/>
          <w:lang w:val="en-GB" w:eastAsia="zh-CN"/>
        </w:rPr>
      </w:pPr>
      <w:r w:rsidRPr="008B084D">
        <w:rPr>
          <w:rFonts w:eastAsiaTheme="minorEastAsia"/>
          <w:lang w:val="en-GB" w:eastAsia="zh-CN"/>
        </w:rPr>
        <w:t xml:space="preserve">The GIWAXS measurements were performed using a film-depth dependent light absorption spectrometer, the Xeuss 2.0 from Xenocs Inc., under vacuum conditions. X-rays with a wavelength of 1.54189 Å were employed, and the sample-detector distance was calibrated utilizing silver behenate as a standard reference. The samples were fabricated on silicon substrates using </w:t>
      </w:r>
      <w:r w:rsidR="002D64B9" w:rsidRPr="008B084D">
        <w:rPr>
          <w:rFonts w:eastAsiaTheme="minorEastAsia"/>
          <w:lang w:val="en-GB" w:eastAsia="zh-CN"/>
        </w:rPr>
        <w:t>blend</w:t>
      </w:r>
      <w:r w:rsidRPr="008B084D">
        <w:rPr>
          <w:rFonts w:eastAsiaTheme="minorEastAsia"/>
          <w:lang w:val="en-GB" w:eastAsia="zh-CN"/>
        </w:rPr>
        <w:t xml:space="preserve"> solutions that were identical to those employed in the device fabrication process. The thermal aging conditions applied to the films closely mirrored those experienced by organic solar cells (OSCs).</w:t>
      </w:r>
    </w:p>
    <w:p w14:paraId="339E2052" w14:textId="091FACAD" w:rsidR="00545919" w:rsidRPr="008B084D" w:rsidRDefault="00545919" w:rsidP="00545919">
      <w:pPr>
        <w:spacing w:line="360" w:lineRule="auto"/>
        <w:jc w:val="both"/>
        <w:rPr>
          <w:rFonts w:eastAsiaTheme="minorEastAsia"/>
          <w:lang w:val="en-GB" w:eastAsia="zh-CN"/>
        </w:rPr>
      </w:pPr>
      <w:r w:rsidRPr="008B084D">
        <w:rPr>
          <w:rFonts w:eastAsiaTheme="minorEastAsia"/>
          <w:lang w:val="en-GB" w:eastAsia="zh-CN"/>
        </w:rPr>
        <w:t>GIWAXS analysis elucidates the molecular arrangement and crystalline nature of the active layer. The d-spacing, corresponding to the π-π stacking peak, denotes the interlayer molecular distance and can be determined using the following equation:</w:t>
      </w:r>
    </w:p>
    <w:p w14:paraId="1F301B20" w14:textId="51D4C7B6" w:rsidR="00545919" w:rsidRPr="008B084D" w:rsidRDefault="00545919" w:rsidP="00545919">
      <w:pPr>
        <w:spacing w:line="360" w:lineRule="auto"/>
        <w:jc w:val="both"/>
        <w:rPr>
          <w:rFonts w:eastAsiaTheme="minorEastAsia"/>
          <w:lang w:val="en-GB" w:eastAsia="zh-CN"/>
        </w:rPr>
      </w:pPr>
      <m:oMathPara>
        <m:oMath>
          <m:r>
            <w:rPr>
              <w:rFonts w:ascii="Cambria Math" w:eastAsiaTheme="minorEastAsia" w:hAnsi="Cambria Math"/>
              <w:lang w:val="en-GB" w:eastAsia="zh-CN"/>
            </w:rPr>
            <m:t>d=</m:t>
          </m:r>
          <m:f>
            <m:fPr>
              <m:ctrlPr>
                <w:rPr>
                  <w:rFonts w:ascii="Cambria Math" w:eastAsiaTheme="minorEastAsia" w:hAnsi="Cambria Math"/>
                  <w:i/>
                  <w:lang w:val="en-GB" w:eastAsia="zh-CN"/>
                </w:rPr>
              </m:ctrlPr>
            </m:fPr>
            <m:num>
              <m:r>
                <w:rPr>
                  <w:rFonts w:ascii="Cambria Math" w:eastAsiaTheme="minorEastAsia" w:hAnsi="Cambria Math"/>
                  <w:lang w:val="en-GB" w:eastAsia="zh-CN"/>
                </w:rPr>
                <m:t>2π</m:t>
              </m:r>
            </m:num>
            <m:den>
              <m:sSub>
                <m:sSubPr>
                  <m:ctrlPr>
                    <w:rPr>
                      <w:rFonts w:ascii="Cambria Math" w:eastAsiaTheme="minorEastAsia" w:hAnsi="Cambria Math"/>
                      <w:i/>
                      <w:lang w:val="en-GB" w:eastAsia="zh-CN"/>
                    </w:rPr>
                  </m:ctrlPr>
                </m:sSubPr>
                <m:e>
                  <m:r>
                    <w:rPr>
                      <w:rFonts w:ascii="Cambria Math" w:eastAsiaTheme="minorEastAsia" w:hAnsi="Cambria Math"/>
                      <w:lang w:val="en-GB" w:eastAsia="zh-CN"/>
                    </w:rPr>
                    <m:t>q</m:t>
                  </m:r>
                </m:e>
                <m:sub>
                  <m:r>
                    <w:rPr>
                      <w:rFonts w:ascii="Cambria Math" w:eastAsiaTheme="minorEastAsia" w:hAnsi="Cambria Math"/>
                      <w:lang w:val="en-GB" w:eastAsia="zh-CN"/>
                    </w:rPr>
                    <m:t>z</m:t>
                  </m:r>
                </m:sub>
              </m:sSub>
              <m:d>
                <m:dPr>
                  <m:ctrlPr>
                    <w:rPr>
                      <w:rFonts w:ascii="Cambria Math" w:eastAsiaTheme="minorEastAsia" w:hAnsi="Cambria Math"/>
                      <w:i/>
                      <w:lang w:val="en-GB" w:eastAsia="zh-CN"/>
                    </w:rPr>
                  </m:ctrlPr>
                </m:dPr>
                <m:e>
                  <m:r>
                    <w:rPr>
                      <w:rFonts w:ascii="Cambria Math" w:eastAsiaTheme="minorEastAsia" w:hAnsi="Cambria Math"/>
                      <w:lang w:val="en-GB" w:eastAsia="zh-CN"/>
                    </w:rPr>
                    <m:t>010</m:t>
                  </m:r>
                </m:e>
              </m:d>
            </m:den>
          </m:f>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(13)</m:t>
          </m:r>
        </m:oMath>
      </m:oMathPara>
    </w:p>
    <w:p w14:paraId="2A1E8773" w14:textId="7DDA1096" w:rsidR="00545919" w:rsidRPr="008B084D" w:rsidRDefault="00545919" w:rsidP="00545919">
      <w:pPr>
        <w:spacing w:line="360" w:lineRule="auto"/>
        <w:jc w:val="both"/>
        <w:rPr>
          <w:rFonts w:eastAsiaTheme="minorEastAsia"/>
          <w:lang w:val="en-GB" w:eastAsia="zh-CN"/>
        </w:rPr>
      </w:pPr>
      <w:r w:rsidRPr="008B084D">
        <w:rPr>
          <w:rFonts w:eastAsiaTheme="minorEastAsia"/>
          <w:lang w:val="en-GB" w:eastAsia="zh-CN"/>
        </w:rPr>
        <w:t>Here, q</w:t>
      </w:r>
      <w:r w:rsidRPr="008B084D">
        <w:rPr>
          <w:rFonts w:eastAsiaTheme="minorEastAsia"/>
          <w:vertAlign w:val="subscript"/>
          <w:lang w:val="en-GB" w:eastAsia="zh-CN"/>
        </w:rPr>
        <w:t>z</w:t>
      </w:r>
      <w:r w:rsidRPr="008B084D">
        <w:rPr>
          <w:rFonts w:eastAsiaTheme="minorEastAsia"/>
          <w:lang w:val="en-GB" w:eastAsia="zh-CN"/>
        </w:rPr>
        <w:t xml:space="preserve"> (010) represents the position of the π-π stacking peak in reciprocal space. The findings indicate that the π-π stacking distances in the (010) orientation are consistent across all examined films. Furthermore, we employed the Scherrer formula to calculate the crystalline coherence length (CCL) and quantitatively assess the crystallinity of </w:t>
      </w:r>
      <w:r w:rsidR="002D64B9" w:rsidRPr="008B084D">
        <w:rPr>
          <w:rFonts w:eastAsiaTheme="minorEastAsia"/>
          <w:lang w:val="en-GB" w:eastAsia="zh-CN"/>
        </w:rPr>
        <w:t>blend</w:t>
      </w:r>
      <w:r w:rsidRPr="008B084D">
        <w:rPr>
          <w:rFonts w:eastAsiaTheme="minorEastAsia"/>
          <w:lang w:val="en-GB" w:eastAsia="zh-CN"/>
        </w:rPr>
        <w:t xml:space="preserve"> films:</w:t>
      </w:r>
    </w:p>
    <w:p w14:paraId="1AD0F648" w14:textId="407C0698" w:rsidR="00545919" w:rsidRPr="008B084D" w:rsidRDefault="00545919" w:rsidP="00545919">
      <w:pPr>
        <w:spacing w:line="360" w:lineRule="auto"/>
        <w:jc w:val="both"/>
        <w:rPr>
          <w:rFonts w:eastAsiaTheme="minorEastAsia"/>
          <w:i/>
          <w:lang w:val="en-GB" w:eastAsia="zh-CN"/>
        </w:rPr>
      </w:pPr>
      <m:oMathPara>
        <m:oMath>
          <m:r>
            <w:rPr>
              <w:rFonts w:ascii="Cambria Math" w:eastAsiaTheme="minorEastAsia" w:hAnsi="Cambria Math"/>
              <w:lang w:val="en-GB" w:eastAsia="zh-CN"/>
            </w:rPr>
            <m:t>CCL=</m:t>
          </m:r>
          <m:f>
            <m:fPr>
              <m:ctrlPr>
                <w:rPr>
                  <w:rFonts w:ascii="Cambria Math" w:eastAsiaTheme="minorEastAsia" w:hAnsi="Cambria Math"/>
                  <w:i/>
                  <w:lang w:val="en-GB" w:eastAsia="zh-CN"/>
                </w:rPr>
              </m:ctrlPr>
            </m:fPr>
            <m:num>
              <m:r>
                <w:rPr>
                  <w:rFonts w:ascii="Cambria Math" w:eastAsiaTheme="minorEastAsia" w:hAnsi="Cambria Math"/>
                  <w:lang w:val="en-GB" w:eastAsia="zh-CN"/>
                </w:rPr>
                <m:t>2πk</m:t>
              </m:r>
            </m:num>
            <m:den>
              <m:r>
                <w:rPr>
                  <w:rFonts w:ascii="Cambria Math" w:eastAsiaTheme="minorEastAsia" w:hAnsi="Cambria Math"/>
                  <w:lang w:val="en-GB" w:eastAsia="zh-CN"/>
                </w:rPr>
                <m:t>FWHM</m:t>
              </m:r>
            </m:den>
          </m:f>
          <w:bookmarkStart w:id="8" w:name="OLE_LINK2"/>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(14)</m:t>
          </m:r>
        </m:oMath>
      </m:oMathPara>
      <w:bookmarkEnd w:id="8"/>
    </w:p>
    <w:p w14:paraId="2CB5790A" w14:textId="4308B11F" w:rsidR="00545919" w:rsidRDefault="00545919" w:rsidP="00545919">
      <w:pPr>
        <w:spacing w:line="360" w:lineRule="auto"/>
        <w:jc w:val="both"/>
        <w:rPr>
          <w:rFonts w:eastAsiaTheme="minorEastAsia"/>
          <w:lang w:val="en-GB" w:eastAsia="zh-CN"/>
        </w:rPr>
      </w:pPr>
      <w:r w:rsidRPr="008B084D">
        <w:rPr>
          <w:rFonts w:eastAsiaTheme="minorEastAsia"/>
          <w:lang w:val="en-GB" w:eastAsia="zh-CN"/>
        </w:rPr>
        <w:t>In this equation, k is a shape factor set at 0.9, while FWHM refers to the full width at half maximum of the π-π stacking peak.</w:t>
      </w:r>
    </w:p>
    <w:p w14:paraId="21810221" w14:textId="77777777" w:rsidR="004D3139" w:rsidRPr="008B084D" w:rsidRDefault="004D3139" w:rsidP="00545919">
      <w:pPr>
        <w:spacing w:line="360" w:lineRule="auto"/>
        <w:jc w:val="both"/>
        <w:rPr>
          <w:rFonts w:eastAsiaTheme="minorEastAsia"/>
          <w:lang w:val="en-GB" w:eastAsia="zh-CN"/>
        </w:rPr>
      </w:pPr>
    </w:p>
    <w:p w14:paraId="3F603344" w14:textId="2EB4DB20" w:rsidR="00545919" w:rsidRPr="008B084D" w:rsidRDefault="00545919" w:rsidP="00545919">
      <w:pPr>
        <w:spacing w:line="360" w:lineRule="auto"/>
        <w:jc w:val="both"/>
        <w:rPr>
          <w:rFonts w:eastAsiaTheme="minorEastAsia"/>
          <w:b/>
          <w:bCs/>
          <w:lang w:val="en-GB" w:eastAsia="zh-CN"/>
        </w:rPr>
      </w:pPr>
      <w:r w:rsidRPr="008B084D">
        <w:rPr>
          <w:rFonts w:eastAsiaTheme="minorEastAsia"/>
          <w:b/>
          <w:bCs/>
          <w:lang w:val="en-GB" w:eastAsia="zh-CN"/>
        </w:rPr>
        <w:t xml:space="preserve">Measurement of </w:t>
      </w:r>
      <w:r w:rsidR="00011576">
        <w:rPr>
          <w:rFonts w:eastAsiaTheme="minorEastAsia"/>
          <w:b/>
          <w:bCs/>
          <w:lang w:val="en-GB" w:eastAsia="zh-CN"/>
        </w:rPr>
        <w:t>g</w:t>
      </w:r>
      <w:r w:rsidRPr="008B084D">
        <w:rPr>
          <w:rFonts w:eastAsiaTheme="minorEastAsia"/>
          <w:b/>
          <w:bCs/>
          <w:lang w:val="en-GB" w:eastAsia="zh-CN"/>
        </w:rPr>
        <w:t xml:space="preserve">razing </w:t>
      </w:r>
      <w:r w:rsidR="00011576">
        <w:rPr>
          <w:rFonts w:eastAsiaTheme="minorEastAsia"/>
          <w:b/>
          <w:bCs/>
          <w:lang w:val="en-GB" w:eastAsia="zh-CN"/>
        </w:rPr>
        <w:t>i</w:t>
      </w:r>
      <w:r w:rsidRPr="008B084D">
        <w:rPr>
          <w:rFonts w:eastAsiaTheme="minorEastAsia"/>
          <w:b/>
          <w:bCs/>
          <w:lang w:val="en-GB" w:eastAsia="zh-CN"/>
        </w:rPr>
        <w:t xml:space="preserve">ncidence </w:t>
      </w:r>
      <w:r w:rsidR="00011576">
        <w:rPr>
          <w:rFonts w:eastAsiaTheme="minorEastAsia"/>
          <w:b/>
          <w:bCs/>
          <w:lang w:val="en-GB" w:eastAsia="zh-CN"/>
        </w:rPr>
        <w:t>s</w:t>
      </w:r>
      <w:r w:rsidRPr="008B084D">
        <w:rPr>
          <w:rFonts w:eastAsiaTheme="minorEastAsia"/>
          <w:b/>
          <w:bCs/>
          <w:lang w:val="en-GB" w:eastAsia="zh-CN"/>
        </w:rPr>
        <w:t>mall-</w:t>
      </w:r>
      <w:r w:rsidR="00011576">
        <w:rPr>
          <w:rFonts w:eastAsiaTheme="minorEastAsia"/>
          <w:b/>
          <w:bCs/>
          <w:lang w:val="en-GB" w:eastAsia="zh-CN"/>
        </w:rPr>
        <w:t>a</w:t>
      </w:r>
      <w:r w:rsidRPr="008B084D">
        <w:rPr>
          <w:rFonts w:eastAsiaTheme="minorEastAsia"/>
          <w:b/>
          <w:bCs/>
          <w:lang w:val="en-GB" w:eastAsia="zh-CN"/>
        </w:rPr>
        <w:t xml:space="preserve">ngle X-ray </w:t>
      </w:r>
      <w:r w:rsidR="00011576">
        <w:rPr>
          <w:rFonts w:eastAsiaTheme="minorEastAsia"/>
          <w:b/>
          <w:bCs/>
          <w:lang w:val="en-GB" w:eastAsia="zh-CN"/>
        </w:rPr>
        <w:t>s</w:t>
      </w:r>
      <w:r w:rsidRPr="008B084D">
        <w:rPr>
          <w:rFonts w:eastAsiaTheme="minorEastAsia"/>
          <w:b/>
          <w:bCs/>
          <w:lang w:val="en-GB" w:eastAsia="zh-CN"/>
        </w:rPr>
        <w:t>cattering (GISAXS)</w:t>
      </w:r>
    </w:p>
    <w:p w14:paraId="0486DAB8" w14:textId="4ADC0B1D" w:rsidR="00545919" w:rsidRPr="008B084D" w:rsidRDefault="00867956" w:rsidP="00545919">
      <w:pPr>
        <w:spacing w:line="360" w:lineRule="auto"/>
        <w:jc w:val="both"/>
        <w:rPr>
          <w:rFonts w:eastAsiaTheme="minorEastAsia"/>
          <w:lang w:val="en-GB" w:eastAsia="zh-CN"/>
        </w:rPr>
      </w:pPr>
      <w:r w:rsidRPr="008B084D">
        <w:rPr>
          <w:rFonts w:eastAsiaTheme="minorEastAsia"/>
          <w:lang w:val="en-GB" w:eastAsia="zh-CN"/>
        </w:rPr>
        <w:t>The 1D GISAXS profiles are derived using the Debye-Anderson-Brumberger (DAB) and fractal models, as referenced in Equations with the assistance of the fitting software SASView (Version 4.2.2). The initial term associated with the DAB model, is employed to simulate scattering from the polymer domain. In this context, ξ represents the average correlation length, q denotes the scattering wave vector, and Ai serves as an independently adjustable fitting parameter. The subsequent term in the equation corresponds to the fractal model, indicating the presence of fractal-like structures related to the non-fullerene acceptor. P(g, R) and S(q, R) denote the form factor and fractal structure factor, respectively. The parameters n and D characterize both the correlation length and fractal dimension of these fractal-like acceptor aggregates. Additionally, the Guinier radius (Rg) is utilized to describe the average domain size of the acceptor phase</w:t>
      </w:r>
      <w:r w:rsidR="00E93642" w:rsidRPr="008B084D">
        <w:rPr>
          <w:rFonts w:eastAsiaTheme="minorEastAsia"/>
          <w:lang w:val="en-GB" w:eastAsia="zh-CN"/>
        </w:rPr>
        <w:t>.</w:t>
      </w:r>
    </w:p>
    <w:p w14:paraId="49B21E94" w14:textId="6CD202D3" w:rsidR="00545919" w:rsidRPr="008B084D" w:rsidRDefault="007530C6" w:rsidP="00545919">
      <w:pPr>
        <w:spacing w:line="360" w:lineRule="auto"/>
        <w:jc w:val="both"/>
        <w:rPr>
          <w:rFonts w:eastAsiaTheme="minorEastAsia"/>
          <w:iCs/>
          <w:lang w:val="en-GB" w:eastAsia="zh-CN"/>
        </w:rPr>
      </w:pPr>
      <m:oMathPara>
        <m:oMath>
          <m:r>
            <w:rPr>
              <w:rFonts w:ascii="Cambria Math" w:eastAsiaTheme="minorEastAsia" w:hAnsi="Cambria Math"/>
              <w:lang w:val="en-GB" w:eastAsia="zh-CN"/>
            </w:rPr>
            <w:lastRenderedPageBreak/>
            <m:t>I</m:t>
          </m:r>
          <m:d>
            <m:dPr>
              <m:ctrlPr>
                <w:rPr>
                  <w:rFonts w:ascii="Cambria Math" w:eastAsiaTheme="minorEastAsia" w:hAnsi="Cambria Math"/>
                  <w:i/>
                  <w:lang w:val="en-GB" w:eastAsia="zh-CN"/>
                </w:rPr>
              </m:ctrlPr>
            </m:dPr>
            <m:e>
              <m:r>
                <w:rPr>
                  <w:rFonts w:ascii="Cambria Math" w:eastAsiaTheme="minorEastAsia" w:hAnsi="Cambria Math"/>
                  <w:lang w:val="en-GB" w:eastAsia="zh-CN"/>
                </w:rPr>
                <m:t>q</m:t>
              </m:r>
            </m:e>
          </m:d>
          <m:r>
            <w:rPr>
              <w:rFonts w:ascii="Cambria Math" w:eastAsiaTheme="minorEastAsia" w:hAnsi="Cambria Math"/>
              <w:lang w:val="en-GB" w:eastAsia="zh-CN"/>
            </w:rPr>
            <m:t>=</m:t>
          </m:r>
          <m:f>
            <m:fPr>
              <m:ctrlPr>
                <w:rPr>
                  <w:rFonts w:ascii="Cambria Math" w:eastAsiaTheme="minorEastAsia" w:hAnsi="Cambria Math"/>
                  <w:i/>
                  <w:lang w:val="en-GB" w:eastAsia="zh-CN"/>
                </w:rPr>
              </m:ctrlPr>
            </m:fPr>
            <m:num>
              <m:sSub>
                <m:sSubPr>
                  <m:ctrlPr>
                    <w:rPr>
                      <w:rFonts w:ascii="Cambria Math" w:eastAsiaTheme="minorEastAsia" w:hAnsi="Cambria Math"/>
                      <w:i/>
                      <w:lang w:val="en-GB" w:eastAsia="zh-CN"/>
                    </w:rPr>
                  </m:ctrlPr>
                </m:sSubPr>
                <m:e>
                  <m:r>
                    <w:rPr>
                      <w:rFonts w:ascii="Cambria Math" w:eastAsiaTheme="minorEastAsia" w:hAnsi="Cambria Math"/>
                      <w:lang w:val="en-GB" w:eastAsia="zh-CN"/>
                    </w:rPr>
                    <m:t>A</m:t>
                  </m:r>
                </m:e>
                <m:sub>
                  <m:r>
                    <w:rPr>
                      <w:rFonts w:ascii="Cambria Math" w:eastAsiaTheme="minorEastAsia" w:hAnsi="Cambria Math"/>
                      <w:lang w:val="en-GB" w:eastAsia="zh-CN"/>
                    </w:rPr>
                    <m:t>1</m:t>
                  </m:r>
                </m:sub>
              </m:sSub>
            </m:num>
            <m:den>
              <m:sSup>
                <m:sSupPr>
                  <m:ctrlPr>
                    <w:rPr>
                      <w:rFonts w:ascii="Cambria Math" w:eastAsiaTheme="minorEastAsia" w:hAnsi="Cambria Math"/>
                      <w:i/>
                      <w:lang w:val="en-GB" w:eastAsia="zh-CN"/>
                    </w:rPr>
                  </m:ctrlPr>
                </m:sSupPr>
                <m:e>
                  <m:d>
                    <m:dPr>
                      <m:begChr m:val="["/>
                      <m:endChr m:val="]"/>
                      <m:ctrlPr>
                        <w:rPr>
                          <w:rFonts w:ascii="Cambria Math" w:eastAsiaTheme="minorEastAsia" w:hAnsi="Cambria Math"/>
                          <w:i/>
                          <w:lang w:val="en-GB" w:eastAsia="zh-CN"/>
                        </w:rPr>
                      </m:ctrlPr>
                    </m:dPr>
                    <m:e>
                      <m:r>
                        <w:rPr>
                          <w:rFonts w:ascii="Cambria Math" w:eastAsiaTheme="minorEastAsia" w:hAnsi="Cambria Math"/>
                          <w:lang w:val="en-GB" w:eastAsia="zh-CN"/>
                        </w:rPr>
                        <m:t>1+</m:t>
                      </m:r>
                      <m:sSup>
                        <m:sSupPr>
                          <m:ctrlPr>
                            <w:rPr>
                              <w:rFonts w:ascii="Cambria Math" w:eastAsiaTheme="minorEastAsia" w:hAnsi="Cambria Math"/>
                              <w:i/>
                              <w:lang w:val="en-GB" w:eastAsia="zh-CN"/>
                            </w:rPr>
                          </m:ctrlPr>
                        </m:sSupPr>
                        <m:e>
                          <m:d>
                            <m:dPr>
                              <m:ctrlPr>
                                <w:rPr>
                                  <w:rFonts w:ascii="Cambria Math" w:eastAsiaTheme="minorEastAsia" w:hAnsi="Cambria Math"/>
                                  <w:i/>
                                  <w:lang w:val="en-GB" w:eastAsia="zh-CN"/>
                                </w:rPr>
                              </m:ctrlPr>
                            </m:dPr>
                            <m:e>
                              <m:r>
                                <w:rPr>
                                  <w:rFonts w:ascii="Cambria Math" w:eastAsiaTheme="minorEastAsia" w:hAnsi="Cambria Math"/>
                                  <w:lang w:val="en-GB" w:eastAsia="zh-CN"/>
                                </w:rPr>
                                <m:t>qξ</m:t>
                              </m:r>
                            </m:e>
                          </m:d>
                        </m:e>
                        <m:sup>
                          <m:r>
                            <w:rPr>
                              <w:rFonts w:ascii="Cambria Math" w:eastAsiaTheme="minorEastAsia" w:hAnsi="Cambria Math"/>
                              <w:lang w:val="en-GB" w:eastAsia="zh-CN"/>
                            </w:rPr>
                            <m:t>2</m:t>
                          </m:r>
                        </m:sup>
                      </m:sSup>
                    </m:e>
                  </m:d>
                </m:e>
                <m:sup>
                  <m:r>
                    <w:rPr>
                      <w:rFonts w:ascii="Cambria Math" w:eastAsiaTheme="minorEastAsia" w:hAnsi="Cambria Math"/>
                      <w:lang w:val="en-GB" w:eastAsia="zh-CN"/>
                    </w:rPr>
                    <m:t>2</m:t>
                  </m:r>
                </m:sup>
              </m:sSup>
            </m:den>
          </m:f>
          <m:r>
            <w:rPr>
              <w:rFonts w:ascii="Cambria Math" w:eastAsiaTheme="minorEastAsia" w:hAnsi="Cambria Math"/>
              <w:lang w:val="en-GB" w:eastAsia="zh-CN"/>
            </w:rPr>
            <m:t>+</m:t>
          </m:r>
          <m:sSub>
            <m:sSubPr>
              <m:ctrlPr>
                <w:rPr>
                  <w:rFonts w:ascii="Cambria Math" w:eastAsiaTheme="minorEastAsia" w:hAnsi="Cambria Math"/>
                  <w:i/>
                  <w:lang w:val="en-GB" w:eastAsia="zh-CN"/>
                </w:rPr>
              </m:ctrlPr>
            </m:sSubPr>
            <m:e>
              <m:r>
                <w:rPr>
                  <w:rFonts w:ascii="Cambria Math" w:eastAsiaTheme="minorEastAsia" w:hAnsi="Cambria Math"/>
                  <w:lang w:val="en-GB" w:eastAsia="zh-CN"/>
                </w:rPr>
                <m:t>A</m:t>
              </m:r>
            </m:e>
            <m:sub>
              <m:r>
                <w:rPr>
                  <w:rFonts w:ascii="Cambria Math" w:eastAsiaTheme="minorEastAsia" w:hAnsi="Cambria Math"/>
                  <w:lang w:val="en-GB" w:eastAsia="zh-CN"/>
                </w:rPr>
                <m:t>2</m:t>
              </m:r>
            </m:sub>
          </m:sSub>
          <m:d>
            <m:dPr>
              <m:begChr m:val="⟨"/>
              <m:endChr m:val="⟩"/>
              <m:ctrlPr>
                <w:rPr>
                  <w:rFonts w:ascii="Cambria Math" w:eastAsiaTheme="minorEastAsia" w:hAnsi="Cambria Math"/>
                  <w:i/>
                  <w:lang w:val="en-GB" w:eastAsia="zh-CN"/>
                </w:rPr>
              </m:ctrlPr>
            </m:dPr>
            <m:e>
              <m:r>
                <w:rPr>
                  <w:rFonts w:ascii="Cambria Math" w:eastAsiaTheme="minorEastAsia" w:hAnsi="Cambria Math"/>
                  <w:lang w:val="en-GB" w:eastAsia="zh-CN"/>
                </w:rPr>
                <m:t>P</m:t>
              </m:r>
              <m:d>
                <m:dPr>
                  <m:ctrlPr>
                    <w:rPr>
                      <w:rFonts w:ascii="Cambria Math" w:eastAsiaTheme="minorEastAsia" w:hAnsi="Cambria Math"/>
                      <w:i/>
                      <w:lang w:val="en-GB" w:eastAsia="zh-CN"/>
                    </w:rPr>
                  </m:ctrlPr>
                </m:dPr>
                <m:e>
                  <m:r>
                    <w:rPr>
                      <w:rFonts w:ascii="Cambria Math" w:eastAsiaTheme="minorEastAsia" w:hAnsi="Cambria Math"/>
                      <w:lang w:val="en-GB" w:eastAsia="zh-CN"/>
                    </w:rPr>
                    <m:t>q,R</m:t>
                  </m:r>
                </m:e>
              </m:d>
            </m:e>
          </m:d>
          <m:r>
            <w:rPr>
              <w:rFonts w:ascii="Cambria Math" w:eastAsiaTheme="minorEastAsia" w:hAnsi="Cambria Math"/>
              <w:lang w:val="en-GB" w:eastAsia="zh-CN"/>
            </w:rPr>
            <m:t>S</m:t>
          </m:r>
          <m:d>
            <m:dPr>
              <m:ctrlPr>
                <w:rPr>
                  <w:rFonts w:ascii="Cambria Math" w:eastAsiaTheme="minorEastAsia" w:hAnsi="Cambria Math"/>
                  <w:i/>
                  <w:lang w:val="en-GB" w:eastAsia="zh-CN"/>
                </w:rPr>
              </m:ctrlPr>
            </m:dPr>
            <m:e>
              <m:r>
                <w:rPr>
                  <w:rFonts w:ascii="Cambria Math" w:eastAsiaTheme="minorEastAsia" w:hAnsi="Cambria Math"/>
                  <w:lang w:val="en-GB" w:eastAsia="zh-CN"/>
                </w:rPr>
                <m:t>q,R,η,D</m:t>
              </m:r>
            </m:e>
          </m:d>
          <m:r>
            <w:rPr>
              <w:rFonts w:ascii="Cambria Math" w:eastAsiaTheme="minorEastAsia" w:hAnsi="Cambria Math"/>
              <w:lang w:val="en-GB" w:eastAsia="zh-CN"/>
            </w:rPr>
            <m:t xml:space="preserve">+B     </m:t>
          </m:r>
          <m:r>
            <m:rPr>
              <m:sty m:val="p"/>
            </m:rPr>
            <w:rPr>
              <w:rFonts w:ascii="Cambria Math" w:eastAsiaTheme="minorEastAsia" w:hAnsi="Cambria Math"/>
              <w:lang w:val="en-GB" w:eastAsia="zh-CN"/>
            </w:rPr>
            <m:t>(15)</m:t>
          </m:r>
        </m:oMath>
      </m:oMathPara>
    </w:p>
    <w:p w14:paraId="6DC9A6C5" w14:textId="13B62100" w:rsidR="007530C6" w:rsidRPr="008B084D" w:rsidRDefault="007530C6" w:rsidP="00545919">
      <w:pPr>
        <w:spacing w:line="360" w:lineRule="auto"/>
        <w:jc w:val="both"/>
        <w:rPr>
          <w:rFonts w:eastAsiaTheme="minorEastAsia"/>
          <w:lang w:val="en-GB" w:eastAsia="zh-CN"/>
        </w:rPr>
      </w:pPr>
      <m:oMathPara>
        <m:oMath>
          <m:r>
            <w:rPr>
              <w:rFonts w:ascii="Cambria Math" w:eastAsiaTheme="minorEastAsia" w:hAnsi="Cambria Math"/>
              <w:lang w:val="en-GB" w:eastAsia="zh-CN"/>
            </w:rPr>
            <m:t>s</m:t>
          </m:r>
          <m:d>
            <m:dPr>
              <m:ctrlPr>
                <w:rPr>
                  <w:rFonts w:ascii="Cambria Math" w:eastAsiaTheme="minorEastAsia" w:hAnsi="Cambria Math"/>
                  <w:i/>
                  <w:lang w:val="en-GB" w:eastAsia="zh-CN"/>
                </w:rPr>
              </m:ctrlPr>
            </m:dPr>
            <m:e>
              <m:r>
                <w:rPr>
                  <w:rFonts w:ascii="Cambria Math" w:eastAsiaTheme="minorEastAsia" w:hAnsi="Cambria Math"/>
                  <w:lang w:val="en-GB" w:eastAsia="zh-CN"/>
                </w:rPr>
                <m:t>q</m:t>
              </m:r>
            </m:e>
          </m:d>
          <m:r>
            <w:rPr>
              <w:rFonts w:ascii="Cambria Math" w:eastAsiaTheme="minorEastAsia" w:hAnsi="Cambria Math"/>
              <w:lang w:val="en-GB" w:eastAsia="zh-CN"/>
            </w:rPr>
            <m:t>=1+</m:t>
          </m:r>
          <m:f>
            <m:fPr>
              <m:ctrlPr>
                <w:rPr>
                  <w:rFonts w:ascii="Cambria Math" w:eastAsiaTheme="minorEastAsia" w:hAnsi="Cambria Math"/>
                  <w:i/>
                  <w:lang w:val="en-GB" w:eastAsia="zh-CN"/>
                </w:rPr>
              </m:ctrlPr>
            </m:fPr>
            <m:num>
              <m:func>
                <m:funcPr>
                  <m:ctrlPr>
                    <w:rPr>
                      <w:rFonts w:ascii="Cambria Math" w:eastAsiaTheme="minorEastAsia" w:hAnsi="Cambria Math"/>
                      <w:i/>
                      <w:lang w:val="en-GB" w:eastAsia="zh-CN"/>
                    </w:rPr>
                  </m:ctrlPr>
                </m:funcPr>
                <m:fName>
                  <m:r>
                    <w:rPr>
                      <w:rFonts w:ascii="Cambria Math" w:eastAsiaTheme="minorEastAsia" w:hAnsi="Cambria Math"/>
                      <w:lang w:val="en-GB" w:eastAsia="zh-CN"/>
                    </w:rPr>
                    <m:t>sin</m:t>
                  </m:r>
                </m:fName>
                <m:e>
                  <m:d>
                    <m:dPr>
                      <m:begChr m:val="["/>
                      <m:endChr m:val="]"/>
                      <m:ctrlPr>
                        <w:rPr>
                          <w:rFonts w:ascii="Cambria Math" w:eastAsiaTheme="minorEastAsia" w:hAnsi="Cambria Math"/>
                          <w:i/>
                          <w:lang w:val="en-GB" w:eastAsia="zh-CN"/>
                        </w:rPr>
                      </m:ctrlPr>
                    </m:dPr>
                    <m:e>
                      <m:d>
                        <m:dPr>
                          <m:ctrlPr>
                            <w:rPr>
                              <w:rFonts w:ascii="Cambria Math" w:eastAsiaTheme="minorEastAsia" w:hAnsi="Cambria Math"/>
                              <w:i/>
                              <w:lang w:val="en-GB" w:eastAsia="zh-CN"/>
                            </w:rPr>
                          </m:ctrlPr>
                        </m:dPr>
                        <m:e>
                          <m:r>
                            <w:rPr>
                              <w:rFonts w:ascii="Cambria Math" w:eastAsiaTheme="minorEastAsia" w:hAnsi="Cambria Math"/>
                              <w:lang w:val="en-GB" w:eastAsia="zh-CN"/>
                            </w:rPr>
                            <m:t>D-1</m:t>
                          </m:r>
                        </m:e>
                      </m:d>
                      <m:func>
                        <m:funcPr>
                          <m:ctrlPr>
                            <w:rPr>
                              <w:rFonts w:ascii="Cambria Math" w:eastAsiaTheme="minorEastAsia" w:hAnsi="Cambria Math"/>
                              <w:i/>
                              <w:lang w:val="en-GB" w:eastAsia="zh-CN"/>
                            </w:rPr>
                          </m:ctrlPr>
                        </m:funcPr>
                        <m:fName>
                          <m:sSup>
                            <m:sSupPr>
                              <m:ctrlPr>
                                <w:rPr>
                                  <w:rFonts w:ascii="Cambria Math" w:eastAsiaTheme="minorEastAsia" w:hAnsi="Cambria Math"/>
                                  <w:i/>
                                  <w:lang w:val="en-GB" w:eastAsia="zh-CN"/>
                                </w:rPr>
                              </m:ctrlPr>
                            </m:sSupPr>
                            <m:e>
                              <m:r>
                                <w:rPr>
                                  <w:rFonts w:ascii="Cambria Math" w:eastAsiaTheme="minorEastAsia" w:hAnsi="Cambria Math"/>
                                  <w:lang w:val="en-GB" w:eastAsia="zh-CN"/>
                                </w:rPr>
                                <m:t>tan</m:t>
                              </m:r>
                            </m:e>
                            <m:sup>
                              <m:r>
                                <w:rPr>
                                  <w:rFonts w:ascii="Cambria Math" w:eastAsiaTheme="minorEastAsia" w:hAnsi="Cambria Math"/>
                                  <w:lang w:val="en-GB" w:eastAsia="zh-CN"/>
                                </w:rPr>
                                <m:t>-1</m:t>
                              </m:r>
                            </m:sup>
                          </m:sSup>
                        </m:fName>
                        <m:e>
                          <m:d>
                            <m:dPr>
                              <m:ctrlPr>
                                <w:rPr>
                                  <w:rFonts w:ascii="Cambria Math" w:eastAsiaTheme="minorEastAsia" w:hAnsi="Cambria Math"/>
                                  <w:i/>
                                  <w:lang w:val="en-GB" w:eastAsia="zh-CN"/>
                                </w:rPr>
                              </m:ctrlPr>
                            </m:dPr>
                            <m:e>
                              <m:r>
                                <w:rPr>
                                  <w:rFonts w:ascii="Cambria Math" w:eastAsiaTheme="minorEastAsia" w:hAnsi="Cambria Math"/>
                                  <w:lang w:val="en-GB" w:eastAsia="zh-CN"/>
                                </w:rPr>
                                <m:t>qη</m:t>
                              </m:r>
                            </m:e>
                          </m:d>
                        </m:e>
                      </m:func>
                    </m:e>
                  </m:d>
                  <m:r>
                    <w:rPr>
                      <w:rFonts w:ascii="Cambria Math" w:eastAsiaTheme="minorEastAsia" w:hAnsi="Cambria Math"/>
                      <w:lang w:val="en-GB" w:eastAsia="zh-CN"/>
                    </w:rPr>
                    <m:t>b</m:t>
                  </m:r>
                </m:e>
              </m:func>
              <m:r>
                <w:rPr>
                  <w:rFonts w:ascii="Cambria Math" w:eastAsiaTheme="minorEastAsia" w:hAnsi="Cambria Math"/>
                  <w:lang w:val="en-GB" w:eastAsia="zh-CN"/>
                </w:rPr>
                <m:t>±</m:t>
              </m:r>
              <m:rad>
                <m:radPr>
                  <m:degHide m:val="1"/>
                  <m:ctrlPr>
                    <w:rPr>
                      <w:rFonts w:ascii="Cambria Math" w:eastAsiaTheme="minorEastAsia" w:hAnsi="Cambria Math"/>
                      <w:i/>
                      <w:lang w:val="en-GB" w:eastAsia="zh-CN"/>
                    </w:rPr>
                  </m:ctrlPr>
                </m:radPr>
                <m:deg/>
                <m:e>
                  <m:sSup>
                    <m:sSupPr>
                      <m:ctrlPr>
                        <w:rPr>
                          <w:rFonts w:ascii="Cambria Math" w:eastAsiaTheme="minorEastAsia" w:hAnsi="Cambria Math"/>
                          <w:i/>
                          <w:lang w:val="en-GB" w:eastAsia="zh-CN"/>
                        </w:rPr>
                      </m:ctrlPr>
                    </m:sSupPr>
                    <m:e>
                      <m:r>
                        <w:rPr>
                          <w:rFonts w:ascii="Cambria Math" w:eastAsiaTheme="minorEastAsia" w:hAnsi="Cambria Math"/>
                          <w:lang w:val="en-GB" w:eastAsia="zh-CN"/>
                        </w:rPr>
                        <m:t>b</m:t>
                      </m:r>
                    </m:e>
                    <m:sup>
                      <m:r>
                        <w:rPr>
                          <w:rFonts w:ascii="Cambria Math" w:eastAsiaTheme="minorEastAsia" w:hAnsi="Cambria Math"/>
                          <w:lang w:val="en-GB" w:eastAsia="zh-CN"/>
                        </w:rPr>
                        <m:t>2</m:t>
                      </m:r>
                    </m:sup>
                  </m:sSup>
                  <m:r>
                    <w:rPr>
                      <w:rFonts w:ascii="Cambria Math" w:eastAsiaTheme="minorEastAsia" w:hAnsi="Cambria Math"/>
                      <w:lang w:val="en-GB" w:eastAsia="zh-CN"/>
                    </w:rPr>
                    <m:t>-4ac</m:t>
                  </m:r>
                </m:e>
              </m:rad>
            </m:num>
            <m:den>
              <m:sSup>
                <m:sSupPr>
                  <m:ctrlPr>
                    <w:rPr>
                      <w:rFonts w:ascii="Cambria Math" w:eastAsiaTheme="minorEastAsia" w:hAnsi="Cambria Math"/>
                      <w:i/>
                      <w:lang w:val="en-GB" w:eastAsia="zh-CN"/>
                    </w:rPr>
                  </m:ctrlPr>
                </m:sSupPr>
                <m:e>
                  <m:d>
                    <m:dPr>
                      <m:ctrlPr>
                        <w:rPr>
                          <w:rFonts w:ascii="Cambria Math" w:eastAsiaTheme="minorEastAsia" w:hAnsi="Cambria Math"/>
                          <w:i/>
                          <w:lang w:val="en-GB" w:eastAsia="zh-CN"/>
                        </w:rPr>
                      </m:ctrlPr>
                    </m:dPr>
                    <m:e>
                      <m:r>
                        <w:rPr>
                          <w:rFonts w:ascii="Cambria Math" w:eastAsiaTheme="minorEastAsia" w:hAnsi="Cambria Math"/>
                          <w:lang w:val="en-GB" w:eastAsia="zh-CN"/>
                        </w:rPr>
                        <m:t>qR</m:t>
                      </m:r>
                    </m:e>
                  </m:d>
                </m:e>
                <m:sup>
                  <m:r>
                    <w:rPr>
                      <w:rFonts w:ascii="Cambria Math" w:eastAsiaTheme="minorEastAsia" w:hAnsi="Cambria Math"/>
                      <w:lang w:val="en-GB" w:eastAsia="zh-CN"/>
                    </w:rPr>
                    <m:t>D</m:t>
                  </m:r>
                </m:sup>
              </m:sSup>
            </m:den>
          </m:f>
          <m:f>
            <m:fPr>
              <m:ctrlPr>
                <w:rPr>
                  <w:rFonts w:ascii="Cambria Math" w:eastAsiaTheme="minorEastAsia" w:hAnsi="Cambria Math"/>
                  <w:i/>
                  <w:lang w:val="en-GB" w:eastAsia="zh-CN"/>
                </w:rPr>
              </m:ctrlPr>
            </m:fPr>
            <m:num>
              <m:r>
                <w:rPr>
                  <w:rFonts w:ascii="Cambria Math" w:eastAsiaTheme="minorEastAsia" w:hAnsi="Cambria Math"/>
                  <w:lang w:val="en-GB" w:eastAsia="zh-CN"/>
                </w:rPr>
                <m:t>DΓ</m:t>
              </m:r>
              <m:d>
                <m:dPr>
                  <m:ctrlPr>
                    <w:rPr>
                      <w:rFonts w:ascii="Cambria Math" w:eastAsiaTheme="minorEastAsia" w:hAnsi="Cambria Math"/>
                      <w:i/>
                      <w:lang w:val="en-GB" w:eastAsia="zh-CN"/>
                    </w:rPr>
                  </m:ctrlPr>
                </m:dPr>
                <m:e>
                  <m:r>
                    <w:rPr>
                      <w:rFonts w:ascii="Cambria Math" w:eastAsiaTheme="minorEastAsia" w:hAnsi="Cambria Math"/>
                      <w:lang w:val="en-GB" w:eastAsia="zh-CN"/>
                    </w:rPr>
                    <m:t>D-1</m:t>
                  </m:r>
                </m:e>
              </m:d>
            </m:num>
            <m:den>
              <m:sSup>
                <m:sSupPr>
                  <m:ctrlPr>
                    <w:rPr>
                      <w:rFonts w:ascii="Cambria Math" w:eastAsiaTheme="minorEastAsia" w:hAnsi="Cambria Math"/>
                      <w:i/>
                      <w:lang w:val="en-GB" w:eastAsia="zh-CN"/>
                    </w:rPr>
                  </m:ctrlPr>
                </m:sSupPr>
                <m:e>
                  <m:d>
                    <m:dPr>
                      <m:begChr m:val="["/>
                      <m:endChr m:val="]"/>
                      <m:ctrlPr>
                        <w:rPr>
                          <w:rFonts w:ascii="Cambria Math" w:eastAsiaTheme="minorEastAsia" w:hAnsi="Cambria Math"/>
                          <w:i/>
                          <w:lang w:val="en-GB" w:eastAsia="zh-CN"/>
                        </w:rPr>
                      </m:ctrlPr>
                    </m:dPr>
                    <m:e>
                      <m:r>
                        <w:rPr>
                          <w:rFonts w:ascii="Cambria Math" w:eastAsiaTheme="minorEastAsia" w:hAnsi="Cambria Math"/>
                          <w:lang w:val="en-GB" w:eastAsia="zh-CN"/>
                        </w:rPr>
                        <m:t>1+</m:t>
                      </m:r>
                      <m:f>
                        <m:fPr>
                          <m:ctrlPr>
                            <w:rPr>
                              <w:rFonts w:ascii="Cambria Math" w:eastAsiaTheme="minorEastAsia" w:hAnsi="Cambria Math"/>
                              <w:i/>
                              <w:lang w:val="en-GB" w:eastAsia="zh-CN"/>
                            </w:rPr>
                          </m:ctrlPr>
                        </m:fPr>
                        <m:num>
                          <m:r>
                            <w:rPr>
                              <w:rFonts w:ascii="Cambria Math" w:eastAsiaTheme="minorEastAsia" w:hAnsi="Cambria Math"/>
                              <w:lang w:val="en-GB" w:eastAsia="zh-CN"/>
                            </w:rPr>
                            <m:t>1</m:t>
                          </m:r>
                        </m:num>
                        <m:den>
                          <m:sSup>
                            <m:sSupPr>
                              <m:ctrlPr>
                                <w:rPr>
                                  <w:rFonts w:ascii="Cambria Math" w:eastAsiaTheme="minorEastAsia" w:hAnsi="Cambria Math"/>
                                  <w:i/>
                                  <w:lang w:val="en-GB" w:eastAsia="zh-CN"/>
                                </w:rPr>
                              </m:ctrlPr>
                            </m:sSupPr>
                            <m:e>
                              <m:d>
                                <m:dPr>
                                  <m:ctrlPr>
                                    <w:rPr>
                                      <w:rFonts w:ascii="Cambria Math" w:eastAsiaTheme="minorEastAsia" w:hAnsi="Cambria Math"/>
                                      <w:i/>
                                      <w:lang w:val="en-GB" w:eastAsia="zh-CN"/>
                                    </w:rPr>
                                  </m:ctrlPr>
                                </m:dPr>
                                <m:e>
                                  <m:r>
                                    <w:rPr>
                                      <w:rFonts w:ascii="Cambria Math" w:eastAsiaTheme="minorEastAsia" w:hAnsi="Cambria Math"/>
                                      <w:lang w:val="en-GB" w:eastAsia="zh-CN"/>
                                    </w:rPr>
                                    <m:t>qη</m:t>
                                  </m:r>
                                </m:e>
                              </m:d>
                            </m:e>
                            <m:sup>
                              <m:r>
                                <w:rPr>
                                  <w:rFonts w:ascii="Cambria Math" w:eastAsiaTheme="minorEastAsia" w:hAnsi="Cambria Math"/>
                                  <w:lang w:val="en-GB" w:eastAsia="zh-CN"/>
                                </w:rPr>
                                <m:t>2</m:t>
                              </m:r>
                            </m:sup>
                          </m:sSup>
                        </m:den>
                      </m:f>
                    </m:e>
                  </m:d>
                </m:e>
                <m:sup>
                  <m:f>
                    <m:fPr>
                      <m:ctrlPr>
                        <w:rPr>
                          <w:rFonts w:ascii="Cambria Math" w:eastAsiaTheme="minorEastAsia" w:hAnsi="Cambria Math"/>
                          <w:i/>
                          <w:lang w:val="en-GB" w:eastAsia="zh-CN"/>
                        </w:rPr>
                      </m:ctrlPr>
                    </m:fPr>
                    <m:num>
                      <m:d>
                        <m:dPr>
                          <m:ctrlPr>
                            <w:rPr>
                              <w:rFonts w:ascii="Cambria Math" w:eastAsiaTheme="minorEastAsia" w:hAnsi="Cambria Math"/>
                              <w:i/>
                              <w:lang w:val="en-GB" w:eastAsia="zh-CN"/>
                            </w:rPr>
                          </m:ctrlPr>
                        </m:dPr>
                        <m:e>
                          <m:r>
                            <w:rPr>
                              <w:rFonts w:ascii="Cambria Math" w:eastAsiaTheme="minorEastAsia" w:hAnsi="Cambria Math"/>
                              <w:lang w:val="en-GB" w:eastAsia="zh-CN"/>
                            </w:rPr>
                            <m:t>D-1</m:t>
                          </m:r>
                        </m:e>
                      </m:d>
                    </m:num>
                    <m:den>
                      <m:r>
                        <w:rPr>
                          <w:rFonts w:ascii="Cambria Math" w:eastAsiaTheme="minorEastAsia" w:hAnsi="Cambria Math"/>
                          <w:lang w:val="en-GB" w:eastAsia="zh-CN"/>
                        </w:rPr>
                        <m:t>2</m:t>
                      </m:r>
                    </m:den>
                  </m:f>
                </m:sup>
              </m:sSup>
            </m:den>
          </m:f>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(16)</m:t>
          </m:r>
        </m:oMath>
      </m:oMathPara>
    </w:p>
    <w:p w14:paraId="30F1B8B8" w14:textId="6012B0D8" w:rsidR="007530C6" w:rsidRPr="008B084D" w:rsidRDefault="00691C72" w:rsidP="00545919">
      <w:pPr>
        <w:spacing w:line="360" w:lineRule="auto"/>
        <w:jc w:val="both"/>
        <w:rPr>
          <w:rFonts w:eastAsiaTheme="minorEastAsia"/>
          <w:iCs/>
          <w:lang w:val="en-GB" w:eastAsia="zh-CN"/>
        </w:rPr>
      </w:pPr>
      <m:oMathPara>
        <m:oMath>
          <m:sSub>
            <m:sSubPr>
              <m:ctrlPr>
                <w:rPr>
                  <w:rFonts w:ascii="Cambria Math" w:eastAsiaTheme="minorEastAsia" w:hAnsi="Cambria Math"/>
                  <w:i/>
                  <w:lang w:val="en-GB" w:eastAsia="zh-CN"/>
                </w:rPr>
              </m:ctrlPr>
            </m:sSubPr>
            <m:e>
              <m:r>
                <w:rPr>
                  <w:rFonts w:ascii="Cambria Math" w:eastAsiaTheme="minorEastAsia" w:hAnsi="Cambria Math"/>
                  <w:lang w:val="en-GB" w:eastAsia="zh-CN"/>
                </w:rPr>
                <m:t>R</m:t>
              </m:r>
            </m:e>
            <m:sub>
              <m:r>
                <w:rPr>
                  <w:rFonts w:ascii="Cambria Math" w:eastAsiaTheme="minorEastAsia" w:hAnsi="Cambria Math"/>
                  <w:lang w:val="en-GB" w:eastAsia="zh-CN"/>
                </w:rPr>
                <m:t>g</m:t>
              </m:r>
            </m:sub>
          </m:sSub>
          <m:r>
            <w:rPr>
              <w:rFonts w:ascii="Cambria Math" w:eastAsiaTheme="minorEastAsia" w:hAnsi="Cambria Math"/>
              <w:lang w:val="en-GB" w:eastAsia="zh-CN"/>
            </w:rPr>
            <m:t>=</m:t>
          </m:r>
          <m:rad>
            <m:radPr>
              <m:degHide m:val="1"/>
              <m:ctrlPr>
                <w:rPr>
                  <w:rFonts w:ascii="Cambria Math" w:eastAsiaTheme="minorEastAsia" w:hAnsi="Cambria Math"/>
                  <w:i/>
                  <w:lang w:val="en-GB" w:eastAsia="zh-CN"/>
                </w:rPr>
              </m:ctrlPr>
            </m:radPr>
            <m:deg/>
            <m:e>
              <m:d>
                <m:dPr>
                  <m:ctrlPr>
                    <w:rPr>
                      <w:rFonts w:ascii="Cambria Math" w:eastAsiaTheme="minorEastAsia" w:hAnsi="Cambria Math"/>
                      <w:i/>
                      <w:lang w:val="en-GB" w:eastAsia="zh-CN"/>
                    </w:rPr>
                  </m:ctrlPr>
                </m:dPr>
                <m:e>
                  <m:f>
                    <m:fPr>
                      <m:ctrlPr>
                        <w:rPr>
                          <w:rFonts w:ascii="Cambria Math" w:eastAsiaTheme="minorEastAsia" w:hAnsi="Cambria Math"/>
                          <w:i/>
                          <w:lang w:val="en-GB" w:eastAsia="zh-CN"/>
                        </w:rPr>
                      </m:ctrlPr>
                    </m:fPr>
                    <m:num>
                      <m:r>
                        <w:rPr>
                          <w:rFonts w:ascii="Cambria Math" w:eastAsiaTheme="minorEastAsia" w:hAnsi="Cambria Math"/>
                          <w:lang w:val="en-GB" w:eastAsia="zh-CN"/>
                        </w:rPr>
                        <m:t>D</m:t>
                      </m:r>
                      <m:d>
                        <m:dPr>
                          <m:ctrlPr>
                            <w:rPr>
                              <w:rFonts w:ascii="Cambria Math" w:eastAsiaTheme="minorEastAsia" w:hAnsi="Cambria Math"/>
                              <w:i/>
                              <w:lang w:val="en-GB" w:eastAsia="zh-CN"/>
                            </w:rPr>
                          </m:ctrlPr>
                        </m:dPr>
                        <m:e>
                          <m:r>
                            <w:rPr>
                              <w:rFonts w:ascii="Cambria Math" w:eastAsiaTheme="minorEastAsia" w:hAnsi="Cambria Math"/>
                              <w:lang w:val="en-GB" w:eastAsia="zh-CN"/>
                            </w:rPr>
                            <m:t>D+1</m:t>
                          </m:r>
                        </m:e>
                      </m:d>
                    </m:num>
                    <m:den>
                      <m:r>
                        <w:rPr>
                          <w:rFonts w:ascii="Cambria Math" w:eastAsiaTheme="minorEastAsia" w:hAnsi="Cambria Math"/>
                          <w:lang w:val="en-GB" w:eastAsia="zh-CN"/>
                        </w:rPr>
                        <m:t>2</m:t>
                      </m:r>
                    </m:den>
                  </m:f>
                </m:e>
              </m:d>
            </m:e>
          </m:rad>
          <m:r>
            <w:rPr>
              <w:rFonts w:ascii="Cambria Math" w:eastAsiaTheme="minorEastAsia" w:hAnsi="Cambria Math"/>
              <w:lang w:val="en-GB" w:eastAsia="zh-CN"/>
            </w:rPr>
            <m:t xml:space="preserve">η     </m:t>
          </m:r>
          <m:r>
            <m:rPr>
              <m:sty m:val="p"/>
            </m:rPr>
            <w:rPr>
              <w:rFonts w:ascii="Cambria Math" w:eastAsiaTheme="minorEastAsia" w:hAnsi="Cambria Math"/>
              <w:lang w:val="en-GB" w:eastAsia="zh-CN"/>
            </w:rPr>
            <m:t>(17)</m:t>
          </m:r>
        </m:oMath>
      </m:oMathPara>
    </w:p>
    <w:p w14:paraId="02070AD9" w14:textId="5366C64C" w:rsidR="00C25713" w:rsidRPr="008B084D" w:rsidRDefault="00C25713" w:rsidP="00C25713">
      <w:pPr>
        <w:spacing w:line="360" w:lineRule="auto"/>
        <w:jc w:val="both"/>
        <w:rPr>
          <w:rFonts w:eastAsiaTheme="minorEastAsia"/>
          <w:lang w:val="en-GB" w:eastAsia="zh-CN"/>
        </w:rPr>
      </w:pPr>
    </w:p>
    <w:p w14:paraId="62087D84" w14:textId="23744C86" w:rsidR="00912EE8" w:rsidRPr="008B084D" w:rsidRDefault="00C25713" w:rsidP="00994CDC">
      <w:pPr>
        <w:spacing w:line="360" w:lineRule="auto"/>
        <w:rPr>
          <w:rFonts w:eastAsiaTheme="minorEastAsia"/>
          <w:b/>
          <w:bCs/>
          <w:lang w:val="en-GB" w:eastAsia="zh-CN"/>
        </w:rPr>
      </w:pPr>
      <w:r w:rsidRPr="008B084D">
        <w:rPr>
          <w:rFonts w:eastAsiaTheme="minorEastAsia"/>
          <w:b/>
          <w:bCs/>
          <w:lang w:val="en-GB" w:eastAsia="zh-CN"/>
        </w:rPr>
        <w:t xml:space="preserve">Measurement of the </w:t>
      </w:r>
      <w:r w:rsidR="00011576">
        <w:rPr>
          <w:rFonts w:eastAsiaTheme="minorEastAsia"/>
          <w:b/>
          <w:bCs/>
          <w:lang w:val="en-GB" w:eastAsia="zh-CN"/>
        </w:rPr>
        <w:t>f</w:t>
      </w:r>
      <w:r w:rsidRPr="008B084D">
        <w:rPr>
          <w:rFonts w:eastAsiaTheme="minorEastAsia"/>
          <w:b/>
          <w:bCs/>
          <w:lang w:val="en-GB" w:eastAsia="zh-CN"/>
        </w:rPr>
        <w:t xml:space="preserve">ilm-depth-dependent </w:t>
      </w:r>
      <w:r w:rsidR="00011576">
        <w:rPr>
          <w:rFonts w:eastAsiaTheme="minorEastAsia"/>
          <w:b/>
          <w:bCs/>
          <w:lang w:val="en-GB" w:eastAsia="zh-CN"/>
        </w:rPr>
        <w:t>l</w:t>
      </w:r>
      <w:r w:rsidRPr="008B084D">
        <w:rPr>
          <w:rFonts w:eastAsiaTheme="minorEastAsia"/>
          <w:b/>
          <w:bCs/>
          <w:lang w:val="en-GB" w:eastAsia="zh-CN"/>
        </w:rPr>
        <w:t xml:space="preserve">ight </w:t>
      </w:r>
      <w:r w:rsidR="00011576">
        <w:rPr>
          <w:rFonts w:eastAsiaTheme="minorEastAsia"/>
          <w:b/>
          <w:bCs/>
          <w:lang w:val="en-GB" w:eastAsia="zh-CN"/>
        </w:rPr>
        <w:t>a</w:t>
      </w:r>
      <w:r w:rsidRPr="008B084D">
        <w:rPr>
          <w:rFonts w:eastAsiaTheme="minorEastAsia"/>
          <w:b/>
          <w:bCs/>
          <w:lang w:val="en-GB" w:eastAsia="zh-CN"/>
        </w:rPr>
        <w:t xml:space="preserve">bsorption </w:t>
      </w:r>
      <w:r w:rsidR="00011576">
        <w:rPr>
          <w:rFonts w:eastAsiaTheme="minorEastAsia"/>
          <w:b/>
          <w:bCs/>
          <w:lang w:val="en-GB" w:eastAsia="zh-CN"/>
        </w:rPr>
        <w:t>s</w:t>
      </w:r>
      <w:r w:rsidRPr="008B084D">
        <w:rPr>
          <w:rFonts w:eastAsiaTheme="minorEastAsia"/>
          <w:b/>
          <w:bCs/>
          <w:lang w:val="en-GB" w:eastAsia="zh-CN"/>
        </w:rPr>
        <w:t>pectroscopy (FLAS)</w:t>
      </w:r>
    </w:p>
    <w:p w14:paraId="71A18440" w14:textId="701D307A" w:rsidR="00701F15" w:rsidRPr="008B084D" w:rsidRDefault="00922B19" w:rsidP="00912EE8">
      <w:pPr>
        <w:spacing w:line="360" w:lineRule="auto"/>
        <w:jc w:val="both"/>
        <w:rPr>
          <w:rFonts w:eastAsiaTheme="minorEastAsia"/>
          <w:lang w:val="en-GB" w:eastAsia="zh-CN"/>
        </w:rPr>
      </w:pPr>
      <w:r w:rsidRPr="008B084D">
        <w:rPr>
          <w:rFonts w:eastAsiaTheme="minorEastAsia"/>
          <w:lang w:val="en-GB" w:eastAsia="zh-CN"/>
        </w:rPr>
        <w:t>The FLAS spectra were obtained using a film-depth dependent light absorption spectrometer (PU100, Puguangweishi Co. Ltd). Low-pressure in-situ oxygen plasma etching was employed to extract the depth-resolved absorption spectrum of the organic active layer, a method that has been reported in previous studies. According to the Beer-Lambert law:</w:t>
      </w:r>
    </w:p>
    <w:p w14:paraId="7FAB2140" w14:textId="4484605C" w:rsidR="00922B19" w:rsidRPr="008B084D" w:rsidRDefault="00922B19" w:rsidP="00701F15">
      <w:pPr>
        <w:spacing w:line="360" w:lineRule="auto"/>
        <w:jc w:val="both"/>
        <w:rPr>
          <w:rFonts w:eastAsiaTheme="minorEastAsia"/>
          <w:lang w:val="en-GB" w:eastAsia="zh-CN"/>
        </w:rPr>
      </w:pPr>
      <m:oMathPara>
        <m:oMath>
          <m:r>
            <w:rPr>
              <w:rFonts w:ascii="Cambria Math" w:eastAsiaTheme="minorEastAsia" w:hAnsi="Cambria Math"/>
              <w:lang w:val="en-GB" w:eastAsia="zh-CN"/>
            </w:rPr>
            <m:t>A</m:t>
          </m:r>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r>
            <w:rPr>
              <w:rFonts w:ascii="Cambria Math" w:eastAsiaTheme="minorEastAsia" w:hAnsi="Cambria Math"/>
              <w:lang w:val="en-GB" w:eastAsia="zh-CN"/>
            </w:rPr>
            <m:t>=-</m:t>
          </m:r>
          <m:func>
            <m:funcPr>
              <m:ctrlPr>
                <w:rPr>
                  <w:rFonts w:ascii="Cambria Math" w:eastAsiaTheme="minorEastAsia" w:hAnsi="Cambria Math"/>
                  <w:i/>
                  <w:lang w:val="en-GB" w:eastAsia="zh-CN"/>
                </w:rPr>
              </m:ctrlPr>
            </m:funcPr>
            <m:fName>
              <m:r>
                <w:rPr>
                  <w:rFonts w:ascii="Cambria Math" w:eastAsiaTheme="minorEastAsia" w:hAnsi="Cambria Math"/>
                  <w:lang w:val="en-GB" w:eastAsia="zh-CN"/>
                </w:rPr>
                <m:t>log</m:t>
              </m:r>
            </m:fName>
            <m:e>
              <m:d>
                <m:dPr>
                  <m:ctrlPr>
                    <w:rPr>
                      <w:rFonts w:ascii="Cambria Math" w:eastAsiaTheme="minorEastAsia" w:hAnsi="Cambria Math"/>
                      <w:i/>
                      <w:lang w:val="en-GB" w:eastAsia="zh-CN"/>
                    </w:rPr>
                  </m:ctrlPr>
                </m:dPr>
                <m:e>
                  <m:f>
                    <m:fPr>
                      <m:ctrlPr>
                        <w:rPr>
                          <w:rFonts w:ascii="Cambria Math" w:eastAsiaTheme="minorEastAsia" w:hAnsi="Cambria Math"/>
                          <w:i/>
                          <w:lang w:val="en-GB" w:eastAsia="zh-CN"/>
                        </w:rPr>
                      </m:ctrlPr>
                    </m:fPr>
                    <m:num>
                      <m:sSub>
                        <m:sSubPr>
                          <m:ctrlPr>
                            <w:rPr>
                              <w:rFonts w:ascii="Cambria Math" w:eastAsiaTheme="minorEastAsia" w:hAnsi="Cambria Math"/>
                              <w:i/>
                              <w:lang w:val="en-GB" w:eastAsia="zh-CN"/>
                            </w:rPr>
                          </m:ctrlPr>
                        </m:sSubPr>
                        <m:e>
                          <m:r>
                            <w:rPr>
                              <w:rFonts w:ascii="Cambria Math" w:eastAsiaTheme="minorEastAsia" w:hAnsi="Cambria Math"/>
                              <w:lang w:val="en-GB" w:eastAsia="zh-CN"/>
                            </w:rPr>
                            <m:t>I</m:t>
                          </m:r>
                        </m:e>
                        <m:sub>
                          <m:r>
                            <w:rPr>
                              <w:rFonts w:ascii="Cambria Math" w:eastAsiaTheme="minorEastAsia" w:hAnsi="Cambria Math"/>
                              <w:lang w:val="en-GB" w:eastAsia="zh-CN"/>
                            </w:rPr>
                            <m:t>T</m:t>
                          </m:r>
                        </m:sub>
                      </m:sSub>
                    </m:num>
                    <m:den>
                      <m:sSub>
                        <m:sSubPr>
                          <m:ctrlPr>
                            <w:rPr>
                              <w:rFonts w:ascii="Cambria Math" w:eastAsiaTheme="minorEastAsia" w:hAnsi="Cambria Math"/>
                              <w:i/>
                              <w:lang w:val="en-GB" w:eastAsia="zh-CN"/>
                            </w:rPr>
                          </m:ctrlPr>
                        </m:sSubPr>
                        <m:e>
                          <m:r>
                            <w:rPr>
                              <w:rFonts w:ascii="Cambria Math" w:eastAsiaTheme="minorEastAsia" w:hAnsi="Cambria Math"/>
                              <w:lang w:val="en-GB" w:eastAsia="zh-CN"/>
                            </w:rPr>
                            <m:t>I</m:t>
                          </m:r>
                        </m:e>
                        <m:sub>
                          <m:r>
                            <w:rPr>
                              <w:rFonts w:ascii="Cambria Math" w:eastAsiaTheme="minorEastAsia" w:hAnsi="Cambria Math"/>
                              <w:lang w:val="en-GB" w:eastAsia="zh-CN"/>
                            </w:rPr>
                            <m:t>0</m:t>
                          </m:r>
                        </m:sub>
                      </m:sSub>
                    </m:den>
                  </m:f>
                </m:e>
              </m:d>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(18)</m:t>
              </m:r>
            </m:e>
          </m:func>
        </m:oMath>
      </m:oMathPara>
    </w:p>
    <w:p w14:paraId="7F584E22" w14:textId="6F35630D" w:rsidR="00C25713" w:rsidRPr="008B084D" w:rsidRDefault="00922B19" w:rsidP="00C25713">
      <w:pPr>
        <w:spacing w:line="360" w:lineRule="auto"/>
        <w:jc w:val="both"/>
        <w:rPr>
          <w:rFonts w:eastAsiaTheme="minorEastAsia"/>
          <w:lang w:val="en-GB" w:eastAsia="zh-CN"/>
        </w:rPr>
      </w:pPr>
      <w:r w:rsidRPr="008B084D">
        <w:rPr>
          <w:rFonts w:eastAsiaTheme="minorEastAsia"/>
          <w:lang w:val="en-GB" w:eastAsia="zh-CN"/>
        </w:rPr>
        <w:t>where A represents the optical density, I</w:t>
      </w:r>
      <w:r w:rsidRPr="008B084D">
        <w:rPr>
          <w:rFonts w:eastAsiaTheme="minorEastAsia"/>
          <w:vertAlign w:val="subscript"/>
          <w:lang w:val="en-GB" w:eastAsia="zh-CN"/>
        </w:rPr>
        <w:t>0</w:t>
      </w:r>
      <w:r w:rsidRPr="008B084D">
        <w:rPr>
          <w:rFonts w:eastAsiaTheme="minorEastAsia"/>
          <w:lang w:val="en-GB" w:eastAsia="zh-CN"/>
        </w:rPr>
        <w:t xml:space="preserve"> is the incident light intensity, and I</w:t>
      </w:r>
      <w:r w:rsidRPr="008B084D">
        <w:rPr>
          <w:rFonts w:eastAsiaTheme="minorEastAsia"/>
          <w:vertAlign w:val="subscript"/>
          <w:lang w:val="en-GB" w:eastAsia="zh-CN"/>
        </w:rPr>
        <w:t>T</w:t>
      </w:r>
      <w:r w:rsidRPr="008B084D">
        <w:rPr>
          <w:rFonts w:eastAsiaTheme="minorEastAsia"/>
          <w:lang w:val="en-GB" w:eastAsia="zh-CN"/>
        </w:rPr>
        <w:t xml:space="preserve"> is the transmitted light intensity. The relationship can be expressed as:</w:t>
      </w:r>
    </w:p>
    <w:p w14:paraId="4BA686F0" w14:textId="205AE4EC" w:rsidR="00922B19" w:rsidRPr="008B084D" w:rsidRDefault="00922B19" w:rsidP="00C25713">
      <w:pPr>
        <w:spacing w:line="360" w:lineRule="auto"/>
        <w:jc w:val="both"/>
        <w:rPr>
          <w:rFonts w:eastAsiaTheme="minorEastAsia"/>
          <w:lang w:val="en-GB" w:eastAsia="zh-CN"/>
        </w:rPr>
      </w:pPr>
      <m:oMathPara>
        <m:oMath>
          <m:r>
            <w:rPr>
              <w:rFonts w:ascii="Cambria Math" w:eastAsiaTheme="minorEastAsia" w:hAnsi="Cambria Math"/>
              <w:lang w:val="en-GB" w:eastAsia="zh-CN"/>
            </w:rPr>
            <m:t>T</m:t>
          </m:r>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r>
            <w:rPr>
              <w:rFonts w:ascii="Cambria Math" w:eastAsiaTheme="minorEastAsia" w:hAnsi="Cambria Math"/>
              <w:lang w:val="en-GB" w:eastAsia="zh-CN"/>
            </w:rPr>
            <m:t>=</m:t>
          </m:r>
          <m:f>
            <m:fPr>
              <m:ctrlPr>
                <w:rPr>
                  <w:rFonts w:ascii="Cambria Math" w:eastAsiaTheme="minorEastAsia" w:hAnsi="Cambria Math"/>
                  <w:i/>
                  <w:lang w:val="en-GB" w:eastAsia="zh-CN"/>
                </w:rPr>
              </m:ctrlPr>
            </m:fPr>
            <m:num>
              <m:sSub>
                <m:sSubPr>
                  <m:ctrlPr>
                    <w:rPr>
                      <w:rFonts w:ascii="Cambria Math" w:eastAsiaTheme="minorEastAsia" w:hAnsi="Cambria Math"/>
                      <w:i/>
                      <w:lang w:val="en-GB" w:eastAsia="zh-CN"/>
                    </w:rPr>
                  </m:ctrlPr>
                </m:sSubPr>
                <m:e>
                  <m:r>
                    <w:rPr>
                      <w:rFonts w:ascii="Cambria Math" w:eastAsiaTheme="minorEastAsia" w:hAnsi="Cambria Math"/>
                      <w:lang w:val="en-GB" w:eastAsia="zh-CN"/>
                    </w:rPr>
                    <m:t>I</m:t>
                  </m:r>
                </m:e>
                <m:sub>
                  <m:r>
                    <w:rPr>
                      <w:rFonts w:ascii="Cambria Math" w:eastAsiaTheme="minorEastAsia" w:hAnsi="Cambria Math"/>
                      <w:lang w:val="en-GB" w:eastAsia="zh-CN"/>
                    </w:rPr>
                    <m:t>T</m:t>
                  </m:r>
                </m:sub>
              </m:sSub>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num>
            <m:den>
              <m:sSub>
                <m:sSubPr>
                  <m:ctrlPr>
                    <w:rPr>
                      <w:rFonts w:ascii="Cambria Math" w:eastAsiaTheme="minorEastAsia" w:hAnsi="Cambria Math"/>
                      <w:i/>
                      <w:lang w:val="en-GB" w:eastAsia="zh-CN"/>
                    </w:rPr>
                  </m:ctrlPr>
                </m:sSubPr>
                <m:e>
                  <m:r>
                    <w:rPr>
                      <w:rFonts w:ascii="Cambria Math" w:eastAsiaTheme="minorEastAsia" w:hAnsi="Cambria Math"/>
                      <w:lang w:val="en-GB" w:eastAsia="zh-CN"/>
                    </w:rPr>
                    <m:t>I</m:t>
                  </m:r>
                </m:e>
                <m:sub>
                  <m:r>
                    <w:rPr>
                      <w:rFonts w:ascii="Cambria Math" w:eastAsiaTheme="minorEastAsia" w:hAnsi="Cambria Math"/>
                      <w:lang w:val="en-GB" w:eastAsia="zh-CN"/>
                    </w:rPr>
                    <m:t>0</m:t>
                  </m:r>
                </m:sub>
              </m:sSub>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den>
          </m:f>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(19)</m:t>
          </m:r>
        </m:oMath>
      </m:oMathPara>
    </w:p>
    <w:p w14:paraId="0CFE2FE3" w14:textId="5EA8EFF5" w:rsidR="00922B19" w:rsidRPr="008B084D" w:rsidRDefault="00922B19" w:rsidP="004D3139">
      <w:pPr>
        <w:widowControl w:val="0"/>
        <w:spacing w:line="360" w:lineRule="auto"/>
        <w:jc w:val="both"/>
        <w:rPr>
          <w:rFonts w:eastAsiaTheme="minorEastAsia"/>
          <w:lang w:val="en-GB" w:eastAsia="zh-CN"/>
        </w:rPr>
      </w:pPr>
      <w:r w:rsidRPr="008B084D">
        <w:rPr>
          <w:rFonts w:eastAsiaTheme="minorEastAsia"/>
          <w:lang w:val="en-GB" w:eastAsia="zh-CN"/>
        </w:rPr>
        <w:t>By controlling the etching duration, the active layer is progressively etched away into sublayers through a soft plasma generated by oxygen glow discharge. This process allows for segmentation of the active layer into multiple layers. The etching process is monitored in real-time by a light absorption spectrometer. Assuming that each sublayer has an absorbance denoted as</w:t>
      </w:r>
      <w:r w:rsidR="00230339">
        <w:rPr>
          <w:rFonts w:eastAsiaTheme="minorEastAsia"/>
          <w:lang w:val="en-GB" w:eastAsia="zh-CN"/>
        </w:rPr>
        <w:t xml:space="preserve"> </w:t>
      </w:r>
      <w:r w:rsidRPr="008B084D">
        <w:rPr>
          <w:rFonts w:eastAsiaTheme="minorEastAsia"/>
          <w:lang w:val="en-GB" w:eastAsia="zh-CN"/>
        </w:rPr>
        <w:t>(A</w:t>
      </w:r>
      <w:r w:rsidRPr="00230339">
        <w:rPr>
          <w:rFonts w:eastAsiaTheme="minorEastAsia"/>
          <w:vertAlign w:val="subscript"/>
          <w:lang w:val="en-GB" w:eastAsia="zh-CN"/>
        </w:rPr>
        <w:t>1</w:t>
      </w:r>
      <w:r w:rsidRPr="008B084D">
        <w:rPr>
          <w:rFonts w:eastAsiaTheme="minorEastAsia"/>
          <w:lang w:val="en-GB" w:eastAsia="zh-CN"/>
        </w:rPr>
        <w:t>, A</w:t>
      </w:r>
      <w:r w:rsidRPr="00230339">
        <w:rPr>
          <w:rFonts w:eastAsiaTheme="minorEastAsia"/>
          <w:vertAlign w:val="subscript"/>
          <w:lang w:val="en-GB" w:eastAsia="zh-CN"/>
        </w:rPr>
        <w:t>2</w:t>
      </w:r>
      <w:r w:rsidRPr="008B084D">
        <w:rPr>
          <w:rFonts w:eastAsiaTheme="minorEastAsia"/>
          <w:lang w:val="en-GB" w:eastAsia="zh-CN"/>
        </w:rPr>
        <w:t>, ..., A</w:t>
      </w:r>
      <w:r w:rsidRPr="00230339">
        <w:rPr>
          <w:rFonts w:eastAsiaTheme="minorEastAsia"/>
          <w:vertAlign w:val="subscript"/>
          <w:lang w:val="en-GB" w:eastAsia="zh-CN"/>
        </w:rPr>
        <w:t>n</w:t>
      </w:r>
      <w:r w:rsidRPr="008B084D">
        <w:rPr>
          <w:rFonts w:eastAsiaTheme="minorEastAsia"/>
          <w:lang w:val="en-GB" w:eastAsia="zh-CN"/>
        </w:rPr>
        <w:t>), the total transmitted light intensity can be calculated as follows:</w:t>
      </w:r>
    </w:p>
    <w:p w14:paraId="7B174BC9" w14:textId="3D62E78A" w:rsidR="00922B19" w:rsidRPr="008B084D" w:rsidRDefault="00922B19" w:rsidP="00C25713">
      <w:pPr>
        <w:spacing w:line="360" w:lineRule="auto"/>
        <w:jc w:val="both"/>
        <w:rPr>
          <w:rFonts w:eastAsiaTheme="minorEastAsia"/>
          <w:iCs/>
          <w:lang w:val="en-GB" w:eastAsia="zh-CN"/>
        </w:rPr>
      </w:pPr>
      <m:oMathPara>
        <m:oMath>
          <m:r>
            <w:rPr>
              <w:rFonts w:ascii="Cambria Math" w:eastAsiaTheme="minorEastAsia" w:hAnsi="Cambria Math"/>
              <w:lang w:val="en-GB" w:eastAsia="zh-CN"/>
            </w:rPr>
            <m:t>T</m:t>
          </m:r>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r>
            <w:rPr>
              <w:rFonts w:ascii="Cambria Math" w:eastAsiaTheme="minorEastAsia" w:hAnsi="Cambria Math"/>
              <w:lang w:val="en-GB" w:eastAsia="zh-CN"/>
            </w:rPr>
            <m:t>=</m:t>
          </m:r>
          <m:sSubSup>
            <m:sSubSupPr>
              <m:ctrlPr>
                <w:rPr>
                  <w:rFonts w:ascii="Cambria Math" w:eastAsiaTheme="minorEastAsia" w:hAnsi="Cambria Math"/>
                  <w:i/>
                  <w:lang w:val="en-GB" w:eastAsia="zh-CN"/>
                </w:rPr>
              </m:ctrlPr>
            </m:sSubSupPr>
            <m:e>
              <m:r>
                <w:rPr>
                  <w:rFonts w:ascii="Cambria Math" w:eastAsiaTheme="minorEastAsia" w:hAnsi="Cambria Math"/>
                  <w:lang w:val="en-GB" w:eastAsia="zh-CN"/>
                </w:rPr>
                <m:t>Π</m:t>
              </m:r>
            </m:e>
            <m:sub>
              <m:r>
                <w:rPr>
                  <w:rFonts w:ascii="Cambria Math" w:eastAsiaTheme="minorEastAsia" w:hAnsi="Cambria Math"/>
                  <w:lang w:val="en-GB" w:eastAsia="zh-CN"/>
                </w:rPr>
                <m:t>ⅈ=1</m:t>
              </m:r>
            </m:sub>
            <m:sup>
              <m:r>
                <w:rPr>
                  <w:rFonts w:ascii="Cambria Math" w:eastAsiaTheme="minorEastAsia" w:hAnsi="Cambria Math"/>
                  <w:lang w:val="en-GB" w:eastAsia="zh-CN"/>
                </w:rPr>
                <m:t>n</m:t>
              </m:r>
            </m:sup>
          </m:sSubSup>
          <m:sSub>
            <m:sSubPr>
              <m:ctrlPr>
                <w:rPr>
                  <w:rFonts w:ascii="Cambria Math" w:eastAsiaTheme="minorEastAsia" w:hAnsi="Cambria Math"/>
                  <w:i/>
                  <w:lang w:val="en-GB" w:eastAsia="zh-CN"/>
                </w:rPr>
              </m:ctrlPr>
            </m:sSubPr>
            <m:e>
              <m:r>
                <w:rPr>
                  <w:rFonts w:ascii="Cambria Math" w:eastAsiaTheme="minorEastAsia" w:hAnsi="Cambria Math"/>
                  <w:lang w:val="en-GB" w:eastAsia="zh-CN"/>
                </w:rPr>
                <m:t>T</m:t>
              </m:r>
            </m:e>
            <m:sub>
              <m:r>
                <w:rPr>
                  <w:rFonts w:ascii="Cambria Math" w:eastAsiaTheme="minorEastAsia" w:hAnsi="Cambria Math"/>
                  <w:lang w:val="en-GB" w:eastAsia="zh-CN"/>
                </w:rPr>
                <m:t>i</m:t>
              </m:r>
            </m:sub>
          </m:sSub>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r>
            <w:rPr>
              <w:rFonts w:ascii="Cambria Math" w:eastAsiaTheme="minorEastAsia" w:hAnsi="Cambria Math"/>
              <w:lang w:val="en-GB" w:eastAsia="zh-CN"/>
            </w:rPr>
            <m:t>=</m:t>
          </m:r>
          <m:sSubSup>
            <m:sSubSupPr>
              <m:ctrlPr>
                <w:rPr>
                  <w:rFonts w:ascii="Cambria Math" w:eastAsiaTheme="minorEastAsia" w:hAnsi="Cambria Math"/>
                  <w:i/>
                  <w:lang w:val="en-GB" w:eastAsia="zh-CN"/>
                </w:rPr>
              </m:ctrlPr>
            </m:sSubSupPr>
            <m:e>
              <m:r>
                <w:rPr>
                  <w:rFonts w:ascii="Cambria Math" w:eastAsiaTheme="minorEastAsia" w:hAnsi="Cambria Math"/>
                  <w:lang w:val="en-GB" w:eastAsia="zh-CN"/>
                </w:rPr>
                <m:t>Π</m:t>
              </m:r>
            </m:e>
            <m:sub>
              <m:r>
                <w:rPr>
                  <w:rFonts w:ascii="Cambria Math" w:eastAsiaTheme="minorEastAsia" w:hAnsi="Cambria Math"/>
                  <w:lang w:val="en-GB" w:eastAsia="zh-CN"/>
                </w:rPr>
                <m:t>ⅈ=1</m:t>
              </m:r>
            </m:sub>
            <m:sup>
              <m:r>
                <w:rPr>
                  <w:rFonts w:ascii="Cambria Math" w:eastAsiaTheme="minorEastAsia" w:hAnsi="Cambria Math"/>
                  <w:lang w:val="en-GB" w:eastAsia="zh-CN"/>
                </w:rPr>
                <m:t>n</m:t>
              </m:r>
            </m:sup>
          </m:sSubSup>
          <m:sSup>
            <m:sSupPr>
              <m:ctrlPr>
                <w:rPr>
                  <w:rFonts w:ascii="Cambria Math" w:eastAsiaTheme="minorEastAsia" w:hAnsi="Cambria Math"/>
                  <w:i/>
                  <w:lang w:val="en-GB" w:eastAsia="zh-CN"/>
                </w:rPr>
              </m:ctrlPr>
            </m:sSupPr>
            <m:e>
              <m:r>
                <w:rPr>
                  <w:rFonts w:ascii="Cambria Math" w:eastAsiaTheme="minorEastAsia" w:hAnsi="Cambria Math"/>
                  <w:lang w:val="en-GB" w:eastAsia="zh-CN"/>
                </w:rPr>
                <m:t>10</m:t>
              </m:r>
            </m:e>
            <m:sup>
              <m:r>
                <w:rPr>
                  <w:rFonts w:ascii="Cambria Math" w:eastAsiaTheme="minorEastAsia" w:hAnsi="Cambria Math"/>
                  <w:lang w:val="en-GB" w:eastAsia="zh-CN"/>
                </w:rPr>
                <m:t>-</m:t>
              </m:r>
              <m:sSub>
                <m:sSubPr>
                  <m:ctrlPr>
                    <w:rPr>
                      <w:rFonts w:ascii="Cambria Math" w:eastAsiaTheme="minorEastAsia" w:hAnsi="Cambria Math"/>
                      <w:i/>
                      <w:lang w:val="en-GB" w:eastAsia="zh-CN"/>
                    </w:rPr>
                  </m:ctrlPr>
                </m:sSubPr>
                <m:e>
                  <m:r>
                    <w:rPr>
                      <w:rFonts w:ascii="Cambria Math" w:eastAsiaTheme="minorEastAsia" w:hAnsi="Cambria Math"/>
                      <w:lang w:val="en-GB" w:eastAsia="zh-CN"/>
                    </w:rPr>
                    <m:t>A</m:t>
                  </m:r>
                </m:e>
                <m:sub>
                  <m:r>
                    <w:rPr>
                      <w:rFonts w:ascii="Cambria Math" w:eastAsiaTheme="minorEastAsia" w:hAnsi="Cambria Math"/>
                      <w:lang w:val="en-GB" w:eastAsia="zh-CN"/>
                    </w:rPr>
                    <m:t>i</m:t>
                  </m:r>
                </m:sub>
              </m:sSub>
              <m:r>
                <w:rPr>
                  <w:rFonts w:ascii="Cambria Math" w:eastAsiaTheme="minorEastAsia" w:hAnsi="Cambria Math"/>
                  <w:lang w:val="en-GB" w:eastAsia="zh-CN"/>
                </w:rPr>
                <m:t>(λ)</m:t>
              </m:r>
            </m:sup>
          </m:sSup>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(20)</m:t>
          </m:r>
        </m:oMath>
      </m:oMathPara>
    </w:p>
    <w:p w14:paraId="299B8991" w14:textId="78351D74" w:rsidR="00922B19" w:rsidRPr="008B084D" w:rsidRDefault="00922B19" w:rsidP="00C25713">
      <w:pPr>
        <w:spacing w:line="360" w:lineRule="auto"/>
        <w:jc w:val="both"/>
        <w:rPr>
          <w:rFonts w:eastAsiaTheme="minorEastAsia"/>
          <w:lang w:val="en-GB" w:eastAsia="zh-CN"/>
        </w:rPr>
      </w:pPr>
      <w:r w:rsidRPr="008B084D">
        <w:rPr>
          <w:rFonts w:eastAsiaTheme="minorEastAsia"/>
          <w:lang w:val="en-GB" w:eastAsia="zh-CN"/>
        </w:rPr>
        <w:t>Thus, we derive:</w:t>
      </w:r>
    </w:p>
    <w:p w14:paraId="28B7E786" w14:textId="7D3B530D" w:rsidR="00922B19" w:rsidRPr="008B084D" w:rsidRDefault="009E5FF1" w:rsidP="00C25713">
      <w:pPr>
        <w:spacing w:line="360" w:lineRule="auto"/>
        <w:jc w:val="both"/>
        <w:rPr>
          <w:rFonts w:eastAsiaTheme="minorEastAsia"/>
          <w:lang w:val="en-GB" w:eastAsia="zh-CN"/>
        </w:rPr>
      </w:pPr>
      <m:oMathPara>
        <m:oMath>
          <m:r>
            <w:rPr>
              <w:rFonts w:ascii="Cambria Math" w:eastAsiaTheme="minorEastAsia" w:hAnsi="Cambria Math"/>
              <w:lang w:val="en-GB" w:eastAsia="zh-CN"/>
            </w:rPr>
            <m:t>A</m:t>
          </m:r>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r>
            <w:rPr>
              <w:rFonts w:ascii="Cambria Math" w:eastAsiaTheme="minorEastAsia" w:hAnsi="Cambria Math"/>
              <w:lang w:val="en-GB" w:eastAsia="zh-CN"/>
            </w:rPr>
            <m:t>=-</m:t>
          </m:r>
          <m:func>
            <m:funcPr>
              <m:ctrlPr>
                <w:rPr>
                  <w:rFonts w:ascii="Cambria Math" w:eastAsiaTheme="minorEastAsia" w:hAnsi="Cambria Math"/>
                  <w:i/>
                  <w:lang w:val="en-GB" w:eastAsia="zh-CN"/>
                </w:rPr>
              </m:ctrlPr>
            </m:funcPr>
            <m:fName>
              <m:func>
                <m:funcPr>
                  <m:ctrlPr>
                    <w:rPr>
                      <w:rFonts w:ascii="Cambria Math" w:eastAsiaTheme="minorEastAsia" w:hAnsi="Cambria Math"/>
                      <w:i/>
                      <w:lang w:val="en-GB" w:eastAsia="zh-CN"/>
                    </w:rPr>
                  </m:ctrlPr>
                </m:funcPr>
                <m:fName>
                  <m:sSub>
                    <m:sSubPr>
                      <m:ctrlPr>
                        <w:rPr>
                          <w:rFonts w:ascii="Cambria Math" w:eastAsiaTheme="minorEastAsia" w:hAnsi="Cambria Math"/>
                          <w:i/>
                          <w:lang w:val="en-GB" w:eastAsia="zh-CN"/>
                        </w:rPr>
                      </m:ctrlPr>
                    </m:sSubPr>
                    <m:e>
                      <m:r>
                        <m:rPr>
                          <m:sty m:val="p"/>
                        </m:rPr>
                        <w:rPr>
                          <w:rFonts w:ascii="Cambria Math" w:eastAsiaTheme="minorEastAsia" w:hAnsi="Cambria Math"/>
                          <w:lang w:val="en-GB" w:eastAsia="zh-CN"/>
                        </w:rPr>
                        <m:t>log</m:t>
                      </m:r>
                    </m:e>
                    <m:sub>
                      <m:r>
                        <w:rPr>
                          <w:rFonts w:ascii="Cambria Math" w:eastAsiaTheme="minorEastAsia" w:hAnsi="Cambria Math"/>
                          <w:lang w:val="en-GB" w:eastAsia="zh-CN"/>
                        </w:rPr>
                        <m:t>10</m:t>
                      </m:r>
                    </m:sub>
                  </m:sSub>
                </m:fName>
                <m:e>
                  <m:d>
                    <m:dPr>
                      <m:ctrlPr>
                        <w:rPr>
                          <w:rFonts w:ascii="Cambria Math" w:eastAsiaTheme="minorEastAsia" w:hAnsi="Cambria Math"/>
                          <w:i/>
                          <w:lang w:val="en-GB" w:eastAsia="zh-CN"/>
                        </w:rPr>
                      </m:ctrlPr>
                    </m:dPr>
                    <m:e>
                      <m:sSubSup>
                        <m:sSubSupPr>
                          <m:ctrlPr>
                            <w:rPr>
                              <w:rFonts w:ascii="Cambria Math" w:eastAsiaTheme="minorEastAsia" w:hAnsi="Cambria Math"/>
                              <w:i/>
                              <w:lang w:val="en-GB" w:eastAsia="zh-CN"/>
                            </w:rPr>
                          </m:ctrlPr>
                        </m:sSubSupPr>
                        <m:e>
                          <m:r>
                            <w:rPr>
                              <w:rFonts w:ascii="Cambria Math" w:eastAsiaTheme="minorEastAsia" w:hAnsi="Cambria Math"/>
                              <w:lang w:val="en-GB" w:eastAsia="zh-CN"/>
                            </w:rPr>
                            <m:t>Π</m:t>
                          </m:r>
                        </m:e>
                        <m:sub>
                          <m:r>
                            <w:rPr>
                              <w:rFonts w:ascii="Cambria Math" w:eastAsiaTheme="minorEastAsia" w:hAnsi="Cambria Math"/>
                              <w:lang w:val="en-GB" w:eastAsia="zh-CN"/>
                            </w:rPr>
                            <m:t>ⅈ=1</m:t>
                          </m:r>
                        </m:sub>
                        <m:sup>
                          <m:r>
                            <w:rPr>
                              <w:rFonts w:ascii="Cambria Math" w:eastAsiaTheme="minorEastAsia" w:hAnsi="Cambria Math"/>
                              <w:lang w:val="en-GB" w:eastAsia="zh-CN"/>
                            </w:rPr>
                            <m:t>n</m:t>
                          </m:r>
                        </m:sup>
                      </m:sSubSup>
                      <m:sSub>
                        <m:sSubPr>
                          <m:ctrlPr>
                            <w:rPr>
                              <w:rFonts w:ascii="Cambria Math" w:eastAsiaTheme="minorEastAsia" w:hAnsi="Cambria Math"/>
                              <w:i/>
                              <w:lang w:val="en-GB" w:eastAsia="zh-CN"/>
                            </w:rPr>
                          </m:ctrlPr>
                        </m:sSubPr>
                        <m:e>
                          <m:r>
                            <w:rPr>
                              <w:rFonts w:ascii="Cambria Math" w:eastAsiaTheme="minorEastAsia" w:hAnsi="Cambria Math"/>
                              <w:lang w:val="en-GB" w:eastAsia="zh-CN"/>
                            </w:rPr>
                            <m:t>T</m:t>
                          </m:r>
                        </m:e>
                        <m:sub>
                          <m:r>
                            <w:rPr>
                              <w:rFonts w:ascii="Cambria Math" w:eastAsiaTheme="minorEastAsia" w:hAnsi="Cambria Math"/>
                              <w:lang w:val="en-GB" w:eastAsia="zh-CN"/>
                            </w:rPr>
                            <m:t>i</m:t>
                          </m:r>
                        </m:sub>
                      </m:sSub>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e>
                  </m:d>
                </m:e>
              </m:func>
            </m:fName>
            <m:e>
              <m:r>
                <w:rPr>
                  <w:rFonts w:ascii="Cambria Math" w:eastAsiaTheme="minorEastAsia" w:hAnsi="Cambria Math"/>
                  <w:lang w:val="en-GB" w:eastAsia="zh-CN"/>
                </w:rPr>
                <m:t>=</m:t>
              </m:r>
              <m:nary>
                <m:naryPr>
                  <m:chr m:val="∑"/>
                  <m:limLoc m:val="subSup"/>
                  <m:grow m:val="1"/>
                  <m:ctrlPr>
                    <w:rPr>
                      <w:rFonts w:ascii="Cambria Math" w:eastAsiaTheme="minorEastAsia" w:hAnsi="Cambria Math"/>
                      <w:i/>
                      <w:lang w:val="en-GB" w:eastAsia="zh-CN"/>
                    </w:rPr>
                  </m:ctrlPr>
                </m:naryPr>
                <m:sub>
                  <m:r>
                    <w:rPr>
                      <w:rFonts w:ascii="Cambria Math" w:eastAsiaTheme="minorEastAsia" w:hAnsi="Cambria Math"/>
                      <w:lang w:val="en-GB" w:eastAsia="zh-CN"/>
                    </w:rPr>
                    <m:t>i=1</m:t>
                  </m:r>
                </m:sub>
                <m:sup>
                  <m:r>
                    <w:rPr>
                      <w:rFonts w:ascii="Cambria Math" w:eastAsiaTheme="minorEastAsia" w:hAnsi="Cambria Math"/>
                      <w:lang w:val="en-GB" w:eastAsia="zh-CN"/>
                    </w:rPr>
                    <m:t>n</m:t>
                  </m:r>
                </m:sup>
                <m:e>
                  <m:sSub>
                    <m:sSubPr>
                      <m:ctrlPr>
                        <w:rPr>
                          <w:rFonts w:ascii="Cambria Math" w:eastAsiaTheme="minorEastAsia" w:hAnsi="Cambria Math"/>
                          <w:i/>
                          <w:lang w:val="en-GB" w:eastAsia="zh-CN"/>
                        </w:rPr>
                      </m:ctrlPr>
                    </m:sSubPr>
                    <m:e>
                      <m:r>
                        <w:rPr>
                          <w:rFonts w:ascii="Cambria Math" w:eastAsiaTheme="minorEastAsia" w:hAnsi="Cambria Math"/>
                          <w:lang w:val="en-GB" w:eastAsia="zh-CN"/>
                        </w:rPr>
                        <m:t>A</m:t>
                      </m:r>
                    </m:e>
                    <m:sub>
                      <m:r>
                        <w:rPr>
                          <w:rFonts w:ascii="Cambria Math" w:eastAsiaTheme="minorEastAsia" w:hAnsi="Cambria Math"/>
                          <w:lang w:val="en-GB" w:eastAsia="zh-CN"/>
                        </w:rPr>
                        <m:t>i</m:t>
                      </m:r>
                    </m:sub>
                  </m:sSub>
                  <m:d>
                    <m:dPr>
                      <m:ctrlPr>
                        <w:rPr>
                          <w:rFonts w:ascii="Cambria Math" w:eastAsiaTheme="minorEastAsia" w:hAnsi="Cambria Math"/>
                          <w:i/>
                          <w:lang w:val="en-GB" w:eastAsia="zh-CN"/>
                        </w:rPr>
                      </m:ctrlPr>
                    </m:dPr>
                    <m:e>
                      <m:r>
                        <w:rPr>
                          <w:rFonts w:ascii="Cambria Math" w:eastAsiaTheme="minorEastAsia" w:hAnsi="Cambria Math"/>
                          <w:lang w:val="en-GB" w:eastAsia="zh-CN"/>
                        </w:rPr>
                        <m:t>λ</m:t>
                      </m:r>
                    </m:e>
                  </m:d>
                </m:e>
              </m:nary>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(21)</m:t>
              </m:r>
            </m:e>
          </m:func>
        </m:oMath>
      </m:oMathPara>
    </w:p>
    <w:p w14:paraId="6D9D348B" w14:textId="29BEC1B5" w:rsidR="00922B19" w:rsidRPr="008B084D" w:rsidRDefault="00922B19" w:rsidP="00C25713">
      <w:pPr>
        <w:spacing w:line="360" w:lineRule="auto"/>
        <w:jc w:val="both"/>
        <w:rPr>
          <w:rFonts w:eastAsiaTheme="minorEastAsia"/>
          <w:lang w:val="en-GB" w:eastAsia="zh-CN"/>
        </w:rPr>
      </w:pPr>
      <w:r w:rsidRPr="008B084D">
        <w:rPr>
          <w:rFonts w:eastAsiaTheme="minorEastAsia"/>
          <w:lang w:val="en-GB" w:eastAsia="zh-CN"/>
        </w:rPr>
        <w:t>The absorbance of the entire active layer corresponds to the cumulative absorbance of all sublayers. Consequently, this methodology enables determination of the absorption spectra for each sub-layer at varying depths within the active layer.</w:t>
      </w:r>
    </w:p>
    <w:p w14:paraId="3608B26D" w14:textId="44AEFE32" w:rsidR="00545919" w:rsidRPr="008B084D" w:rsidRDefault="00545919" w:rsidP="00545919">
      <w:pPr>
        <w:spacing w:line="360" w:lineRule="auto"/>
        <w:jc w:val="both"/>
        <w:rPr>
          <w:rFonts w:eastAsiaTheme="minorEastAsia"/>
          <w:b/>
          <w:bCs/>
          <w:lang w:val="en-GB" w:eastAsia="zh-CN"/>
        </w:rPr>
      </w:pPr>
    </w:p>
    <w:p w14:paraId="357BC673" w14:textId="5AA4F30F" w:rsidR="00912EE8" w:rsidRPr="008B084D" w:rsidRDefault="00F32205" w:rsidP="00912EE8">
      <w:pPr>
        <w:spacing w:line="360" w:lineRule="auto"/>
        <w:rPr>
          <w:rFonts w:eastAsiaTheme="minorEastAsia"/>
          <w:b/>
          <w:bCs/>
          <w:lang w:val="en-GB" w:eastAsia="zh-CN"/>
        </w:rPr>
      </w:pPr>
      <w:r w:rsidRPr="008B084D">
        <w:rPr>
          <w:rFonts w:eastAsiaTheme="minorEastAsia"/>
          <w:b/>
          <w:bCs/>
          <w:lang w:val="en-GB" w:eastAsia="zh-CN"/>
        </w:rPr>
        <w:t xml:space="preserve">Calculation of </w:t>
      </w:r>
      <w:r w:rsidR="00011576">
        <w:rPr>
          <w:rFonts w:eastAsiaTheme="minorEastAsia"/>
          <w:b/>
          <w:bCs/>
          <w:lang w:val="en-GB" w:eastAsia="zh-CN"/>
        </w:rPr>
        <w:t>h</w:t>
      </w:r>
      <w:r w:rsidRPr="008B084D">
        <w:rPr>
          <w:rFonts w:eastAsiaTheme="minorEastAsia"/>
          <w:b/>
          <w:bCs/>
          <w:lang w:val="en-GB" w:eastAsia="zh-CN"/>
        </w:rPr>
        <w:t xml:space="preserve">ole </w:t>
      </w:r>
      <w:r w:rsidR="00011576">
        <w:rPr>
          <w:rFonts w:eastAsiaTheme="minorEastAsia"/>
          <w:b/>
          <w:bCs/>
          <w:lang w:val="en-GB" w:eastAsia="zh-CN"/>
        </w:rPr>
        <w:t>t</w:t>
      </w:r>
      <w:r w:rsidRPr="008B084D">
        <w:rPr>
          <w:rFonts w:eastAsiaTheme="minorEastAsia"/>
          <w:b/>
          <w:bCs/>
          <w:lang w:val="en-GB" w:eastAsia="zh-CN"/>
        </w:rPr>
        <w:t xml:space="preserve">ransfer </w:t>
      </w:r>
      <w:r w:rsidR="00011576">
        <w:rPr>
          <w:rFonts w:eastAsiaTheme="minorEastAsia"/>
          <w:b/>
          <w:bCs/>
          <w:lang w:val="en-GB" w:eastAsia="zh-CN"/>
        </w:rPr>
        <w:t>r</w:t>
      </w:r>
      <w:r w:rsidRPr="008B084D">
        <w:rPr>
          <w:rFonts w:eastAsiaTheme="minorEastAsia"/>
          <w:b/>
          <w:bCs/>
          <w:lang w:val="en-GB" w:eastAsia="zh-CN"/>
        </w:rPr>
        <w:t xml:space="preserve">ate and </w:t>
      </w:r>
      <w:r w:rsidR="00011576">
        <w:rPr>
          <w:rFonts w:eastAsiaTheme="minorEastAsia"/>
          <w:b/>
          <w:bCs/>
          <w:lang w:val="en-GB" w:eastAsia="zh-CN"/>
        </w:rPr>
        <w:t>e</w:t>
      </w:r>
      <w:r w:rsidRPr="008B084D">
        <w:rPr>
          <w:rFonts w:eastAsiaTheme="minorEastAsia"/>
          <w:b/>
          <w:bCs/>
          <w:lang w:val="en-GB" w:eastAsia="zh-CN"/>
        </w:rPr>
        <w:t>fficiency</w:t>
      </w:r>
    </w:p>
    <w:p w14:paraId="085AAF3E" w14:textId="40E7ADC6" w:rsidR="00C25713" w:rsidRPr="008B084D" w:rsidRDefault="006F388F" w:rsidP="00912EE8">
      <w:pPr>
        <w:spacing w:line="360" w:lineRule="auto"/>
        <w:jc w:val="both"/>
        <w:rPr>
          <w:rFonts w:eastAsiaTheme="minorEastAsia"/>
          <w:lang w:val="en-GB" w:eastAsia="zh-CN"/>
        </w:rPr>
      </w:pPr>
      <w:r w:rsidRPr="008B084D">
        <w:rPr>
          <w:rFonts w:eastAsiaTheme="minorEastAsia"/>
          <w:lang w:val="en-GB" w:eastAsia="zh-CN"/>
        </w:rPr>
        <w:t>SCLC measurements were performed to extract the charge carrier mobilities, which can be</w:t>
      </w:r>
      <w:r w:rsidR="002F5B6A">
        <w:rPr>
          <w:rFonts w:eastAsiaTheme="minorEastAsia"/>
          <w:lang w:val="en-GB" w:eastAsia="zh-CN"/>
        </w:rPr>
        <w:t xml:space="preserve"> </w:t>
      </w:r>
      <w:r w:rsidRPr="008B084D">
        <w:rPr>
          <w:rFonts w:eastAsiaTheme="minorEastAsia"/>
          <w:lang w:val="en-GB" w:eastAsia="zh-CN"/>
        </w:rPr>
        <w:t>expressed by equation:</w:t>
      </w:r>
    </w:p>
    <w:p w14:paraId="7657FFBC" w14:textId="363FB56F" w:rsidR="006F388F" w:rsidRPr="008B084D" w:rsidRDefault="00691C72" w:rsidP="006F388F">
      <w:pPr>
        <w:spacing w:line="360" w:lineRule="auto"/>
        <w:jc w:val="both"/>
        <w:rPr>
          <w:rFonts w:eastAsiaTheme="minorEastAsia"/>
          <w:iCs/>
          <w:lang w:val="en-GB" w:eastAsia="zh-CN"/>
        </w:rPr>
      </w:pPr>
      <m:oMathPara>
        <m:oMath>
          <m:sSub>
            <m:sSubPr>
              <m:ctrlPr>
                <w:rPr>
                  <w:rFonts w:ascii="Cambria Math" w:eastAsiaTheme="minorEastAsia" w:hAnsi="Cambria Math"/>
                  <w:i/>
                  <w:lang w:val="en-GB" w:eastAsia="zh-CN"/>
                </w:rPr>
              </m:ctrlPr>
            </m:sSubPr>
            <m:e>
              <m:r>
                <w:rPr>
                  <w:rFonts w:ascii="Cambria Math" w:eastAsiaTheme="minorEastAsia" w:hAnsi="Cambria Math"/>
                  <w:lang w:val="en-GB" w:eastAsia="zh-CN"/>
                </w:rPr>
                <m:t>J</m:t>
              </m:r>
            </m:e>
            <m:sub>
              <m:r>
                <w:rPr>
                  <w:rFonts w:ascii="Cambria Math" w:eastAsiaTheme="minorEastAsia" w:hAnsi="Cambria Math"/>
                  <w:lang w:val="en-GB" w:eastAsia="zh-CN"/>
                </w:rPr>
                <m:t>d</m:t>
              </m:r>
            </m:sub>
          </m:sSub>
          <m:r>
            <w:rPr>
              <w:rFonts w:ascii="Cambria Math" w:eastAsiaTheme="minorEastAsia" w:hAnsi="Cambria Math"/>
              <w:lang w:val="en-GB" w:eastAsia="zh-CN"/>
            </w:rPr>
            <m:t>=</m:t>
          </m:r>
          <m:f>
            <m:fPr>
              <m:ctrlPr>
                <w:rPr>
                  <w:rFonts w:ascii="Cambria Math" w:eastAsiaTheme="minorEastAsia" w:hAnsi="Cambria Math"/>
                  <w:i/>
                  <w:lang w:val="en-GB" w:eastAsia="zh-CN"/>
                </w:rPr>
              </m:ctrlPr>
            </m:fPr>
            <m:num>
              <m:r>
                <w:rPr>
                  <w:rFonts w:ascii="Cambria Math" w:eastAsiaTheme="minorEastAsia" w:hAnsi="Cambria Math"/>
                  <w:lang w:val="en-GB" w:eastAsia="zh-CN"/>
                </w:rPr>
                <m:t>9</m:t>
              </m:r>
            </m:num>
            <m:den>
              <m:r>
                <w:rPr>
                  <w:rFonts w:ascii="Cambria Math" w:eastAsiaTheme="minorEastAsia" w:hAnsi="Cambria Math"/>
                  <w:lang w:val="en-GB" w:eastAsia="zh-CN"/>
                </w:rPr>
                <m:t>8</m:t>
              </m:r>
            </m:den>
          </m:f>
          <m:sSub>
            <m:sSubPr>
              <m:ctrlPr>
                <w:rPr>
                  <w:rFonts w:ascii="Cambria Math" w:eastAsiaTheme="minorEastAsia" w:hAnsi="Cambria Math"/>
                  <w:i/>
                  <w:lang w:val="en-GB" w:eastAsia="zh-CN"/>
                </w:rPr>
              </m:ctrlPr>
            </m:sSubPr>
            <m:e>
              <m:r>
                <w:rPr>
                  <w:rFonts w:ascii="Cambria Math" w:eastAsiaTheme="minorEastAsia" w:hAnsi="Cambria Math"/>
                  <w:lang w:val="en-GB" w:eastAsia="zh-CN"/>
                </w:rPr>
                <m:t>ε</m:t>
              </m:r>
            </m:e>
            <m:sub>
              <m:r>
                <w:rPr>
                  <w:rFonts w:ascii="Cambria Math" w:eastAsiaTheme="minorEastAsia" w:hAnsi="Cambria Math"/>
                  <w:lang w:val="en-GB" w:eastAsia="zh-CN"/>
                </w:rPr>
                <m:t>0</m:t>
              </m:r>
            </m:sub>
          </m:sSub>
          <m:sSub>
            <m:sSubPr>
              <m:ctrlPr>
                <w:rPr>
                  <w:rFonts w:ascii="Cambria Math" w:eastAsiaTheme="minorEastAsia" w:hAnsi="Cambria Math"/>
                  <w:i/>
                  <w:lang w:val="en-GB" w:eastAsia="zh-CN"/>
                </w:rPr>
              </m:ctrlPr>
            </m:sSubPr>
            <m:e>
              <m:r>
                <w:rPr>
                  <w:rFonts w:ascii="Cambria Math" w:eastAsiaTheme="minorEastAsia" w:hAnsi="Cambria Math"/>
                  <w:lang w:val="en-GB" w:eastAsia="zh-CN"/>
                </w:rPr>
                <m:t>ε</m:t>
              </m:r>
            </m:e>
            <m:sub>
              <m:r>
                <w:rPr>
                  <w:rFonts w:ascii="Cambria Math" w:eastAsiaTheme="minorEastAsia" w:hAnsi="Cambria Math"/>
                  <w:lang w:val="en-GB" w:eastAsia="zh-CN"/>
                </w:rPr>
                <m:t>r</m:t>
              </m:r>
            </m:sub>
          </m:sSub>
          <m:sSub>
            <m:sSubPr>
              <m:ctrlPr>
                <w:rPr>
                  <w:rFonts w:ascii="Cambria Math" w:eastAsiaTheme="minorEastAsia" w:hAnsi="Cambria Math"/>
                  <w:i/>
                  <w:lang w:val="en-GB" w:eastAsia="zh-CN"/>
                </w:rPr>
              </m:ctrlPr>
            </m:sSubPr>
            <m:e>
              <m:r>
                <m:rPr>
                  <m:sty m:val="p"/>
                </m:rPr>
                <w:rPr>
                  <w:rFonts w:ascii="Cambria Math" w:hAnsi="Cambria Math"/>
                  <w:lang w:val="en-GB"/>
                </w:rPr>
                <m:t>μ</m:t>
              </m:r>
            </m:e>
            <m:sub>
              <m:r>
                <w:rPr>
                  <w:rFonts w:ascii="Cambria Math" w:eastAsiaTheme="minorEastAsia" w:hAnsi="Cambria Math"/>
                  <w:lang w:val="en-GB" w:eastAsia="zh-CN"/>
                </w:rPr>
                <m:t>0</m:t>
              </m:r>
            </m:sub>
          </m:sSub>
          <m:func>
            <m:funcPr>
              <m:ctrlPr>
                <w:rPr>
                  <w:rFonts w:ascii="Cambria Math" w:eastAsiaTheme="minorEastAsia" w:hAnsi="Cambria Math"/>
                  <w:i/>
                  <w:lang w:val="en-GB" w:eastAsia="zh-CN"/>
                </w:rPr>
              </m:ctrlPr>
            </m:funcPr>
            <m:fName>
              <m:r>
                <w:rPr>
                  <w:rFonts w:ascii="Cambria Math" w:eastAsiaTheme="minorEastAsia" w:hAnsi="Cambria Math"/>
                  <w:lang w:val="en-GB" w:eastAsia="zh-CN"/>
                </w:rPr>
                <m:t>exp</m:t>
              </m:r>
            </m:fName>
            <m:e>
              <m:d>
                <m:dPr>
                  <m:ctrlPr>
                    <w:rPr>
                      <w:rFonts w:ascii="Cambria Math" w:eastAsiaTheme="minorEastAsia" w:hAnsi="Cambria Math"/>
                      <w:i/>
                      <w:lang w:val="en-GB" w:eastAsia="zh-CN"/>
                    </w:rPr>
                  </m:ctrlPr>
                </m:dPr>
                <m:e>
                  <m:r>
                    <w:rPr>
                      <w:rFonts w:ascii="Cambria Math" w:eastAsiaTheme="minorEastAsia" w:hAnsi="Cambria Math"/>
                      <w:lang w:val="en-GB" w:eastAsia="zh-CN"/>
                    </w:rPr>
                    <m:t>0.89β</m:t>
                  </m:r>
                  <m:rad>
                    <m:radPr>
                      <m:degHide m:val="1"/>
                      <m:ctrlPr>
                        <w:rPr>
                          <w:rFonts w:ascii="Cambria Math" w:eastAsiaTheme="minorEastAsia" w:hAnsi="Cambria Math"/>
                          <w:i/>
                          <w:lang w:val="en-GB" w:eastAsia="zh-CN"/>
                        </w:rPr>
                      </m:ctrlPr>
                    </m:radPr>
                    <m:deg/>
                    <m:e>
                      <m:r>
                        <w:rPr>
                          <w:rFonts w:ascii="Cambria Math" w:eastAsiaTheme="minorEastAsia" w:hAnsi="Cambria Math"/>
                          <w:lang w:val="en-GB" w:eastAsia="zh-CN"/>
                        </w:rPr>
                        <m:t>F</m:t>
                      </m:r>
                    </m:e>
                  </m:rad>
                </m:e>
              </m:d>
              <m:sSup>
                <m:sSupPr>
                  <m:ctrlPr>
                    <w:rPr>
                      <w:rFonts w:ascii="Cambria Math" w:eastAsiaTheme="minorEastAsia" w:hAnsi="Cambria Math"/>
                      <w:i/>
                      <w:lang w:val="en-GB" w:eastAsia="zh-CN"/>
                    </w:rPr>
                  </m:ctrlPr>
                </m:sSupPr>
                <m:e>
                  <m:r>
                    <w:rPr>
                      <w:rFonts w:ascii="Cambria Math" w:eastAsiaTheme="minorEastAsia" w:hAnsi="Cambria Math"/>
                      <w:lang w:val="en-GB" w:eastAsia="zh-CN"/>
                    </w:rPr>
                    <m:t>F</m:t>
                  </m:r>
                </m:e>
                <m:sup>
                  <m:r>
                    <w:rPr>
                      <w:rFonts w:ascii="Cambria Math" w:eastAsiaTheme="minorEastAsia" w:hAnsi="Cambria Math"/>
                      <w:lang w:val="en-GB" w:eastAsia="zh-CN"/>
                    </w:rPr>
                    <m:t>2</m:t>
                  </m:r>
                </m:sup>
              </m:sSup>
            </m:e>
          </m:func>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(22)</m:t>
          </m:r>
        </m:oMath>
      </m:oMathPara>
    </w:p>
    <w:p w14:paraId="248FC7A9" w14:textId="6ADE91C5" w:rsidR="005A3153" w:rsidRPr="008B084D" w:rsidRDefault="005A3153" w:rsidP="00912EE8">
      <w:pPr>
        <w:spacing w:line="360" w:lineRule="auto"/>
        <w:jc w:val="both"/>
        <w:rPr>
          <w:rFonts w:eastAsiaTheme="minorEastAsia"/>
          <w:lang w:val="en-GB" w:eastAsia="zh-CN"/>
        </w:rPr>
      </w:pPr>
      <w:r w:rsidRPr="008B084D">
        <w:rPr>
          <w:rFonts w:eastAsiaTheme="minorEastAsia"/>
          <w:lang w:val="en-GB" w:eastAsia="zh-CN"/>
        </w:rPr>
        <w:t>where J is the space-charge-limited current density, d is the thickness of active layer, ε</w:t>
      </w:r>
      <w:r w:rsidRPr="008B084D">
        <w:rPr>
          <w:rFonts w:eastAsiaTheme="minorEastAsia"/>
          <w:vertAlign w:val="subscript"/>
          <w:lang w:val="en-GB" w:eastAsia="zh-CN"/>
        </w:rPr>
        <w:t>0</w:t>
      </w:r>
      <w:r w:rsidRPr="008B084D">
        <w:rPr>
          <w:rFonts w:eastAsiaTheme="minorEastAsia"/>
          <w:lang w:val="en-GB" w:eastAsia="zh-CN"/>
        </w:rPr>
        <w:t xml:space="preserve"> is the dielectric constant of vacuum, ε</w:t>
      </w:r>
      <w:r w:rsidRPr="008B084D">
        <w:rPr>
          <w:rFonts w:eastAsiaTheme="minorEastAsia"/>
          <w:vertAlign w:val="subscript"/>
          <w:lang w:val="en-GB" w:eastAsia="zh-CN"/>
        </w:rPr>
        <w:t>r</w:t>
      </w:r>
      <w:r w:rsidRPr="008B084D">
        <w:rPr>
          <w:rFonts w:eastAsiaTheme="minorEastAsia"/>
          <w:lang w:val="en-GB" w:eastAsia="zh-CN"/>
        </w:rPr>
        <w:t xml:space="preserve"> is the relative dielectric constant of the polymers, μ</w:t>
      </w:r>
      <w:r w:rsidRPr="008B084D">
        <w:rPr>
          <w:rFonts w:eastAsiaTheme="minorEastAsia"/>
          <w:vertAlign w:val="subscript"/>
          <w:lang w:val="en-GB" w:eastAsia="zh-CN"/>
        </w:rPr>
        <w:t>0</w:t>
      </w:r>
      <w:r w:rsidRPr="008B084D">
        <w:rPr>
          <w:rFonts w:eastAsiaTheme="minorEastAsia"/>
          <w:lang w:val="en-GB" w:eastAsia="zh-CN"/>
        </w:rPr>
        <w:t xml:space="preserve"> is the zero-field mobility, β is the Poole-Frankel (PF) slope, and F is the average electric field.</w:t>
      </w:r>
    </w:p>
    <w:p w14:paraId="16B579D2" w14:textId="77777777" w:rsidR="005611A3" w:rsidRPr="008B084D" w:rsidRDefault="005611A3" w:rsidP="00545919">
      <w:pPr>
        <w:spacing w:line="360" w:lineRule="auto"/>
        <w:jc w:val="both"/>
        <w:rPr>
          <w:rFonts w:eastAsiaTheme="minorEastAsia"/>
          <w:lang w:val="en-GB" w:eastAsia="zh-CN"/>
        </w:rPr>
      </w:pPr>
    </w:p>
    <w:p w14:paraId="3FF9FF04" w14:textId="55FE7789" w:rsidR="00717676" w:rsidRPr="008B084D" w:rsidRDefault="005611A3" w:rsidP="00545919">
      <w:pPr>
        <w:spacing w:line="360" w:lineRule="auto"/>
        <w:jc w:val="both"/>
        <w:rPr>
          <w:rFonts w:eastAsiaTheme="minorEastAsia"/>
          <w:b/>
          <w:bCs/>
          <w:lang w:val="en-GB" w:eastAsia="zh-CN"/>
        </w:rPr>
      </w:pPr>
      <w:r w:rsidRPr="008B084D">
        <w:rPr>
          <w:rFonts w:eastAsiaTheme="minorEastAsia"/>
          <w:b/>
          <w:bCs/>
          <w:lang w:val="en-GB" w:eastAsia="zh-CN"/>
        </w:rPr>
        <w:t>Calculation of non-radiative recombination rate</w:t>
      </w:r>
    </w:p>
    <w:p w14:paraId="2671CDD5" w14:textId="77777777" w:rsidR="005611A3" w:rsidRPr="008B084D" w:rsidRDefault="005611A3" w:rsidP="005611A3">
      <w:pPr>
        <w:pStyle w:val="Legend"/>
        <w:spacing w:line="360" w:lineRule="auto"/>
        <w:jc w:val="both"/>
        <w:rPr>
          <w:rFonts w:eastAsiaTheme="minorEastAsia"/>
          <w:iCs/>
          <w:lang w:val="en-GB" w:eastAsia="zh-CN"/>
        </w:rPr>
      </w:pPr>
      <w:r w:rsidRPr="008B084D">
        <w:rPr>
          <w:rFonts w:eastAsiaTheme="minorEastAsia"/>
          <w:iCs/>
          <w:lang w:val="en-GB" w:eastAsia="zh-CN"/>
        </w:rPr>
        <w:t>Generally, the luminescence intensity of acceptor films is governed by radiative recombination involving luminescent excitons and free carriers, which can be expressed through a straightforward rate equation:</w:t>
      </w:r>
    </w:p>
    <w:p w14:paraId="76F22DF5" w14:textId="7C9B96AF" w:rsidR="005611A3" w:rsidRPr="008B084D" w:rsidRDefault="00691C72" w:rsidP="005611A3">
      <w:pPr>
        <w:pStyle w:val="Legend"/>
        <w:spacing w:line="360" w:lineRule="auto"/>
        <w:jc w:val="both"/>
        <w:rPr>
          <w:rFonts w:eastAsiaTheme="minorEastAsia"/>
          <w:iCs/>
          <w:lang w:val="en-GB" w:eastAsia="zh-CN"/>
        </w:rPr>
      </w:pPr>
      <m:oMathPara>
        <m:oMath>
          <m:f>
            <m:fPr>
              <m:ctrlPr>
                <w:rPr>
                  <w:rFonts w:ascii="Cambria Math" w:eastAsiaTheme="minorEastAsia" w:hAnsi="Cambria Math"/>
                  <w:i/>
                  <w:iCs/>
                  <w:lang w:val="en-GB" w:eastAsia="zh-CN"/>
                </w:rPr>
              </m:ctrlPr>
            </m:fPr>
            <m:num>
              <m:r>
                <w:rPr>
                  <w:rFonts w:ascii="Cambria Math" w:eastAsiaTheme="minorEastAsia" w:hAnsi="Cambria Math"/>
                  <w:lang w:val="en-GB" w:eastAsia="zh-CN"/>
                </w:rPr>
                <m:t>ⅆn</m:t>
              </m:r>
              <m:d>
                <m:dPr>
                  <m:ctrlPr>
                    <w:rPr>
                      <w:rFonts w:ascii="Cambria Math" w:eastAsiaTheme="minorEastAsia" w:hAnsi="Cambria Math"/>
                      <w:i/>
                      <w:iCs/>
                      <w:lang w:val="en-GB" w:eastAsia="zh-CN"/>
                    </w:rPr>
                  </m:ctrlPr>
                </m:dPr>
                <m:e>
                  <m:r>
                    <w:rPr>
                      <w:rFonts w:ascii="Cambria Math" w:eastAsiaTheme="minorEastAsia" w:hAnsi="Cambria Math"/>
                      <w:lang w:val="en-GB" w:eastAsia="zh-CN"/>
                    </w:rPr>
                    <m:t>t</m:t>
                  </m:r>
                </m:e>
              </m:d>
            </m:num>
            <m:den>
              <m:r>
                <w:rPr>
                  <w:rFonts w:ascii="Cambria Math" w:eastAsiaTheme="minorEastAsia" w:hAnsi="Cambria Math"/>
                  <w:lang w:val="en-GB" w:eastAsia="zh-CN"/>
                </w:rPr>
                <m:t>ⅆt</m:t>
              </m:r>
            </m:den>
          </m:f>
          <m:r>
            <w:rPr>
              <w:rFonts w:ascii="Cambria Math" w:eastAsiaTheme="minorEastAsia" w:hAnsi="Cambria Math"/>
              <w:lang w:val="en-GB" w:eastAsia="zh-CN"/>
            </w:rPr>
            <m:t>=-</m:t>
          </m:r>
          <m:sSub>
            <m:sSubPr>
              <m:ctrlPr>
                <w:rPr>
                  <w:rFonts w:ascii="Cambria Math" w:eastAsiaTheme="minorEastAsia" w:hAnsi="Cambria Math"/>
                  <w:i/>
                  <w:iCs/>
                  <w:lang w:val="en-GB" w:eastAsia="zh-CN"/>
                </w:rPr>
              </m:ctrlPr>
            </m:sSubPr>
            <m:e>
              <m:r>
                <w:rPr>
                  <w:rFonts w:ascii="Cambria Math" w:eastAsiaTheme="minorEastAsia" w:hAnsi="Cambria Math"/>
                  <w:lang w:val="en-GB" w:eastAsia="zh-CN"/>
                </w:rPr>
                <m:t>A</m:t>
              </m:r>
            </m:e>
            <m:sub>
              <m:r>
                <w:rPr>
                  <w:rFonts w:ascii="Cambria Math" w:eastAsiaTheme="minorEastAsia" w:hAnsi="Cambria Math"/>
                  <w:lang w:val="en-GB" w:eastAsia="zh-CN"/>
                </w:rPr>
                <m:t>nonrad</m:t>
              </m:r>
            </m:sub>
          </m:sSub>
          <m:d>
            <m:dPr>
              <m:ctrlPr>
                <w:rPr>
                  <w:rFonts w:ascii="Cambria Math" w:eastAsiaTheme="minorEastAsia" w:hAnsi="Cambria Math"/>
                  <w:i/>
                  <w:iCs/>
                  <w:lang w:val="en-GB" w:eastAsia="zh-CN"/>
                </w:rPr>
              </m:ctrlPr>
            </m:dPr>
            <m:e>
              <m:r>
                <w:rPr>
                  <w:rFonts w:ascii="Cambria Math" w:eastAsiaTheme="minorEastAsia" w:hAnsi="Cambria Math"/>
                  <w:lang w:val="en-GB" w:eastAsia="zh-CN"/>
                </w:rPr>
                <m:t>t</m:t>
              </m:r>
            </m:e>
          </m:d>
          <m:r>
            <w:rPr>
              <w:rFonts w:ascii="Cambria Math" w:eastAsiaTheme="minorEastAsia" w:hAnsi="Cambria Math"/>
              <w:lang w:val="en-GB" w:eastAsia="zh-CN"/>
            </w:rPr>
            <m:t>-</m:t>
          </m:r>
          <m:sSub>
            <m:sSubPr>
              <m:ctrlPr>
                <w:rPr>
                  <w:rFonts w:ascii="Cambria Math" w:eastAsiaTheme="minorEastAsia" w:hAnsi="Cambria Math"/>
                  <w:i/>
                  <w:iCs/>
                  <w:lang w:val="en-GB" w:eastAsia="zh-CN"/>
                </w:rPr>
              </m:ctrlPr>
            </m:sSubPr>
            <m:e>
              <m:r>
                <w:rPr>
                  <w:rFonts w:ascii="Cambria Math" w:eastAsiaTheme="minorEastAsia" w:hAnsi="Cambria Math"/>
                  <w:lang w:val="en-GB" w:eastAsia="zh-CN"/>
                </w:rPr>
                <m:t>B</m:t>
              </m:r>
            </m:e>
            <m:sub>
              <m:r>
                <w:rPr>
                  <w:rFonts w:ascii="Cambria Math" w:eastAsiaTheme="minorEastAsia" w:hAnsi="Cambria Math"/>
                  <w:lang w:val="en-GB" w:eastAsia="zh-CN"/>
                </w:rPr>
                <m:t>rad</m:t>
              </m:r>
            </m:sub>
          </m:sSub>
          <m:r>
            <w:rPr>
              <w:rFonts w:ascii="Cambria Math" w:eastAsiaTheme="minorEastAsia" w:hAnsi="Cambria Math"/>
              <w:lang w:val="en-GB" w:eastAsia="zh-CN"/>
            </w:rPr>
            <m:t>n</m:t>
          </m:r>
          <m:sSup>
            <m:sSupPr>
              <m:ctrlPr>
                <w:rPr>
                  <w:rFonts w:ascii="Cambria Math" w:eastAsiaTheme="minorEastAsia" w:hAnsi="Cambria Math"/>
                  <w:i/>
                  <w:iCs/>
                  <w:lang w:val="en-GB" w:eastAsia="zh-CN"/>
                </w:rPr>
              </m:ctrlPr>
            </m:sSupPr>
            <m:e>
              <m:d>
                <m:dPr>
                  <m:ctrlPr>
                    <w:rPr>
                      <w:rFonts w:ascii="Cambria Math" w:eastAsiaTheme="minorEastAsia" w:hAnsi="Cambria Math"/>
                      <w:i/>
                      <w:iCs/>
                      <w:lang w:val="en-GB" w:eastAsia="zh-CN"/>
                    </w:rPr>
                  </m:ctrlPr>
                </m:dPr>
                <m:e>
                  <m:r>
                    <w:rPr>
                      <w:rFonts w:ascii="Cambria Math" w:eastAsiaTheme="minorEastAsia" w:hAnsi="Cambria Math"/>
                      <w:lang w:val="en-GB" w:eastAsia="zh-CN"/>
                    </w:rPr>
                    <m:t>t</m:t>
                  </m:r>
                </m:e>
              </m:d>
            </m:e>
            <m:sup>
              <m:r>
                <w:rPr>
                  <w:rFonts w:ascii="Cambria Math" w:eastAsiaTheme="minorEastAsia" w:hAnsi="Cambria Math"/>
                  <w:lang w:val="en-GB" w:eastAsia="zh-CN"/>
                </w:rPr>
                <m:t>2</m:t>
              </m:r>
            </m:sup>
          </m:sSup>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(23)</m:t>
          </m:r>
        </m:oMath>
      </m:oMathPara>
    </w:p>
    <w:p w14:paraId="43D9F814" w14:textId="60EA1006" w:rsidR="005611A3" w:rsidRPr="008B084D" w:rsidRDefault="005611A3" w:rsidP="005611A3">
      <w:pPr>
        <w:pStyle w:val="Legend"/>
        <w:spacing w:line="360" w:lineRule="auto"/>
        <w:jc w:val="both"/>
        <w:rPr>
          <w:rFonts w:eastAsiaTheme="minorEastAsia"/>
          <w:iCs/>
          <w:lang w:val="en-GB" w:eastAsia="zh-CN"/>
        </w:rPr>
      </w:pPr>
      <w:r w:rsidRPr="008B084D">
        <w:rPr>
          <w:rFonts w:eastAsiaTheme="minorEastAsia"/>
          <w:iCs/>
          <w:lang w:val="en-GB" w:eastAsia="zh-CN"/>
        </w:rPr>
        <w:t>Where n(t) represents the photoexcitation density of excitons and free carriers while A</w:t>
      </w:r>
      <w:r w:rsidRPr="008B084D">
        <w:rPr>
          <w:rFonts w:eastAsiaTheme="minorEastAsia"/>
          <w:iCs/>
          <w:vertAlign w:val="subscript"/>
          <w:lang w:val="en-GB" w:eastAsia="zh-CN"/>
        </w:rPr>
        <w:t>nonrad</w:t>
      </w:r>
      <w:r w:rsidRPr="008B084D">
        <w:rPr>
          <w:rFonts w:eastAsiaTheme="minorEastAsia"/>
          <w:iCs/>
          <w:lang w:val="en-GB" w:eastAsia="zh-CN"/>
        </w:rPr>
        <w:t xml:space="preserve"> and B</w:t>
      </w:r>
      <w:r w:rsidRPr="008B084D">
        <w:rPr>
          <w:rFonts w:eastAsiaTheme="minorEastAsia"/>
          <w:iCs/>
          <w:vertAlign w:val="subscript"/>
          <w:lang w:val="en-GB" w:eastAsia="zh-CN"/>
        </w:rPr>
        <w:t>rad</w:t>
      </w:r>
      <w:r w:rsidRPr="008B084D">
        <w:rPr>
          <w:rFonts w:eastAsiaTheme="minorEastAsia"/>
          <w:iCs/>
          <w:lang w:val="en-GB" w:eastAsia="zh-CN"/>
        </w:rPr>
        <w:t xml:space="preserve"> denote non-radiative and radiative recombination constants</w:t>
      </w:r>
      <w:r w:rsidR="002F5B6A">
        <w:rPr>
          <w:rFonts w:eastAsiaTheme="minorEastAsia"/>
          <w:iCs/>
          <w:lang w:val="en-GB" w:eastAsia="zh-CN"/>
        </w:rPr>
        <w:t>,</w:t>
      </w:r>
      <w:r w:rsidRPr="008B084D">
        <w:rPr>
          <w:rFonts w:eastAsiaTheme="minorEastAsia"/>
          <w:iCs/>
          <w:lang w:val="en-GB" w:eastAsia="zh-CN"/>
        </w:rPr>
        <w:t xml:space="preserve"> respectively. The exact solution to </w:t>
      </w:r>
      <w:r w:rsidR="002F5B6A">
        <w:rPr>
          <w:rFonts w:eastAsiaTheme="minorEastAsia"/>
          <w:iCs/>
          <w:lang w:val="en-GB" w:eastAsia="zh-CN"/>
        </w:rPr>
        <w:t xml:space="preserve">this </w:t>
      </w:r>
      <w:r w:rsidRPr="008B084D">
        <w:rPr>
          <w:rFonts w:eastAsiaTheme="minorEastAsia"/>
          <w:iCs/>
          <w:lang w:val="en-GB" w:eastAsia="zh-CN"/>
        </w:rPr>
        <w:t>equation is:</w:t>
      </w:r>
    </w:p>
    <w:p w14:paraId="1C0EFCA5" w14:textId="65D320FA" w:rsidR="005611A3" w:rsidRPr="008B084D" w:rsidRDefault="005611A3" w:rsidP="005611A3">
      <w:pPr>
        <w:pStyle w:val="Legend"/>
        <w:spacing w:line="360" w:lineRule="auto"/>
        <w:jc w:val="both"/>
        <w:rPr>
          <w:rFonts w:eastAsiaTheme="minorEastAsia"/>
          <w:i/>
          <w:lang w:val="en-GB" w:eastAsia="zh-CN"/>
        </w:rPr>
      </w:pPr>
      <m:oMathPara>
        <m:oMath>
          <m:r>
            <w:rPr>
              <w:rFonts w:ascii="Cambria Math" w:eastAsiaTheme="minorEastAsia" w:hAnsi="Cambria Math"/>
              <w:lang w:val="en-GB" w:eastAsia="zh-CN"/>
            </w:rPr>
            <m:t>n</m:t>
          </m:r>
          <m:d>
            <m:dPr>
              <m:ctrlPr>
                <w:rPr>
                  <w:rFonts w:ascii="Cambria Math" w:eastAsiaTheme="minorEastAsia" w:hAnsi="Cambria Math"/>
                  <w:i/>
                  <w:iCs/>
                  <w:lang w:val="en-GB" w:eastAsia="zh-CN"/>
                </w:rPr>
              </m:ctrlPr>
            </m:dPr>
            <m:e>
              <m:r>
                <w:rPr>
                  <w:rFonts w:ascii="Cambria Math" w:eastAsiaTheme="minorEastAsia" w:hAnsi="Cambria Math"/>
                  <w:lang w:val="en-GB" w:eastAsia="zh-CN"/>
                </w:rPr>
                <m:t>t</m:t>
              </m:r>
            </m:e>
          </m:d>
          <m:r>
            <w:rPr>
              <w:rFonts w:ascii="Cambria Math" w:eastAsiaTheme="minorEastAsia" w:hAnsi="Cambria Math"/>
              <w:lang w:val="en-GB" w:eastAsia="zh-CN"/>
            </w:rPr>
            <m:t>=</m:t>
          </m:r>
          <m:f>
            <m:fPr>
              <m:ctrlPr>
                <w:rPr>
                  <w:rFonts w:ascii="Cambria Math" w:eastAsiaTheme="minorEastAsia" w:hAnsi="Cambria Math"/>
                  <w:i/>
                  <w:iCs/>
                  <w:lang w:val="en-GB" w:eastAsia="zh-CN"/>
                </w:rPr>
              </m:ctrlPr>
            </m:fPr>
            <m:num>
              <m:r>
                <w:rPr>
                  <w:rFonts w:ascii="Cambria Math" w:eastAsiaTheme="minorEastAsia" w:hAnsi="Cambria Math"/>
                  <w:lang w:val="en-GB" w:eastAsia="zh-CN"/>
                </w:rPr>
                <m:t>n</m:t>
              </m:r>
              <m:d>
                <m:dPr>
                  <m:ctrlPr>
                    <w:rPr>
                      <w:rFonts w:ascii="Cambria Math" w:eastAsiaTheme="minorEastAsia" w:hAnsi="Cambria Math"/>
                      <w:i/>
                      <w:iCs/>
                      <w:lang w:val="en-GB" w:eastAsia="zh-CN"/>
                    </w:rPr>
                  </m:ctrlPr>
                </m:dPr>
                <m:e>
                  <m:r>
                    <w:rPr>
                      <w:rFonts w:ascii="Cambria Math" w:eastAsiaTheme="minorEastAsia" w:hAnsi="Cambria Math"/>
                      <w:lang w:val="en-GB" w:eastAsia="zh-CN"/>
                    </w:rPr>
                    <m:t>0</m:t>
                  </m:r>
                </m:e>
              </m:d>
              <m:func>
                <m:funcPr>
                  <m:ctrlPr>
                    <w:rPr>
                      <w:rFonts w:ascii="Cambria Math" w:eastAsiaTheme="minorEastAsia" w:hAnsi="Cambria Math"/>
                      <w:i/>
                      <w:iCs/>
                      <w:lang w:val="en-GB" w:eastAsia="zh-CN"/>
                    </w:rPr>
                  </m:ctrlPr>
                </m:funcPr>
                <m:fName>
                  <m:r>
                    <w:rPr>
                      <w:rFonts w:ascii="Cambria Math" w:eastAsiaTheme="minorEastAsia" w:hAnsi="Cambria Math"/>
                      <w:lang w:val="en-GB" w:eastAsia="zh-CN"/>
                    </w:rPr>
                    <m:t>exp</m:t>
                  </m:r>
                </m:fName>
                <m:e>
                  <m:d>
                    <m:dPr>
                      <m:ctrlPr>
                        <w:rPr>
                          <w:rFonts w:ascii="Cambria Math" w:eastAsiaTheme="minorEastAsia" w:hAnsi="Cambria Math"/>
                          <w:i/>
                          <w:iCs/>
                          <w:lang w:val="en-GB" w:eastAsia="zh-CN"/>
                        </w:rPr>
                      </m:ctrlPr>
                    </m:dPr>
                    <m:e>
                      <m:r>
                        <w:rPr>
                          <w:rFonts w:ascii="Cambria Math" w:eastAsiaTheme="minorEastAsia" w:hAnsi="Cambria Math"/>
                          <w:lang w:val="en-GB" w:eastAsia="zh-CN"/>
                        </w:rPr>
                        <m:t>-</m:t>
                      </m:r>
                      <m:sSub>
                        <m:sSubPr>
                          <m:ctrlPr>
                            <w:rPr>
                              <w:rFonts w:ascii="Cambria Math" w:eastAsiaTheme="minorEastAsia" w:hAnsi="Cambria Math"/>
                              <w:i/>
                              <w:iCs/>
                              <w:lang w:val="en-GB" w:eastAsia="zh-CN"/>
                            </w:rPr>
                          </m:ctrlPr>
                        </m:sSubPr>
                        <m:e>
                          <m:r>
                            <w:rPr>
                              <w:rFonts w:ascii="Cambria Math" w:eastAsiaTheme="minorEastAsia" w:hAnsi="Cambria Math"/>
                              <w:lang w:val="en-GB" w:eastAsia="zh-CN"/>
                            </w:rPr>
                            <m:t>A</m:t>
                          </m:r>
                        </m:e>
                        <m:sub>
                          <m:r>
                            <w:rPr>
                              <w:rFonts w:ascii="Cambria Math" w:eastAsiaTheme="minorEastAsia" w:hAnsi="Cambria Math"/>
                              <w:lang w:val="en-GB" w:eastAsia="zh-CN"/>
                            </w:rPr>
                            <m:t>nonrad</m:t>
                          </m:r>
                        </m:sub>
                      </m:sSub>
                      <m:r>
                        <w:rPr>
                          <w:rFonts w:ascii="Cambria Math" w:eastAsiaTheme="minorEastAsia" w:hAnsi="Cambria Math"/>
                          <w:lang w:val="en-GB" w:eastAsia="zh-CN"/>
                        </w:rPr>
                        <m:t>t</m:t>
                      </m:r>
                    </m:e>
                  </m:d>
                </m:e>
              </m:func>
            </m:num>
            <m:den>
              <m:r>
                <w:rPr>
                  <w:rFonts w:ascii="Cambria Math" w:eastAsiaTheme="minorEastAsia" w:hAnsi="Cambria Math"/>
                  <w:lang w:val="en-GB" w:eastAsia="zh-CN"/>
                </w:rPr>
                <m:t>1+</m:t>
              </m:r>
              <m:f>
                <m:fPr>
                  <m:ctrlPr>
                    <w:rPr>
                      <w:rFonts w:ascii="Cambria Math" w:eastAsiaTheme="minorEastAsia" w:hAnsi="Cambria Math"/>
                      <w:i/>
                      <w:iCs/>
                      <w:lang w:val="en-GB" w:eastAsia="zh-CN"/>
                    </w:rPr>
                  </m:ctrlPr>
                </m:fPr>
                <m:num>
                  <m:sSub>
                    <m:sSubPr>
                      <m:ctrlPr>
                        <w:rPr>
                          <w:rFonts w:ascii="Cambria Math" w:eastAsiaTheme="minorEastAsia" w:hAnsi="Cambria Math"/>
                          <w:i/>
                          <w:iCs/>
                          <w:lang w:val="en-GB" w:eastAsia="zh-CN"/>
                        </w:rPr>
                      </m:ctrlPr>
                    </m:sSubPr>
                    <m:e>
                      <m:r>
                        <w:rPr>
                          <w:rFonts w:ascii="Cambria Math" w:eastAsiaTheme="minorEastAsia" w:hAnsi="Cambria Math"/>
                          <w:lang w:val="en-GB" w:eastAsia="zh-CN"/>
                        </w:rPr>
                        <m:t>B</m:t>
                      </m:r>
                    </m:e>
                    <m:sub>
                      <m:r>
                        <w:rPr>
                          <w:rFonts w:ascii="Cambria Math" w:eastAsiaTheme="minorEastAsia" w:hAnsi="Cambria Math"/>
                          <w:lang w:val="en-GB" w:eastAsia="zh-CN"/>
                        </w:rPr>
                        <m:t>rad</m:t>
                      </m:r>
                    </m:sub>
                  </m:sSub>
                </m:num>
                <m:den>
                  <m:sSub>
                    <m:sSubPr>
                      <m:ctrlPr>
                        <w:rPr>
                          <w:rFonts w:ascii="Cambria Math" w:eastAsiaTheme="minorEastAsia" w:hAnsi="Cambria Math"/>
                          <w:i/>
                          <w:iCs/>
                          <w:lang w:val="en-GB" w:eastAsia="zh-CN"/>
                        </w:rPr>
                      </m:ctrlPr>
                    </m:sSubPr>
                    <m:e>
                      <m:r>
                        <w:rPr>
                          <w:rFonts w:ascii="Cambria Math" w:eastAsiaTheme="minorEastAsia" w:hAnsi="Cambria Math"/>
                          <w:lang w:val="en-GB" w:eastAsia="zh-CN"/>
                        </w:rPr>
                        <m:t>A</m:t>
                      </m:r>
                    </m:e>
                    <m:sub>
                      <m:r>
                        <w:rPr>
                          <w:rFonts w:ascii="Cambria Math" w:eastAsiaTheme="minorEastAsia" w:hAnsi="Cambria Math"/>
                          <w:lang w:val="en-GB" w:eastAsia="zh-CN"/>
                        </w:rPr>
                        <m:t>nonrad</m:t>
                      </m:r>
                    </m:sub>
                  </m:sSub>
                </m:den>
              </m:f>
              <m:r>
                <w:rPr>
                  <w:rFonts w:ascii="Cambria Math" w:eastAsiaTheme="minorEastAsia" w:hAnsi="Cambria Math"/>
                  <w:lang w:val="en-GB" w:eastAsia="zh-CN"/>
                </w:rPr>
                <m:t>n</m:t>
              </m:r>
              <m:d>
                <m:dPr>
                  <m:ctrlPr>
                    <w:rPr>
                      <w:rFonts w:ascii="Cambria Math" w:eastAsiaTheme="minorEastAsia" w:hAnsi="Cambria Math"/>
                      <w:i/>
                      <w:iCs/>
                      <w:lang w:val="en-GB" w:eastAsia="zh-CN"/>
                    </w:rPr>
                  </m:ctrlPr>
                </m:dPr>
                <m:e>
                  <m:r>
                    <w:rPr>
                      <w:rFonts w:ascii="Cambria Math" w:eastAsiaTheme="minorEastAsia" w:hAnsi="Cambria Math"/>
                      <w:lang w:val="en-GB" w:eastAsia="zh-CN"/>
                    </w:rPr>
                    <m:t>0</m:t>
                  </m:r>
                </m:e>
              </m:d>
              <m:d>
                <m:dPr>
                  <m:begChr m:val="["/>
                  <m:endChr m:val="]"/>
                  <m:ctrlPr>
                    <w:rPr>
                      <w:rFonts w:ascii="Cambria Math" w:eastAsiaTheme="minorEastAsia" w:hAnsi="Cambria Math"/>
                      <w:i/>
                      <w:iCs/>
                      <w:lang w:val="en-GB" w:eastAsia="zh-CN"/>
                    </w:rPr>
                  </m:ctrlPr>
                </m:dPr>
                <m:e>
                  <m:r>
                    <w:rPr>
                      <w:rFonts w:ascii="Cambria Math" w:eastAsiaTheme="minorEastAsia" w:hAnsi="Cambria Math"/>
                      <w:lang w:val="en-GB" w:eastAsia="zh-CN"/>
                    </w:rPr>
                    <m:t>1-</m:t>
                  </m:r>
                  <m:func>
                    <m:funcPr>
                      <m:ctrlPr>
                        <w:rPr>
                          <w:rFonts w:ascii="Cambria Math" w:eastAsiaTheme="minorEastAsia" w:hAnsi="Cambria Math"/>
                          <w:i/>
                          <w:iCs/>
                          <w:lang w:val="en-GB" w:eastAsia="zh-CN"/>
                        </w:rPr>
                      </m:ctrlPr>
                    </m:funcPr>
                    <m:fName>
                      <m:r>
                        <w:rPr>
                          <w:rFonts w:ascii="Cambria Math" w:eastAsiaTheme="minorEastAsia" w:hAnsi="Cambria Math"/>
                          <w:lang w:val="en-GB" w:eastAsia="zh-CN"/>
                        </w:rPr>
                        <m:t>exp</m:t>
                      </m:r>
                    </m:fName>
                    <m:e>
                      <m:d>
                        <m:dPr>
                          <m:ctrlPr>
                            <w:rPr>
                              <w:rFonts w:ascii="Cambria Math" w:eastAsiaTheme="minorEastAsia" w:hAnsi="Cambria Math"/>
                              <w:i/>
                              <w:iCs/>
                              <w:lang w:val="en-GB" w:eastAsia="zh-CN"/>
                            </w:rPr>
                          </m:ctrlPr>
                        </m:dPr>
                        <m:e>
                          <m:r>
                            <w:rPr>
                              <w:rFonts w:ascii="Cambria Math" w:eastAsiaTheme="minorEastAsia" w:hAnsi="Cambria Math"/>
                              <w:lang w:val="en-GB" w:eastAsia="zh-CN"/>
                            </w:rPr>
                            <m:t>-</m:t>
                          </m:r>
                          <m:sSub>
                            <m:sSubPr>
                              <m:ctrlPr>
                                <w:rPr>
                                  <w:rFonts w:ascii="Cambria Math" w:eastAsiaTheme="minorEastAsia" w:hAnsi="Cambria Math"/>
                                  <w:i/>
                                  <w:iCs/>
                                  <w:lang w:val="en-GB" w:eastAsia="zh-CN"/>
                                </w:rPr>
                              </m:ctrlPr>
                            </m:sSubPr>
                            <m:e>
                              <m:r>
                                <w:rPr>
                                  <w:rFonts w:ascii="Cambria Math" w:eastAsiaTheme="minorEastAsia" w:hAnsi="Cambria Math"/>
                                  <w:lang w:val="en-GB" w:eastAsia="zh-CN"/>
                                </w:rPr>
                                <m:t>A</m:t>
                              </m:r>
                            </m:e>
                            <m:sub>
                              <m:r>
                                <w:rPr>
                                  <w:rFonts w:ascii="Cambria Math" w:eastAsiaTheme="minorEastAsia" w:hAnsi="Cambria Math"/>
                                  <w:lang w:val="en-GB" w:eastAsia="zh-CN"/>
                                </w:rPr>
                                <m:t>nonrad</m:t>
                              </m:r>
                            </m:sub>
                          </m:sSub>
                          <m:r>
                            <w:rPr>
                              <w:rFonts w:ascii="Cambria Math" w:eastAsiaTheme="minorEastAsia" w:hAnsi="Cambria Math"/>
                              <w:lang w:val="en-GB" w:eastAsia="zh-CN"/>
                            </w:rPr>
                            <m:t>t</m:t>
                          </m:r>
                        </m:e>
                      </m:d>
                    </m:e>
                  </m:func>
                </m:e>
              </m:d>
            </m:den>
          </m:f>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(24)</m:t>
          </m:r>
        </m:oMath>
      </m:oMathPara>
    </w:p>
    <w:p w14:paraId="3B821B9C" w14:textId="77777777" w:rsidR="005611A3" w:rsidRPr="008B084D" w:rsidRDefault="005611A3" w:rsidP="00545919">
      <w:pPr>
        <w:spacing w:line="360" w:lineRule="auto"/>
        <w:jc w:val="both"/>
        <w:rPr>
          <w:rFonts w:eastAsiaTheme="minorEastAsia"/>
          <w:b/>
          <w:bCs/>
          <w:lang w:val="en-GB" w:eastAsia="zh-CN"/>
        </w:rPr>
      </w:pPr>
    </w:p>
    <w:p w14:paraId="2530853C" w14:textId="41F132CD" w:rsidR="00C25713" w:rsidRPr="008B084D" w:rsidRDefault="00F32205" w:rsidP="00545919">
      <w:pPr>
        <w:spacing w:line="360" w:lineRule="auto"/>
        <w:jc w:val="both"/>
        <w:rPr>
          <w:rFonts w:eastAsiaTheme="minorEastAsia"/>
          <w:b/>
          <w:bCs/>
          <w:lang w:val="en-GB" w:eastAsia="zh-CN"/>
        </w:rPr>
      </w:pPr>
      <w:r w:rsidRPr="008B084D">
        <w:rPr>
          <w:rFonts w:eastAsiaTheme="minorEastAsia"/>
          <w:b/>
          <w:bCs/>
          <w:lang w:val="en-GB" w:eastAsia="zh-CN"/>
        </w:rPr>
        <w:t>Calculation of trap density (N</w:t>
      </w:r>
      <w:r w:rsidRPr="008B084D">
        <w:rPr>
          <w:rFonts w:eastAsiaTheme="minorEastAsia"/>
          <w:b/>
          <w:bCs/>
          <w:vertAlign w:val="subscript"/>
          <w:lang w:val="en-GB" w:eastAsia="zh-CN"/>
        </w:rPr>
        <w:t>t</w:t>
      </w:r>
      <w:r w:rsidRPr="008B084D">
        <w:rPr>
          <w:rFonts w:eastAsiaTheme="minorEastAsia"/>
          <w:b/>
          <w:bCs/>
          <w:lang w:val="en-GB" w:eastAsia="zh-CN"/>
        </w:rPr>
        <w:t>)</w:t>
      </w:r>
    </w:p>
    <w:p w14:paraId="6B627F45" w14:textId="717A8877" w:rsidR="00C25713" w:rsidRPr="008B084D" w:rsidRDefault="00213E06" w:rsidP="00545919">
      <w:pPr>
        <w:spacing w:line="360" w:lineRule="auto"/>
        <w:jc w:val="both"/>
        <w:rPr>
          <w:rFonts w:eastAsiaTheme="minorEastAsia"/>
          <w:lang w:val="en-GB" w:eastAsia="zh-CN"/>
        </w:rPr>
      </w:pPr>
      <w:r w:rsidRPr="008B084D">
        <w:rPr>
          <w:rFonts w:eastAsiaTheme="minorEastAsia"/>
          <w:lang w:val="en-GB" w:eastAsia="zh-CN"/>
        </w:rPr>
        <w:t>The density of states (DoS) can be derived from capacitance spectroscopy performed in a dark environment. The frequency axis is related to the energy axis through the following equation:</w:t>
      </w:r>
    </w:p>
    <w:p w14:paraId="04D22BE7" w14:textId="2715C508" w:rsidR="00213E06" w:rsidRPr="008B084D" w:rsidRDefault="00676868" w:rsidP="002D1F12">
      <w:pPr>
        <w:widowControl w:val="0"/>
        <w:spacing w:line="360" w:lineRule="auto"/>
        <w:jc w:val="both"/>
        <w:rPr>
          <w:rFonts w:eastAsiaTheme="minorEastAsia"/>
          <w:iCs/>
          <w:lang w:val="en-GB" w:eastAsia="zh-CN"/>
        </w:rPr>
      </w:pPr>
      <m:oMathPara>
        <m:oMath>
          <m:r>
            <w:rPr>
              <w:rFonts w:ascii="Cambria Math" w:eastAsiaTheme="minorEastAsia" w:hAnsi="Cambria Math"/>
              <w:lang w:val="en-GB" w:eastAsia="zh-CN"/>
            </w:rPr>
            <m:t>E</m:t>
          </m:r>
          <m:d>
            <m:dPr>
              <m:ctrlPr>
                <w:rPr>
                  <w:rFonts w:ascii="Cambria Math" w:eastAsiaTheme="minorEastAsia" w:hAnsi="Cambria Math"/>
                  <w:i/>
                  <w:lang w:val="en-GB" w:eastAsia="zh-CN"/>
                </w:rPr>
              </m:ctrlPr>
            </m:dPr>
            <m:e>
              <m:r>
                <w:rPr>
                  <w:rFonts w:ascii="Cambria Math" w:eastAsiaTheme="minorEastAsia" w:hAnsi="Cambria Math"/>
                  <w:lang w:val="en-GB" w:eastAsia="zh-CN"/>
                </w:rPr>
                <m:t>ω</m:t>
              </m:r>
            </m:e>
          </m:d>
          <m:r>
            <w:rPr>
              <w:rFonts w:ascii="Cambria Math" w:eastAsiaTheme="minorEastAsia" w:hAnsi="Cambria Math"/>
              <w:lang w:val="en-GB" w:eastAsia="zh-CN"/>
            </w:rPr>
            <m:t>=kT</m:t>
          </m:r>
          <m:func>
            <m:funcPr>
              <m:ctrlPr>
                <w:rPr>
                  <w:rFonts w:ascii="Cambria Math" w:eastAsiaTheme="minorEastAsia" w:hAnsi="Cambria Math"/>
                  <w:i/>
                  <w:lang w:val="en-GB" w:eastAsia="zh-CN"/>
                </w:rPr>
              </m:ctrlPr>
            </m:funcPr>
            <m:fName>
              <m:r>
                <w:rPr>
                  <w:rFonts w:ascii="Cambria Math" w:eastAsiaTheme="minorEastAsia" w:hAnsi="Cambria Math"/>
                  <w:lang w:val="en-GB" w:eastAsia="zh-CN"/>
                </w:rPr>
                <m:t>ln</m:t>
              </m:r>
            </m:fName>
            <m:e>
              <m:d>
                <m:dPr>
                  <m:ctrlPr>
                    <w:rPr>
                      <w:rFonts w:ascii="Cambria Math" w:eastAsiaTheme="minorEastAsia" w:hAnsi="Cambria Math"/>
                      <w:i/>
                      <w:lang w:val="en-GB" w:eastAsia="zh-CN"/>
                    </w:rPr>
                  </m:ctrlPr>
                </m:dPr>
                <m:e>
                  <m:f>
                    <m:fPr>
                      <m:ctrlPr>
                        <w:rPr>
                          <w:rFonts w:ascii="Cambria Math" w:eastAsiaTheme="minorEastAsia" w:hAnsi="Cambria Math"/>
                          <w:i/>
                          <w:lang w:val="en-GB" w:eastAsia="zh-CN"/>
                        </w:rPr>
                      </m:ctrlPr>
                    </m:fPr>
                    <m:num>
                      <m:r>
                        <w:rPr>
                          <w:rFonts w:ascii="Cambria Math" w:eastAsiaTheme="minorEastAsia" w:hAnsi="Cambria Math"/>
                          <w:lang w:val="en-GB" w:eastAsia="zh-CN"/>
                        </w:rPr>
                        <m:t>2</m:t>
                      </m:r>
                      <m:sSub>
                        <m:sSubPr>
                          <m:ctrlPr>
                            <w:rPr>
                              <w:rFonts w:ascii="Cambria Math" w:eastAsiaTheme="minorEastAsia" w:hAnsi="Cambria Math"/>
                              <w:i/>
                              <w:lang w:val="en-GB" w:eastAsia="zh-CN"/>
                            </w:rPr>
                          </m:ctrlPr>
                        </m:sSubPr>
                        <m:e>
                          <m:r>
                            <w:rPr>
                              <w:rFonts w:ascii="Cambria Math" w:eastAsiaTheme="minorEastAsia" w:hAnsi="Cambria Math"/>
                              <w:lang w:val="en-GB" w:eastAsia="zh-CN"/>
                            </w:rPr>
                            <m:t>v</m:t>
                          </m:r>
                        </m:e>
                        <m:sub>
                          <m:r>
                            <w:rPr>
                              <w:rFonts w:ascii="Cambria Math" w:eastAsiaTheme="minorEastAsia" w:hAnsi="Cambria Math"/>
                              <w:lang w:val="en-GB" w:eastAsia="zh-CN"/>
                            </w:rPr>
                            <m:t>0</m:t>
                          </m:r>
                        </m:sub>
                      </m:sSub>
                    </m:num>
                    <m:den>
                      <m:r>
                        <w:rPr>
                          <w:rFonts w:ascii="Cambria Math" w:eastAsiaTheme="minorEastAsia" w:hAnsi="Cambria Math"/>
                          <w:lang w:val="en-GB" w:eastAsia="zh-CN"/>
                        </w:rPr>
                        <m:t>ω</m:t>
                      </m:r>
                    </m:den>
                  </m:f>
                </m:e>
              </m:d>
            </m:e>
          </m:func>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(25)</m:t>
          </m:r>
        </m:oMath>
      </m:oMathPara>
    </w:p>
    <w:p w14:paraId="0AB8D17C" w14:textId="0DE2097E" w:rsidR="00213E06" w:rsidRPr="008B084D" w:rsidRDefault="00213E06" w:rsidP="00545919">
      <w:pPr>
        <w:spacing w:line="360" w:lineRule="auto"/>
        <w:jc w:val="both"/>
        <w:rPr>
          <w:rFonts w:eastAsiaTheme="minorEastAsia"/>
          <w:lang w:val="en-GB" w:eastAsia="zh-CN"/>
        </w:rPr>
      </w:pPr>
      <w:r w:rsidRPr="008B084D">
        <w:rPr>
          <w:rFonts w:eastAsiaTheme="minorEastAsia"/>
          <w:lang w:val="en-GB" w:eastAsia="zh-CN"/>
        </w:rPr>
        <w:t xml:space="preserve">Here, </w:t>
      </w:r>
      <w:r w:rsidR="00676868" w:rsidRPr="008B084D">
        <w:rPr>
          <w:color w:val="060607"/>
          <w:spacing w:val="4"/>
          <w:sz w:val="25"/>
          <w:szCs w:val="25"/>
          <w:shd w:val="clear" w:color="auto" w:fill="FFFFFF"/>
          <w:lang w:val="en-GB"/>
        </w:rPr>
        <w:t>ω</w:t>
      </w:r>
      <w:r w:rsidR="00676868" w:rsidRPr="008B084D">
        <w:rPr>
          <w:i/>
          <w:iCs/>
          <w:color w:val="060607"/>
          <w:spacing w:val="4"/>
          <w:sz w:val="25"/>
          <w:szCs w:val="25"/>
          <w:shd w:val="clear" w:color="auto" w:fill="FFFFFF"/>
          <w:lang w:val="en-GB"/>
        </w:rPr>
        <w:t xml:space="preserve"> </w:t>
      </w:r>
      <w:r w:rsidRPr="008B084D">
        <w:rPr>
          <w:rFonts w:eastAsiaTheme="minorEastAsia"/>
          <w:lang w:val="en-GB" w:eastAsia="zh-CN"/>
        </w:rPr>
        <w:t xml:space="preserve">denotes the angular frequency, calculated as </w:t>
      </w:r>
      <w:r w:rsidR="00676868" w:rsidRPr="008B084D">
        <w:rPr>
          <w:color w:val="060607"/>
          <w:spacing w:val="4"/>
          <w:sz w:val="25"/>
          <w:szCs w:val="25"/>
          <w:shd w:val="clear" w:color="auto" w:fill="FFFFFF"/>
          <w:lang w:val="en-GB"/>
        </w:rPr>
        <w:t>ω=2</w:t>
      </w:r>
      <w:r w:rsidR="00676868" w:rsidRPr="008B084D">
        <w:rPr>
          <w:rFonts w:eastAsiaTheme="minorEastAsia"/>
          <w:color w:val="060607"/>
          <w:spacing w:val="4"/>
          <w:sz w:val="25"/>
          <w:szCs w:val="25"/>
          <w:shd w:val="clear" w:color="auto" w:fill="FFFFFF"/>
          <w:lang w:val="en-GB" w:eastAsia="zh-CN"/>
        </w:rPr>
        <w:t>π</w:t>
      </w:r>
      <w:r w:rsidR="00676868" w:rsidRPr="008B084D">
        <w:rPr>
          <w:color w:val="060607"/>
          <w:spacing w:val="4"/>
          <w:sz w:val="25"/>
          <w:szCs w:val="25"/>
          <w:shd w:val="clear" w:color="auto" w:fill="FFFFFF"/>
          <w:lang w:val="en-GB"/>
        </w:rPr>
        <w:t>f</w:t>
      </w:r>
      <w:r w:rsidRPr="008B084D">
        <w:rPr>
          <w:rFonts w:eastAsiaTheme="minorEastAsia"/>
          <w:lang w:val="en-GB" w:eastAsia="zh-CN"/>
        </w:rPr>
        <w:t xml:space="preserve">, and </w:t>
      </w:r>
      <w:r w:rsidR="00676868" w:rsidRPr="008B084D">
        <w:rPr>
          <w:rStyle w:val="mord"/>
          <w:color w:val="060607"/>
          <w:spacing w:val="4"/>
          <w:sz w:val="25"/>
          <w:szCs w:val="25"/>
          <w:shd w:val="clear" w:color="auto" w:fill="FFFFFF"/>
          <w:lang w:val="en-GB"/>
        </w:rPr>
        <w:t>ν</w:t>
      </w:r>
      <w:r w:rsidR="00676868" w:rsidRPr="008B084D">
        <w:rPr>
          <w:rStyle w:val="mord"/>
          <w:color w:val="060607"/>
          <w:spacing w:val="4"/>
          <w:sz w:val="18"/>
          <w:szCs w:val="18"/>
          <w:shd w:val="clear" w:color="auto" w:fill="FFFFFF"/>
          <w:vertAlign w:val="subscript"/>
          <w:lang w:val="en-GB"/>
        </w:rPr>
        <w:t>0</w:t>
      </w:r>
      <w:r w:rsidRPr="008B084D">
        <w:rPr>
          <w:rFonts w:eastAsiaTheme="minorEastAsia"/>
          <w:vertAlign w:val="subscript"/>
          <w:lang w:val="en-GB" w:eastAsia="zh-CN"/>
        </w:rPr>
        <w:t xml:space="preserve"> </w:t>
      </w:r>
      <w:r w:rsidRPr="008B084D">
        <w:rPr>
          <w:rFonts w:eastAsiaTheme="minorEastAsia"/>
          <w:lang w:val="en-GB" w:eastAsia="zh-CN"/>
        </w:rPr>
        <w:t xml:space="preserve">represents the attempt-to-escape frequency, which is set at </w:t>
      </w:r>
      <w:r w:rsidR="00676868" w:rsidRPr="008B084D">
        <w:rPr>
          <w:rFonts w:eastAsiaTheme="minorEastAsia"/>
          <w:lang w:val="en-GB" w:eastAsia="zh-CN"/>
        </w:rPr>
        <w:t>10</w:t>
      </w:r>
      <w:r w:rsidR="00676868" w:rsidRPr="008B084D">
        <w:rPr>
          <w:rFonts w:eastAsiaTheme="minorEastAsia"/>
          <w:vertAlign w:val="superscript"/>
          <w:lang w:val="en-GB" w:eastAsia="zh-CN"/>
        </w:rPr>
        <w:t>9</w:t>
      </w:r>
      <w:r w:rsidR="00676868" w:rsidRPr="008B084D">
        <w:rPr>
          <w:rFonts w:eastAsiaTheme="minorEastAsia"/>
          <w:lang w:val="en-GB" w:eastAsia="zh-CN"/>
        </w:rPr>
        <w:t xml:space="preserve"> </w:t>
      </w:r>
      <w:r w:rsidRPr="008B084D">
        <w:rPr>
          <w:rFonts w:eastAsiaTheme="minorEastAsia"/>
          <w:lang w:val="en-GB" w:eastAsia="zh-CN"/>
        </w:rPr>
        <w:t xml:space="preserve">Hz. The trap density at a given energy </w:t>
      </w:r>
      <w:r w:rsidR="00256DD9" w:rsidRPr="008B084D">
        <w:rPr>
          <w:rFonts w:eastAsiaTheme="minorEastAsia"/>
          <w:lang w:val="en-GB" w:eastAsia="zh-CN"/>
        </w:rPr>
        <w:t>E</w:t>
      </w:r>
      <w:r w:rsidR="00256DD9" w:rsidRPr="008B084D">
        <w:rPr>
          <w:color w:val="060607"/>
          <w:spacing w:val="4"/>
          <w:sz w:val="25"/>
          <w:szCs w:val="25"/>
          <w:shd w:val="clear" w:color="auto" w:fill="FFFFFF"/>
          <w:vertAlign w:val="subscript"/>
          <w:lang w:val="en-GB"/>
        </w:rPr>
        <w:t>ω</w:t>
      </w:r>
      <w:r w:rsidRPr="008B084D">
        <w:rPr>
          <w:rFonts w:eastAsiaTheme="minorEastAsia"/>
          <w:lang w:val="en-GB" w:eastAsia="zh-CN"/>
        </w:rPr>
        <w:t xml:space="preserve"> can be determined using:</w:t>
      </w:r>
    </w:p>
    <w:p w14:paraId="26D94166" w14:textId="40B18FC9" w:rsidR="00213E06" w:rsidRPr="008B084D" w:rsidRDefault="00691C72" w:rsidP="00545919">
      <w:pPr>
        <w:spacing w:line="360" w:lineRule="auto"/>
        <w:jc w:val="both"/>
        <w:rPr>
          <w:rFonts w:eastAsiaTheme="minorEastAsia"/>
          <w:i/>
          <w:lang w:val="en-GB" w:eastAsia="zh-CN"/>
        </w:rPr>
      </w:pPr>
      <m:oMathPara>
        <m:oMath>
          <m:sSub>
            <m:sSubPr>
              <m:ctrlPr>
                <w:rPr>
                  <w:rFonts w:ascii="Cambria Math" w:eastAsiaTheme="minorEastAsia" w:hAnsi="Cambria Math"/>
                  <w:i/>
                  <w:lang w:val="en-GB" w:eastAsia="zh-CN"/>
                </w:rPr>
              </m:ctrlPr>
            </m:sSubPr>
            <m:e>
              <m:r>
                <w:rPr>
                  <w:rFonts w:ascii="Cambria Math" w:eastAsiaTheme="minorEastAsia" w:hAnsi="Cambria Math"/>
                  <w:lang w:val="en-GB" w:eastAsia="zh-CN"/>
                </w:rPr>
                <m:t>N</m:t>
              </m:r>
            </m:e>
            <m:sub>
              <m:r>
                <w:rPr>
                  <w:rFonts w:ascii="Cambria Math" w:eastAsiaTheme="minorEastAsia" w:hAnsi="Cambria Math"/>
                  <w:lang w:val="en-GB" w:eastAsia="zh-CN"/>
                </w:rPr>
                <m:t>t</m:t>
              </m:r>
            </m:sub>
          </m:sSub>
          <m:d>
            <m:dPr>
              <m:ctrlPr>
                <w:rPr>
                  <w:rFonts w:ascii="Cambria Math" w:eastAsiaTheme="minorEastAsia" w:hAnsi="Cambria Math"/>
                  <w:i/>
                  <w:lang w:val="en-GB" w:eastAsia="zh-CN"/>
                </w:rPr>
              </m:ctrlPr>
            </m:dPr>
            <m:e>
              <m:sSub>
                <m:sSubPr>
                  <m:ctrlPr>
                    <w:rPr>
                      <w:rFonts w:ascii="Cambria Math" w:eastAsiaTheme="minorEastAsia" w:hAnsi="Cambria Math"/>
                      <w:i/>
                      <w:lang w:val="en-GB" w:eastAsia="zh-CN"/>
                    </w:rPr>
                  </m:ctrlPr>
                </m:sSubPr>
                <m:e>
                  <m:r>
                    <w:rPr>
                      <w:rFonts w:ascii="Cambria Math" w:eastAsiaTheme="minorEastAsia" w:hAnsi="Cambria Math"/>
                      <w:lang w:val="en-GB" w:eastAsia="zh-CN"/>
                    </w:rPr>
                    <m:t>E</m:t>
                  </m:r>
                </m:e>
                <m:sub>
                  <m:r>
                    <m:rPr>
                      <m:sty m:val="p"/>
                    </m:rPr>
                    <w:rPr>
                      <w:rFonts w:ascii="Cambria Math" w:hAnsi="Cambria Math"/>
                      <w:color w:val="060607"/>
                      <w:spacing w:val="4"/>
                      <w:sz w:val="25"/>
                      <w:szCs w:val="25"/>
                      <w:shd w:val="clear" w:color="auto" w:fill="FFFFFF"/>
                      <w:lang w:val="en-GB"/>
                    </w:rPr>
                    <m:t>ω</m:t>
                  </m:r>
                </m:sub>
              </m:sSub>
            </m:e>
          </m:d>
          <m:r>
            <w:rPr>
              <w:rFonts w:ascii="Cambria Math" w:eastAsiaTheme="minorEastAsia" w:hAnsi="Cambria Math"/>
              <w:lang w:val="en-GB" w:eastAsia="zh-CN"/>
            </w:rPr>
            <m:t>=-</m:t>
          </m:r>
          <m:f>
            <m:fPr>
              <m:ctrlPr>
                <w:rPr>
                  <w:rFonts w:ascii="Cambria Math" w:eastAsiaTheme="minorEastAsia" w:hAnsi="Cambria Math"/>
                  <w:i/>
                  <w:lang w:val="en-GB" w:eastAsia="zh-CN"/>
                </w:rPr>
              </m:ctrlPr>
            </m:fPr>
            <m:num>
              <m:sSub>
                <m:sSubPr>
                  <m:ctrlPr>
                    <w:rPr>
                      <w:rFonts w:ascii="Cambria Math" w:eastAsiaTheme="minorEastAsia" w:hAnsi="Cambria Math"/>
                      <w:i/>
                      <w:lang w:val="en-GB" w:eastAsia="zh-CN"/>
                    </w:rPr>
                  </m:ctrlPr>
                </m:sSubPr>
                <m:e>
                  <m:r>
                    <w:rPr>
                      <w:rFonts w:ascii="Cambria Math" w:eastAsiaTheme="minorEastAsia" w:hAnsi="Cambria Math"/>
                      <w:lang w:val="en-GB" w:eastAsia="zh-CN"/>
                    </w:rPr>
                    <m:t>v</m:t>
                  </m:r>
                </m:e>
                <m:sub>
                  <m:r>
                    <w:rPr>
                      <w:rFonts w:ascii="Cambria Math" w:eastAsiaTheme="minorEastAsia" w:hAnsi="Cambria Math"/>
                      <w:lang w:val="en-GB" w:eastAsia="zh-CN"/>
                    </w:rPr>
                    <m:t>bi</m:t>
                  </m:r>
                </m:sub>
              </m:sSub>
            </m:num>
            <m:den>
              <m:r>
                <w:rPr>
                  <w:rFonts w:ascii="Cambria Math" w:eastAsiaTheme="minorEastAsia" w:hAnsi="Cambria Math"/>
                  <w:lang w:val="en-GB" w:eastAsia="zh-CN"/>
                </w:rPr>
                <m:t>q</m:t>
              </m:r>
            </m:den>
          </m:f>
          <m:f>
            <m:fPr>
              <m:ctrlPr>
                <w:rPr>
                  <w:rFonts w:ascii="Cambria Math" w:eastAsiaTheme="minorEastAsia" w:hAnsi="Cambria Math"/>
                  <w:i/>
                  <w:lang w:val="en-GB" w:eastAsia="zh-CN"/>
                </w:rPr>
              </m:ctrlPr>
            </m:fPr>
            <m:num>
              <m:r>
                <w:rPr>
                  <w:rFonts w:ascii="Cambria Math" w:eastAsiaTheme="minorEastAsia" w:hAnsi="Cambria Math"/>
                  <w:lang w:val="en-GB" w:eastAsia="zh-CN"/>
                </w:rPr>
                <m:t>ⅆ</m:t>
              </m:r>
              <m:sSub>
                <m:sSubPr>
                  <m:ctrlPr>
                    <w:rPr>
                      <w:rFonts w:ascii="Cambria Math" w:eastAsiaTheme="minorEastAsia" w:hAnsi="Cambria Math"/>
                      <w:i/>
                      <w:lang w:val="en-GB" w:eastAsia="zh-CN"/>
                    </w:rPr>
                  </m:ctrlPr>
                </m:sSubPr>
                <m:e>
                  <m:r>
                    <w:rPr>
                      <w:rFonts w:ascii="Cambria Math" w:eastAsiaTheme="minorEastAsia" w:hAnsi="Cambria Math"/>
                      <w:lang w:val="en-GB" w:eastAsia="zh-CN"/>
                    </w:rPr>
                    <m:t>C</m:t>
                  </m:r>
                </m:e>
                <m:sub>
                  <m:r>
                    <m:rPr>
                      <m:sty m:val="p"/>
                    </m:rPr>
                    <w:rPr>
                      <w:rFonts w:ascii="Cambria Math" w:hAnsi="Cambria Math"/>
                      <w:color w:val="060607"/>
                      <w:spacing w:val="4"/>
                      <w:sz w:val="25"/>
                      <w:szCs w:val="25"/>
                      <w:shd w:val="clear" w:color="auto" w:fill="FFFFFF"/>
                      <w:lang w:val="en-GB"/>
                    </w:rPr>
                    <m:t>ω</m:t>
                  </m:r>
                </m:sub>
              </m:sSub>
            </m:num>
            <m:den>
              <m:r>
                <w:rPr>
                  <w:rFonts w:ascii="Cambria Math" w:eastAsiaTheme="minorEastAsia" w:hAnsi="Cambria Math"/>
                  <w:lang w:val="en-GB" w:eastAsia="zh-CN"/>
                </w:rPr>
                <m:t>ⅆ</m:t>
              </m:r>
              <m:r>
                <m:rPr>
                  <m:sty m:val="p"/>
                </m:rPr>
                <w:rPr>
                  <w:rFonts w:ascii="Cambria Math" w:hAnsi="Cambria Math"/>
                  <w:color w:val="060607"/>
                  <w:spacing w:val="4"/>
                  <w:sz w:val="25"/>
                  <w:szCs w:val="25"/>
                  <w:shd w:val="clear" w:color="auto" w:fill="FFFFFF"/>
                  <w:lang w:val="en-GB"/>
                </w:rPr>
                <m:t>ω</m:t>
              </m:r>
            </m:den>
          </m:f>
          <m:f>
            <m:fPr>
              <m:ctrlPr>
                <w:rPr>
                  <w:rFonts w:ascii="Cambria Math" w:eastAsiaTheme="minorEastAsia" w:hAnsi="Cambria Math"/>
                  <w:i/>
                  <w:lang w:val="en-GB" w:eastAsia="zh-CN"/>
                </w:rPr>
              </m:ctrlPr>
            </m:fPr>
            <m:num>
              <m:r>
                <w:rPr>
                  <w:rFonts w:ascii="Cambria Math" w:eastAsiaTheme="minorEastAsia" w:hAnsi="Cambria Math"/>
                  <w:lang w:val="en-GB" w:eastAsia="zh-CN"/>
                </w:rPr>
                <m:t>ⅆ</m:t>
              </m:r>
              <m:r>
                <m:rPr>
                  <m:sty m:val="p"/>
                </m:rPr>
                <w:rPr>
                  <w:rFonts w:ascii="Cambria Math" w:hAnsi="Cambria Math"/>
                  <w:color w:val="060607"/>
                  <w:spacing w:val="4"/>
                  <w:sz w:val="25"/>
                  <w:szCs w:val="25"/>
                  <w:shd w:val="clear" w:color="auto" w:fill="FFFFFF"/>
                  <w:lang w:val="en-GB"/>
                </w:rPr>
                <m:t>ω</m:t>
              </m:r>
            </m:num>
            <m:den>
              <m:r>
                <w:rPr>
                  <w:rFonts w:ascii="Cambria Math" w:eastAsiaTheme="minorEastAsia" w:hAnsi="Cambria Math"/>
                  <w:lang w:val="en-GB" w:eastAsia="zh-CN"/>
                </w:rPr>
                <m:t>kT</m:t>
              </m:r>
            </m:den>
          </m:f>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(26)</m:t>
          </m:r>
        </m:oMath>
      </m:oMathPara>
    </w:p>
    <w:p w14:paraId="047AB796" w14:textId="146CBE72" w:rsidR="00213E06" w:rsidRPr="008B084D" w:rsidRDefault="00213E06" w:rsidP="00545919">
      <w:pPr>
        <w:spacing w:line="360" w:lineRule="auto"/>
        <w:jc w:val="both"/>
        <w:rPr>
          <w:color w:val="2A2F45"/>
          <w:shd w:val="clear" w:color="auto" w:fill="FFFFFF"/>
          <w:lang w:val="en-GB"/>
        </w:rPr>
      </w:pPr>
      <w:r w:rsidRPr="008B084D">
        <w:rPr>
          <w:color w:val="2A2F45"/>
          <w:shd w:val="clear" w:color="auto" w:fill="FFFFFF"/>
          <w:lang w:val="en-GB"/>
        </w:rPr>
        <w:t xml:space="preserve">In this context, </w:t>
      </w:r>
      <w:r w:rsidR="00256DD9" w:rsidRPr="008B084D">
        <w:rPr>
          <w:color w:val="2A2F45"/>
          <w:shd w:val="clear" w:color="auto" w:fill="FFFFFF"/>
          <w:lang w:val="en-GB"/>
        </w:rPr>
        <w:t>d</w:t>
      </w:r>
      <w:r w:rsidRPr="008B084D">
        <w:rPr>
          <w:color w:val="2A2F45"/>
          <w:shd w:val="clear" w:color="auto" w:fill="FFFFFF"/>
          <w:lang w:val="en-GB"/>
        </w:rPr>
        <w:t xml:space="preserve"> refers to the thickness of the active layer, while </w:t>
      </w:r>
      <w:r w:rsidR="00256DD9" w:rsidRPr="008B084D">
        <w:rPr>
          <w:color w:val="2A2F45"/>
          <w:shd w:val="clear" w:color="auto" w:fill="FFFFFF"/>
          <w:lang w:val="en-GB"/>
        </w:rPr>
        <w:t>V</w:t>
      </w:r>
      <w:r w:rsidR="00256DD9" w:rsidRPr="008B084D">
        <w:rPr>
          <w:color w:val="2A2F45"/>
          <w:shd w:val="clear" w:color="auto" w:fill="FFFFFF"/>
          <w:vertAlign w:val="subscript"/>
          <w:lang w:val="en-GB"/>
        </w:rPr>
        <w:t>bi</w:t>
      </w:r>
      <w:r w:rsidRPr="008B084D">
        <w:rPr>
          <w:color w:val="2A2F45"/>
          <w:shd w:val="clear" w:color="auto" w:fill="FFFFFF"/>
          <w:lang w:val="en-GB"/>
        </w:rPr>
        <w:t xml:space="preserve"> is the built-in voltage obtained through Mott-Schottky analysis. Subsequently, the energy distribution can be characterized by a Gaussian function:</w:t>
      </w:r>
    </w:p>
    <w:p w14:paraId="556E0080" w14:textId="75939AA3" w:rsidR="00213E06" w:rsidRPr="008B084D" w:rsidRDefault="00691C72" w:rsidP="00545919">
      <w:pPr>
        <w:spacing w:line="360" w:lineRule="auto"/>
        <w:jc w:val="both"/>
        <w:rPr>
          <w:i/>
          <w:color w:val="2A2F45"/>
          <w:shd w:val="clear" w:color="auto" w:fill="FFFFFF"/>
          <w:lang w:val="en-GB"/>
        </w:rPr>
      </w:pPr>
      <m:oMathPara>
        <m:oMath>
          <m:sSub>
            <m:sSubPr>
              <m:ctrlPr>
                <w:rPr>
                  <w:rFonts w:ascii="Cambria Math" w:eastAsiaTheme="minorEastAsia" w:hAnsi="Cambria Math"/>
                  <w:i/>
                  <w:lang w:val="en-GB" w:eastAsia="zh-CN"/>
                </w:rPr>
              </m:ctrlPr>
            </m:sSubPr>
            <m:e>
              <m:r>
                <w:rPr>
                  <w:rFonts w:ascii="Cambria Math" w:eastAsiaTheme="minorEastAsia" w:hAnsi="Cambria Math"/>
                  <w:lang w:val="en-GB" w:eastAsia="zh-CN"/>
                </w:rPr>
                <m:t>N</m:t>
              </m:r>
            </m:e>
            <m:sub>
              <m:r>
                <w:rPr>
                  <w:rFonts w:ascii="Cambria Math" w:eastAsiaTheme="minorEastAsia" w:hAnsi="Cambria Math"/>
                  <w:lang w:val="en-GB" w:eastAsia="zh-CN"/>
                </w:rPr>
                <m:t>t</m:t>
              </m:r>
            </m:sub>
          </m:sSub>
          <m:d>
            <m:dPr>
              <m:ctrlPr>
                <w:rPr>
                  <w:rFonts w:ascii="Cambria Math" w:eastAsiaTheme="minorEastAsia" w:hAnsi="Cambria Math"/>
                  <w:i/>
                  <w:lang w:val="en-GB" w:eastAsia="zh-CN"/>
                </w:rPr>
              </m:ctrlPr>
            </m:dPr>
            <m:e>
              <m:sSub>
                <m:sSubPr>
                  <m:ctrlPr>
                    <w:rPr>
                      <w:rFonts w:ascii="Cambria Math" w:eastAsiaTheme="minorEastAsia" w:hAnsi="Cambria Math"/>
                      <w:i/>
                      <w:lang w:val="en-GB" w:eastAsia="zh-CN"/>
                    </w:rPr>
                  </m:ctrlPr>
                </m:sSubPr>
                <m:e>
                  <m:r>
                    <w:rPr>
                      <w:rFonts w:ascii="Cambria Math" w:eastAsiaTheme="minorEastAsia" w:hAnsi="Cambria Math"/>
                      <w:lang w:val="en-GB" w:eastAsia="zh-CN"/>
                    </w:rPr>
                    <m:t>E</m:t>
                  </m:r>
                </m:e>
                <m:sub>
                  <m:r>
                    <m:rPr>
                      <m:sty m:val="p"/>
                    </m:rPr>
                    <w:rPr>
                      <w:rFonts w:ascii="Cambria Math" w:hAnsi="Cambria Math"/>
                      <w:color w:val="060607"/>
                      <w:spacing w:val="4"/>
                      <w:sz w:val="25"/>
                      <w:szCs w:val="25"/>
                      <w:shd w:val="clear" w:color="auto" w:fill="FFFFFF"/>
                      <w:lang w:val="en-GB"/>
                    </w:rPr>
                    <m:t>ω</m:t>
                  </m:r>
                </m:sub>
              </m:sSub>
            </m:e>
          </m:d>
          <m:r>
            <w:rPr>
              <w:rFonts w:ascii="Cambria Math" w:eastAsiaTheme="minorEastAsia" w:hAnsi="Cambria Math"/>
              <w:lang w:val="en-GB" w:eastAsia="zh-CN"/>
            </w:rPr>
            <m:t>=</m:t>
          </m:r>
          <m:sSub>
            <m:sSubPr>
              <m:ctrlPr>
                <w:rPr>
                  <w:rFonts w:ascii="Cambria Math" w:eastAsiaTheme="minorEastAsia" w:hAnsi="Cambria Math"/>
                  <w:i/>
                  <w:lang w:val="en-GB" w:eastAsia="zh-CN"/>
                </w:rPr>
              </m:ctrlPr>
            </m:sSubPr>
            <m:e>
              <m:r>
                <w:rPr>
                  <w:rFonts w:ascii="Cambria Math" w:eastAsiaTheme="minorEastAsia" w:hAnsi="Cambria Math"/>
                  <w:lang w:val="en-GB" w:eastAsia="zh-CN"/>
                </w:rPr>
                <m:t>N</m:t>
              </m:r>
            </m:e>
            <m:sub>
              <m:r>
                <w:rPr>
                  <w:rFonts w:ascii="Cambria Math" w:eastAsiaTheme="minorEastAsia" w:hAnsi="Cambria Math"/>
                  <w:lang w:val="en-GB" w:eastAsia="zh-CN"/>
                </w:rPr>
                <m:t>t</m:t>
              </m:r>
            </m:sub>
          </m:sSub>
          <m:func>
            <m:funcPr>
              <m:ctrlPr>
                <w:rPr>
                  <w:rFonts w:ascii="Cambria Math" w:eastAsiaTheme="minorEastAsia" w:hAnsi="Cambria Math"/>
                  <w:i/>
                  <w:lang w:val="en-GB" w:eastAsia="zh-CN"/>
                </w:rPr>
              </m:ctrlPr>
            </m:funcPr>
            <m:fName>
              <m:r>
                <m:rPr>
                  <m:sty m:val="p"/>
                </m:rPr>
                <w:rPr>
                  <w:rFonts w:ascii="Cambria Math" w:eastAsiaTheme="minorEastAsia" w:hAnsi="Cambria Math"/>
                  <w:lang w:val="en-GB" w:eastAsia="zh-CN"/>
                </w:rPr>
                <m:t>exp</m:t>
              </m:r>
            </m:fName>
            <m:e>
              <m:d>
                <m:dPr>
                  <m:begChr m:val="["/>
                  <m:endChr m:val="]"/>
                  <m:ctrlPr>
                    <w:rPr>
                      <w:rFonts w:ascii="Cambria Math" w:eastAsiaTheme="minorEastAsia" w:hAnsi="Cambria Math"/>
                      <w:i/>
                      <w:lang w:val="en-GB" w:eastAsia="zh-CN"/>
                    </w:rPr>
                  </m:ctrlPr>
                </m:dPr>
                <m:e>
                  <m:r>
                    <w:rPr>
                      <w:rFonts w:ascii="Cambria Math" w:eastAsiaTheme="minorEastAsia" w:hAnsi="Cambria Math"/>
                      <w:lang w:val="en-GB" w:eastAsia="zh-CN"/>
                    </w:rPr>
                    <m:t>-</m:t>
                  </m:r>
                  <m:f>
                    <m:fPr>
                      <m:ctrlPr>
                        <w:rPr>
                          <w:rFonts w:ascii="Cambria Math" w:eastAsiaTheme="minorEastAsia" w:hAnsi="Cambria Math"/>
                          <w:i/>
                          <w:lang w:val="en-GB" w:eastAsia="zh-CN"/>
                        </w:rPr>
                      </m:ctrlPr>
                    </m:fPr>
                    <m:num>
                      <m:sSup>
                        <m:sSupPr>
                          <m:ctrlPr>
                            <w:rPr>
                              <w:rFonts w:ascii="Cambria Math" w:eastAsiaTheme="minorEastAsia" w:hAnsi="Cambria Math"/>
                              <w:i/>
                              <w:lang w:val="en-GB" w:eastAsia="zh-CN"/>
                            </w:rPr>
                          </m:ctrlPr>
                        </m:sSupPr>
                        <m:e>
                          <m:d>
                            <m:dPr>
                              <m:ctrlPr>
                                <w:rPr>
                                  <w:rFonts w:ascii="Cambria Math" w:eastAsiaTheme="minorEastAsia" w:hAnsi="Cambria Math"/>
                                  <w:i/>
                                  <w:lang w:val="en-GB" w:eastAsia="zh-CN"/>
                                </w:rPr>
                              </m:ctrlPr>
                            </m:dPr>
                            <m:e>
                              <m:sSub>
                                <m:sSubPr>
                                  <m:ctrlPr>
                                    <w:rPr>
                                      <w:rFonts w:ascii="Cambria Math" w:eastAsiaTheme="minorEastAsia" w:hAnsi="Cambria Math"/>
                                      <w:i/>
                                      <w:lang w:val="en-GB" w:eastAsia="zh-CN"/>
                                    </w:rPr>
                                  </m:ctrlPr>
                                </m:sSubPr>
                                <m:e>
                                  <m:r>
                                    <w:rPr>
                                      <w:rFonts w:ascii="Cambria Math" w:eastAsiaTheme="minorEastAsia" w:hAnsi="Cambria Math"/>
                                      <w:lang w:val="en-GB" w:eastAsia="zh-CN"/>
                                    </w:rPr>
                                    <m:t>E</m:t>
                                  </m:r>
                                </m:e>
                                <m:sub>
                                  <m:r>
                                    <w:rPr>
                                      <w:rFonts w:ascii="Cambria Math" w:eastAsiaTheme="minorEastAsia" w:hAnsi="Cambria Math"/>
                                      <w:lang w:val="en-GB" w:eastAsia="zh-CN"/>
                                    </w:rPr>
                                    <m:t>t</m:t>
                                  </m:r>
                                </m:sub>
                              </m:sSub>
                              <m:r>
                                <w:rPr>
                                  <w:rFonts w:ascii="Cambria Math" w:eastAsiaTheme="minorEastAsia" w:hAnsi="Cambria Math"/>
                                  <w:lang w:val="en-GB" w:eastAsia="zh-CN"/>
                                </w:rPr>
                                <m:t>-E</m:t>
                              </m:r>
                            </m:e>
                          </m:d>
                        </m:e>
                        <m:sup>
                          <m:r>
                            <w:rPr>
                              <w:rFonts w:ascii="Cambria Math" w:eastAsiaTheme="minorEastAsia" w:hAnsi="Cambria Math"/>
                              <w:lang w:val="en-GB" w:eastAsia="zh-CN"/>
                            </w:rPr>
                            <m:t>2</m:t>
                          </m:r>
                        </m:sup>
                      </m:sSup>
                    </m:num>
                    <m:den>
                      <m:r>
                        <w:rPr>
                          <w:rFonts w:ascii="Cambria Math" w:eastAsiaTheme="minorEastAsia" w:hAnsi="Cambria Math"/>
                          <w:lang w:val="en-GB" w:eastAsia="zh-CN"/>
                        </w:rPr>
                        <m:t>2</m:t>
                      </m:r>
                      <m:sSup>
                        <m:sSupPr>
                          <m:ctrlPr>
                            <w:rPr>
                              <w:rFonts w:ascii="Cambria Math" w:eastAsiaTheme="minorEastAsia" w:hAnsi="Cambria Math"/>
                              <w:i/>
                              <w:lang w:val="en-GB" w:eastAsia="zh-CN"/>
                            </w:rPr>
                          </m:ctrlPr>
                        </m:sSupPr>
                        <m:e>
                          <m:r>
                            <w:rPr>
                              <w:rFonts w:ascii="Cambria Math" w:eastAsiaTheme="minorEastAsia" w:hAnsi="Cambria Math"/>
                              <w:lang w:val="en-GB" w:eastAsia="zh-CN"/>
                            </w:rPr>
                            <m:t>σ</m:t>
                          </m:r>
                        </m:e>
                        <m:sup>
                          <m:r>
                            <w:rPr>
                              <w:rFonts w:ascii="Cambria Math" w:eastAsiaTheme="minorEastAsia" w:hAnsi="Cambria Math"/>
                              <w:lang w:val="en-GB" w:eastAsia="zh-CN"/>
                            </w:rPr>
                            <m:t>2</m:t>
                          </m:r>
                        </m:sup>
                      </m:sSup>
                    </m:den>
                  </m:f>
                </m:e>
              </m:d>
            </m:e>
          </m:func>
          <m:r>
            <w:rPr>
              <w:rFonts w:ascii="Cambria Math" w:eastAsiaTheme="minorEastAsia" w:hAnsi="Cambria Math"/>
              <w:lang w:val="en-GB" w:eastAsia="zh-CN"/>
            </w:rPr>
            <m:t xml:space="preserve">     </m:t>
          </m:r>
          <m:r>
            <m:rPr>
              <m:sty m:val="p"/>
            </m:rPr>
            <w:rPr>
              <w:rFonts w:ascii="Cambria Math" w:eastAsiaTheme="minorEastAsia" w:hAnsi="Cambria Math"/>
              <w:lang w:val="en-GB" w:eastAsia="zh-CN"/>
            </w:rPr>
            <m:t>(27)</m:t>
          </m:r>
        </m:oMath>
      </m:oMathPara>
    </w:p>
    <w:p w14:paraId="75C61B58" w14:textId="5310998D" w:rsidR="000C3986" w:rsidRPr="008B084D" w:rsidRDefault="00213E06" w:rsidP="00545919">
      <w:pPr>
        <w:spacing w:line="360" w:lineRule="auto"/>
        <w:jc w:val="both"/>
        <w:rPr>
          <w:rFonts w:eastAsiaTheme="minorEastAsia"/>
          <w:lang w:val="en-GB" w:eastAsia="zh-CN"/>
        </w:rPr>
      </w:pPr>
      <w:r w:rsidRPr="008B084D">
        <w:rPr>
          <w:rFonts w:eastAsiaTheme="minorEastAsia"/>
          <w:lang w:val="en-GB" w:eastAsia="zh-CN"/>
        </w:rPr>
        <w:t>Wherein</w:t>
      </w:r>
      <w:r w:rsidR="00256DD9" w:rsidRPr="008B084D">
        <w:rPr>
          <w:rFonts w:eastAsiaTheme="minorEastAsia"/>
          <w:lang w:val="en-GB" w:eastAsia="zh-CN"/>
        </w:rPr>
        <w:t xml:space="preserve"> N</w:t>
      </w:r>
      <w:r w:rsidR="00256DD9" w:rsidRPr="008B084D">
        <w:rPr>
          <w:rFonts w:eastAsiaTheme="minorEastAsia"/>
          <w:vertAlign w:val="subscript"/>
          <w:lang w:val="en-GB" w:eastAsia="zh-CN"/>
        </w:rPr>
        <w:t>t</w:t>
      </w:r>
      <w:r w:rsidRPr="008B084D">
        <w:rPr>
          <w:rFonts w:eastAsiaTheme="minorEastAsia"/>
          <w:lang w:val="en-GB" w:eastAsia="zh-CN"/>
        </w:rPr>
        <w:t xml:space="preserve"> signifies the total density, </w:t>
      </w:r>
      <w:r w:rsidR="00256DD9" w:rsidRPr="008B084D">
        <w:rPr>
          <w:rFonts w:eastAsiaTheme="minorEastAsia"/>
          <w:lang w:val="en-GB" w:eastAsia="zh-CN"/>
        </w:rPr>
        <w:t>E</w:t>
      </w:r>
      <w:r w:rsidR="00256DD9" w:rsidRPr="008B084D">
        <w:rPr>
          <w:rFonts w:eastAsiaTheme="minorEastAsia"/>
          <w:vertAlign w:val="subscript"/>
          <w:lang w:val="en-GB" w:eastAsia="zh-CN"/>
        </w:rPr>
        <w:t>t</w:t>
      </w:r>
      <w:r w:rsidRPr="008B084D">
        <w:rPr>
          <w:rFonts w:eastAsiaTheme="minorEastAsia"/>
          <w:lang w:val="en-GB" w:eastAsia="zh-CN"/>
        </w:rPr>
        <w:t xml:space="preserve"> represents the centroid of the DoS, and </w:t>
      </w:r>
      <w:r w:rsidR="00256DD9" w:rsidRPr="008B084D">
        <w:rPr>
          <w:i/>
          <w:iCs/>
          <w:color w:val="060607"/>
          <w:spacing w:val="4"/>
          <w:sz w:val="25"/>
          <w:szCs w:val="25"/>
          <w:shd w:val="clear" w:color="auto" w:fill="FFFFFF"/>
          <w:lang w:val="en-GB"/>
        </w:rPr>
        <w:t>σ</w:t>
      </w:r>
      <w:r w:rsidRPr="008B084D">
        <w:rPr>
          <w:rFonts w:eastAsiaTheme="minorEastAsia"/>
          <w:lang w:val="en-GB" w:eastAsia="zh-CN"/>
        </w:rPr>
        <w:t xml:space="preserve"> denotes the disorder parameter.</w:t>
      </w:r>
    </w:p>
    <w:p w14:paraId="3191C674" w14:textId="34D54158" w:rsidR="00C25713" w:rsidRPr="008B084D" w:rsidRDefault="00F32205" w:rsidP="00545919">
      <w:pPr>
        <w:spacing w:line="360" w:lineRule="auto"/>
        <w:jc w:val="both"/>
        <w:rPr>
          <w:rFonts w:eastAsiaTheme="minorEastAsia"/>
          <w:b/>
          <w:bCs/>
          <w:lang w:val="en-GB" w:eastAsia="zh-CN"/>
        </w:rPr>
      </w:pPr>
      <w:r w:rsidRPr="008B084D">
        <w:rPr>
          <w:rFonts w:eastAsiaTheme="minorEastAsia"/>
          <w:b/>
          <w:bCs/>
          <w:lang w:val="en-GB" w:eastAsia="zh-CN"/>
        </w:rPr>
        <w:lastRenderedPageBreak/>
        <w:t>Molecular dynamics simulation</w:t>
      </w:r>
    </w:p>
    <w:p w14:paraId="43D1977F" w14:textId="1B95FA43" w:rsidR="00681BA2" w:rsidRPr="008B084D" w:rsidRDefault="000C3986" w:rsidP="00681BA2">
      <w:pPr>
        <w:spacing w:line="360" w:lineRule="auto"/>
        <w:jc w:val="both"/>
        <w:rPr>
          <w:rFonts w:eastAsiaTheme="minorEastAsia"/>
          <w:lang w:val="en-GB" w:eastAsia="zh-CN"/>
        </w:rPr>
      </w:pPr>
      <w:r w:rsidRPr="008B084D">
        <w:rPr>
          <w:rFonts w:eastAsiaTheme="minorEastAsia"/>
          <w:lang w:val="en-GB" w:eastAsia="zh-CN"/>
        </w:rPr>
        <w:t>Gromacs2022 was selected as the molecular dynamics simulation software, utilizing the General Amber Force Field (GAFF) for small molecules. A simulation box with dimensions of 10 nm × 10 nm × 180 nm was constructed, ensuring that the edges of the box were at least 1.2 nm away from the molecular boundaries. Each system contained 20 L8-BO molecules and 6147 o-xylene molecules.</w:t>
      </w:r>
      <w:r w:rsidRPr="008B084D">
        <w:rPr>
          <w:lang w:val="en-GB"/>
        </w:rPr>
        <w:t xml:space="preserve"> </w:t>
      </w:r>
      <w:r w:rsidRPr="008B084D">
        <w:rPr>
          <w:rFonts w:eastAsiaTheme="minorEastAsia"/>
          <w:lang w:val="en-GB" w:eastAsia="zh-CN"/>
        </w:rPr>
        <w:t>Periodic pressure variations were simulated using square wave patterns to replicate ultrasonic conditions. The Particle-Mesh Ewald (PME) method was employed to address electrostatic interactions, and energy minimization was conducted using the steepest descent algorithm with a maximum of 50,000 steps. Both Coulombic force cutoff and van der Waals radius cutoff were set to 1 nm.</w:t>
      </w:r>
      <w:r w:rsidRPr="008B084D">
        <w:rPr>
          <w:lang w:val="en-GB"/>
        </w:rPr>
        <w:t xml:space="preserve"> </w:t>
      </w:r>
      <w:r w:rsidRPr="008B084D">
        <w:rPr>
          <w:rFonts w:eastAsiaTheme="minorEastAsia"/>
          <w:lang w:val="en-GB" w:eastAsia="zh-CN"/>
        </w:rPr>
        <w:t>Subsequently, the system underwent equilibration through both canonical ensemble (NVT) and isothermal-isobaric ensemble (NPT) methods, followed by a molecular dynamics (MD) simulation lasting for 100 ns under standard temperature and pressure conditions. The non-bonded interaction cutoff was established at 10 Å. A Langevin thermostat maintained the simulation temperature at 300 K while pressure control was achieved using the C-rescale method.</w:t>
      </w:r>
    </w:p>
    <w:p w14:paraId="3D9067EC" w14:textId="561D79AC" w:rsidR="00B34428" w:rsidRPr="008B084D" w:rsidRDefault="00B34428" w:rsidP="00681BA2">
      <w:pPr>
        <w:spacing w:line="360" w:lineRule="auto"/>
        <w:jc w:val="both"/>
        <w:rPr>
          <w:rFonts w:eastAsiaTheme="minorEastAsia"/>
          <w:lang w:val="en-GB" w:eastAsia="zh-CN"/>
        </w:rPr>
      </w:pPr>
      <w:r w:rsidRPr="008B084D">
        <w:rPr>
          <w:lang w:val="en-GB"/>
        </w:rPr>
        <w:br w:type="page"/>
      </w:r>
    </w:p>
    <w:p w14:paraId="7F009413" w14:textId="6041E892" w:rsidR="00630D97" w:rsidRPr="008B084D" w:rsidRDefault="00545919" w:rsidP="004D37EF">
      <w:pPr>
        <w:spacing w:line="360" w:lineRule="auto"/>
        <w:jc w:val="both"/>
        <w:rPr>
          <w:rFonts w:eastAsiaTheme="minorEastAsia"/>
          <w:b/>
          <w:bCs/>
          <w:lang w:val="en-GB" w:eastAsia="zh-CN"/>
        </w:rPr>
      </w:pPr>
      <w:r w:rsidRPr="008B084D">
        <w:rPr>
          <w:rFonts w:eastAsiaTheme="minorEastAsia"/>
          <w:b/>
          <w:bCs/>
          <w:lang w:val="en-GB" w:eastAsia="zh-CN"/>
        </w:rPr>
        <w:lastRenderedPageBreak/>
        <w:t>Supplementary Figures</w:t>
      </w:r>
    </w:p>
    <w:p w14:paraId="63179D66" w14:textId="77777777" w:rsidR="006131BE" w:rsidRPr="008B084D" w:rsidRDefault="006131BE" w:rsidP="00521CC8">
      <w:pPr>
        <w:spacing w:line="360" w:lineRule="auto"/>
        <w:rPr>
          <w:rFonts w:eastAsiaTheme="minorEastAsia"/>
          <w:b/>
          <w:bCs/>
          <w:lang w:val="en-GB" w:eastAsia="zh-CN"/>
        </w:rPr>
      </w:pPr>
    </w:p>
    <w:p w14:paraId="5A4707EA" w14:textId="6D9BCA74" w:rsidR="00521CC8" w:rsidRPr="008B084D" w:rsidRDefault="00FB4047" w:rsidP="00521CC8">
      <w:pPr>
        <w:spacing w:line="360" w:lineRule="auto"/>
        <w:jc w:val="center"/>
        <w:rPr>
          <w:rFonts w:eastAsiaTheme="minorEastAsia"/>
          <w:b/>
          <w:bCs/>
          <w:lang w:val="en-GB" w:eastAsia="zh-CN"/>
        </w:rPr>
      </w:pPr>
      <w:r>
        <w:rPr>
          <w:rFonts w:eastAsiaTheme="minorEastAsia"/>
          <w:b/>
          <w:bCs/>
          <w:noProof/>
          <w:lang w:val="en-GB" w:eastAsia="zh-CN"/>
        </w:rPr>
        <w:drawing>
          <wp:inline distT="0" distB="0" distL="0" distR="0" wp14:anchorId="3F42E483" wp14:editId="281AF9CF">
            <wp:extent cx="5749925" cy="952428"/>
            <wp:effectExtent l="0" t="0" r="317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a:extLst>
                        <a:ext uri="{28A0092B-C50C-407E-A947-70E740481C1C}">
                          <a14:useLocalDpi xmlns:a14="http://schemas.microsoft.com/office/drawing/2010/main"/>
                        </a:ext>
                      </a:extLst>
                    </a:blip>
                    <a:srcRect/>
                    <a:stretch/>
                  </pic:blipFill>
                  <pic:spPr bwMode="auto">
                    <a:xfrm>
                      <a:off x="0" y="0"/>
                      <a:ext cx="5752465" cy="952849"/>
                    </a:xfrm>
                    <a:prstGeom prst="rect">
                      <a:avLst/>
                    </a:prstGeom>
                    <a:noFill/>
                    <a:ln>
                      <a:noFill/>
                    </a:ln>
                    <a:extLst>
                      <a:ext uri="{53640926-AAD7-44D8-BBD7-CCE9431645EC}">
                        <a14:shadowObscured xmlns:a14="http://schemas.microsoft.com/office/drawing/2010/main"/>
                      </a:ext>
                    </a:extLst>
                  </pic:spPr>
                </pic:pic>
              </a:graphicData>
            </a:graphic>
          </wp:inline>
        </w:drawing>
      </w:r>
    </w:p>
    <w:p w14:paraId="69531E02" w14:textId="46F12CA1" w:rsidR="00C84A60" w:rsidRPr="00E0125F" w:rsidRDefault="008C7081" w:rsidP="007C3F9B">
      <w:pPr>
        <w:spacing w:line="360" w:lineRule="auto"/>
        <w:jc w:val="both"/>
        <w:rPr>
          <w:rFonts w:eastAsiaTheme="minorEastAsia"/>
          <w:color w:val="FF0000"/>
          <w:lang w:eastAsia="zh-CN"/>
        </w:rPr>
      </w:pPr>
      <w:r w:rsidRPr="008B084D">
        <w:rPr>
          <w:rFonts w:eastAsiaTheme="minorEastAsia"/>
          <w:b/>
          <w:bCs/>
          <w:lang w:val="en-GB" w:eastAsia="zh-CN"/>
        </w:rPr>
        <w:t xml:space="preserve">Supplementary Fig. </w:t>
      </w:r>
      <w:r w:rsidR="00630D97" w:rsidRPr="008B084D">
        <w:rPr>
          <w:rFonts w:eastAsiaTheme="minorEastAsia"/>
          <w:b/>
          <w:bCs/>
          <w:lang w:val="en-GB" w:eastAsia="zh-CN"/>
        </w:rPr>
        <w:t xml:space="preserve">1 </w:t>
      </w:r>
      <w:bookmarkStart w:id="9" w:name="_Hlk200378547"/>
      <w:r w:rsidR="000F1515">
        <w:rPr>
          <w:rFonts w:eastAsiaTheme="minorEastAsia"/>
          <w:b/>
          <w:bCs/>
          <w:lang w:val="en-GB" w:eastAsia="zh-CN"/>
        </w:rPr>
        <w:t>U</w:t>
      </w:r>
      <w:r w:rsidR="00630D97" w:rsidRPr="008B084D">
        <w:rPr>
          <w:rFonts w:eastAsiaTheme="minorEastAsia"/>
          <w:b/>
          <w:bCs/>
          <w:lang w:val="en-GB" w:eastAsia="zh-CN"/>
        </w:rPr>
        <w:t>ltrasonic cavitation effect.</w:t>
      </w:r>
      <w:r w:rsidR="005569A2" w:rsidRPr="005569A2">
        <w:t xml:space="preserve"> </w:t>
      </w:r>
      <w:r w:rsidR="00AB4613" w:rsidRPr="00E70013">
        <w:rPr>
          <w:color w:val="000000" w:themeColor="text1"/>
        </w:rPr>
        <w:t xml:space="preserve">Ultrasonic waves generate periodic pressure changes in the solution and forms cavitation bubbles that can grow and collapse rapidly, </w:t>
      </w:r>
      <w:r w:rsidR="00E0125F" w:rsidRPr="00E70013">
        <w:rPr>
          <w:color w:val="000000" w:themeColor="text1"/>
        </w:rPr>
        <w:t>providing a carrier for the subsequent regulation of molecular aggregation.</w:t>
      </w:r>
    </w:p>
    <w:p w14:paraId="2E7D942D" w14:textId="5C6EB933" w:rsidR="005B51E3" w:rsidRPr="00E0125F" w:rsidRDefault="005B51E3" w:rsidP="007C3F9B">
      <w:pPr>
        <w:spacing w:line="360" w:lineRule="auto"/>
        <w:jc w:val="both"/>
        <w:rPr>
          <w:rFonts w:eastAsiaTheme="minorEastAsia"/>
          <w:lang w:eastAsia="zh-CN"/>
        </w:rPr>
      </w:pPr>
    </w:p>
    <w:p w14:paraId="1EC3D1B7" w14:textId="4A560E8E" w:rsidR="005B51E3" w:rsidRPr="00E0125F" w:rsidRDefault="005B51E3" w:rsidP="007C3F9B">
      <w:pPr>
        <w:spacing w:line="360" w:lineRule="auto"/>
        <w:jc w:val="both"/>
        <w:rPr>
          <w:rFonts w:eastAsiaTheme="minorEastAsia"/>
          <w:lang w:eastAsia="zh-CN"/>
        </w:rPr>
      </w:pPr>
    </w:p>
    <w:p w14:paraId="627948E2" w14:textId="412477F9" w:rsidR="005B51E3" w:rsidRPr="00E0125F" w:rsidRDefault="005B51E3" w:rsidP="007C3F9B">
      <w:pPr>
        <w:spacing w:line="360" w:lineRule="auto"/>
        <w:jc w:val="both"/>
        <w:rPr>
          <w:rFonts w:eastAsiaTheme="minorEastAsia"/>
          <w:lang w:eastAsia="zh-CN"/>
        </w:rPr>
      </w:pPr>
    </w:p>
    <w:p w14:paraId="2F1B6EBD" w14:textId="560D0FA2" w:rsidR="005B51E3" w:rsidRPr="00E0125F" w:rsidRDefault="005B51E3" w:rsidP="007C3F9B">
      <w:pPr>
        <w:spacing w:line="360" w:lineRule="auto"/>
        <w:jc w:val="both"/>
        <w:rPr>
          <w:rFonts w:eastAsiaTheme="minorEastAsia"/>
          <w:lang w:eastAsia="zh-CN"/>
        </w:rPr>
      </w:pPr>
    </w:p>
    <w:p w14:paraId="14E2B3C0" w14:textId="7ACC4B33" w:rsidR="005B51E3" w:rsidRPr="00E0125F" w:rsidRDefault="005B51E3" w:rsidP="007C3F9B">
      <w:pPr>
        <w:spacing w:line="360" w:lineRule="auto"/>
        <w:jc w:val="both"/>
        <w:rPr>
          <w:rFonts w:eastAsiaTheme="minorEastAsia"/>
          <w:lang w:eastAsia="zh-CN"/>
        </w:rPr>
      </w:pPr>
    </w:p>
    <w:p w14:paraId="0A6DD426" w14:textId="77777777" w:rsidR="005B51E3" w:rsidRPr="00E0125F" w:rsidRDefault="005B51E3" w:rsidP="007C3F9B">
      <w:pPr>
        <w:spacing w:line="360" w:lineRule="auto"/>
        <w:jc w:val="both"/>
        <w:rPr>
          <w:rFonts w:eastAsiaTheme="minorEastAsia"/>
          <w:lang w:eastAsia="zh-CN"/>
        </w:rPr>
      </w:pPr>
    </w:p>
    <w:bookmarkEnd w:id="9"/>
    <w:p w14:paraId="6B66227E" w14:textId="4423EE9F" w:rsidR="00F0171C" w:rsidRPr="008B084D" w:rsidRDefault="00DA1087" w:rsidP="00DA1087">
      <w:pPr>
        <w:spacing w:line="360" w:lineRule="auto"/>
        <w:jc w:val="center"/>
        <w:rPr>
          <w:rFonts w:eastAsiaTheme="minorEastAsia"/>
          <w:lang w:val="en-GB" w:eastAsia="zh-CN"/>
        </w:rPr>
      </w:pPr>
      <w:r w:rsidRPr="008B084D">
        <w:rPr>
          <w:rFonts w:eastAsiaTheme="minorEastAsia"/>
          <w:noProof/>
          <w:lang w:val="en-GB" w:eastAsia="zh-CN"/>
        </w:rPr>
        <w:drawing>
          <wp:inline distT="0" distB="0" distL="0" distR="0" wp14:anchorId="318635CF" wp14:editId="68F3B9CB">
            <wp:extent cx="2880000" cy="2556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a:extLst>
                        <a:ext uri="{28A0092B-C50C-407E-A947-70E740481C1C}">
                          <a14:useLocalDpi xmlns:a14="http://schemas.microsoft.com/office/drawing/2010/main"/>
                        </a:ext>
                      </a:extLst>
                    </a:blip>
                    <a:srcRect l="12057" t="11137" r="13349" b="2425"/>
                    <a:stretch/>
                  </pic:blipFill>
                  <pic:spPr bwMode="auto">
                    <a:xfrm>
                      <a:off x="0" y="0"/>
                      <a:ext cx="2880000"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5461FB81" w14:textId="169EAEBE" w:rsidR="00DA1087" w:rsidRPr="008B084D" w:rsidRDefault="00DA1087" w:rsidP="00DA1087">
      <w:pPr>
        <w:spacing w:line="360" w:lineRule="auto"/>
        <w:jc w:val="both"/>
        <w:rPr>
          <w:rFonts w:eastAsiaTheme="minorEastAsia"/>
          <w:b/>
          <w:bCs/>
          <w:lang w:val="en-GB" w:eastAsia="zh-CN"/>
        </w:rPr>
      </w:pPr>
      <w:r w:rsidRPr="008B084D">
        <w:rPr>
          <w:rFonts w:eastAsiaTheme="minorEastAsia"/>
          <w:b/>
          <w:bCs/>
          <w:lang w:val="en-GB" w:eastAsia="zh-CN"/>
        </w:rPr>
        <w:t>Supplementary Fig. 2 Raman spectr</w:t>
      </w:r>
      <w:r w:rsidR="003313D2" w:rsidRPr="008B084D">
        <w:rPr>
          <w:rFonts w:eastAsiaTheme="minorEastAsia"/>
          <w:b/>
          <w:bCs/>
          <w:lang w:val="en-GB" w:eastAsia="zh-CN"/>
        </w:rPr>
        <w:t>um</w:t>
      </w:r>
      <w:r w:rsidRPr="008B084D">
        <w:rPr>
          <w:rFonts w:eastAsiaTheme="minorEastAsia"/>
          <w:b/>
          <w:bCs/>
          <w:lang w:val="en-GB" w:eastAsia="zh-CN"/>
        </w:rPr>
        <w:t xml:space="preserve">. </w:t>
      </w:r>
      <w:r w:rsidR="003313D2" w:rsidRPr="008B084D">
        <w:rPr>
          <w:rFonts w:eastAsiaTheme="minorEastAsia"/>
          <w:lang w:val="en-GB" w:eastAsia="zh-CN"/>
        </w:rPr>
        <w:t>Raman spectrum of L8-BO solution without or with sonication.</w:t>
      </w:r>
    </w:p>
    <w:p w14:paraId="44D48D0E" w14:textId="2EB71C68" w:rsidR="00F0171C" w:rsidRDefault="00F0171C" w:rsidP="00545919">
      <w:pPr>
        <w:spacing w:line="360" w:lineRule="auto"/>
        <w:jc w:val="both"/>
        <w:rPr>
          <w:rFonts w:eastAsiaTheme="minorEastAsia"/>
          <w:lang w:val="en-GB" w:eastAsia="zh-CN"/>
        </w:rPr>
      </w:pPr>
    </w:p>
    <w:p w14:paraId="41C99D6B" w14:textId="6EA8F154" w:rsidR="005B51E3" w:rsidRDefault="005B51E3" w:rsidP="00545919">
      <w:pPr>
        <w:spacing w:line="360" w:lineRule="auto"/>
        <w:jc w:val="both"/>
        <w:rPr>
          <w:rFonts w:eastAsiaTheme="minorEastAsia"/>
          <w:lang w:val="en-GB" w:eastAsia="zh-CN"/>
        </w:rPr>
      </w:pPr>
    </w:p>
    <w:p w14:paraId="623F0D16" w14:textId="27E602A6" w:rsidR="005B51E3" w:rsidRDefault="005B51E3" w:rsidP="00545919">
      <w:pPr>
        <w:spacing w:line="360" w:lineRule="auto"/>
        <w:jc w:val="both"/>
        <w:rPr>
          <w:rFonts w:eastAsiaTheme="minorEastAsia"/>
          <w:lang w:val="en-GB" w:eastAsia="zh-CN"/>
        </w:rPr>
      </w:pPr>
    </w:p>
    <w:p w14:paraId="58A0D1D4" w14:textId="7DEFE03D" w:rsidR="00F0171C" w:rsidRDefault="00F0171C" w:rsidP="00545919">
      <w:pPr>
        <w:spacing w:line="360" w:lineRule="auto"/>
        <w:jc w:val="both"/>
        <w:rPr>
          <w:rFonts w:eastAsiaTheme="minorEastAsia"/>
          <w:lang w:val="en-GB" w:eastAsia="zh-CN"/>
        </w:rPr>
      </w:pPr>
    </w:p>
    <w:p w14:paraId="767A76CC" w14:textId="532C6D04" w:rsidR="00F422E7" w:rsidRDefault="00F422E7" w:rsidP="00545919">
      <w:pPr>
        <w:spacing w:line="360" w:lineRule="auto"/>
        <w:jc w:val="both"/>
        <w:rPr>
          <w:rFonts w:eastAsiaTheme="minorEastAsia"/>
          <w:lang w:val="en-GB" w:eastAsia="zh-CN"/>
        </w:rPr>
      </w:pPr>
    </w:p>
    <w:p w14:paraId="6A5F047F" w14:textId="5A3C785E" w:rsidR="00F422E7" w:rsidRDefault="00F422E7" w:rsidP="00545919">
      <w:pPr>
        <w:spacing w:line="360" w:lineRule="auto"/>
        <w:jc w:val="both"/>
        <w:rPr>
          <w:rFonts w:eastAsiaTheme="minorEastAsia"/>
          <w:lang w:val="en-GB" w:eastAsia="zh-CN"/>
        </w:rPr>
      </w:pPr>
    </w:p>
    <w:p w14:paraId="5CE28E21" w14:textId="7A737BF9" w:rsidR="00F422E7" w:rsidRDefault="00F422E7" w:rsidP="00545919">
      <w:pPr>
        <w:spacing w:line="360" w:lineRule="auto"/>
        <w:jc w:val="both"/>
        <w:rPr>
          <w:rFonts w:eastAsiaTheme="minorEastAsia"/>
          <w:lang w:val="en-GB" w:eastAsia="zh-CN"/>
        </w:rPr>
      </w:pPr>
    </w:p>
    <w:p w14:paraId="20D03C3F" w14:textId="66EDD461" w:rsidR="00F422E7" w:rsidRPr="004B0264" w:rsidRDefault="00750C04" w:rsidP="007F4F7A">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6E8B52C8" wp14:editId="40CF8BA1">
            <wp:extent cx="5743575" cy="507614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hqprint">
                      <a:extLst>
                        <a:ext uri="{28A0092B-C50C-407E-A947-70E740481C1C}">
                          <a14:useLocalDpi xmlns:a14="http://schemas.microsoft.com/office/drawing/2010/main"/>
                        </a:ext>
                      </a:extLst>
                    </a:blip>
                    <a:srcRect/>
                    <a:stretch>
                      <a:fillRect/>
                    </a:stretch>
                  </pic:blipFill>
                  <pic:spPr bwMode="auto">
                    <a:xfrm>
                      <a:off x="0" y="0"/>
                      <a:ext cx="5757596" cy="5088537"/>
                    </a:xfrm>
                    <a:prstGeom prst="rect">
                      <a:avLst/>
                    </a:prstGeom>
                    <a:noFill/>
                    <a:ln>
                      <a:noFill/>
                    </a:ln>
                  </pic:spPr>
                </pic:pic>
              </a:graphicData>
            </a:graphic>
          </wp:inline>
        </w:drawing>
      </w:r>
    </w:p>
    <w:p w14:paraId="6FA3FB60" w14:textId="49D530E0" w:rsidR="00F422E7" w:rsidRPr="008B084D" w:rsidRDefault="00F422E7" w:rsidP="00F422E7">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Pr>
          <w:rFonts w:eastAsiaTheme="minorEastAsia"/>
          <w:b/>
          <w:bCs/>
          <w:lang w:val="en-GB" w:eastAsia="zh-CN"/>
        </w:rPr>
        <w:t>3</w:t>
      </w:r>
      <w:r w:rsidRPr="008B084D">
        <w:rPr>
          <w:rFonts w:eastAsiaTheme="minorEastAsia"/>
          <w:lang w:val="en-GB" w:eastAsia="zh-CN"/>
        </w:rPr>
        <w:t xml:space="preserve"> </w:t>
      </w:r>
      <w:r w:rsidRPr="00933AD5">
        <w:rPr>
          <w:rFonts w:eastAsiaTheme="minorEastAsia"/>
          <w:b/>
          <w:bCs/>
          <w:i/>
          <w:iCs/>
          <w:lang w:val="en-GB" w:eastAsia="zh-CN"/>
        </w:rPr>
        <w:t>In-situ</w:t>
      </w:r>
      <w:r w:rsidRPr="00933AD5">
        <w:rPr>
          <w:rFonts w:eastAsiaTheme="minorEastAsia"/>
          <w:b/>
          <w:bCs/>
          <w:lang w:val="en-GB" w:eastAsia="zh-CN"/>
        </w:rPr>
        <w:t xml:space="preserve"> </w:t>
      </w:r>
      <w:r w:rsidR="00297B95">
        <w:rPr>
          <w:rFonts w:eastAsiaTheme="minorEastAsia"/>
          <w:b/>
          <w:bCs/>
          <w:lang w:val="en-GB" w:eastAsia="zh-CN"/>
        </w:rPr>
        <w:t>PL</w:t>
      </w:r>
      <w:r w:rsidRPr="00933AD5">
        <w:rPr>
          <w:rFonts w:eastAsiaTheme="minorEastAsia"/>
          <w:b/>
          <w:bCs/>
          <w:lang w:val="en-GB" w:eastAsia="zh-CN"/>
        </w:rPr>
        <w:t xml:space="preserve"> </w:t>
      </w:r>
      <w:r w:rsidR="00297B95">
        <w:rPr>
          <w:rFonts w:eastAsiaTheme="minorEastAsia"/>
          <w:b/>
          <w:bCs/>
          <w:lang w:val="en-GB" w:eastAsia="zh-CN"/>
        </w:rPr>
        <w:t>spectra</w:t>
      </w:r>
      <w:r w:rsidRPr="008B084D">
        <w:rPr>
          <w:rFonts w:eastAsiaTheme="minorEastAsia"/>
          <w:b/>
          <w:bCs/>
          <w:lang w:val="en-GB" w:eastAsia="zh-CN"/>
        </w:rPr>
        <w:t>.</w:t>
      </w:r>
      <w:r w:rsidRPr="008B084D">
        <w:rPr>
          <w:rFonts w:eastAsiaTheme="minorEastAsia"/>
          <w:lang w:val="en-GB" w:eastAsia="zh-CN"/>
        </w:rPr>
        <w:t xml:space="preserve"> </w:t>
      </w:r>
      <w:r w:rsidRPr="00933AD5">
        <w:rPr>
          <w:rFonts w:eastAsiaTheme="minorEastAsia"/>
          <w:lang w:val="en-GB" w:eastAsia="zh-CN"/>
        </w:rPr>
        <w:t>Evolution of the PL</w:t>
      </w:r>
      <w:r>
        <w:rPr>
          <w:rFonts w:eastAsiaTheme="minorEastAsia"/>
          <w:lang w:val="en-GB" w:eastAsia="zh-CN"/>
        </w:rPr>
        <w:t xml:space="preserve"> </w:t>
      </w:r>
      <w:r w:rsidRPr="00933AD5">
        <w:rPr>
          <w:rFonts w:eastAsiaTheme="minorEastAsia"/>
          <w:lang w:val="en-GB" w:eastAsia="zh-CN"/>
        </w:rPr>
        <w:t>spectra of the L8-BO solution during sonication</w:t>
      </w:r>
      <w:r>
        <w:rPr>
          <w:rFonts w:eastAsiaTheme="minorEastAsia"/>
          <w:lang w:val="en-GB" w:eastAsia="zh-CN"/>
        </w:rPr>
        <w:t xml:space="preserve"> with different frequencies (power: 300W).</w:t>
      </w:r>
    </w:p>
    <w:p w14:paraId="3B68068E" w14:textId="75A58318" w:rsidR="00F422E7" w:rsidRDefault="00F422E7">
      <w:pPr>
        <w:rPr>
          <w:rFonts w:eastAsiaTheme="minorEastAsia"/>
          <w:lang w:val="en-GB" w:eastAsia="zh-CN"/>
        </w:rPr>
      </w:pPr>
      <w:r>
        <w:rPr>
          <w:rFonts w:eastAsiaTheme="minorEastAsia"/>
          <w:lang w:val="en-GB" w:eastAsia="zh-CN"/>
        </w:rPr>
        <w:br w:type="page"/>
      </w:r>
    </w:p>
    <w:p w14:paraId="69A3164B" w14:textId="77777777" w:rsidR="00F422E7" w:rsidRPr="00F422E7" w:rsidRDefault="00F422E7" w:rsidP="00545919">
      <w:pPr>
        <w:spacing w:line="360" w:lineRule="auto"/>
        <w:jc w:val="both"/>
        <w:rPr>
          <w:rFonts w:eastAsiaTheme="minorEastAsia"/>
          <w:lang w:val="en-GB" w:eastAsia="zh-CN"/>
        </w:rPr>
      </w:pPr>
    </w:p>
    <w:p w14:paraId="28F7CC5F" w14:textId="75877024" w:rsidR="00521CC8" w:rsidRPr="008B084D" w:rsidRDefault="00C3120D" w:rsidP="00521CC8">
      <w:pPr>
        <w:spacing w:line="360" w:lineRule="auto"/>
        <w:jc w:val="center"/>
        <w:rPr>
          <w:rFonts w:eastAsiaTheme="minorEastAsia"/>
          <w:lang w:val="en-GB" w:eastAsia="zh-CN"/>
        </w:rPr>
      </w:pPr>
      <w:r w:rsidRPr="008B084D">
        <w:rPr>
          <w:rFonts w:eastAsiaTheme="minorEastAsia"/>
          <w:noProof/>
          <w:lang w:val="en-GB" w:eastAsia="zh-CN"/>
        </w:rPr>
        <w:drawing>
          <wp:inline distT="0" distB="0" distL="0" distR="0" wp14:anchorId="49E6962E" wp14:editId="3434D965">
            <wp:extent cx="2880000" cy="22896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880000" cy="2289600"/>
                    </a:xfrm>
                    <a:prstGeom prst="rect">
                      <a:avLst/>
                    </a:prstGeom>
                    <a:noFill/>
                    <a:ln>
                      <a:noFill/>
                    </a:ln>
                  </pic:spPr>
                </pic:pic>
              </a:graphicData>
            </a:graphic>
          </wp:inline>
        </w:drawing>
      </w:r>
    </w:p>
    <w:p w14:paraId="7098E79B" w14:textId="671895AC" w:rsidR="00C84A60" w:rsidRDefault="008C7081" w:rsidP="005B51E3">
      <w:pPr>
        <w:spacing w:line="360" w:lineRule="auto"/>
        <w:jc w:val="both"/>
        <w:rPr>
          <w:color w:val="060607"/>
          <w:spacing w:val="4"/>
          <w:sz w:val="21"/>
          <w:szCs w:val="21"/>
          <w:shd w:val="clear" w:color="auto" w:fill="FFFFFF"/>
          <w:lang w:val="en-GB"/>
        </w:rPr>
      </w:pPr>
      <w:r w:rsidRPr="008B084D">
        <w:rPr>
          <w:rFonts w:eastAsiaTheme="minorEastAsia"/>
          <w:b/>
          <w:bCs/>
          <w:lang w:val="en-GB" w:eastAsia="zh-CN"/>
        </w:rPr>
        <w:t xml:space="preserve">Supplementary Fig. </w:t>
      </w:r>
      <w:r w:rsidR="00651B60">
        <w:rPr>
          <w:rFonts w:eastAsiaTheme="minorEastAsia"/>
          <w:b/>
          <w:bCs/>
          <w:lang w:val="en-GB" w:eastAsia="zh-CN"/>
        </w:rPr>
        <w:t>4</w:t>
      </w:r>
      <w:r w:rsidR="00765EC3" w:rsidRPr="008B084D">
        <w:rPr>
          <w:rFonts w:eastAsiaTheme="minorEastAsia"/>
          <w:lang w:val="en-GB" w:eastAsia="zh-CN"/>
        </w:rPr>
        <w:t xml:space="preserve"> </w:t>
      </w:r>
      <w:r w:rsidR="00CA6212" w:rsidRPr="008B084D">
        <w:rPr>
          <w:rFonts w:eastAsiaTheme="minorEastAsia"/>
          <w:b/>
          <w:bCs/>
          <w:lang w:val="en-GB" w:eastAsia="zh-CN"/>
        </w:rPr>
        <w:t>Molecular dynamics simulation parameters.</w:t>
      </w:r>
      <w:r w:rsidR="00CA6212" w:rsidRPr="008B084D">
        <w:rPr>
          <w:rFonts w:eastAsiaTheme="minorEastAsia"/>
          <w:lang w:val="en-GB" w:eastAsia="zh-CN"/>
        </w:rPr>
        <w:t xml:space="preserve"> </w:t>
      </w:r>
      <w:r w:rsidR="00765EC3" w:rsidRPr="008B084D">
        <w:rPr>
          <w:rFonts w:eastAsiaTheme="minorEastAsia"/>
          <w:lang w:val="en-GB" w:eastAsia="zh-CN"/>
        </w:rPr>
        <w:t xml:space="preserve">The </w:t>
      </w:r>
      <w:r w:rsidR="00765EC3" w:rsidRPr="008B084D">
        <w:rPr>
          <w:color w:val="060607"/>
          <w:spacing w:val="4"/>
          <w:sz w:val="21"/>
          <w:szCs w:val="21"/>
          <w:shd w:val="clear" w:color="auto" w:fill="FFFFFF"/>
          <w:lang w:val="en-GB"/>
        </w:rPr>
        <w:t>Solvent Accessible Surface Area (SASA) of the system.</w:t>
      </w:r>
    </w:p>
    <w:p w14:paraId="186C7748" w14:textId="1428C945" w:rsidR="005B51E3" w:rsidRDefault="005B51E3" w:rsidP="005B51E3">
      <w:pPr>
        <w:spacing w:line="360" w:lineRule="auto"/>
        <w:jc w:val="both"/>
        <w:rPr>
          <w:color w:val="060607"/>
          <w:spacing w:val="4"/>
          <w:sz w:val="21"/>
          <w:szCs w:val="21"/>
          <w:shd w:val="clear" w:color="auto" w:fill="FFFFFF"/>
          <w:lang w:val="en-GB"/>
        </w:rPr>
      </w:pPr>
    </w:p>
    <w:p w14:paraId="7BBE13CF" w14:textId="460AF1CC" w:rsidR="005B51E3" w:rsidRDefault="005B51E3" w:rsidP="005B51E3">
      <w:pPr>
        <w:spacing w:line="360" w:lineRule="auto"/>
        <w:jc w:val="both"/>
        <w:rPr>
          <w:color w:val="060607"/>
          <w:spacing w:val="4"/>
          <w:sz w:val="21"/>
          <w:szCs w:val="21"/>
          <w:shd w:val="clear" w:color="auto" w:fill="FFFFFF"/>
          <w:lang w:val="en-GB"/>
        </w:rPr>
      </w:pPr>
    </w:p>
    <w:p w14:paraId="45B64A1A" w14:textId="7D45A28E" w:rsidR="005B51E3" w:rsidRDefault="005B51E3" w:rsidP="005B51E3">
      <w:pPr>
        <w:spacing w:line="360" w:lineRule="auto"/>
        <w:jc w:val="both"/>
        <w:rPr>
          <w:color w:val="060607"/>
          <w:spacing w:val="4"/>
          <w:sz w:val="21"/>
          <w:szCs w:val="21"/>
          <w:shd w:val="clear" w:color="auto" w:fill="FFFFFF"/>
          <w:lang w:val="en-GB"/>
        </w:rPr>
      </w:pPr>
    </w:p>
    <w:p w14:paraId="737A1CFD" w14:textId="77777777" w:rsidR="005B51E3" w:rsidRPr="008B084D" w:rsidRDefault="005B51E3" w:rsidP="005B51E3">
      <w:pPr>
        <w:spacing w:line="360" w:lineRule="auto"/>
        <w:jc w:val="both"/>
        <w:rPr>
          <w:color w:val="060607"/>
          <w:spacing w:val="4"/>
          <w:sz w:val="21"/>
          <w:szCs w:val="21"/>
          <w:shd w:val="clear" w:color="auto" w:fill="FFFFFF"/>
          <w:lang w:val="en-GB"/>
        </w:rPr>
      </w:pPr>
    </w:p>
    <w:p w14:paraId="1E8D92FD" w14:textId="621D1D03" w:rsidR="001E0E1E" w:rsidRPr="008B084D" w:rsidRDefault="00364159" w:rsidP="00521CC8">
      <w:pPr>
        <w:spacing w:line="360" w:lineRule="auto"/>
        <w:jc w:val="both"/>
        <w:rPr>
          <w:color w:val="060607"/>
          <w:spacing w:val="4"/>
          <w:sz w:val="21"/>
          <w:szCs w:val="21"/>
          <w:shd w:val="clear" w:color="auto" w:fill="FFFFFF"/>
          <w:lang w:val="en-GB"/>
        </w:rPr>
      </w:pPr>
      <w:r>
        <w:rPr>
          <w:noProof/>
          <w:color w:val="060607"/>
          <w:spacing w:val="4"/>
          <w:sz w:val="21"/>
          <w:szCs w:val="21"/>
          <w:shd w:val="clear" w:color="auto" w:fill="FFFFFF"/>
          <w:lang w:val="en-GB"/>
        </w:rPr>
        <w:drawing>
          <wp:inline distT="0" distB="0" distL="0" distR="0" wp14:anchorId="0F0F92FF" wp14:editId="11EEF088">
            <wp:extent cx="5759450" cy="267208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759450" cy="2672080"/>
                    </a:xfrm>
                    <a:prstGeom prst="rect">
                      <a:avLst/>
                    </a:prstGeom>
                    <a:noFill/>
                    <a:ln>
                      <a:noFill/>
                    </a:ln>
                  </pic:spPr>
                </pic:pic>
              </a:graphicData>
            </a:graphic>
          </wp:inline>
        </w:drawing>
      </w:r>
    </w:p>
    <w:p w14:paraId="25C1F896" w14:textId="504368B5" w:rsidR="00F0171C"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651B60">
        <w:rPr>
          <w:rFonts w:eastAsiaTheme="minorEastAsia"/>
          <w:b/>
          <w:bCs/>
          <w:lang w:val="en-GB" w:eastAsia="zh-CN"/>
        </w:rPr>
        <w:t>5</w:t>
      </w:r>
      <w:r w:rsidR="00CA6212" w:rsidRPr="008B084D">
        <w:rPr>
          <w:rFonts w:eastAsiaTheme="minorEastAsia"/>
          <w:b/>
          <w:bCs/>
          <w:lang w:val="en-GB" w:eastAsia="zh-CN"/>
        </w:rPr>
        <w:t xml:space="preserve"> Quantum chemical computation.</w:t>
      </w:r>
      <w:r w:rsidR="001E0E1E" w:rsidRPr="008B084D">
        <w:rPr>
          <w:rFonts w:eastAsiaTheme="minorEastAsia"/>
          <w:lang w:val="en-GB" w:eastAsia="zh-CN"/>
        </w:rPr>
        <w:t xml:space="preserve"> </w:t>
      </w:r>
      <w:r w:rsidR="00CA6212" w:rsidRPr="008B084D">
        <w:rPr>
          <w:rFonts w:eastAsiaTheme="minorEastAsia"/>
          <w:b/>
          <w:bCs/>
          <w:lang w:val="en-GB" w:eastAsia="zh-CN"/>
        </w:rPr>
        <w:t>a</w:t>
      </w:r>
      <w:r w:rsidR="00246612" w:rsidRPr="008B084D">
        <w:rPr>
          <w:rFonts w:eastAsiaTheme="minorEastAsia"/>
          <w:b/>
          <w:bCs/>
          <w:lang w:val="en-GB" w:eastAsia="zh-CN"/>
        </w:rPr>
        <w:t>,</w:t>
      </w:r>
      <w:r w:rsidR="001E0E1E" w:rsidRPr="008B084D">
        <w:rPr>
          <w:rFonts w:eastAsiaTheme="minorEastAsia"/>
          <w:lang w:val="en-GB" w:eastAsia="zh-CN"/>
        </w:rPr>
        <w:t xml:space="preserve"> </w:t>
      </w:r>
      <w:r w:rsidR="00246612" w:rsidRPr="008B084D">
        <w:rPr>
          <w:rFonts w:eastAsiaTheme="minorEastAsia"/>
          <w:lang w:val="en-GB" w:eastAsia="zh-CN"/>
        </w:rPr>
        <w:t>Two kinds of inter-molecular aggregation modes of A-D-A type NFA molecules, including the H-aggregation and the J-aggregation.</w:t>
      </w:r>
      <w:r w:rsidR="00246612" w:rsidRPr="008B084D">
        <w:rPr>
          <w:lang w:val="en-GB"/>
        </w:rPr>
        <w:t xml:space="preserve"> </w:t>
      </w:r>
      <w:r w:rsidR="00246612" w:rsidRPr="008B084D">
        <w:rPr>
          <w:b/>
          <w:bCs/>
          <w:lang w:val="en-GB"/>
        </w:rPr>
        <w:t>b</w:t>
      </w:r>
      <w:r w:rsidR="00246612" w:rsidRPr="008B084D">
        <w:rPr>
          <w:lang w:val="en-GB"/>
        </w:rPr>
        <w:t xml:space="preserve">, </w:t>
      </w:r>
      <w:r w:rsidR="00246612" w:rsidRPr="008B084D">
        <w:rPr>
          <w:rFonts w:eastAsiaTheme="minorEastAsia"/>
          <w:lang w:val="en-GB" w:eastAsia="zh-CN"/>
        </w:rPr>
        <w:t xml:space="preserve">The simplified model description for two A-D-A type NFA molecules (M1 and M2). The blue and orange segments in one molecule separately represent the electron-push central fused ring group (D) and the electron-pull terminal groups (A). </w:t>
      </w:r>
      <w:r w:rsidR="008B2C31" w:rsidRPr="008B084D">
        <w:rPr>
          <w:rFonts w:eastAsiaTheme="minorEastAsia"/>
          <w:b/>
          <w:bCs/>
          <w:lang w:val="en-GB" w:eastAsia="zh-CN"/>
        </w:rPr>
        <w:t>c,</w:t>
      </w:r>
      <w:r w:rsidR="008B2C31" w:rsidRPr="008B084D">
        <w:rPr>
          <w:rFonts w:eastAsiaTheme="minorEastAsia"/>
          <w:lang w:val="en-GB" w:eastAsia="zh-CN"/>
        </w:rPr>
        <w:t xml:space="preserve"> Comparison of the results of different aggregation modes. </w:t>
      </w:r>
      <w:r w:rsidR="008B2C31" w:rsidRPr="008B084D">
        <w:rPr>
          <w:rFonts w:eastAsiaTheme="minorEastAsia"/>
          <w:b/>
          <w:bCs/>
          <w:lang w:val="en-GB" w:eastAsia="zh-CN"/>
        </w:rPr>
        <w:t>d</w:t>
      </w:r>
      <w:r w:rsidR="00246612" w:rsidRPr="008B084D">
        <w:rPr>
          <w:rFonts w:eastAsiaTheme="minorEastAsia"/>
          <w:lang w:val="en-GB" w:eastAsia="zh-CN"/>
        </w:rPr>
        <w:t xml:space="preserve">, </w:t>
      </w:r>
      <w:r w:rsidR="001E0E1E" w:rsidRPr="008B084D">
        <w:rPr>
          <w:rFonts w:eastAsiaTheme="minorEastAsia"/>
          <w:lang w:val="en-GB" w:eastAsia="zh-CN"/>
        </w:rPr>
        <w:t>The aggregation energy at various values for different system</w:t>
      </w:r>
      <w:r w:rsidR="002F5B6A">
        <w:rPr>
          <w:rFonts w:eastAsiaTheme="minorEastAsia"/>
          <w:lang w:val="en-GB" w:eastAsia="zh-CN"/>
        </w:rPr>
        <w:t xml:space="preserve"> </w:t>
      </w:r>
      <w:r w:rsidR="001E0E1E" w:rsidRPr="008B084D">
        <w:rPr>
          <w:rFonts w:eastAsiaTheme="minorEastAsia"/>
          <w:lang w:val="en-GB" w:eastAsia="zh-CN"/>
        </w:rPr>
        <w:t>(</w:t>
      </w:r>
      <w:r w:rsidR="001E0E1E" w:rsidRPr="008B084D">
        <w:rPr>
          <w:rStyle w:val="af0"/>
          <w:shd w:val="clear" w:color="auto" w:fill="FFFFFF"/>
          <w:lang w:val="en-GB"/>
        </w:rPr>
        <w:t>d</w:t>
      </w:r>
      <w:r w:rsidR="001E0E1E" w:rsidRPr="008B084D">
        <w:rPr>
          <w:rFonts w:ascii="宋体" w:eastAsia="宋体" w:hAnsi="宋体" w:cs="宋体"/>
          <w:shd w:val="clear" w:color="auto" w:fill="FFFFFF"/>
          <w:vertAlign w:val="subscript"/>
          <w:lang w:val="en-GB"/>
        </w:rPr>
        <w:t>⊥</w:t>
      </w:r>
      <w:r w:rsidR="001E0E1E" w:rsidRPr="008B084D">
        <w:rPr>
          <w:rFonts w:eastAsia="宋体"/>
          <w:shd w:val="clear" w:color="auto" w:fill="FFFFFF"/>
          <w:lang w:val="en-GB" w:eastAsia="zh-CN"/>
        </w:rPr>
        <w:t>=3</w:t>
      </w:r>
      <w:r w:rsidR="001E0E1E" w:rsidRPr="008B084D">
        <w:rPr>
          <w:lang w:val="en-GB"/>
        </w:rPr>
        <w:t xml:space="preserve"> </w:t>
      </w:r>
      <w:r w:rsidR="001E0E1E" w:rsidRPr="008B084D">
        <w:rPr>
          <w:rFonts w:eastAsia="宋体"/>
          <w:shd w:val="clear" w:color="auto" w:fill="FFFFFF"/>
          <w:lang w:val="en-GB" w:eastAsia="zh-CN"/>
        </w:rPr>
        <w:t>Å</w:t>
      </w:r>
      <w:r w:rsidR="001E0E1E" w:rsidRPr="008B084D">
        <w:rPr>
          <w:rFonts w:eastAsiaTheme="minorEastAsia"/>
          <w:lang w:val="en-GB" w:eastAsia="zh-CN"/>
        </w:rPr>
        <w:t xml:space="preserve">). </w:t>
      </w:r>
      <w:r w:rsidR="008B2C31" w:rsidRPr="008B084D">
        <w:rPr>
          <w:rFonts w:eastAsiaTheme="minorEastAsia"/>
          <w:b/>
          <w:bCs/>
          <w:lang w:val="en-GB" w:eastAsia="zh-CN"/>
        </w:rPr>
        <w:t>e</w:t>
      </w:r>
      <w:r w:rsidR="00246612" w:rsidRPr="008B084D">
        <w:rPr>
          <w:rFonts w:eastAsiaTheme="minorEastAsia"/>
          <w:b/>
          <w:bCs/>
          <w:lang w:val="en-GB" w:eastAsia="zh-CN"/>
        </w:rPr>
        <w:t>,</w:t>
      </w:r>
      <w:r w:rsidR="001E0E1E" w:rsidRPr="008B084D">
        <w:rPr>
          <w:lang w:val="en-GB"/>
        </w:rPr>
        <w:t xml:space="preserve"> </w:t>
      </w:r>
      <w:r w:rsidR="001E0E1E" w:rsidRPr="008B084D">
        <w:rPr>
          <w:rFonts w:eastAsiaTheme="minorEastAsia"/>
          <w:lang w:val="en-GB" w:eastAsia="zh-CN"/>
        </w:rPr>
        <w:t>The difference in aggregation energy between J-aggregation and H-aggregation under different conditions.</w:t>
      </w:r>
    </w:p>
    <w:p w14:paraId="41EF1318" w14:textId="4814CF92" w:rsidR="00FB4047" w:rsidRDefault="00702AD8" w:rsidP="00421C14">
      <w:pPr>
        <w:spacing w:line="360" w:lineRule="auto"/>
        <w:jc w:val="center"/>
        <w:rPr>
          <w:rFonts w:eastAsiaTheme="minorEastAsia"/>
          <w:b/>
          <w:bCs/>
          <w:lang w:val="en-GB" w:eastAsia="zh-CN"/>
        </w:rPr>
      </w:pPr>
      <w:r>
        <w:rPr>
          <w:noProof/>
        </w:rPr>
        <w:lastRenderedPageBreak/>
        <w:drawing>
          <wp:inline distT="0" distB="0" distL="0" distR="0" wp14:anchorId="5FFD338F" wp14:editId="7481FBE4">
            <wp:extent cx="5681852" cy="4033457"/>
            <wp:effectExtent l="0" t="0" r="0" b="571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2">
                      <a:extLst>
                        <a:ext uri="{28A0092B-C50C-407E-A947-70E740481C1C}">
                          <a14:useLocalDpi xmlns:a14="http://schemas.microsoft.com/office/drawing/2010/main"/>
                        </a:ext>
                      </a:extLst>
                    </a:blip>
                    <a:srcRect/>
                    <a:stretch/>
                  </pic:blipFill>
                  <pic:spPr bwMode="auto">
                    <a:xfrm>
                      <a:off x="0" y="0"/>
                      <a:ext cx="5683310" cy="4034492"/>
                    </a:xfrm>
                    <a:prstGeom prst="rect">
                      <a:avLst/>
                    </a:prstGeom>
                    <a:noFill/>
                    <a:ln>
                      <a:noFill/>
                    </a:ln>
                    <a:extLst>
                      <a:ext uri="{53640926-AAD7-44D8-BBD7-CCE9431645EC}">
                        <a14:shadowObscured xmlns:a14="http://schemas.microsoft.com/office/drawing/2010/main"/>
                      </a:ext>
                    </a:extLst>
                  </pic:spPr>
                </pic:pic>
              </a:graphicData>
            </a:graphic>
          </wp:inline>
        </w:drawing>
      </w:r>
    </w:p>
    <w:p w14:paraId="7702FC3A" w14:textId="3A579C71" w:rsidR="00FB4047" w:rsidRPr="00E70013" w:rsidRDefault="00FB4047" w:rsidP="00FB4047">
      <w:pPr>
        <w:spacing w:line="360" w:lineRule="auto"/>
        <w:jc w:val="both"/>
        <w:rPr>
          <w:rFonts w:eastAsiaTheme="minorEastAsia"/>
          <w:color w:val="000000" w:themeColor="text1"/>
          <w:lang w:val="en-GB" w:eastAsia="zh-CN"/>
        </w:rPr>
      </w:pPr>
      <w:r w:rsidRPr="008B084D">
        <w:rPr>
          <w:rFonts w:eastAsiaTheme="minorEastAsia"/>
          <w:b/>
          <w:bCs/>
          <w:lang w:val="en-GB" w:eastAsia="zh-CN"/>
        </w:rPr>
        <w:t xml:space="preserve">Supplementary Fig. </w:t>
      </w:r>
      <w:r w:rsidR="00651B60">
        <w:rPr>
          <w:rFonts w:eastAsiaTheme="minorEastAsia"/>
          <w:b/>
          <w:bCs/>
          <w:lang w:val="en-GB" w:eastAsia="zh-CN"/>
        </w:rPr>
        <w:t>6</w:t>
      </w:r>
      <w:r w:rsidRPr="008B084D">
        <w:rPr>
          <w:rFonts w:eastAsiaTheme="minorEastAsia"/>
          <w:lang w:val="en-GB" w:eastAsia="zh-CN"/>
        </w:rPr>
        <w:t xml:space="preserve"> </w:t>
      </w:r>
      <w:r w:rsidRPr="008B084D">
        <w:rPr>
          <w:rFonts w:eastAsiaTheme="minorEastAsia"/>
          <w:b/>
          <w:bCs/>
          <w:lang w:val="en-GB" w:eastAsia="zh-CN"/>
        </w:rPr>
        <w:t>Schematic diagram of ultrasonic cavitation effect.</w:t>
      </w:r>
      <w:r w:rsidRPr="005569A2">
        <w:t xml:space="preserve"> </w:t>
      </w:r>
      <w:r w:rsidRPr="00E70013">
        <w:rPr>
          <w:rFonts w:eastAsiaTheme="minorEastAsia"/>
          <w:color w:val="000000" w:themeColor="text1"/>
          <w:lang w:val="en-GB" w:eastAsia="zh-CN"/>
        </w:rPr>
        <w:t>In the absence of sonication, the molecular arrangements are relatively disordered and exist partial H-aggregation. During sonication, cavitation bubbles form in the solvent. The periodic compression and expansion of these bubbles create a significant velocity gradient between the bubble surface and surrounding liquid, inducing microstreaming</w:t>
      </w:r>
      <w:r w:rsidR="008D4CD0" w:rsidRPr="00E70013">
        <w:rPr>
          <w:rFonts w:eastAsiaTheme="minorEastAsia"/>
          <w:color w:val="000000" w:themeColor="text1"/>
          <w:lang w:val="en-GB" w:eastAsia="zh-CN"/>
        </w:rPr>
        <w:t xml:space="preserve"> and shear stress</w:t>
      </w:r>
      <w:r w:rsidRPr="00E70013">
        <w:rPr>
          <w:rFonts w:eastAsiaTheme="minorEastAsia"/>
          <w:color w:val="000000" w:themeColor="text1"/>
          <w:lang w:val="en-GB" w:eastAsia="zh-CN"/>
        </w:rPr>
        <w:t xml:space="preserve">. This microstreaming pushes molecules to aggregate on the bubble surface. When disordered molecules are subjected to </w:t>
      </w:r>
      <w:r w:rsidR="008D4CD0" w:rsidRPr="00E70013">
        <w:rPr>
          <w:rFonts w:eastAsiaTheme="minorEastAsia"/>
          <w:color w:val="000000" w:themeColor="text1"/>
          <w:lang w:val="en-GB" w:eastAsia="zh-CN"/>
        </w:rPr>
        <w:t xml:space="preserve">the shear </w:t>
      </w:r>
      <w:r w:rsidRPr="00E70013">
        <w:rPr>
          <w:rFonts w:eastAsiaTheme="minorEastAsia"/>
          <w:color w:val="000000" w:themeColor="text1"/>
          <w:lang w:val="en-GB" w:eastAsia="zh-CN"/>
        </w:rPr>
        <w:t xml:space="preserve">stress, they become aligned and form ordered </w:t>
      </w:r>
      <w:r w:rsidR="009012E6" w:rsidRPr="00E70013">
        <w:rPr>
          <w:rFonts w:eastAsiaTheme="minorEastAsia"/>
          <w:color w:val="000000" w:themeColor="text1"/>
          <w:lang w:val="en-GB" w:eastAsia="zh-CN"/>
        </w:rPr>
        <w:t>J-</w:t>
      </w:r>
      <w:r w:rsidRPr="00E70013">
        <w:rPr>
          <w:rFonts w:eastAsiaTheme="minorEastAsia"/>
          <w:color w:val="000000" w:themeColor="text1"/>
          <w:lang w:val="en-GB" w:eastAsia="zh-CN"/>
        </w:rPr>
        <w:t xml:space="preserve">aggregation. </w:t>
      </w:r>
      <w:r w:rsidR="009012E6" w:rsidRPr="00E70013">
        <w:rPr>
          <w:rFonts w:eastAsiaTheme="minorEastAsia"/>
          <w:color w:val="000000" w:themeColor="text1"/>
          <w:lang w:val="en-GB" w:eastAsia="zh-CN"/>
        </w:rPr>
        <w:t>Simultaneously,</w:t>
      </w:r>
      <w:r w:rsidRPr="00E70013">
        <w:rPr>
          <w:rFonts w:eastAsiaTheme="minorEastAsia"/>
          <w:color w:val="000000" w:themeColor="text1"/>
          <w:lang w:val="en-GB" w:eastAsia="zh-CN"/>
        </w:rPr>
        <w:t xml:space="preserve"> H-aggregation</w:t>
      </w:r>
      <w:r w:rsidR="009012E6" w:rsidRPr="00E70013">
        <w:rPr>
          <w:color w:val="000000" w:themeColor="text1"/>
        </w:rPr>
        <w:t xml:space="preserve"> </w:t>
      </w:r>
      <w:r w:rsidR="009012E6" w:rsidRPr="00E70013">
        <w:rPr>
          <w:rFonts w:eastAsiaTheme="minorEastAsia"/>
          <w:color w:val="000000" w:themeColor="text1"/>
          <w:lang w:val="en-GB" w:eastAsia="zh-CN"/>
        </w:rPr>
        <w:t xml:space="preserve">can overcome the energy barrier </w:t>
      </w:r>
      <w:r w:rsidRPr="00E70013">
        <w:rPr>
          <w:rFonts w:eastAsiaTheme="minorEastAsia"/>
          <w:color w:val="000000" w:themeColor="text1"/>
          <w:lang w:val="en-GB" w:eastAsia="zh-CN"/>
        </w:rPr>
        <w:t xml:space="preserve">upon acquiring energy </w:t>
      </w:r>
      <w:r w:rsidR="009012E6" w:rsidRPr="00E70013">
        <w:rPr>
          <w:rFonts w:eastAsiaTheme="minorEastAsia"/>
          <w:color w:val="000000" w:themeColor="text1"/>
          <w:lang w:val="en-GB" w:eastAsia="zh-CN"/>
        </w:rPr>
        <w:t xml:space="preserve">and </w:t>
      </w:r>
      <w:r w:rsidR="00B240FD" w:rsidRPr="00E70013">
        <w:rPr>
          <w:rFonts w:eastAsiaTheme="minorEastAsia"/>
          <w:color w:val="000000" w:themeColor="text1"/>
          <w:lang w:val="en-GB" w:eastAsia="zh-CN"/>
        </w:rPr>
        <w:t>slide</w:t>
      </w:r>
      <w:r w:rsidR="009012E6" w:rsidRPr="00E70013">
        <w:rPr>
          <w:rFonts w:eastAsiaTheme="minorEastAsia"/>
          <w:color w:val="000000" w:themeColor="text1"/>
          <w:lang w:val="en-GB" w:eastAsia="zh-CN"/>
        </w:rPr>
        <w:t xml:space="preserve"> to J-aggregation.</w:t>
      </w:r>
    </w:p>
    <w:p w14:paraId="118F473A" w14:textId="318F274C" w:rsidR="00FB4047" w:rsidRDefault="00FB4047" w:rsidP="00545919">
      <w:pPr>
        <w:spacing w:line="360" w:lineRule="auto"/>
        <w:jc w:val="both"/>
        <w:rPr>
          <w:rFonts w:eastAsiaTheme="minorEastAsia"/>
          <w:lang w:val="en-GB" w:eastAsia="zh-CN"/>
        </w:rPr>
      </w:pPr>
    </w:p>
    <w:p w14:paraId="5BE3623A" w14:textId="77777777" w:rsidR="00EC5661" w:rsidRPr="008B084D" w:rsidRDefault="00EC5661" w:rsidP="00545919">
      <w:pPr>
        <w:spacing w:line="360" w:lineRule="auto"/>
        <w:jc w:val="both"/>
        <w:rPr>
          <w:rFonts w:eastAsiaTheme="minorEastAsia"/>
          <w:lang w:val="en-GB" w:eastAsia="zh-CN"/>
        </w:rPr>
      </w:pPr>
    </w:p>
    <w:p w14:paraId="28FB5774" w14:textId="77760677" w:rsidR="003F4CD6" w:rsidRPr="008B084D" w:rsidRDefault="001C4EAC" w:rsidP="00BC1B92">
      <w:pPr>
        <w:spacing w:line="360" w:lineRule="auto"/>
        <w:jc w:val="center"/>
        <w:rPr>
          <w:rFonts w:eastAsiaTheme="minorEastAsia"/>
          <w:lang w:val="en-GB" w:eastAsia="zh-CN"/>
        </w:rPr>
      </w:pPr>
      <w:r w:rsidRPr="008B084D">
        <w:rPr>
          <w:rFonts w:eastAsiaTheme="minorEastAsia"/>
          <w:noProof/>
          <w:lang w:val="en-GB" w:eastAsia="zh-CN"/>
        </w:rPr>
        <w:lastRenderedPageBreak/>
        <w:drawing>
          <wp:inline distT="0" distB="0" distL="0" distR="0" wp14:anchorId="44391D67" wp14:editId="1CA99A3F">
            <wp:extent cx="2825750" cy="23368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a:ext>
                      </a:extLst>
                    </a:blip>
                    <a:srcRect l="6876" t="10780" r="13090" b="2689"/>
                    <a:stretch/>
                  </pic:blipFill>
                  <pic:spPr bwMode="auto">
                    <a:xfrm>
                      <a:off x="0" y="0"/>
                      <a:ext cx="2826048" cy="2337047"/>
                    </a:xfrm>
                    <a:prstGeom prst="rect">
                      <a:avLst/>
                    </a:prstGeom>
                    <a:noFill/>
                    <a:ln>
                      <a:noFill/>
                    </a:ln>
                    <a:extLst>
                      <a:ext uri="{53640926-AAD7-44D8-BBD7-CCE9431645EC}">
                        <a14:shadowObscured xmlns:a14="http://schemas.microsoft.com/office/drawing/2010/main"/>
                      </a:ext>
                    </a:extLst>
                  </pic:spPr>
                </pic:pic>
              </a:graphicData>
            </a:graphic>
          </wp:inline>
        </w:drawing>
      </w:r>
    </w:p>
    <w:p w14:paraId="15BC014B" w14:textId="73BB6972" w:rsidR="003F4CD6"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651B60">
        <w:rPr>
          <w:rFonts w:eastAsiaTheme="minorEastAsia"/>
          <w:b/>
          <w:bCs/>
          <w:lang w:val="en-GB" w:eastAsia="zh-CN"/>
        </w:rPr>
        <w:t>7</w:t>
      </w:r>
      <w:r w:rsidR="003F4CD6" w:rsidRPr="008B084D">
        <w:rPr>
          <w:rFonts w:eastAsiaTheme="minorEastAsia"/>
          <w:lang w:val="en-GB" w:eastAsia="zh-CN"/>
        </w:rPr>
        <w:t xml:space="preserve"> </w:t>
      </w:r>
      <w:r w:rsidR="00E11723" w:rsidRPr="008B084D">
        <w:rPr>
          <w:rFonts w:eastAsiaTheme="minorEastAsia"/>
          <w:b/>
          <w:bCs/>
          <w:lang w:val="en-GB" w:eastAsia="zh-CN"/>
        </w:rPr>
        <w:t>T</w:t>
      </w:r>
      <w:r w:rsidR="003F4CD6" w:rsidRPr="008B084D">
        <w:rPr>
          <w:rFonts w:eastAsiaTheme="minorEastAsia"/>
          <w:b/>
          <w:bCs/>
          <w:lang w:val="en-GB" w:eastAsia="zh-CN"/>
        </w:rPr>
        <w:t>emperature-dependent PL spectra</w:t>
      </w:r>
      <w:r w:rsidR="00CA6212" w:rsidRPr="008B084D">
        <w:rPr>
          <w:rFonts w:eastAsiaTheme="minorEastAsia"/>
          <w:b/>
          <w:bCs/>
          <w:lang w:val="en-GB" w:eastAsia="zh-CN"/>
        </w:rPr>
        <w:t>.</w:t>
      </w:r>
      <w:r w:rsidR="003F4CD6" w:rsidRPr="008B084D">
        <w:rPr>
          <w:rFonts w:eastAsiaTheme="minorEastAsia"/>
          <w:b/>
          <w:bCs/>
          <w:lang w:val="en-GB" w:eastAsia="zh-CN"/>
        </w:rPr>
        <w:t xml:space="preserve"> </w:t>
      </w:r>
      <w:r w:rsidR="00CA6212" w:rsidRPr="008B084D">
        <w:rPr>
          <w:rFonts w:eastAsiaTheme="minorEastAsia"/>
          <w:lang w:val="en-GB" w:eastAsia="zh-CN"/>
        </w:rPr>
        <w:t xml:space="preserve">Normalized temperature-dependent PL spectra </w:t>
      </w:r>
      <w:r w:rsidR="003F4CD6" w:rsidRPr="008B084D">
        <w:rPr>
          <w:rFonts w:eastAsiaTheme="minorEastAsia"/>
          <w:lang w:val="en-GB" w:eastAsia="zh-CN"/>
        </w:rPr>
        <w:t>of L8-BO in o-xy.</w:t>
      </w:r>
    </w:p>
    <w:p w14:paraId="1DF0EAE2" w14:textId="77777777" w:rsidR="00457D56" w:rsidRDefault="00457D56" w:rsidP="00772395">
      <w:pPr>
        <w:rPr>
          <w:rFonts w:eastAsiaTheme="minorEastAsia"/>
          <w:lang w:val="en-GB" w:eastAsia="zh-CN"/>
        </w:rPr>
      </w:pPr>
    </w:p>
    <w:p w14:paraId="2D85DDF8" w14:textId="77777777" w:rsidR="00E26ADA" w:rsidRDefault="00E26ADA" w:rsidP="00772395">
      <w:pPr>
        <w:rPr>
          <w:rFonts w:eastAsiaTheme="minorEastAsia"/>
          <w:lang w:val="en-GB" w:eastAsia="zh-CN"/>
        </w:rPr>
      </w:pPr>
    </w:p>
    <w:p w14:paraId="5D116A01" w14:textId="77777777" w:rsidR="00E26ADA" w:rsidRDefault="00E26ADA" w:rsidP="00772395">
      <w:pPr>
        <w:rPr>
          <w:rFonts w:eastAsiaTheme="minorEastAsia"/>
          <w:lang w:val="en-GB" w:eastAsia="zh-CN"/>
        </w:rPr>
      </w:pPr>
    </w:p>
    <w:p w14:paraId="63E39238" w14:textId="77777777" w:rsidR="00E26ADA" w:rsidRPr="008B084D" w:rsidRDefault="00E26ADA" w:rsidP="00772395">
      <w:pPr>
        <w:rPr>
          <w:rFonts w:eastAsiaTheme="minorEastAsia"/>
          <w:lang w:val="en-GB" w:eastAsia="zh-CN"/>
        </w:rPr>
      </w:pPr>
    </w:p>
    <w:p w14:paraId="5894E8A5" w14:textId="05CAA999" w:rsidR="00E11723" w:rsidRPr="008B084D" w:rsidRDefault="00364159" w:rsidP="00BC1B92">
      <w:pPr>
        <w:spacing w:line="360" w:lineRule="auto"/>
        <w:jc w:val="center"/>
        <w:rPr>
          <w:rFonts w:eastAsiaTheme="minorEastAsia"/>
          <w:lang w:val="en-GB" w:eastAsia="zh-CN"/>
        </w:rPr>
      </w:pPr>
      <w:r>
        <w:rPr>
          <w:rFonts w:eastAsiaTheme="minorEastAsia"/>
          <w:noProof/>
          <w:lang w:val="en-GB" w:eastAsia="zh-CN"/>
        </w:rPr>
        <w:drawing>
          <wp:inline distT="0" distB="0" distL="0" distR="0" wp14:anchorId="18287200" wp14:editId="2C6D66FB">
            <wp:extent cx="5743575" cy="248602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hqprint">
                      <a:extLst>
                        <a:ext uri="{28A0092B-C50C-407E-A947-70E740481C1C}">
                          <a14:useLocalDpi xmlns:a14="http://schemas.microsoft.com/office/drawing/2010/main"/>
                        </a:ext>
                      </a:extLst>
                    </a:blip>
                    <a:srcRect/>
                    <a:stretch>
                      <a:fillRect/>
                    </a:stretch>
                  </pic:blipFill>
                  <pic:spPr bwMode="auto">
                    <a:xfrm>
                      <a:off x="0" y="0"/>
                      <a:ext cx="5743575" cy="2486025"/>
                    </a:xfrm>
                    <a:prstGeom prst="rect">
                      <a:avLst/>
                    </a:prstGeom>
                    <a:noFill/>
                    <a:ln>
                      <a:noFill/>
                    </a:ln>
                  </pic:spPr>
                </pic:pic>
              </a:graphicData>
            </a:graphic>
          </wp:inline>
        </w:drawing>
      </w:r>
    </w:p>
    <w:p w14:paraId="523D5233" w14:textId="5E45EF58" w:rsidR="00F0171C"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651B60">
        <w:rPr>
          <w:rFonts w:eastAsiaTheme="minorEastAsia"/>
          <w:b/>
          <w:bCs/>
          <w:lang w:val="en-GB" w:eastAsia="zh-CN"/>
        </w:rPr>
        <w:t>8</w:t>
      </w:r>
      <w:r w:rsidR="009E0253" w:rsidRPr="008B084D">
        <w:rPr>
          <w:rFonts w:eastAsiaTheme="minorEastAsia"/>
          <w:lang w:val="en-GB" w:eastAsia="zh-CN"/>
        </w:rPr>
        <w:t xml:space="preserve"> </w:t>
      </w:r>
      <w:r w:rsidR="00CA6212" w:rsidRPr="008B084D">
        <w:rPr>
          <w:rFonts w:eastAsiaTheme="minorEastAsia"/>
          <w:b/>
          <w:bCs/>
          <w:lang w:val="en-GB" w:eastAsia="zh-CN"/>
        </w:rPr>
        <w:t>Absorption spectra.</w:t>
      </w:r>
      <w:r w:rsidR="00CA6212" w:rsidRPr="008B084D">
        <w:rPr>
          <w:rFonts w:eastAsiaTheme="minorEastAsia"/>
          <w:lang w:val="en-GB" w:eastAsia="zh-CN"/>
        </w:rPr>
        <w:t xml:space="preserve"> </w:t>
      </w:r>
      <w:r w:rsidR="009E0253" w:rsidRPr="008B084D">
        <w:rPr>
          <w:rFonts w:eastAsiaTheme="minorEastAsia"/>
          <w:lang w:val="en-GB" w:eastAsia="zh-CN"/>
        </w:rPr>
        <w:t xml:space="preserve">UV-vis absorption curves of </w:t>
      </w:r>
      <w:r w:rsidR="009E0253" w:rsidRPr="008B084D">
        <w:rPr>
          <w:rFonts w:eastAsiaTheme="minorEastAsia"/>
          <w:b/>
          <w:bCs/>
          <w:lang w:val="en-GB" w:eastAsia="zh-CN"/>
        </w:rPr>
        <w:t>a</w:t>
      </w:r>
      <w:r w:rsidR="00FB567D" w:rsidRPr="008B084D">
        <w:rPr>
          <w:rFonts w:eastAsiaTheme="minorEastAsia"/>
          <w:lang w:val="en-GB" w:eastAsia="zh-CN"/>
        </w:rPr>
        <w:t>,</w:t>
      </w:r>
      <w:r w:rsidR="009E0253" w:rsidRPr="008B084D">
        <w:rPr>
          <w:rFonts w:eastAsiaTheme="minorEastAsia"/>
          <w:lang w:val="en-GB" w:eastAsia="zh-CN"/>
        </w:rPr>
        <w:t xml:space="preserve"> </w:t>
      </w:r>
      <w:r w:rsidR="0032255D" w:rsidRPr="008B084D">
        <w:rPr>
          <w:rFonts w:eastAsiaTheme="minorEastAsia"/>
          <w:lang w:val="en-GB" w:eastAsia="zh-CN"/>
        </w:rPr>
        <w:t>neat</w:t>
      </w:r>
      <w:r w:rsidR="009E0253" w:rsidRPr="008B084D">
        <w:rPr>
          <w:rFonts w:eastAsiaTheme="minorEastAsia"/>
          <w:lang w:val="en-GB" w:eastAsia="zh-CN"/>
        </w:rPr>
        <w:t xml:space="preserve"> and </w:t>
      </w:r>
      <w:r w:rsidR="009E0253" w:rsidRPr="008B084D">
        <w:rPr>
          <w:rFonts w:eastAsiaTheme="minorEastAsia"/>
          <w:b/>
          <w:bCs/>
          <w:lang w:val="en-GB" w:eastAsia="zh-CN"/>
        </w:rPr>
        <w:t>b</w:t>
      </w:r>
      <w:r w:rsidR="00FB567D" w:rsidRPr="008B084D">
        <w:rPr>
          <w:rFonts w:eastAsiaTheme="minorEastAsia"/>
          <w:lang w:val="en-GB" w:eastAsia="zh-CN"/>
        </w:rPr>
        <w:t>,</w:t>
      </w:r>
      <w:r w:rsidR="009E0253" w:rsidRPr="008B084D">
        <w:rPr>
          <w:rFonts w:eastAsiaTheme="minorEastAsia"/>
          <w:lang w:val="en-GB" w:eastAsia="zh-CN"/>
        </w:rPr>
        <w:t xml:space="preserve"> </w:t>
      </w:r>
      <w:r w:rsidR="002D64B9" w:rsidRPr="008B084D">
        <w:rPr>
          <w:rFonts w:eastAsiaTheme="minorEastAsia"/>
          <w:lang w:val="en-GB" w:eastAsia="zh-CN"/>
        </w:rPr>
        <w:t>blend</w:t>
      </w:r>
      <w:r w:rsidR="009E0253" w:rsidRPr="008B084D">
        <w:rPr>
          <w:rFonts w:eastAsiaTheme="minorEastAsia"/>
          <w:lang w:val="en-GB" w:eastAsia="zh-CN"/>
        </w:rPr>
        <w:t xml:space="preserve"> films </w:t>
      </w:r>
      <w:r w:rsidR="008046E6" w:rsidRPr="008B084D">
        <w:rPr>
          <w:lang w:val="en-GB"/>
        </w:rPr>
        <w:t>without o</w:t>
      </w:r>
      <w:r w:rsidR="00CA6212" w:rsidRPr="008B084D">
        <w:rPr>
          <w:lang w:val="en-GB"/>
        </w:rPr>
        <w:t>r</w:t>
      </w:r>
      <w:r w:rsidR="008046E6" w:rsidRPr="008B084D">
        <w:rPr>
          <w:lang w:val="en-GB"/>
        </w:rPr>
        <w:t xml:space="preserve"> with</w:t>
      </w:r>
      <w:r w:rsidR="009E0253" w:rsidRPr="008B084D">
        <w:rPr>
          <w:lang w:val="en-GB"/>
        </w:rPr>
        <w:t xml:space="preserve"> sonicat</w:t>
      </w:r>
      <w:r w:rsidR="0016787D" w:rsidRPr="008B084D">
        <w:rPr>
          <w:lang w:val="en-GB"/>
        </w:rPr>
        <w:t>ion</w:t>
      </w:r>
      <w:r w:rsidR="009E0253" w:rsidRPr="008B084D">
        <w:rPr>
          <w:rFonts w:eastAsiaTheme="minorEastAsia"/>
          <w:lang w:val="en-GB" w:eastAsia="zh-CN"/>
        </w:rPr>
        <w:t>.</w:t>
      </w:r>
    </w:p>
    <w:p w14:paraId="3BFBE580" w14:textId="49A033DE" w:rsidR="00457D56" w:rsidRDefault="00457D56" w:rsidP="00545919">
      <w:pPr>
        <w:spacing w:line="360" w:lineRule="auto"/>
        <w:jc w:val="both"/>
        <w:rPr>
          <w:rFonts w:eastAsiaTheme="minorEastAsia"/>
          <w:lang w:val="en-GB" w:eastAsia="zh-CN"/>
        </w:rPr>
      </w:pPr>
    </w:p>
    <w:p w14:paraId="21F2B9B8" w14:textId="77777777" w:rsidR="00457D56" w:rsidRPr="008B084D" w:rsidRDefault="00457D56" w:rsidP="00545919">
      <w:pPr>
        <w:spacing w:line="360" w:lineRule="auto"/>
        <w:jc w:val="both"/>
        <w:rPr>
          <w:rFonts w:eastAsiaTheme="minorEastAsia"/>
          <w:lang w:val="en-GB" w:eastAsia="zh-CN"/>
        </w:rPr>
      </w:pPr>
    </w:p>
    <w:p w14:paraId="033B891F" w14:textId="77777777" w:rsidR="00F0171C" w:rsidRPr="008B084D" w:rsidRDefault="00F0171C" w:rsidP="00545919">
      <w:pPr>
        <w:spacing w:line="360" w:lineRule="auto"/>
        <w:jc w:val="both"/>
        <w:rPr>
          <w:rFonts w:eastAsiaTheme="minorEastAsia"/>
          <w:lang w:val="en-GB" w:eastAsia="zh-CN"/>
        </w:rPr>
      </w:pPr>
    </w:p>
    <w:p w14:paraId="11593167" w14:textId="7C147DFA" w:rsidR="00C84A60" w:rsidRDefault="00364159" w:rsidP="00545919">
      <w:pPr>
        <w:spacing w:line="360" w:lineRule="auto"/>
        <w:jc w:val="both"/>
        <w:rPr>
          <w:lang w:val="en-GB"/>
        </w:rPr>
      </w:pPr>
      <w:r>
        <w:rPr>
          <w:rFonts w:eastAsiaTheme="minorEastAsia"/>
          <w:noProof/>
          <w:lang w:val="en-GB" w:eastAsia="zh-CN"/>
        </w:rPr>
        <w:lastRenderedPageBreak/>
        <w:drawing>
          <wp:inline distT="0" distB="0" distL="0" distR="0" wp14:anchorId="2EFD1728" wp14:editId="35DC9847">
            <wp:extent cx="5762625" cy="1619250"/>
            <wp:effectExtent l="0" t="0" r="952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762625" cy="1619250"/>
                    </a:xfrm>
                    <a:prstGeom prst="rect">
                      <a:avLst/>
                    </a:prstGeom>
                    <a:noFill/>
                    <a:ln>
                      <a:noFill/>
                    </a:ln>
                  </pic:spPr>
                </pic:pic>
              </a:graphicData>
            </a:graphic>
          </wp:inline>
        </w:drawing>
      </w:r>
      <w:r w:rsidR="008C7081" w:rsidRPr="008B084D">
        <w:rPr>
          <w:rFonts w:eastAsiaTheme="minorEastAsia"/>
          <w:b/>
          <w:bCs/>
          <w:lang w:val="en-GB" w:eastAsia="zh-CN"/>
        </w:rPr>
        <w:t xml:space="preserve">Supplementary Fig. </w:t>
      </w:r>
      <w:r w:rsidR="00651B60">
        <w:rPr>
          <w:rFonts w:eastAsiaTheme="minorEastAsia"/>
          <w:b/>
          <w:bCs/>
          <w:lang w:val="en-GB" w:eastAsia="zh-CN"/>
        </w:rPr>
        <w:t>9</w:t>
      </w:r>
      <w:r w:rsidR="00CA6212" w:rsidRPr="008B084D">
        <w:rPr>
          <w:rFonts w:eastAsiaTheme="minorEastAsia"/>
          <w:b/>
          <w:bCs/>
          <w:lang w:val="en-GB" w:eastAsia="zh-CN"/>
        </w:rPr>
        <w:t xml:space="preserve"> </w:t>
      </w:r>
      <w:r w:rsidR="002F5B6A" w:rsidRPr="008B084D">
        <w:rPr>
          <w:rFonts w:eastAsiaTheme="minorEastAsia"/>
          <w:b/>
          <w:bCs/>
          <w:lang w:val="en-GB" w:eastAsia="zh-CN"/>
        </w:rPr>
        <w:t>Photoluminescence</w:t>
      </w:r>
      <w:r w:rsidR="00CA6212" w:rsidRPr="008B084D">
        <w:rPr>
          <w:rFonts w:eastAsiaTheme="minorEastAsia"/>
          <w:b/>
          <w:bCs/>
          <w:lang w:val="en-GB" w:eastAsia="zh-CN"/>
        </w:rPr>
        <w:t xml:space="preserve"> spectra.</w:t>
      </w:r>
      <w:r w:rsidR="00E11723" w:rsidRPr="008B084D">
        <w:rPr>
          <w:rFonts w:eastAsiaTheme="minorEastAsia"/>
          <w:lang w:val="en-GB" w:eastAsia="zh-CN"/>
        </w:rPr>
        <w:t xml:space="preserve"> </w:t>
      </w:r>
      <w:r w:rsidR="00CA6212" w:rsidRPr="008B084D">
        <w:rPr>
          <w:rFonts w:eastAsiaTheme="minorEastAsia"/>
          <w:b/>
          <w:bCs/>
          <w:lang w:val="en-GB" w:eastAsia="zh-CN"/>
        </w:rPr>
        <w:t>a-b</w:t>
      </w:r>
      <w:r w:rsidR="0077257E" w:rsidRPr="008B084D">
        <w:rPr>
          <w:rFonts w:eastAsiaTheme="minorEastAsia"/>
          <w:b/>
          <w:bCs/>
          <w:lang w:val="en-GB" w:eastAsia="zh-CN"/>
        </w:rPr>
        <w:t>,</w:t>
      </w:r>
      <w:r w:rsidR="00CA6212" w:rsidRPr="008B084D">
        <w:rPr>
          <w:rFonts w:eastAsiaTheme="minorEastAsia"/>
          <w:lang w:val="en-GB" w:eastAsia="zh-CN"/>
        </w:rPr>
        <w:t xml:space="preserve"> </w:t>
      </w:r>
      <w:r w:rsidR="002F5B6A" w:rsidRPr="008B084D">
        <w:rPr>
          <w:rFonts w:eastAsiaTheme="minorEastAsia"/>
          <w:lang w:val="en-GB" w:eastAsia="zh-CN"/>
        </w:rPr>
        <w:t>Photoluminescence</w:t>
      </w:r>
      <w:r w:rsidR="009E0253" w:rsidRPr="008B084D">
        <w:rPr>
          <w:rFonts w:eastAsiaTheme="minorEastAsia"/>
          <w:lang w:val="en-GB" w:eastAsia="zh-CN"/>
        </w:rPr>
        <w:t xml:space="preserve"> of </w:t>
      </w:r>
      <w:r w:rsidR="0032255D" w:rsidRPr="008B084D">
        <w:rPr>
          <w:rFonts w:eastAsiaTheme="minorEastAsia"/>
          <w:lang w:val="en-GB" w:eastAsia="zh-CN"/>
        </w:rPr>
        <w:t>neat</w:t>
      </w:r>
      <w:r w:rsidR="009E0253" w:rsidRPr="008B084D">
        <w:rPr>
          <w:rFonts w:eastAsiaTheme="minorEastAsia"/>
          <w:lang w:val="en-GB" w:eastAsia="zh-CN"/>
        </w:rPr>
        <w:t xml:space="preserve"> and </w:t>
      </w:r>
      <w:r w:rsidR="002D64B9" w:rsidRPr="008B084D">
        <w:rPr>
          <w:rFonts w:eastAsiaTheme="minorEastAsia"/>
          <w:lang w:val="en-GB" w:eastAsia="zh-CN"/>
        </w:rPr>
        <w:t>blend</w:t>
      </w:r>
      <w:r w:rsidR="009E0253" w:rsidRPr="008B084D">
        <w:rPr>
          <w:rFonts w:eastAsiaTheme="minorEastAsia"/>
          <w:lang w:val="en-GB" w:eastAsia="zh-CN"/>
        </w:rPr>
        <w:t xml:space="preserve"> films.</w:t>
      </w:r>
      <w:r w:rsidR="00CA6212" w:rsidRPr="008B084D">
        <w:rPr>
          <w:rFonts w:eastAsiaTheme="minorEastAsia"/>
          <w:lang w:val="en-GB" w:eastAsia="zh-CN"/>
        </w:rPr>
        <w:t xml:space="preserve"> </w:t>
      </w:r>
      <w:r w:rsidR="00CA6212" w:rsidRPr="008B084D">
        <w:rPr>
          <w:rFonts w:eastAsiaTheme="minorEastAsia"/>
          <w:b/>
          <w:bCs/>
          <w:lang w:val="en-GB" w:eastAsia="zh-CN"/>
        </w:rPr>
        <w:t>c</w:t>
      </w:r>
      <w:r w:rsidR="009E0253" w:rsidRPr="008B084D">
        <w:rPr>
          <w:rFonts w:eastAsiaTheme="minorEastAsia"/>
          <w:lang w:val="en-GB" w:eastAsia="zh-CN"/>
        </w:rPr>
        <w:t xml:space="preserve"> The TRPL </w:t>
      </w:r>
      <w:r w:rsidR="009E0253" w:rsidRPr="00D63B41">
        <w:rPr>
          <w:rFonts w:eastAsiaTheme="minorEastAsia"/>
          <w:lang w:val="en-GB" w:eastAsia="zh-CN"/>
        </w:rPr>
        <w:t>curve</w:t>
      </w:r>
      <w:r w:rsidR="00E26ADA" w:rsidRPr="00D63B41">
        <w:rPr>
          <w:rFonts w:eastAsiaTheme="minorEastAsia"/>
          <w:lang w:val="en-GB" w:eastAsia="zh-CN"/>
        </w:rPr>
        <w:t>s</w:t>
      </w:r>
      <w:r w:rsidR="009E0253" w:rsidRPr="008B084D">
        <w:rPr>
          <w:rFonts w:eastAsiaTheme="minorEastAsia"/>
          <w:lang w:val="en-GB" w:eastAsia="zh-CN"/>
        </w:rPr>
        <w:t xml:space="preserve"> of L8-BO film </w:t>
      </w:r>
      <w:r w:rsidR="008046E6" w:rsidRPr="008B084D">
        <w:rPr>
          <w:lang w:val="en-GB"/>
        </w:rPr>
        <w:t>with or without</w:t>
      </w:r>
      <w:r w:rsidR="009E0253" w:rsidRPr="008B084D">
        <w:rPr>
          <w:lang w:val="en-GB"/>
        </w:rPr>
        <w:t xml:space="preserve"> sonicat</w:t>
      </w:r>
      <w:r w:rsidR="0016787D" w:rsidRPr="008B084D">
        <w:rPr>
          <w:lang w:val="en-GB"/>
        </w:rPr>
        <w:t>ion</w:t>
      </w:r>
      <w:r w:rsidR="009E0253" w:rsidRPr="008B084D">
        <w:rPr>
          <w:lang w:val="en-GB"/>
        </w:rPr>
        <w:t>.</w:t>
      </w:r>
    </w:p>
    <w:p w14:paraId="543BDD33" w14:textId="17A1BEAD" w:rsidR="00457D56" w:rsidRDefault="00457D56" w:rsidP="00545919">
      <w:pPr>
        <w:spacing w:line="360" w:lineRule="auto"/>
        <w:jc w:val="both"/>
        <w:rPr>
          <w:lang w:val="en-GB"/>
        </w:rPr>
      </w:pPr>
    </w:p>
    <w:p w14:paraId="331CC1D3" w14:textId="77CB9B29" w:rsidR="00457D56" w:rsidRDefault="00457D56" w:rsidP="00545919">
      <w:pPr>
        <w:spacing w:line="360" w:lineRule="auto"/>
        <w:jc w:val="both"/>
        <w:rPr>
          <w:lang w:val="en-GB"/>
        </w:rPr>
      </w:pPr>
    </w:p>
    <w:p w14:paraId="590C737F" w14:textId="77777777" w:rsidR="00457D56" w:rsidRPr="008B084D" w:rsidRDefault="00457D56" w:rsidP="00545919">
      <w:pPr>
        <w:spacing w:line="360" w:lineRule="auto"/>
        <w:jc w:val="both"/>
        <w:rPr>
          <w:lang w:val="en-GB"/>
        </w:rPr>
      </w:pPr>
    </w:p>
    <w:p w14:paraId="71221937" w14:textId="4603150E" w:rsidR="00437CF7" w:rsidRPr="008B084D" w:rsidRDefault="00364159" w:rsidP="00BC1B92">
      <w:pPr>
        <w:spacing w:line="360" w:lineRule="auto"/>
        <w:jc w:val="center"/>
        <w:rPr>
          <w:lang w:val="en-GB"/>
        </w:rPr>
      </w:pPr>
      <w:r>
        <w:rPr>
          <w:noProof/>
          <w:lang w:val="en-GB"/>
        </w:rPr>
        <w:drawing>
          <wp:inline distT="0" distB="0" distL="0" distR="0" wp14:anchorId="38A537DB" wp14:editId="21861565">
            <wp:extent cx="2880000" cy="25416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a:extLst>
                        <a:ext uri="{28A0092B-C50C-407E-A947-70E740481C1C}">
                          <a14:useLocalDpi xmlns:a14="http://schemas.microsoft.com/office/drawing/2010/main"/>
                        </a:ext>
                      </a:extLst>
                    </a:blip>
                    <a:srcRect l="11589" t="11039" r="12748" b="1732"/>
                    <a:stretch/>
                  </pic:blipFill>
                  <pic:spPr bwMode="auto">
                    <a:xfrm>
                      <a:off x="0" y="0"/>
                      <a:ext cx="2880000" cy="2541600"/>
                    </a:xfrm>
                    <a:prstGeom prst="rect">
                      <a:avLst/>
                    </a:prstGeom>
                    <a:noFill/>
                    <a:ln>
                      <a:noFill/>
                    </a:ln>
                    <a:extLst>
                      <a:ext uri="{53640926-AAD7-44D8-BBD7-CCE9431645EC}">
                        <a14:shadowObscured xmlns:a14="http://schemas.microsoft.com/office/drawing/2010/main"/>
                      </a:ext>
                    </a:extLst>
                  </pic:spPr>
                </pic:pic>
              </a:graphicData>
            </a:graphic>
          </wp:inline>
        </w:drawing>
      </w:r>
    </w:p>
    <w:p w14:paraId="32602037" w14:textId="0467D31B" w:rsidR="00437CF7" w:rsidRPr="008B084D" w:rsidRDefault="008C7081" w:rsidP="0017778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651B60">
        <w:rPr>
          <w:rFonts w:eastAsiaTheme="minorEastAsia"/>
          <w:b/>
          <w:bCs/>
          <w:lang w:val="en-GB" w:eastAsia="zh-CN"/>
        </w:rPr>
        <w:t>10</w:t>
      </w:r>
      <w:r w:rsidR="00177789" w:rsidRPr="008B084D">
        <w:rPr>
          <w:rFonts w:eastAsiaTheme="minorEastAsia"/>
          <w:lang w:val="en-GB" w:eastAsia="zh-CN"/>
        </w:rPr>
        <w:t xml:space="preserve"> </w:t>
      </w:r>
      <w:r w:rsidR="00D460D4" w:rsidRPr="008B084D">
        <w:rPr>
          <w:rFonts w:eastAsiaTheme="minorEastAsia"/>
          <w:b/>
          <w:bCs/>
          <w:lang w:val="en-GB" w:eastAsia="zh-CN"/>
        </w:rPr>
        <w:t>GIWAX</w:t>
      </w:r>
      <w:r w:rsidR="00511DED" w:rsidRPr="008B084D">
        <w:rPr>
          <w:rFonts w:eastAsiaTheme="minorEastAsia"/>
          <w:b/>
          <w:bCs/>
          <w:lang w:val="en-GB" w:eastAsia="zh-CN"/>
        </w:rPr>
        <w:t>S</w:t>
      </w:r>
      <w:r w:rsidR="00D460D4" w:rsidRPr="008B084D">
        <w:rPr>
          <w:rFonts w:eastAsiaTheme="minorEastAsia"/>
          <w:b/>
          <w:bCs/>
          <w:lang w:val="en-GB" w:eastAsia="zh-CN"/>
        </w:rPr>
        <w:t xml:space="preserve"> </w:t>
      </w:r>
      <w:r w:rsidR="00FB567D" w:rsidRPr="008B084D">
        <w:rPr>
          <w:rFonts w:eastAsiaTheme="minorEastAsia"/>
          <w:b/>
          <w:bCs/>
          <w:lang w:val="en-GB" w:eastAsia="zh-CN"/>
        </w:rPr>
        <w:t>measurements</w:t>
      </w:r>
      <w:r w:rsidR="00D460D4" w:rsidRPr="008B084D">
        <w:rPr>
          <w:rFonts w:eastAsiaTheme="minorEastAsia"/>
          <w:b/>
          <w:bCs/>
          <w:lang w:val="en-GB" w:eastAsia="zh-CN"/>
        </w:rPr>
        <w:t xml:space="preserve"> of neat films.</w:t>
      </w:r>
      <w:r w:rsidR="00D460D4" w:rsidRPr="008B084D">
        <w:rPr>
          <w:rFonts w:eastAsiaTheme="minorEastAsia"/>
          <w:lang w:val="en-GB" w:eastAsia="zh-CN"/>
        </w:rPr>
        <w:t xml:space="preserve"> </w:t>
      </w:r>
      <w:r w:rsidR="00177789" w:rsidRPr="008B084D">
        <w:rPr>
          <w:rFonts w:eastAsiaTheme="minorEastAsia"/>
          <w:lang w:val="en-GB" w:eastAsia="zh-CN"/>
        </w:rPr>
        <w:t>OOP (out-of plane) and IP (in-plane) extracted line-cut profiles of the corresponding films.</w:t>
      </w:r>
    </w:p>
    <w:p w14:paraId="5B49B63F" w14:textId="64291016" w:rsidR="00D11EF0" w:rsidRDefault="00D11EF0" w:rsidP="00D11EF0">
      <w:pPr>
        <w:rPr>
          <w:rFonts w:eastAsiaTheme="minorEastAsia"/>
          <w:lang w:val="en-GB" w:eastAsia="zh-CN"/>
        </w:rPr>
      </w:pPr>
    </w:p>
    <w:p w14:paraId="165AFE00" w14:textId="3BCF0FF4" w:rsidR="00457D56" w:rsidRDefault="00457D56" w:rsidP="00D11EF0">
      <w:pPr>
        <w:rPr>
          <w:rFonts w:eastAsiaTheme="minorEastAsia"/>
          <w:lang w:val="en-GB" w:eastAsia="zh-CN"/>
        </w:rPr>
      </w:pPr>
    </w:p>
    <w:p w14:paraId="11A3E833" w14:textId="4DB7B5DD" w:rsidR="00457D56" w:rsidRDefault="00457D56" w:rsidP="00D11EF0">
      <w:pPr>
        <w:rPr>
          <w:rFonts w:eastAsiaTheme="minorEastAsia"/>
          <w:lang w:val="en-GB" w:eastAsia="zh-CN"/>
        </w:rPr>
      </w:pPr>
    </w:p>
    <w:p w14:paraId="1BC8BA40" w14:textId="77777777" w:rsidR="00457D56" w:rsidRPr="00457D56" w:rsidRDefault="00457D56" w:rsidP="00D11EF0">
      <w:pPr>
        <w:rPr>
          <w:rFonts w:eastAsiaTheme="minorEastAsia"/>
          <w:lang w:val="en-GB" w:eastAsia="zh-CN"/>
        </w:rPr>
      </w:pPr>
    </w:p>
    <w:p w14:paraId="404E22FE" w14:textId="5CD25CBF" w:rsidR="00437CF7" w:rsidRPr="008B084D" w:rsidRDefault="00364159" w:rsidP="00545919">
      <w:pPr>
        <w:spacing w:line="360" w:lineRule="auto"/>
        <w:jc w:val="both"/>
        <w:rPr>
          <w:rFonts w:eastAsiaTheme="minorEastAsia"/>
          <w:lang w:val="en-GB" w:eastAsia="zh-CN"/>
        </w:rPr>
      </w:pPr>
      <w:r>
        <w:rPr>
          <w:rFonts w:eastAsiaTheme="minorEastAsia"/>
          <w:noProof/>
          <w:lang w:val="en-GB" w:eastAsia="zh-CN"/>
        </w:rPr>
        <w:drawing>
          <wp:inline distT="0" distB="0" distL="0" distR="0" wp14:anchorId="6C683573" wp14:editId="0D3CFACF">
            <wp:extent cx="5762625" cy="1438275"/>
            <wp:effectExtent l="0" t="0" r="9525"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762625" cy="1438275"/>
                    </a:xfrm>
                    <a:prstGeom prst="rect">
                      <a:avLst/>
                    </a:prstGeom>
                    <a:noFill/>
                    <a:ln>
                      <a:noFill/>
                    </a:ln>
                  </pic:spPr>
                </pic:pic>
              </a:graphicData>
            </a:graphic>
          </wp:inline>
        </w:drawing>
      </w:r>
    </w:p>
    <w:p w14:paraId="04817FC7" w14:textId="7E9DF05A" w:rsidR="00457D56" w:rsidRPr="008B084D" w:rsidRDefault="008C7081" w:rsidP="007A4F0B">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5B51E3">
        <w:rPr>
          <w:rFonts w:eastAsiaTheme="minorEastAsia"/>
          <w:b/>
          <w:bCs/>
          <w:lang w:val="en-GB" w:eastAsia="zh-CN"/>
        </w:rPr>
        <w:t>1</w:t>
      </w:r>
      <w:r w:rsidR="00651B60">
        <w:rPr>
          <w:rFonts w:eastAsiaTheme="minorEastAsia"/>
          <w:b/>
          <w:bCs/>
          <w:lang w:val="en-GB" w:eastAsia="zh-CN"/>
        </w:rPr>
        <w:t>1</w:t>
      </w:r>
      <w:r w:rsidR="005B51E3">
        <w:rPr>
          <w:rFonts w:eastAsiaTheme="minorEastAsia"/>
          <w:b/>
          <w:bCs/>
          <w:lang w:val="en-GB" w:eastAsia="zh-CN"/>
        </w:rPr>
        <w:t xml:space="preserve"> </w:t>
      </w:r>
      <w:r w:rsidR="00511DED" w:rsidRPr="008B084D">
        <w:rPr>
          <w:rFonts w:eastAsiaTheme="minorEastAsia"/>
          <w:b/>
          <w:bCs/>
          <w:lang w:val="en-GB" w:eastAsia="zh-CN"/>
        </w:rPr>
        <w:t xml:space="preserve">GISAXS </w:t>
      </w:r>
      <w:r w:rsidR="00FB567D" w:rsidRPr="008B084D">
        <w:rPr>
          <w:rFonts w:eastAsiaTheme="minorEastAsia"/>
          <w:b/>
          <w:bCs/>
          <w:lang w:val="en-GB" w:eastAsia="zh-CN"/>
        </w:rPr>
        <w:t>measurements</w:t>
      </w:r>
      <w:r w:rsidR="00D460D4" w:rsidRPr="008B084D">
        <w:rPr>
          <w:rFonts w:eastAsiaTheme="minorEastAsia"/>
          <w:b/>
          <w:bCs/>
          <w:lang w:val="en-GB" w:eastAsia="zh-CN"/>
        </w:rPr>
        <w:t xml:space="preserve"> of blend films. a-b</w:t>
      </w:r>
      <w:r w:rsidR="0077257E" w:rsidRPr="008B084D">
        <w:rPr>
          <w:rFonts w:eastAsiaTheme="minorEastAsia"/>
          <w:b/>
          <w:bCs/>
          <w:lang w:val="en-GB" w:eastAsia="zh-CN"/>
        </w:rPr>
        <w:t>,</w:t>
      </w:r>
      <w:r w:rsidR="00D460D4" w:rsidRPr="008B084D">
        <w:rPr>
          <w:rFonts w:eastAsiaTheme="minorEastAsia"/>
          <w:b/>
          <w:bCs/>
          <w:lang w:val="en-GB" w:eastAsia="zh-CN"/>
        </w:rPr>
        <w:t xml:space="preserve"> </w:t>
      </w:r>
      <w:r w:rsidR="007A4F0B" w:rsidRPr="008B084D">
        <w:rPr>
          <w:rFonts w:eastAsiaTheme="minorEastAsia"/>
          <w:lang w:val="en-GB" w:eastAsia="zh-CN"/>
        </w:rPr>
        <w:t xml:space="preserve">2D GISAXS </w:t>
      </w:r>
      <w:r w:rsidR="00CD2B44" w:rsidRPr="008B084D">
        <w:rPr>
          <w:rFonts w:eastAsiaTheme="minorEastAsia"/>
          <w:lang w:val="en-GB" w:eastAsia="zh-CN"/>
        </w:rPr>
        <w:t xml:space="preserve">pattern </w:t>
      </w:r>
      <w:r w:rsidR="007A4F0B" w:rsidRPr="008B084D">
        <w:rPr>
          <w:rFonts w:eastAsiaTheme="minorEastAsia"/>
          <w:lang w:val="en-GB" w:eastAsia="zh-CN"/>
        </w:rPr>
        <w:t>of PM6:L8-BO</w:t>
      </w:r>
      <w:r w:rsidR="00D26C0F" w:rsidRPr="008B084D">
        <w:rPr>
          <w:rFonts w:eastAsiaTheme="minorEastAsia"/>
          <w:lang w:val="en-GB" w:eastAsia="zh-CN"/>
        </w:rPr>
        <w:t xml:space="preserve"> </w:t>
      </w:r>
      <w:r w:rsidR="008046E6" w:rsidRPr="008B084D">
        <w:rPr>
          <w:rFonts w:eastAsiaTheme="minorEastAsia"/>
          <w:lang w:val="en-GB" w:eastAsia="zh-CN"/>
        </w:rPr>
        <w:t>without</w:t>
      </w:r>
      <w:r w:rsidR="00CD2B44" w:rsidRPr="008B084D">
        <w:rPr>
          <w:rFonts w:eastAsiaTheme="minorEastAsia"/>
          <w:lang w:val="en-GB" w:eastAsia="zh-CN"/>
        </w:rPr>
        <w:t xml:space="preserve"> </w:t>
      </w:r>
      <w:r w:rsidR="008046E6" w:rsidRPr="008B084D">
        <w:rPr>
          <w:rFonts w:eastAsiaTheme="minorEastAsia"/>
          <w:lang w:val="en-GB" w:eastAsia="zh-CN"/>
        </w:rPr>
        <w:t>or</w:t>
      </w:r>
      <w:r w:rsidR="00CD2B44" w:rsidRPr="008B084D">
        <w:rPr>
          <w:rFonts w:eastAsiaTheme="minorEastAsia"/>
          <w:lang w:val="en-GB" w:eastAsia="zh-CN"/>
        </w:rPr>
        <w:t xml:space="preserve"> </w:t>
      </w:r>
      <w:r w:rsidR="008046E6" w:rsidRPr="008B084D">
        <w:rPr>
          <w:rFonts w:eastAsiaTheme="minorEastAsia"/>
          <w:lang w:val="en-GB" w:eastAsia="zh-CN"/>
        </w:rPr>
        <w:t>with</w:t>
      </w:r>
      <w:r w:rsidR="00CD2B44" w:rsidRPr="008B084D">
        <w:rPr>
          <w:rFonts w:eastAsiaTheme="minorEastAsia"/>
          <w:lang w:val="en-GB" w:eastAsia="zh-CN"/>
        </w:rPr>
        <w:t xml:space="preserve"> sonication</w:t>
      </w:r>
      <w:r w:rsidR="007A4F0B" w:rsidRPr="008B084D">
        <w:rPr>
          <w:rFonts w:eastAsiaTheme="minorEastAsia"/>
          <w:lang w:val="en-GB" w:eastAsia="zh-CN"/>
        </w:rPr>
        <w:t>.</w:t>
      </w:r>
      <w:r w:rsidR="00D460D4" w:rsidRPr="008B084D">
        <w:rPr>
          <w:rFonts w:eastAsiaTheme="minorEastAsia"/>
          <w:lang w:val="en-GB" w:eastAsia="zh-CN"/>
        </w:rPr>
        <w:t xml:space="preserve"> </w:t>
      </w:r>
      <w:r w:rsidR="00D460D4" w:rsidRPr="008B084D">
        <w:rPr>
          <w:rFonts w:eastAsiaTheme="minorEastAsia"/>
          <w:b/>
          <w:bCs/>
          <w:lang w:val="en-GB" w:eastAsia="zh-CN"/>
        </w:rPr>
        <w:t>c</w:t>
      </w:r>
      <w:r w:rsidR="0077257E" w:rsidRPr="008B084D">
        <w:rPr>
          <w:rFonts w:eastAsiaTheme="minorEastAsia"/>
          <w:b/>
          <w:bCs/>
          <w:lang w:val="en-GB" w:eastAsia="zh-CN"/>
        </w:rPr>
        <w:t>,</w:t>
      </w:r>
      <w:r w:rsidR="007A4F0B" w:rsidRPr="008B084D">
        <w:rPr>
          <w:rFonts w:eastAsiaTheme="minorEastAsia"/>
          <w:lang w:val="en-GB" w:eastAsia="zh-CN"/>
        </w:rPr>
        <w:t xml:space="preserve"> In-plane 1D profiles of GISAXS along Q</w:t>
      </w:r>
      <w:r w:rsidR="007A4F0B" w:rsidRPr="008B084D">
        <w:rPr>
          <w:rFonts w:eastAsiaTheme="minorEastAsia"/>
          <w:vertAlign w:val="subscript"/>
          <w:lang w:val="en-GB" w:eastAsia="zh-CN"/>
        </w:rPr>
        <w:t>xy</w:t>
      </w:r>
      <w:r w:rsidR="007A4F0B" w:rsidRPr="008B084D">
        <w:rPr>
          <w:rFonts w:eastAsiaTheme="minorEastAsia"/>
          <w:lang w:val="en-GB" w:eastAsia="zh-CN"/>
        </w:rPr>
        <w:t xml:space="preserve"> axis</w:t>
      </w:r>
      <w:r w:rsidR="000F46DA" w:rsidRPr="008B084D">
        <w:rPr>
          <w:rFonts w:eastAsiaTheme="minorEastAsia"/>
          <w:lang w:val="en-GB" w:eastAsia="zh-CN"/>
        </w:rPr>
        <w:t>.</w:t>
      </w:r>
    </w:p>
    <w:p w14:paraId="4C506F1B" w14:textId="5ED0C5AC" w:rsidR="000F46DA" w:rsidRPr="008B084D" w:rsidRDefault="00CA19EF" w:rsidP="00BC1B92">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4E4D7B11" wp14:editId="0A3C35D3">
            <wp:extent cx="5762625" cy="5476875"/>
            <wp:effectExtent l="0" t="0" r="9525"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762625" cy="5476875"/>
                    </a:xfrm>
                    <a:prstGeom prst="rect">
                      <a:avLst/>
                    </a:prstGeom>
                    <a:noFill/>
                    <a:ln>
                      <a:noFill/>
                    </a:ln>
                  </pic:spPr>
                </pic:pic>
              </a:graphicData>
            </a:graphic>
          </wp:inline>
        </w:drawing>
      </w:r>
    </w:p>
    <w:p w14:paraId="10164D58" w14:textId="2F83D8F2" w:rsidR="000F46DA" w:rsidRPr="008B084D" w:rsidRDefault="008C7081" w:rsidP="000F46DA">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2E19CD" w:rsidRPr="008B084D">
        <w:rPr>
          <w:rFonts w:eastAsiaTheme="minorEastAsia"/>
          <w:b/>
          <w:bCs/>
          <w:lang w:val="en-GB" w:eastAsia="zh-CN"/>
        </w:rPr>
        <w:t>1</w:t>
      </w:r>
      <w:r w:rsidR="00651B60">
        <w:rPr>
          <w:rFonts w:eastAsiaTheme="minorEastAsia"/>
          <w:b/>
          <w:bCs/>
          <w:lang w:val="en-GB" w:eastAsia="zh-CN"/>
        </w:rPr>
        <w:t>2</w:t>
      </w:r>
      <w:r w:rsidR="000F46DA" w:rsidRPr="008B084D">
        <w:rPr>
          <w:rFonts w:eastAsiaTheme="minorEastAsia"/>
          <w:lang w:val="en-GB" w:eastAsia="zh-CN"/>
        </w:rPr>
        <w:t xml:space="preserve"> </w:t>
      </w:r>
      <w:r w:rsidR="00FB567D" w:rsidRPr="008B084D">
        <w:rPr>
          <w:rFonts w:eastAsiaTheme="minorEastAsia"/>
          <w:b/>
          <w:bCs/>
          <w:lang w:val="en-GB" w:eastAsia="zh-CN"/>
        </w:rPr>
        <w:t>In-situ UV-vis absorption spectra and extraction of crystallization process</w:t>
      </w:r>
      <w:r w:rsidR="00D460D4" w:rsidRPr="008B084D">
        <w:rPr>
          <w:rFonts w:eastAsiaTheme="minorEastAsia"/>
          <w:b/>
          <w:bCs/>
          <w:lang w:val="en-GB" w:eastAsia="zh-CN"/>
        </w:rPr>
        <w:t>.</w:t>
      </w:r>
      <w:r w:rsidR="00D460D4" w:rsidRPr="008B084D">
        <w:rPr>
          <w:rFonts w:eastAsiaTheme="minorEastAsia"/>
          <w:lang w:val="en-GB" w:eastAsia="zh-CN"/>
        </w:rPr>
        <w:t xml:space="preserve"> </w:t>
      </w:r>
      <w:r w:rsidR="00D460D4" w:rsidRPr="008B084D">
        <w:rPr>
          <w:rFonts w:eastAsiaTheme="minorEastAsia"/>
          <w:b/>
          <w:bCs/>
          <w:lang w:val="en-GB" w:eastAsia="zh-CN"/>
        </w:rPr>
        <w:t>a-b</w:t>
      </w:r>
      <w:r w:rsidR="0077257E" w:rsidRPr="008B084D">
        <w:rPr>
          <w:rFonts w:eastAsiaTheme="minorEastAsia"/>
          <w:b/>
          <w:bCs/>
          <w:lang w:val="en-GB" w:eastAsia="zh-CN"/>
        </w:rPr>
        <w:t>,</w:t>
      </w:r>
      <w:r w:rsidR="00D460D4" w:rsidRPr="008B084D">
        <w:rPr>
          <w:rFonts w:eastAsiaTheme="minorEastAsia"/>
          <w:lang w:val="en-GB" w:eastAsia="zh-CN"/>
        </w:rPr>
        <w:t xml:space="preserve"> </w:t>
      </w:r>
      <w:r w:rsidR="000F46DA" w:rsidRPr="008B084D">
        <w:rPr>
          <w:rFonts w:eastAsiaTheme="minorEastAsia"/>
          <w:lang w:val="en-GB" w:eastAsia="zh-CN"/>
        </w:rPr>
        <w:t xml:space="preserve">Time-dependent contour maps of UV–vis absorption spectra during spin coating for PM6:L8-BO </w:t>
      </w:r>
      <w:r w:rsidR="008046E6" w:rsidRPr="008B084D">
        <w:rPr>
          <w:rFonts w:eastAsiaTheme="minorEastAsia"/>
          <w:lang w:val="en-GB" w:eastAsia="zh-CN"/>
        </w:rPr>
        <w:t>without or</w:t>
      </w:r>
      <w:r w:rsidR="000F46DA" w:rsidRPr="008B084D">
        <w:rPr>
          <w:rFonts w:eastAsiaTheme="minorEastAsia"/>
          <w:lang w:val="en-GB" w:eastAsia="zh-CN"/>
        </w:rPr>
        <w:t xml:space="preserve"> </w:t>
      </w:r>
      <w:r w:rsidR="008046E6" w:rsidRPr="008B084D">
        <w:rPr>
          <w:rFonts w:eastAsiaTheme="minorEastAsia"/>
          <w:lang w:val="en-GB" w:eastAsia="zh-CN"/>
        </w:rPr>
        <w:t xml:space="preserve">with </w:t>
      </w:r>
      <w:r w:rsidR="000F46DA" w:rsidRPr="008B084D">
        <w:rPr>
          <w:rFonts w:eastAsiaTheme="minorEastAsia"/>
          <w:lang w:val="en-GB" w:eastAsia="zh-CN"/>
        </w:rPr>
        <w:t>sonication.</w:t>
      </w:r>
      <w:r w:rsidR="00D460D4" w:rsidRPr="008B084D">
        <w:rPr>
          <w:rFonts w:eastAsiaTheme="minorEastAsia"/>
          <w:lang w:val="en-GB" w:eastAsia="zh-CN"/>
        </w:rPr>
        <w:t xml:space="preserve"> </w:t>
      </w:r>
      <w:r w:rsidR="00D460D4" w:rsidRPr="008B084D">
        <w:rPr>
          <w:rFonts w:eastAsiaTheme="minorEastAsia"/>
          <w:b/>
          <w:bCs/>
          <w:lang w:val="en-GB" w:eastAsia="zh-CN"/>
        </w:rPr>
        <w:t>c-d</w:t>
      </w:r>
      <w:r w:rsidR="0077257E" w:rsidRPr="008B084D">
        <w:rPr>
          <w:rFonts w:eastAsiaTheme="minorEastAsia"/>
          <w:b/>
          <w:bCs/>
          <w:lang w:val="en-GB" w:eastAsia="zh-CN"/>
        </w:rPr>
        <w:t>,</w:t>
      </w:r>
      <w:r w:rsidR="000F46DA" w:rsidRPr="008B084D">
        <w:rPr>
          <w:lang w:val="en-GB"/>
        </w:rPr>
        <w:t xml:space="preserve"> </w:t>
      </w:r>
      <w:r w:rsidR="000F46DA" w:rsidRPr="008B084D">
        <w:rPr>
          <w:rFonts w:eastAsiaTheme="minorEastAsia"/>
          <w:lang w:val="en-GB" w:eastAsia="zh-CN"/>
        </w:rPr>
        <w:t xml:space="preserve">UV–vis absorption peak location of acceptors for PM6:L8-BO </w:t>
      </w:r>
      <w:r w:rsidR="008046E6" w:rsidRPr="008B084D">
        <w:rPr>
          <w:rFonts w:eastAsiaTheme="minorEastAsia"/>
          <w:lang w:val="en-GB" w:eastAsia="zh-CN"/>
        </w:rPr>
        <w:t>without or</w:t>
      </w:r>
      <w:r w:rsidR="000F46DA" w:rsidRPr="008B084D">
        <w:rPr>
          <w:rFonts w:eastAsiaTheme="minorEastAsia"/>
          <w:lang w:val="en-GB" w:eastAsia="zh-CN"/>
        </w:rPr>
        <w:t xml:space="preserve"> </w:t>
      </w:r>
      <w:r w:rsidR="008046E6" w:rsidRPr="008B084D">
        <w:rPr>
          <w:rFonts w:eastAsiaTheme="minorEastAsia"/>
          <w:lang w:val="en-GB" w:eastAsia="zh-CN"/>
        </w:rPr>
        <w:t>with</w:t>
      </w:r>
      <w:r w:rsidR="000F46DA" w:rsidRPr="008B084D">
        <w:rPr>
          <w:rFonts w:eastAsiaTheme="minorEastAsia"/>
          <w:lang w:val="en-GB" w:eastAsia="zh-CN"/>
        </w:rPr>
        <w:t xml:space="preserve"> sonication.</w:t>
      </w:r>
    </w:p>
    <w:p w14:paraId="68F6E942" w14:textId="635F6BF4" w:rsidR="004453F9" w:rsidRPr="008B084D" w:rsidRDefault="004453F9" w:rsidP="000F46DA">
      <w:pPr>
        <w:spacing w:line="360" w:lineRule="auto"/>
        <w:jc w:val="both"/>
        <w:rPr>
          <w:rFonts w:eastAsiaTheme="minorEastAsia"/>
          <w:lang w:val="en-GB" w:eastAsia="zh-CN"/>
        </w:rPr>
      </w:pPr>
    </w:p>
    <w:p w14:paraId="5EBD6DD1" w14:textId="7390160A" w:rsidR="004453F9" w:rsidRPr="008B084D" w:rsidRDefault="00CA19EF" w:rsidP="00BC1B92">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1CB0413C" wp14:editId="6E2940AB">
            <wp:extent cx="5553075" cy="318135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9">
                      <a:extLst>
                        <a:ext uri="{28A0092B-C50C-407E-A947-70E740481C1C}">
                          <a14:useLocalDpi xmlns:a14="http://schemas.microsoft.com/office/drawing/2010/main"/>
                        </a:ext>
                      </a:extLst>
                    </a:blip>
                    <a:srcRect l="1656" t="1764" r="1820"/>
                    <a:stretch/>
                  </pic:blipFill>
                  <pic:spPr bwMode="auto">
                    <a:xfrm>
                      <a:off x="0" y="0"/>
                      <a:ext cx="5553075" cy="3181350"/>
                    </a:xfrm>
                    <a:prstGeom prst="rect">
                      <a:avLst/>
                    </a:prstGeom>
                    <a:noFill/>
                    <a:ln>
                      <a:noFill/>
                    </a:ln>
                    <a:extLst>
                      <a:ext uri="{53640926-AAD7-44D8-BBD7-CCE9431645EC}">
                        <a14:shadowObscured xmlns:a14="http://schemas.microsoft.com/office/drawing/2010/main"/>
                      </a:ext>
                    </a:extLst>
                  </pic:spPr>
                </pic:pic>
              </a:graphicData>
            </a:graphic>
          </wp:inline>
        </w:drawing>
      </w:r>
    </w:p>
    <w:p w14:paraId="25D85A4F" w14:textId="103B2218" w:rsidR="00F0171C" w:rsidRPr="008B084D" w:rsidRDefault="008C7081" w:rsidP="000F46DA">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4453F9" w:rsidRPr="008B084D">
        <w:rPr>
          <w:rFonts w:eastAsiaTheme="minorEastAsia"/>
          <w:b/>
          <w:bCs/>
          <w:lang w:val="en-GB" w:eastAsia="zh-CN"/>
        </w:rPr>
        <w:t>1</w:t>
      </w:r>
      <w:r w:rsidR="00651B60">
        <w:rPr>
          <w:rFonts w:eastAsiaTheme="minorEastAsia"/>
          <w:b/>
          <w:bCs/>
          <w:lang w:val="en-GB" w:eastAsia="zh-CN"/>
        </w:rPr>
        <w:t>3</w:t>
      </w:r>
      <w:r w:rsidR="004453F9" w:rsidRPr="008B084D">
        <w:rPr>
          <w:rFonts w:eastAsiaTheme="minorEastAsia"/>
          <w:lang w:val="en-GB" w:eastAsia="zh-CN"/>
        </w:rPr>
        <w:t xml:space="preserve"> </w:t>
      </w:r>
      <w:r w:rsidR="007B4068" w:rsidRPr="008B084D">
        <w:rPr>
          <w:rFonts w:eastAsiaTheme="minorEastAsia"/>
          <w:b/>
          <w:bCs/>
          <w:lang w:val="en-GB" w:eastAsia="zh-CN"/>
        </w:rPr>
        <w:t xml:space="preserve">Atomic force </w:t>
      </w:r>
      <w:r w:rsidR="002F5B6A" w:rsidRPr="008B084D">
        <w:rPr>
          <w:rFonts w:eastAsiaTheme="minorEastAsia"/>
          <w:b/>
          <w:bCs/>
          <w:lang w:val="en-GB" w:eastAsia="zh-CN"/>
        </w:rPr>
        <w:t>mi</w:t>
      </w:r>
      <w:r w:rsidR="002F5B6A">
        <w:rPr>
          <w:rFonts w:eastAsiaTheme="minorEastAsia"/>
          <w:b/>
          <w:bCs/>
          <w:lang w:val="en-GB" w:eastAsia="zh-CN"/>
        </w:rPr>
        <w:t>crosc</w:t>
      </w:r>
      <w:r w:rsidR="002F5B6A" w:rsidRPr="008B084D">
        <w:rPr>
          <w:rFonts w:eastAsiaTheme="minorEastAsia"/>
          <w:b/>
          <w:bCs/>
          <w:lang w:val="en-GB" w:eastAsia="zh-CN"/>
        </w:rPr>
        <w:t xml:space="preserve">ope </w:t>
      </w:r>
      <w:r w:rsidR="007B4068" w:rsidRPr="008B084D">
        <w:rPr>
          <w:rFonts w:eastAsiaTheme="minorEastAsia"/>
          <w:b/>
          <w:bCs/>
          <w:lang w:val="en-GB" w:eastAsia="zh-CN"/>
        </w:rPr>
        <w:t>patterns.</w:t>
      </w:r>
      <w:r w:rsidR="007B4068" w:rsidRPr="008B084D">
        <w:rPr>
          <w:rFonts w:eastAsiaTheme="minorEastAsia"/>
          <w:lang w:val="en-GB" w:eastAsia="zh-CN"/>
        </w:rPr>
        <w:t xml:space="preserve"> </w:t>
      </w:r>
      <w:r w:rsidR="00D460D4" w:rsidRPr="008B084D">
        <w:rPr>
          <w:rFonts w:eastAsiaTheme="minorEastAsia"/>
          <w:lang w:val="en-GB" w:eastAsia="zh-CN"/>
        </w:rPr>
        <w:t xml:space="preserve">The </w:t>
      </w:r>
      <w:r w:rsidR="004453F9" w:rsidRPr="008B084D">
        <w:rPr>
          <w:rFonts w:eastAsiaTheme="minorEastAsia"/>
          <w:lang w:val="en-GB" w:eastAsia="zh-CN"/>
        </w:rPr>
        <w:t xml:space="preserve">AFM height images of </w:t>
      </w:r>
      <w:r w:rsidR="0032255D" w:rsidRPr="008B084D">
        <w:rPr>
          <w:rFonts w:eastAsiaTheme="minorEastAsia"/>
          <w:lang w:val="en-GB" w:eastAsia="zh-CN"/>
        </w:rPr>
        <w:t>neat</w:t>
      </w:r>
      <w:r w:rsidR="004453F9" w:rsidRPr="008B084D">
        <w:rPr>
          <w:rFonts w:eastAsiaTheme="minorEastAsia"/>
          <w:lang w:val="en-GB" w:eastAsia="zh-CN"/>
        </w:rPr>
        <w:t xml:space="preserve"> and </w:t>
      </w:r>
      <w:r w:rsidR="002D64B9" w:rsidRPr="008B084D">
        <w:rPr>
          <w:rFonts w:eastAsiaTheme="minorEastAsia"/>
          <w:lang w:val="en-GB" w:eastAsia="zh-CN"/>
        </w:rPr>
        <w:t>blend</w:t>
      </w:r>
      <w:r w:rsidR="004453F9" w:rsidRPr="008B084D">
        <w:rPr>
          <w:rFonts w:eastAsiaTheme="minorEastAsia"/>
          <w:lang w:val="en-GB" w:eastAsia="zh-CN"/>
        </w:rPr>
        <w:t xml:space="preserve"> films </w:t>
      </w:r>
      <w:r w:rsidR="008046E6" w:rsidRPr="008B084D">
        <w:rPr>
          <w:rFonts w:eastAsiaTheme="minorEastAsia"/>
          <w:lang w:val="en-GB" w:eastAsia="zh-CN"/>
        </w:rPr>
        <w:t>without</w:t>
      </w:r>
      <w:r w:rsidR="004453F9" w:rsidRPr="008B084D">
        <w:rPr>
          <w:rFonts w:eastAsiaTheme="minorEastAsia"/>
          <w:lang w:val="en-GB" w:eastAsia="zh-CN"/>
        </w:rPr>
        <w:t xml:space="preserve"> </w:t>
      </w:r>
      <w:r w:rsidR="008046E6" w:rsidRPr="008B084D">
        <w:rPr>
          <w:rFonts w:eastAsiaTheme="minorEastAsia"/>
          <w:lang w:val="en-GB" w:eastAsia="zh-CN"/>
        </w:rPr>
        <w:t>or with</w:t>
      </w:r>
      <w:r w:rsidR="004453F9" w:rsidRPr="008B084D">
        <w:rPr>
          <w:rFonts w:eastAsiaTheme="minorEastAsia"/>
          <w:lang w:val="en-GB" w:eastAsia="zh-CN"/>
        </w:rPr>
        <w:t xml:space="preserve"> sonication.</w:t>
      </w:r>
    </w:p>
    <w:p w14:paraId="7A1ABA5F" w14:textId="6E6CCD10" w:rsidR="00C84A60" w:rsidRPr="008B084D" w:rsidRDefault="00C84A60" w:rsidP="000F46DA">
      <w:pPr>
        <w:spacing w:line="360" w:lineRule="auto"/>
        <w:jc w:val="both"/>
        <w:rPr>
          <w:rFonts w:eastAsiaTheme="minorEastAsia"/>
          <w:lang w:val="en-GB" w:eastAsia="zh-CN"/>
        </w:rPr>
      </w:pPr>
    </w:p>
    <w:p w14:paraId="5F03D712" w14:textId="315EBBE9" w:rsidR="00C84A60" w:rsidRPr="008B084D" w:rsidRDefault="00C84A60" w:rsidP="000F46DA">
      <w:pPr>
        <w:spacing w:line="360" w:lineRule="auto"/>
        <w:jc w:val="both"/>
        <w:rPr>
          <w:rFonts w:eastAsiaTheme="minorEastAsia"/>
          <w:lang w:val="en-GB" w:eastAsia="zh-CN"/>
        </w:rPr>
      </w:pPr>
    </w:p>
    <w:p w14:paraId="1A5BA27A" w14:textId="4874EB13" w:rsidR="00C84A60" w:rsidRPr="008B084D" w:rsidRDefault="00C84A60" w:rsidP="000F46DA">
      <w:pPr>
        <w:spacing w:line="360" w:lineRule="auto"/>
        <w:jc w:val="both"/>
        <w:rPr>
          <w:rFonts w:eastAsiaTheme="minorEastAsia"/>
          <w:lang w:val="en-GB" w:eastAsia="zh-CN"/>
        </w:rPr>
      </w:pPr>
    </w:p>
    <w:p w14:paraId="486B200D" w14:textId="50B97EFE" w:rsidR="00C84A60" w:rsidRPr="008B084D" w:rsidRDefault="00C84A60" w:rsidP="000F46DA">
      <w:pPr>
        <w:spacing w:line="360" w:lineRule="auto"/>
        <w:jc w:val="both"/>
        <w:rPr>
          <w:rFonts w:eastAsiaTheme="minorEastAsia"/>
          <w:lang w:val="en-GB" w:eastAsia="zh-CN"/>
        </w:rPr>
      </w:pPr>
    </w:p>
    <w:p w14:paraId="7749C22B" w14:textId="63AADB0A" w:rsidR="00C84A60" w:rsidRPr="008B084D" w:rsidRDefault="00C84A60" w:rsidP="000F46DA">
      <w:pPr>
        <w:spacing w:line="360" w:lineRule="auto"/>
        <w:jc w:val="both"/>
        <w:rPr>
          <w:rFonts w:eastAsiaTheme="minorEastAsia"/>
          <w:lang w:val="en-GB" w:eastAsia="zh-CN"/>
        </w:rPr>
      </w:pPr>
    </w:p>
    <w:p w14:paraId="2CA1EC5F" w14:textId="77777777" w:rsidR="00C84A60" w:rsidRPr="008B084D" w:rsidRDefault="00C84A60" w:rsidP="000F46DA">
      <w:pPr>
        <w:spacing w:line="360" w:lineRule="auto"/>
        <w:jc w:val="both"/>
        <w:rPr>
          <w:rFonts w:eastAsiaTheme="minorEastAsia"/>
          <w:lang w:val="en-GB" w:eastAsia="zh-CN"/>
        </w:rPr>
      </w:pPr>
    </w:p>
    <w:p w14:paraId="1E39D260" w14:textId="3BCEE3F5" w:rsidR="004453F9" w:rsidRPr="008B084D" w:rsidRDefault="00CA19EF" w:rsidP="00BC1B92">
      <w:pPr>
        <w:spacing w:line="360" w:lineRule="auto"/>
        <w:jc w:val="center"/>
        <w:rPr>
          <w:rFonts w:eastAsiaTheme="minorEastAsia"/>
          <w:lang w:val="en-GB" w:eastAsia="zh-CN"/>
        </w:rPr>
      </w:pPr>
      <w:r>
        <w:rPr>
          <w:rFonts w:eastAsiaTheme="minorEastAsia"/>
          <w:noProof/>
          <w:lang w:val="en-GB" w:eastAsia="zh-CN"/>
        </w:rPr>
        <w:drawing>
          <wp:inline distT="0" distB="0" distL="0" distR="0" wp14:anchorId="5DB715C6" wp14:editId="6D268610">
            <wp:extent cx="5419725" cy="2181225"/>
            <wp:effectExtent l="0" t="0" r="952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0">
                      <a:extLst>
                        <a:ext uri="{28A0092B-C50C-407E-A947-70E740481C1C}">
                          <a14:useLocalDpi xmlns:a14="http://schemas.microsoft.com/office/drawing/2010/main"/>
                        </a:ext>
                      </a:extLst>
                    </a:blip>
                    <a:srcRect t="2137" r="5639"/>
                    <a:stretch/>
                  </pic:blipFill>
                  <pic:spPr bwMode="auto">
                    <a:xfrm>
                      <a:off x="0" y="0"/>
                      <a:ext cx="5419725" cy="2181225"/>
                    </a:xfrm>
                    <a:prstGeom prst="rect">
                      <a:avLst/>
                    </a:prstGeom>
                    <a:noFill/>
                    <a:ln>
                      <a:noFill/>
                    </a:ln>
                    <a:extLst>
                      <a:ext uri="{53640926-AAD7-44D8-BBD7-CCE9431645EC}">
                        <a14:shadowObscured xmlns:a14="http://schemas.microsoft.com/office/drawing/2010/main"/>
                      </a:ext>
                    </a:extLst>
                  </pic:spPr>
                </pic:pic>
              </a:graphicData>
            </a:graphic>
          </wp:inline>
        </w:drawing>
      </w:r>
    </w:p>
    <w:p w14:paraId="173719BC" w14:textId="590E94C2" w:rsidR="004453F9"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4453F9" w:rsidRPr="008B084D">
        <w:rPr>
          <w:rFonts w:eastAsiaTheme="minorEastAsia"/>
          <w:b/>
          <w:bCs/>
          <w:lang w:val="en-GB" w:eastAsia="zh-CN"/>
        </w:rPr>
        <w:t>1</w:t>
      </w:r>
      <w:r w:rsidR="00651B60">
        <w:rPr>
          <w:rFonts w:eastAsiaTheme="minorEastAsia"/>
          <w:b/>
          <w:bCs/>
          <w:lang w:val="en-GB" w:eastAsia="zh-CN"/>
        </w:rPr>
        <w:t>4</w:t>
      </w:r>
      <w:r w:rsidR="007B4068" w:rsidRPr="008B084D">
        <w:rPr>
          <w:rFonts w:eastAsiaTheme="minorEastAsia"/>
          <w:b/>
          <w:bCs/>
          <w:lang w:val="en-GB" w:eastAsia="zh-CN"/>
        </w:rPr>
        <w:t xml:space="preserve"> Fourier transform infrared spectra.</w:t>
      </w:r>
      <w:r w:rsidR="004453F9" w:rsidRPr="008B084D">
        <w:rPr>
          <w:rFonts w:eastAsiaTheme="minorEastAsia"/>
          <w:lang w:val="en-GB" w:eastAsia="zh-CN"/>
        </w:rPr>
        <w:t xml:space="preserve"> FTIR of </w:t>
      </w:r>
      <w:r w:rsidR="004453F9" w:rsidRPr="008B084D">
        <w:rPr>
          <w:rFonts w:eastAsiaTheme="minorEastAsia"/>
          <w:b/>
          <w:bCs/>
          <w:lang w:val="en-GB" w:eastAsia="zh-CN"/>
        </w:rPr>
        <w:t>a</w:t>
      </w:r>
      <w:r w:rsidR="0077257E" w:rsidRPr="008B084D">
        <w:rPr>
          <w:rFonts w:eastAsiaTheme="minorEastAsia"/>
          <w:lang w:val="en-GB" w:eastAsia="zh-CN"/>
        </w:rPr>
        <w:t>,</w:t>
      </w:r>
      <w:r w:rsidR="004453F9" w:rsidRPr="008B084D">
        <w:rPr>
          <w:rFonts w:eastAsiaTheme="minorEastAsia"/>
          <w:lang w:val="en-GB" w:eastAsia="zh-CN"/>
        </w:rPr>
        <w:t xml:space="preserve"> </w:t>
      </w:r>
      <w:r w:rsidR="0032255D" w:rsidRPr="008B084D">
        <w:rPr>
          <w:rFonts w:eastAsiaTheme="minorEastAsia"/>
          <w:lang w:val="en-GB" w:eastAsia="zh-CN"/>
        </w:rPr>
        <w:t xml:space="preserve">neat </w:t>
      </w:r>
      <w:r w:rsidR="004453F9" w:rsidRPr="008B084D">
        <w:rPr>
          <w:rFonts w:eastAsiaTheme="minorEastAsia"/>
          <w:lang w:val="en-GB" w:eastAsia="zh-CN"/>
        </w:rPr>
        <w:t xml:space="preserve">and </w:t>
      </w:r>
      <w:r w:rsidR="004453F9" w:rsidRPr="008B084D">
        <w:rPr>
          <w:rFonts w:eastAsiaTheme="minorEastAsia"/>
          <w:b/>
          <w:bCs/>
          <w:lang w:val="en-GB" w:eastAsia="zh-CN"/>
        </w:rPr>
        <w:t>b</w:t>
      </w:r>
      <w:r w:rsidR="007B4068" w:rsidRPr="008B084D">
        <w:rPr>
          <w:rFonts w:eastAsiaTheme="minorEastAsia"/>
          <w:lang w:val="en-GB" w:eastAsia="zh-CN"/>
        </w:rPr>
        <w:t>,</w:t>
      </w:r>
      <w:r w:rsidR="004453F9" w:rsidRPr="008B084D">
        <w:rPr>
          <w:rFonts w:eastAsiaTheme="minorEastAsia"/>
          <w:lang w:val="en-GB" w:eastAsia="zh-CN"/>
        </w:rPr>
        <w:t xml:space="preserve"> </w:t>
      </w:r>
      <w:r w:rsidR="002D64B9" w:rsidRPr="008B084D">
        <w:rPr>
          <w:rFonts w:eastAsiaTheme="minorEastAsia"/>
          <w:lang w:val="en-GB" w:eastAsia="zh-CN"/>
        </w:rPr>
        <w:t>blend</w:t>
      </w:r>
      <w:r w:rsidR="004453F9" w:rsidRPr="008B084D">
        <w:rPr>
          <w:rFonts w:eastAsiaTheme="minorEastAsia"/>
          <w:lang w:val="en-GB" w:eastAsia="zh-CN"/>
        </w:rPr>
        <w:t xml:space="preserve"> films, PM6 show</w:t>
      </w:r>
      <w:r w:rsidR="00E26ADA">
        <w:rPr>
          <w:rFonts w:eastAsiaTheme="minorEastAsia" w:hint="eastAsia"/>
          <w:lang w:val="en-GB" w:eastAsia="zh-CN"/>
        </w:rPr>
        <w:t>s</w:t>
      </w:r>
      <w:r w:rsidR="004453F9" w:rsidRPr="008B084D">
        <w:rPr>
          <w:rFonts w:eastAsiaTheme="minorEastAsia"/>
          <w:lang w:val="en-GB" w:eastAsia="zh-CN"/>
        </w:rPr>
        <w:t xml:space="preserve"> a unique peak at 1649 cm</w:t>
      </w:r>
      <w:r w:rsidR="004453F9" w:rsidRPr="008B084D">
        <w:rPr>
          <w:rFonts w:eastAsiaTheme="minorEastAsia"/>
          <w:vertAlign w:val="superscript"/>
          <w:lang w:val="en-GB" w:eastAsia="zh-CN"/>
        </w:rPr>
        <w:t xml:space="preserve">-1 </w:t>
      </w:r>
      <w:r w:rsidR="004453F9" w:rsidRPr="008B084D">
        <w:rPr>
          <w:rFonts w:eastAsiaTheme="minorEastAsia"/>
          <w:lang w:val="en-GB" w:eastAsia="zh-CN"/>
        </w:rPr>
        <w:t>from alkene vibrations, L8-BO show</w:t>
      </w:r>
      <w:r w:rsidR="00E26ADA">
        <w:rPr>
          <w:rFonts w:eastAsiaTheme="minorEastAsia" w:hint="eastAsia"/>
          <w:lang w:val="en-GB" w:eastAsia="zh-CN"/>
        </w:rPr>
        <w:t>s</w:t>
      </w:r>
      <w:r w:rsidR="004453F9" w:rsidRPr="008B084D">
        <w:rPr>
          <w:rFonts w:eastAsiaTheme="minorEastAsia"/>
          <w:lang w:val="en-GB" w:eastAsia="zh-CN"/>
        </w:rPr>
        <w:t xml:space="preserve"> a unique peak at 153</w:t>
      </w:r>
      <w:r w:rsidR="00E758B4" w:rsidRPr="008B084D">
        <w:rPr>
          <w:rFonts w:eastAsiaTheme="minorEastAsia"/>
          <w:lang w:val="en-GB" w:eastAsia="zh-CN"/>
        </w:rPr>
        <w:t xml:space="preserve">3 </w:t>
      </w:r>
      <w:r w:rsidR="004453F9" w:rsidRPr="008B084D">
        <w:rPr>
          <w:rFonts w:eastAsiaTheme="minorEastAsia"/>
          <w:lang w:val="en-GB" w:eastAsia="zh-CN"/>
        </w:rPr>
        <w:t>cm</w:t>
      </w:r>
      <w:r w:rsidR="004453F9" w:rsidRPr="008B084D">
        <w:rPr>
          <w:rFonts w:eastAsiaTheme="minorEastAsia"/>
          <w:vertAlign w:val="superscript"/>
          <w:lang w:val="en-GB" w:eastAsia="zh-CN"/>
        </w:rPr>
        <w:t xml:space="preserve">-1 </w:t>
      </w:r>
      <w:r w:rsidR="004453F9" w:rsidRPr="008B084D">
        <w:rPr>
          <w:rFonts w:eastAsiaTheme="minorEastAsia"/>
          <w:lang w:val="en-GB" w:eastAsia="zh-CN"/>
        </w:rPr>
        <w:t xml:space="preserve">from </w:t>
      </w:r>
      <w:r w:rsidR="00E758B4" w:rsidRPr="008B084D">
        <w:rPr>
          <w:rFonts w:eastAsiaTheme="minorEastAsia"/>
          <w:lang w:val="en-GB" w:eastAsia="zh-CN"/>
        </w:rPr>
        <w:t>C=C</w:t>
      </w:r>
      <w:r w:rsidR="004453F9" w:rsidRPr="008B084D">
        <w:rPr>
          <w:rFonts w:eastAsiaTheme="minorEastAsia"/>
          <w:lang w:val="en-GB" w:eastAsia="zh-CN"/>
        </w:rPr>
        <w:t xml:space="preserve"> </w:t>
      </w:r>
      <w:r w:rsidR="00E758B4" w:rsidRPr="008B084D">
        <w:rPr>
          <w:rFonts w:eastAsiaTheme="minorEastAsia"/>
          <w:lang w:val="en-GB" w:eastAsia="zh-CN"/>
        </w:rPr>
        <w:t xml:space="preserve">bond </w:t>
      </w:r>
      <w:r w:rsidR="004453F9" w:rsidRPr="008B084D">
        <w:rPr>
          <w:rFonts w:eastAsiaTheme="minorEastAsia"/>
          <w:lang w:val="en-GB" w:eastAsia="zh-CN"/>
        </w:rPr>
        <w:t>stretching.</w:t>
      </w:r>
    </w:p>
    <w:p w14:paraId="20225E1E" w14:textId="0D50ABE9" w:rsidR="00E758B4" w:rsidRPr="008B084D" w:rsidRDefault="00E758B4" w:rsidP="004453F9">
      <w:pPr>
        <w:spacing w:line="360" w:lineRule="auto"/>
        <w:jc w:val="both"/>
        <w:rPr>
          <w:rFonts w:eastAsiaTheme="minorEastAsia"/>
          <w:lang w:val="en-GB" w:eastAsia="zh-CN"/>
        </w:rPr>
      </w:pPr>
    </w:p>
    <w:p w14:paraId="171A415F" w14:textId="77777777" w:rsidR="00C84A60" w:rsidRPr="008B084D" w:rsidRDefault="00C84A60" w:rsidP="004453F9">
      <w:pPr>
        <w:spacing w:line="360" w:lineRule="auto"/>
        <w:jc w:val="both"/>
        <w:rPr>
          <w:rFonts w:eastAsiaTheme="minorEastAsia"/>
          <w:lang w:val="en-GB" w:eastAsia="zh-CN"/>
        </w:rPr>
      </w:pPr>
    </w:p>
    <w:p w14:paraId="3C72922A" w14:textId="0D5A8E03" w:rsidR="00E758B4" w:rsidRPr="008B084D" w:rsidRDefault="00CA19EF" w:rsidP="00BC1B92">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3F674A15" wp14:editId="5E7352A7">
            <wp:extent cx="5676900" cy="20002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1">
                      <a:extLst>
                        <a:ext uri="{28A0092B-C50C-407E-A947-70E740481C1C}">
                          <a14:useLocalDpi xmlns:a14="http://schemas.microsoft.com/office/drawing/2010/main"/>
                        </a:ext>
                      </a:extLst>
                    </a:blip>
                    <a:srcRect r="1160"/>
                    <a:stretch/>
                  </pic:blipFill>
                  <pic:spPr bwMode="auto">
                    <a:xfrm>
                      <a:off x="0" y="0"/>
                      <a:ext cx="5676900" cy="2000250"/>
                    </a:xfrm>
                    <a:prstGeom prst="rect">
                      <a:avLst/>
                    </a:prstGeom>
                    <a:noFill/>
                    <a:ln>
                      <a:noFill/>
                    </a:ln>
                    <a:extLst>
                      <a:ext uri="{53640926-AAD7-44D8-BBD7-CCE9431645EC}">
                        <a14:shadowObscured xmlns:a14="http://schemas.microsoft.com/office/drawing/2010/main"/>
                      </a:ext>
                    </a:extLst>
                  </pic:spPr>
                </pic:pic>
              </a:graphicData>
            </a:graphic>
          </wp:inline>
        </w:drawing>
      </w:r>
    </w:p>
    <w:p w14:paraId="42AEDED7" w14:textId="1F7B4B6D" w:rsidR="00E758B4" w:rsidRPr="008B084D" w:rsidRDefault="008C7081" w:rsidP="00E758B4">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E758B4" w:rsidRPr="008B084D">
        <w:rPr>
          <w:rFonts w:eastAsiaTheme="minorEastAsia"/>
          <w:b/>
          <w:bCs/>
          <w:lang w:val="en-GB" w:eastAsia="zh-CN"/>
        </w:rPr>
        <w:t>1</w:t>
      </w:r>
      <w:r w:rsidR="00651B60">
        <w:rPr>
          <w:rFonts w:eastAsiaTheme="minorEastAsia"/>
          <w:b/>
          <w:bCs/>
          <w:lang w:val="en-GB" w:eastAsia="zh-CN"/>
        </w:rPr>
        <w:t>5</w:t>
      </w:r>
      <w:r w:rsidR="00FB567D" w:rsidRPr="008B084D">
        <w:rPr>
          <w:rFonts w:eastAsiaTheme="minorEastAsia"/>
          <w:b/>
          <w:bCs/>
          <w:lang w:val="en-GB" w:eastAsia="zh-CN"/>
        </w:rPr>
        <w:t xml:space="preserve"> Photo-induced force microscopy image. </w:t>
      </w:r>
      <w:r w:rsidR="00E758B4" w:rsidRPr="008B084D">
        <w:rPr>
          <w:rFonts w:eastAsiaTheme="minorEastAsia"/>
          <w:lang w:val="en-GB" w:eastAsia="zh-CN"/>
        </w:rPr>
        <w:t xml:space="preserve">Control </w:t>
      </w:r>
      <w:r w:rsidR="00FB567D" w:rsidRPr="008B084D">
        <w:rPr>
          <w:rFonts w:eastAsiaTheme="minorEastAsia"/>
          <w:lang w:val="en-GB" w:eastAsia="zh-CN"/>
        </w:rPr>
        <w:t>PiFM</w:t>
      </w:r>
      <w:r w:rsidR="00E758B4" w:rsidRPr="008B084D">
        <w:rPr>
          <w:rFonts w:eastAsiaTheme="minorEastAsia"/>
          <w:lang w:val="en-GB" w:eastAsia="zh-CN"/>
        </w:rPr>
        <w:t xml:space="preserve"> images at a wavenumber of 1,533 cm</w:t>
      </w:r>
      <w:r w:rsidR="00E758B4" w:rsidRPr="008B084D">
        <w:rPr>
          <w:rFonts w:eastAsiaTheme="minorEastAsia"/>
          <w:vertAlign w:val="superscript"/>
          <w:lang w:val="en-GB" w:eastAsia="zh-CN"/>
        </w:rPr>
        <w:t xml:space="preserve">-1 </w:t>
      </w:r>
      <w:r w:rsidR="00E758B4" w:rsidRPr="008B084D">
        <w:rPr>
          <w:rFonts w:eastAsiaTheme="minorEastAsia"/>
          <w:lang w:val="en-GB" w:eastAsia="zh-CN"/>
        </w:rPr>
        <w:t>(representing L8-BO) and 1,649 cm</w:t>
      </w:r>
      <w:r w:rsidR="00E758B4" w:rsidRPr="008B084D">
        <w:rPr>
          <w:rFonts w:eastAsiaTheme="minorEastAsia"/>
          <w:vertAlign w:val="superscript"/>
          <w:lang w:val="en-GB" w:eastAsia="zh-CN"/>
        </w:rPr>
        <w:t>-1</w:t>
      </w:r>
      <w:r w:rsidR="00E758B4" w:rsidRPr="008B084D">
        <w:rPr>
          <w:rFonts w:eastAsiaTheme="minorEastAsia"/>
          <w:lang w:val="en-GB" w:eastAsia="zh-CN"/>
        </w:rPr>
        <w:t xml:space="preserve"> (representing PM6).</w:t>
      </w:r>
    </w:p>
    <w:p w14:paraId="6F1BF062" w14:textId="41615BCE" w:rsidR="00F0171C" w:rsidRPr="008B084D" w:rsidRDefault="00F0171C" w:rsidP="004453F9">
      <w:pPr>
        <w:spacing w:line="360" w:lineRule="auto"/>
        <w:jc w:val="both"/>
        <w:rPr>
          <w:rFonts w:eastAsiaTheme="minorEastAsia"/>
          <w:lang w:val="en-GB" w:eastAsia="zh-CN"/>
        </w:rPr>
      </w:pPr>
    </w:p>
    <w:p w14:paraId="4F0BB970" w14:textId="5AF5B4E7" w:rsidR="0077257E" w:rsidRPr="008B084D" w:rsidRDefault="0077257E" w:rsidP="004453F9">
      <w:pPr>
        <w:spacing w:line="360" w:lineRule="auto"/>
        <w:jc w:val="both"/>
        <w:rPr>
          <w:rFonts w:eastAsiaTheme="minorEastAsia"/>
          <w:lang w:val="en-GB" w:eastAsia="zh-CN"/>
        </w:rPr>
      </w:pPr>
    </w:p>
    <w:p w14:paraId="1F29EB32" w14:textId="26309882" w:rsidR="00C84A60" w:rsidRPr="008B084D" w:rsidRDefault="00C84A60" w:rsidP="004453F9">
      <w:pPr>
        <w:spacing w:line="360" w:lineRule="auto"/>
        <w:jc w:val="both"/>
        <w:rPr>
          <w:rFonts w:eastAsiaTheme="minorEastAsia"/>
          <w:lang w:val="en-GB" w:eastAsia="zh-CN"/>
        </w:rPr>
      </w:pPr>
    </w:p>
    <w:p w14:paraId="2DA40C89" w14:textId="2498CCBC" w:rsidR="00C84A60" w:rsidRPr="008B084D" w:rsidRDefault="00C84A60" w:rsidP="004453F9">
      <w:pPr>
        <w:spacing w:line="360" w:lineRule="auto"/>
        <w:jc w:val="both"/>
        <w:rPr>
          <w:rFonts w:eastAsiaTheme="minorEastAsia"/>
          <w:lang w:val="en-GB" w:eastAsia="zh-CN"/>
        </w:rPr>
      </w:pPr>
    </w:p>
    <w:p w14:paraId="0047CFDE" w14:textId="77777777" w:rsidR="007F202E" w:rsidRPr="008B084D" w:rsidRDefault="007F202E" w:rsidP="004453F9">
      <w:pPr>
        <w:spacing w:line="360" w:lineRule="auto"/>
        <w:jc w:val="both"/>
        <w:rPr>
          <w:rFonts w:eastAsiaTheme="minorEastAsia"/>
          <w:b/>
          <w:bCs/>
          <w:lang w:val="en-GB" w:eastAsia="zh-CN"/>
        </w:rPr>
      </w:pPr>
    </w:p>
    <w:p w14:paraId="50AD22D8" w14:textId="77777777" w:rsidR="00C84A60" w:rsidRPr="008B084D" w:rsidRDefault="00C84A60" w:rsidP="004453F9">
      <w:pPr>
        <w:spacing w:line="360" w:lineRule="auto"/>
        <w:jc w:val="both"/>
        <w:rPr>
          <w:rFonts w:eastAsiaTheme="minorEastAsia"/>
          <w:b/>
          <w:bCs/>
          <w:lang w:val="en-GB" w:eastAsia="zh-CN"/>
        </w:rPr>
      </w:pPr>
    </w:p>
    <w:p w14:paraId="7262121F" w14:textId="691B3135" w:rsidR="00E758B4" w:rsidRPr="008B084D" w:rsidRDefault="00CA19EF" w:rsidP="00BC1B92">
      <w:pPr>
        <w:spacing w:line="360" w:lineRule="auto"/>
        <w:jc w:val="center"/>
        <w:rPr>
          <w:rFonts w:eastAsiaTheme="minorEastAsia"/>
          <w:lang w:val="en-GB" w:eastAsia="zh-CN"/>
        </w:rPr>
      </w:pPr>
      <w:r>
        <w:rPr>
          <w:rFonts w:eastAsiaTheme="minorEastAsia"/>
          <w:noProof/>
          <w:lang w:val="en-GB" w:eastAsia="zh-CN"/>
        </w:rPr>
        <w:drawing>
          <wp:inline distT="0" distB="0" distL="0" distR="0" wp14:anchorId="1A4B9149" wp14:editId="533BAD39">
            <wp:extent cx="5753100" cy="26098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753100" cy="2609850"/>
                    </a:xfrm>
                    <a:prstGeom prst="rect">
                      <a:avLst/>
                    </a:prstGeom>
                    <a:noFill/>
                    <a:ln>
                      <a:noFill/>
                    </a:ln>
                  </pic:spPr>
                </pic:pic>
              </a:graphicData>
            </a:graphic>
          </wp:inline>
        </w:drawing>
      </w:r>
    </w:p>
    <w:p w14:paraId="5AD07D43" w14:textId="7B7FE022" w:rsidR="00E758B4"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E758B4" w:rsidRPr="008B084D">
        <w:rPr>
          <w:rFonts w:eastAsiaTheme="minorEastAsia"/>
          <w:b/>
          <w:bCs/>
          <w:lang w:val="en-GB" w:eastAsia="zh-CN"/>
        </w:rPr>
        <w:t>1</w:t>
      </w:r>
      <w:r w:rsidR="00651B60">
        <w:rPr>
          <w:rFonts w:eastAsiaTheme="minorEastAsia"/>
          <w:b/>
          <w:bCs/>
          <w:lang w:val="en-GB" w:eastAsia="zh-CN"/>
        </w:rPr>
        <w:t>6</w:t>
      </w:r>
      <w:r w:rsidR="00A37C39" w:rsidRPr="008B084D">
        <w:rPr>
          <w:rFonts w:eastAsiaTheme="minorEastAsia"/>
          <w:lang w:val="en-GB" w:eastAsia="zh-CN"/>
        </w:rPr>
        <w:t xml:space="preserve"> </w:t>
      </w:r>
      <w:r w:rsidR="00FB567D" w:rsidRPr="008B084D">
        <w:rPr>
          <w:rFonts w:eastAsiaTheme="minorEastAsia"/>
          <w:b/>
          <w:bCs/>
          <w:lang w:val="en-GB" w:eastAsia="zh-CN"/>
        </w:rPr>
        <w:t>Integrated PiFM images.</w:t>
      </w:r>
      <w:r w:rsidR="00FB567D" w:rsidRPr="008B084D">
        <w:rPr>
          <w:rFonts w:eastAsiaTheme="minorEastAsia"/>
          <w:lang w:val="en-GB" w:eastAsia="zh-CN"/>
        </w:rPr>
        <w:t xml:space="preserve"> </w:t>
      </w:r>
      <w:r w:rsidR="00A37C39" w:rsidRPr="008B084D">
        <w:rPr>
          <w:rFonts w:eastAsiaTheme="minorEastAsia"/>
          <w:lang w:val="en-GB" w:eastAsia="zh-CN"/>
        </w:rPr>
        <w:t xml:space="preserve">The </w:t>
      </w:r>
      <w:r w:rsidR="007F202E" w:rsidRPr="008B084D">
        <w:rPr>
          <w:rFonts w:eastAsiaTheme="minorEastAsia"/>
          <w:lang w:val="en-GB" w:eastAsia="zh-CN"/>
        </w:rPr>
        <w:t>combination of donor and acceptor PiFM images</w:t>
      </w:r>
      <w:r w:rsidR="00A37C39" w:rsidRPr="008B084D">
        <w:rPr>
          <w:rFonts w:eastAsiaTheme="minorEastAsia"/>
          <w:lang w:val="en-GB" w:eastAsia="zh-CN"/>
        </w:rPr>
        <w:t>.</w:t>
      </w:r>
    </w:p>
    <w:p w14:paraId="56B03E71" w14:textId="337EE1E9" w:rsidR="00E758B4" w:rsidRPr="008B084D" w:rsidRDefault="00CA19EF" w:rsidP="00BC1B92">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682F16D6" wp14:editId="25AD79EB">
            <wp:extent cx="5753100" cy="35052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753100" cy="3505200"/>
                    </a:xfrm>
                    <a:prstGeom prst="rect">
                      <a:avLst/>
                    </a:prstGeom>
                    <a:noFill/>
                    <a:ln>
                      <a:noFill/>
                    </a:ln>
                  </pic:spPr>
                </pic:pic>
              </a:graphicData>
            </a:graphic>
          </wp:inline>
        </w:drawing>
      </w:r>
    </w:p>
    <w:p w14:paraId="505BB80F" w14:textId="2CFC6BFC" w:rsidR="00E758B4" w:rsidRPr="008B084D" w:rsidRDefault="008C7081" w:rsidP="00A37C3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E758B4" w:rsidRPr="008B084D">
        <w:rPr>
          <w:rFonts w:eastAsiaTheme="minorEastAsia"/>
          <w:b/>
          <w:bCs/>
          <w:lang w:val="en-GB" w:eastAsia="zh-CN"/>
        </w:rPr>
        <w:t>1</w:t>
      </w:r>
      <w:r w:rsidR="00651B60">
        <w:rPr>
          <w:rFonts w:eastAsiaTheme="minorEastAsia"/>
          <w:b/>
          <w:bCs/>
          <w:lang w:val="en-GB" w:eastAsia="zh-CN"/>
        </w:rPr>
        <w:t>7</w:t>
      </w:r>
      <w:r w:rsidR="00E758B4" w:rsidRPr="008B084D">
        <w:rPr>
          <w:rFonts w:eastAsiaTheme="minorEastAsia"/>
          <w:lang w:val="en-GB" w:eastAsia="zh-CN"/>
        </w:rPr>
        <w:t xml:space="preserve"> </w:t>
      </w:r>
      <w:r w:rsidR="00FB567D" w:rsidRPr="008B084D">
        <w:rPr>
          <w:rFonts w:eastAsiaTheme="minorEastAsia"/>
          <w:b/>
          <w:bCs/>
          <w:lang w:val="en-GB" w:eastAsia="zh-CN"/>
        </w:rPr>
        <w:t>Film depth dependent optical investigations.</w:t>
      </w:r>
      <w:r w:rsidR="00FB567D" w:rsidRPr="008B084D">
        <w:rPr>
          <w:rFonts w:eastAsiaTheme="minorEastAsia"/>
          <w:lang w:val="en-GB" w:eastAsia="zh-CN"/>
        </w:rPr>
        <w:t xml:space="preserve"> </w:t>
      </w:r>
      <w:r w:rsidR="00FB567D" w:rsidRPr="008B084D">
        <w:rPr>
          <w:rFonts w:eastAsiaTheme="minorEastAsia"/>
          <w:b/>
          <w:bCs/>
          <w:lang w:val="en-GB" w:eastAsia="zh-CN"/>
        </w:rPr>
        <w:t>a-b</w:t>
      </w:r>
      <w:r w:rsidR="0077257E" w:rsidRPr="008B084D">
        <w:rPr>
          <w:rFonts w:eastAsiaTheme="minorEastAsia"/>
          <w:b/>
          <w:bCs/>
          <w:lang w:val="en-GB" w:eastAsia="zh-CN"/>
        </w:rPr>
        <w:t>,</w:t>
      </w:r>
      <w:r w:rsidR="00D26C0F" w:rsidRPr="008B084D">
        <w:rPr>
          <w:rFonts w:eastAsiaTheme="minorEastAsia"/>
          <w:lang w:val="en-GB" w:eastAsia="zh-CN"/>
        </w:rPr>
        <w:t xml:space="preserve"> </w:t>
      </w:r>
      <w:r w:rsidR="00A37C39" w:rsidRPr="008B084D">
        <w:rPr>
          <w:rFonts w:eastAsiaTheme="minorEastAsia"/>
          <w:lang w:val="en-GB" w:eastAsia="zh-CN"/>
        </w:rPr>
        <w:t xml:space="preserve">2D Depth-dependent absorption characteristics of the sub-layers. </w:t>
      </w:r>
      <w:r w:rsidR="00FB567D" w:rsidRPr="00163F2D">
        <w:rPr>
          <w:rFonts w:eastAsiaTheme="minorEastAsia"/>
          <w:b/>
          <w:bCs/>
          <w:lang w:val="en-GB" w:eastAsia="zh-CN"/>
        </w:rPr>
        <w:t>c-d</w:t>
      </w:r>
      <w:r w:rsidR="0077257E" w:rsidRPr="00163F2D">
        <w:rPr>
          <w:rFonts w:eastAsiaTheme="minorEastAsia"/>
          <w:b/>
          <w:bCs/>
          <w:lang w:val="en-GB" w:eastAsia="zh-CN"/>
        </w:rPr>
        <w:t>,</w:t>
      </w:r>
      <w:r w:rsidR="00A37C39" w:rsidRPr="00163F2D">
        <w:rPr>
          <w:rFonts w:eastAsiaTheme="minorEastAsia"/>
          <w:lang w:val="en-GB" w:eastAsia="zh-CN"/>
        </w:rPr>
        <w:t xml:space="preserve"> Control and </w:t>
      </w:r>
      <w:r w:rsidR="00163F2D" w:rsidRPr="00163F2D">
        <w:rPr>
          <w:rFonts w:eastAsiaTheme="minorEastAsia"/>
          <w:lang w:val="en-GB" w:eastAsia="zh-CN"/>
        </w:rPr>
        <w:t>s</w:t>
      </w:r>
      <w:r w:rsidR="00A37C39" w:rsidRPr="00163F2D">
        <w:rPr>
          <w:rFonts w:eastAsiaTheme="minorEastAsia"/>
          <w:lang w:val="en-GB" w:eastAsia="zh-CN"/>
        </w:rPr>
        <w:t>onicated fil</w:t>
      </w:r>
      <w:r w:rsidR="00A37C39" w:rsidRPr="008B084D">
        <w:rPr>
          <w:rFonts w:eastAsiaTheme="minorEastAsia"/>
          <w:lang w:val="en-GB" w:eastAsia="zh-CN"/>
        </w:rPr>
        <w:t>m-depth-dependent absorption spectrum. The bottom is the near-substrate side</w:t>
      </w:r>
      <w:r w:rsidR="00D26C0F" w:rsidRPr="008B084D">
        <w:rPr>
          <w:rFonts w:eastAsiaTheme="minorEastAsia"/>
          <w:lang w:val="en-GB" w:eastAsia="zh-CN"/>
        </w:rPr>
        <w:t xml:space="preserve"> </w:t>
      </w:r>
      <w:r w:rsidR="00A37C39" w:rsidRPr="008B084D">
        <w:rPr>
          <w:rFonts w:eastAsiaTheme="minorEastAsia"/>
          <w:lang w:val="en-GB" w:eastAsia="zh-CN"/>
        </w:rPr>
        <w:t>of the active layer, and top is the far-substrate side.</w:t>
      </w:r>
      <w:r w:rsidR="00D26C0F" w:rsidRPr="008B084D">
        <w:rPr>
          <w:rFonts w:eastAsiaTheme="minorEastAsia"/>
          <w:lang w:val="en-GB" w:eastAsia="zh-CN"/>
        </w:rPr>
        <w:t xml:space="preserve"> </w:t>
      </w:r>
      <w:r w:rsidR="00FB567D" w:rsidRPr="008B084D">
        <w:rPr>
          <w:rFonts w:eastAsiaTheme="minorEastAsia"/>
          <w:b/>
          <w:bCs/>
          <w:lang w:val="en-GB" w:eastAsia="zh-CN"/>
        </w:rPr>
        <w:t>e-f</w:t>
      </w:r>
      <w:r w:rsidR="0077257E" w:rsidRPr="008B084D">
        <w:rPr>
          <w:rFonts w:eastAsiaTheme="minorEastAsia"/>
          <w:b/>
          <w:bCs/>
          <w:lang w:val="en-GB" w:eastAsia="zh-CN"/>
        </w:rPr>
        <w:t>,</w:t>
      </w:r>
      <w:r w:rsidR="00FB567D" w:rsidRPr="008B084D">
        <w:rPr>
          <w:rFonts w:eastAsiaTheme="minorEastAsia"/>
          <w:lang w:val="en-GB" w:eastAsia="zh-CN"/>
        </w:rPr>
        <w:t xml:space="preserve"> </w:t>
      </w:r>
      <w:r w:rsidR="00A37C39" w:rsidRPr="008B084D">
        <w:rPr>
          <w:rFonts w:eastAsiaTheme="minorEastAsia"/>
          <w:lang w:val="en-GB" w:eastAsia="zh-CN"/>
        </w:rPr>
        <w:t xml:space="preserve">Vertical composition profiles as extracted from FLAS spectra for </w:t>
      </w:r>
      <w:r w:rsidR="00D26C0F" w:rsidRPr="008B084D">
        <w:rPr>
          <w:rFonts w:eastAsiaTheme="minorEastAsia"/>
          <w:lang w:val="en-GB" w:eastAsia="zh-CN"/>
        </w:rPr>
        <w:t>PM6:L8-BO</w:t>
      </w:r>
      <w:r w:rsidR="00A37C39" w:rsidRPr="008B084D">
        <w:rPr>
          <w:rFonts w:eastAsiaTheme="minorEastAsia"/>
          <w:lang w:val="en-GB" w:eastAsia="zh-CN"/>
        </w:rPr>
        <w:t xml:space="preserve"> film</w:t>
      </w:r>
      <w:r w:rsidR="00D26C0F" w:rsidRPr="008B084D">
        <w:rPr>
          <w:rFonts w:eastAsiaTheme="minorEastAsia"/>
          <w:lang w:val="en-GB" w:eastAsia="zh-CN"/>
        </w:rPr>
        <w:t xml:space="preserve">s </w:t>
      </w:r>
      <w:r w:rsidR="008046E6" w:rsidRPr="008B084D">
        <w:rPr>
          <w:rFonts w:eastAsiaTheme="minorEastAsia"/>
          <w:lang w:val="en-GB" w:eastAsia="zh-CN"/>
        </w:rPr>
        <w:t>without or</w:t>
      </w:r>
      <w:r w:rsidR="00D26C0F" w:rsidRPr="008B084D">
        <w:rPr>
          <w:rFonts w:eastAsiaTheme="minorEastAsia"/>
          <w:lang w:val="en-GB" w:eastAsia="zh-CN"/>
        </w:rPr>
        <w:t xml:space="preserve"> </w:t>
      </w:r>
      <w:r w:rsidR="008046E6" w:rsidRPr="008B084D">
        <w:rPr>
          <w:rFonts w:eastAsiaTheme="minorEastAsia"/>
          <w:lang w:val="en-GB" w:eastAsia="zh-CN"/>
        </w:rPr>
        <w:t>with</w:t>
      </w:r>
      <w:r w:rsidR="00D26C0F" w:rsidRPr="008B084D">
        <w:rPr>
          <w:rFonts w:eastAsiaTheme="minorEastAsia"/>
          <w:lang w:val="en-GB" w:eastAsia="zh-CN"/>
        </w:rPr>
        <w:t xml:space="preserve"> sonication.</w:t>
      </w:r>
    </w:p>
    <w:p w14:paraId="1243749C" w14:textId="3BC5ABF2" w:rsidR="00E758B4" w:rsidRPr="008B084D" w:rsidRDefault="00F0171C" w:rsidP="00F0171C">
      <w:pPr>
        <w:rPr>
          <w:rFonts w:eastAsiaTheme="minorEastAsia"/>
          <w:lang w:val="en-GB" w:eastAsia="zh-CN"/>
        </w:rPr>
      </w:pPr>
      <w:r w:rsidRPr="008B084D">
        <w:rPr>
          <w:rFonts w:eastAsiaTheme="minorEastAsia"/>
          <w:lang w:val="en-GB" w:eastAsia="zh-CN"/>
        </w:rPr>
        <w:br w:type="page"/>
      </w:r>
    </w:p>
    <w:p w14:paraId="6D9A3129" w14:textId="28A80CB7" w:rsidR="00E758B4" w:rsidRPr="008B084D" w:rsidRDefault="00CA19EF" w:rsidP="00BC1B92">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18037F41" wp14:editId="52F66489">
            <wp:extent cx="5753100" cy="33623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4">
                      <a:extLst>
                        <a:ext uri="{28A0092B-C50C-407E-A947-70E740481C1C}">
                          <a14:useLocalDpi xmlns:a14="http://schemas.microsoft.com/office/drawing/2010/main"/>
                        </a:ext>
                      </a:extLst>
                    </a:blip>
                    <a:srcRect t="11751" b="3597"/>
                    <a:stretch/>
                  </pic:blipFill>
                  <pic:spPr bwMode="auto">
                    <a:xfrm>
                      <a:off x="0" y="0"/>
                      <a:ext cx="5753100"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43FB124F" w14:textId="38DED9DE" w:rsidR="00782605"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782605" w:rsidRPr="008B084D">
        <w:rPr>
          <w:rFonts w:eastAsiaTheme="minorEastAsia"/>
          <w:b/>
          <w:bCs/>
          <w:lang w:val="en-GB" w:eastAsia="zh-CN"/>
        </w:rPr>
        <w:t>1</w:t>
      </w:r>
      <w:r w:rsidR="00651B60">
        <w:rPr>
          <w:rFonts w:eastAsiaTheme="minorEastAsia"/>
          <w:b/>
          <w:bCs/>
          <w:lang w:val="en-GB" w:eastAsia="zh-CN"/>
        </w:rPr>
        <w:t>8</w:t>
      </w:r>
      <w:r w:rsidR="00BC1B92" w:rsidRPr="008B084D">
        <w:rPr>
          <w:rFonts w:eastAsiaTheme="minorEastAsia"/>
          <w:b/>
          <w:bCs/>
          <w:lang w:val="en-GB" w:eastAsia="zh-CN"/>
        </w:rPr>
        <w:t xml:space="preserve"> </w:t>
      </w:r>
      <w:r w:rsidR="00966A6C" w:rsidRPr="008B084D">
        <w:rPr>
          <w:rFonts w:eastAsiaTheme="minorEastAsia"/>
          <w:b/>
          <w:bCs/>
          <w:lang w:val="en-GB" w:eastAsia="zh-CN"/>
        </w:rPr>
        <w:t>Global fitting model for control system. a</w:t>
      </w:r>
      <w:r w:rsidR="0077257E" w:rsidRPr="008B084D">
        <w:rPr>
          <w:rFonts w:eastAsiaTheme="minorEastAsia"/>
          <w:b/>
          <w:bCs/>
          <w:lang w:val="en-GB" w:eastAsia="zh-CN"/>
        </w:rPr>
        <w:t>,</w:t>
      </w:r>
      <w:r w:rsidR="00BC1B92" w:rsidRPr="008B084D">
        <w:rPr>
          <w:rFonts w:eastAsiaTheme="minorEastAsia"/>
          <w:lang w:val="en-GB" w:eastAsia="zh-CN"/>
        </w:rPr>
        <w:t xml:space="preserve"> Control-2D TA profile extracted from TA spectrum. </w:t>
      </w:r>
      <w:r w:rsidR="00966A6C" w:rsidRPr="008B084D">
        <w:rPr>
          <w:rFonts w:eastAsiaTheme="minorEastAsia"/>
          <w:b/>
          <w:bCs/>
          <w:lang w:val="en-GB" w:eastAsia="zh-CN"/>
        </w:rPr>
        <w:t>b</w:t>
      </w:r>
      <w:r w:rsidR="0077257E" w:rsidRPr="008B084D">
        <w:rPr>
          <w:rFonts w:eastAsiaTheme="minorEastAsia"/>
          <w:b/>
          <w:bCs/>
          <w:lang w:val="en-GB" w:eastAsia="zh-CN"/>
        </w:rPr>
        <w:t>,</w:t>
      </w:r>
      <w:r w:rsidR="00BC1B92" w:rsidRPr="008B084D">
        <w:rPr>
          <w:rFonts w:eastAsiaTheme="minorEastAsia"/>
          <w:lang w:val="en-GB" w:eastAsia="zh-CN"/>
        </w:rPr>
        <w:t xml:space="preserve"> TA spectrum with fitting curves at different time delays were pumped at 800</w:t>
      </w:r>
      <w:r w:rsidR="00F075C7" w:rsidRPr="008B084D">
        <w:rPr>
          <w:rFonts w:eastAsiaTheme="minorEastAsia"/>
          <w:lang w:val="en-GB" w:eastAsia="zh-CN"/>
        </w:rPr>
        <w:t xml:space="preserve"> </w:t>
      </w:r>
      <w:r w:rsidR="00BC1B92" w:rsidRPr="008B084D">
        <w:rPr>
          <w:rFonts w:eastAsiaTheme="minorEastAsia"/>
          <w:lang w:val="en-GB" w:eastAsia="zh-CN"/>
        </w:rPr>
        <w:t xml:space="preserve">nm. </w:t>
      </w:r>
      <w:r w:rsidR="00966A6C" w:rsidRPr="008B084D">
        <w:rPr>
          <w:rFonts w:eastAsiaTheme="minorEastAsia"/>
          <w:b/>
          <w:bCs/>
          <w:lang w:val="en-GB" w:eastAsia="zh-CN"/>
        </w:rPr>
        <w:t>c-d</w:t>
      </w:r>
      <w:r w:rsidR="0077257E" w:rsidRPr="008B084D">
        <w:rPr>
          <w:rFonts w:eastAsiaTheme="minorEastAsia"/>
          <w:b/>
          <w:bCs/>
          <w:lang w:val="en-GB" w:eastAsia="zh-CN"/>
        </w:rPr>
        <w:t>,</w:t>
      </w:r>
      <w:r w:rsidR="00966A6C" w:rsidRPr="008B084D">
        <w:rPr>
          <w:rFonts w:eastAsiaTheme="minorEastAsia"/>
          <w:lang w:val="en-GB" w:eastAsia="zh-CN"/>
        </w:rPr>
        <w:t xml:space="preserve"> </w:t>
      </w:r>
      <w:r w:rsidR="00BC1B92" w:rsidRPr="008B084D">
        <w:rPr>
          <w:rFonts w:eastAsiaTheme="minorEastAsia"/>
          <w:lang w:val="en-GB" w:eastAsia="zh-CN"/>
        </w:rPr>
        <w:t xml:space="preserve">TA dynamics and its fitting curves probed at visible and infrared regions. </w:t>
      </w:r>
      <w:r w:rsidR="00966A6C" w:rsidRPr="008B084D">
        <w:rPr>
          <w:rFonts w:eastAsiaTheme="minorEastAsia"/>
          <w:b/>
          <w:bCs/>
          <w:lang w:val="en-GB" w:eastAsia="zh-CN"/>
        </w:rPr>
        <w:t>e</w:t>
      </w:r>
      <w:r w:rsidR="0077257E" w:rsidRPr="008B084D">
        <w:rPr>
          <w:rFonts w:eastAsiaTheme="minorEastAsia"/>
          <w:b/>
          <w:bCs/>
          <w:lang w:val="en-GB" w:eastAsia="zh-CN"/>
        </w:rPr>
        <w:t>,</w:t>
      </w:r>
      <w:r w:rsidR="00BC1B92" w:rsidRPr="008B084D">
        <w:rPr>
          <w:rFonts w:eastAsiaTheme="minorEastAsia"/>
          <w:lang w:val="en-GB" w:eastAsia="zh-CN"/>
        </w:rPr>
        <w:t xml:space="preserve"> The LE, i-DE, CT and CS signals extracted from TA spectrum by global fitting.</w:t>
      </w:r>
    </w:p>
    <w:p w14:paraId="014FC086" w14:textId="68B7842F" w:rsidR="00782605" w:rsidRPr="008B084D" w:rsidRDefault="00F0171C" w:rsidP="00F0171C">
      <w:pPr>
        <w:rPr>
          <w:rFonts w:eastAsiaTheme="minorEastAsia"/>
          <w:lang w:val="en-GB" w:eastAsia="zh-CN"/>
        </w:rPr>
      </w:pPr>
      <w:r w:rsidRPr="008B084D">
        <w:rPr>
          <w:rFonts w:eastAsiaTheme="minorEastAsia"/>
          <w:lang w:val="en-GB" w:eastAsia="zh-CN"/>
        </w:rPr>
        <w:br w:type="page"/>
      </w:r>
    </w:p>
    <w:p w14:paraId="1822BAC2" w14:textId="7D1E4BD3" w:rsidR="00782605" w:rsidRPr="008B084D" w:rsidRDefault="00CA19EF" w:rsidP="00BC1B92">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6E86AAE6" wp14:editId="07E63C07">
            <wp:extent cx="5760000" cy="33192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5" cstate="hqprint">
                      <a:extLst>
                        <a:ext uri="{28A0092B-C50C-407E-A947-70E740481C1C}">
                          <a14:useLocalDpi xmlns:a14="http://schemas.microsoft.com/office/drawing/2010/main"/>
                        </a:ext>
                      </a:extLst>
                    </a:blip>
                    <a:srcRect/>
                    <a:stretch/>
                  </pic:blipFill>
                  <pic:spPr bwMode="auto">
                    <a:xfrm>
                      <a:off x="0" y="0"/>
                      <a:ext cx="5760000" cy="3319200"/>
                    </a:xfrm>
                    <a:prstGeom prst="rect">
                      <a:avLst/>
                    </a:prstGeom>
                    <a:noFill/>
                    <a:ln>
                      <a:noFill/>
                    </a:ln>
                    <a:extLst>
                      <a:ext uri="{53640926-AAD7-44D8-BBD7-CCE9431645EC}">
                        <a14:shadowObscured xmlns:a14="http://schemas.microsoft.com/office/drawing/2010/main"/>
                      </a:ext>
                    </a:extLst>
                  </pic:spPr>
                </pic:pic>
              </a:graphicData>
            </a:graphic>
          </wp:inline>
        </w:drawing>
      </w:r>
    </w:p>
    <w:p w14:paraId="38FA7AB3" w14:textId="683F8B8B" w:rsidR="00E758B4"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BC1B92" w:rsidRPr="008B084D">
        <w:rPr>
          <w:rFonts w:eastAsiaTheme="minorEastAsia"/>
          <w:b/>
          <w:bCs/>
          <w:lang w:val="en-GB" w:eastAsia="zh-CN"/>
        </w:rPr>
        <w:t>1</w:t>
      </w:r>
      <w:r w:rsidR="00651B60">
        <w:rPr>
          <w:rFonts w:eastAsiaTheme="minorEastAsia"/>
          <w:b/>
          <w:bCs/>
          <w:lang w:val="en-GB" w:eastAsia="zh-CN"/>
        </w:rPr>
        <w:t>9</w:t>
      </w:r>
      <w:r w:rsidR="00BC1B92" w:rsidRPr="008B084D">
        <w:rPr>
          <w:rFonts w:eastAsiaTheme="minorEastAsia"/>
          <w:lang w:val="en-GB" w:eastAsia="zh-CN"/>
        </w:rPr>
        <w:t xml:space="preserve"> </w:t>
      </w:r>
      <w:r w:rsidR="00966A6C" w:rsidRPr="008B084D">
        <w:rPr>
          <w:rFonts w:eastAsiaTheme="minorEastAsia"/>
          <w:b/>
          <w:bCs/>
          <w:lang w:val="en-GB" w:eastAsia="zh-CN"/>
        </w:rPr>
        <w:t>Femtosecond transient absorption s</w:t>
      </w:r>
      <w:r w:rsidR="003B286F" w:rsidRPr="008B084D">
        <w:rPr>
          <w:rFonts w:eastAsiaTheme="minorEastAsia"/>
          <w:b/>
          <w:bCs/>
          <w:lang w:val="en-GB" w:eastAsia="zh-CN"/>
        </w:rPr>
        <w:t>pectra measurements of blend films.</w:t>
      </w:r>
      <w:r w:rsidR="003B286F" w:rsidRPr="008B084D">
        <w:rPr>
          <w:rFonts w:eastAsiaTheme="minorEastAsia"/>
          <w:lang w:val="en-GB" w:eastAsia="zh-CN"/>
        </w:rPr>
        <w:t xml:space="preserve"> </w:t>
      </w:r>
      <w:r w:rsidR="003B286F" w:rsidRPr="008B084D">
        <w:rPr>
          <w:rFonts w:eastAsiaTheme="minorEastAsia"/>
          <w:b/>
          <w:bCs/>
          <w:lang w:val="en-GB" w:eastAsia="zh-CN"/>
        </w:rPr>
        <w:t>a-d</w:t>
      </w:r>
      <w:r w:rsidR="0077257E" w:rsidRPr="008B084D">
        <w:rPr>
          <w:rFonts w:eastAsiaTheme="minorEastAsia"/>
          <w:b/>
          <w:bCs/>
          <w:lang w:val="en-GB" w:eastAsia="zh-CN"/>
        </w:rPr>
        <w:t>,</w:t>
      </w:r>
      <w:r w:rsidR="003B286F" w:rsidRPr="008B084D">
        <w:rPr>
          <w:rFonts w:eastAsiaTheme="minorEastAsia"/>
          <w:lang w:val="en-GB" w:eastAsia="zh-CN"/>
        </w:rPr>
        <w:t xml:space="preserve"> </w:t>
      </w:r>
      <w:r w:rsidR="00465023" w:rsidRPr="008B084D">
        <w:rPr>
          <w:rFonts w:eastAsiaTheme="minorEastAsia"/>
          <w:lang w:val="en-GB" w:eastAsia="zh-CN"/>
        </w:rPr>
        <w:t xml:space="preserve">Decay dynamics probed at 580 nm, 880 nm, 960 nm, 1500 nm from PM6:L8-BO films </w:t>
      </w:r>
      <w:r w:rsidR="008046E6" w:rsidRPr="008B084D">
        <w:rPr>
          <w:rFonts w:eastAsiaTheme="minorEastAsia"/>
          <w:lang w:val="en-GB" w:eastAsia="zh-CN"/>
        </w:rPr>
        <w:t>without or with</w:t>
      </w:r>
      <w:r w:rsidR="00465023" w:rsidRPr="008B084D">
        <w:rPr>
          <w:rFonts w:eastAsiaTheme="minorEastAsia"/>
          <w:lang w:val="en-GB" w:eastAsia="zh-CN"/>
        </w:rPr>
        <w:t xml:space="preserve"> sonication. </w:t>
      </w:r>
      <w:r w:rsidR="003B286F" w:rsidRPr="008B084D">
        <w:rPr>
          <w:rFonts w:eastAsiaTheme="minorEastAsia"/>
          <w:b/>
          <w:bCs/>
          <w:lang w:val="en-GB" w:eastAsia="zh-CN"/>
        </w:rPr>
        <w:t>e-f</w:t>
      </w:r>
      <w:r w:rsidR="0077257E" w:rsidRPr="008B084D">
        <w:rPr>
          <w:rFonts w:eastAsiaTheme="minorEastAsia"/>
          <w:b/>
          <w:bCs/>
          <w:lang w:val="en-GB" w:eastAsia="zh-CN"/>
        </w:rPr>
        <w:t>,</w:t>
      </w:r>
      <w:r w:rsidR="003B286F" w:rsidRPr="008B084D">
        <w:rPr>
          <w:rFonts w:eastAsiaTheme="minorEastAsia"/>
          <w:lang w:val="en-GB" w:eastAsia="zh-CN"/>
        </w:rPr>
        <w:t xml:space="preserve"> </w:t>
      </w:r>
      <w:r w:rsidR="00465023" w:rsidRPr="008B084D">
        <w:rPr>
          <w:rFonts w:eastAsiaTheme="minorEastAsia"/>
          <w:lang w:val="en-GB" w:eastAsia="zh-CN"/>
        </w:rPr>
        <w:t xml:space="preserve">Pump-fluence-dependent TA kinetics of L8-BO films </w:t>
      </w:r>
      <w:r w:rsidR="008046E6" w:rsidRPr="008B084D">
        <w:rPr>
          <w:rFonts w:eastAsiaTheme="minorEastAsia"/>
          <w:lang w:val="en-GB" w:eastAsia="zh-CN"/>
        </w:rPr>
        <w:t>without or</w:t>
      </w:r>
      <w:r w:rsidR="00465023" w:rsidRPr="008B084D">
        <w:rPr>
          <w:rFonts w:eastAsiaTheme="minorEastAsia"/>
          <w:lang w:val="en-GB" w:eastAsia="zh-CN"/>
        </w:rPr>
        <w:t xml:space="preserve"> </w:t>
      </w:r>
      <w:r w:rsidR="008046E6" w:rsidRPr="008B084D">
        <w:rPr>
          <w:rFonts w:eastAsiaTheme="minorEastAsia"/>
          <w:lang w:val="en-GB" w:eastAsia="zh-CN"/>
        </w:rPr>
        <w:t>with</w:t>
      </w:r>
      <w:r w:rsidR="00465023" w:rsidRPr="008B084D">
        <w:rPr>
          <w:rFonts w:eastAsiaTheme="minorEastAsia"/>
          <w:lang w:val="en-GB" w:eastAsia="zh-CN"/>
        </w:rPr>
        <w:t xml:space="preserve"> sonication, probed at 880</w:t>
      </w:r>
      <w:r w:rsidR="00F075C7" w:rsidRPr="008B084D">
        <w:rPr>
          <w:rFonts w:eastAsiaTheme="minorEastAsia"/>
          <w:lang w:val="en-GB" w:eastAsia="zh-CN"/>
        </w:rPr>
        <w:t xml:space="preserve"> </w:t>
      </w:r>
      <w:r w:rsidR="00465023" w:rsidRPr="008B084D">
        <w:rPr>
          <w:rFonts w:eastAsiaTheme="minorEastAsia"/>
          <w:lang w:val="en-GB" w:eastAsia="zh-CN"/>
        </w:rPr>
        <w:t>nm.</w:t>
      </w:r>
    </w:p>
    <w:p w14:paraId="19501234" w14:textId="345679CA" w:rsidR="00F0171C" w:rsidRPr="008B084D" w:rsidRDefault="00F0171C" w:rsidP="00F0171C">
      <w:pPr>
        <w:rPr>
          <w:rFonts w:eastAsiaTheme="minorEastAsia"/>
          <w:lang w:val="en-GB" w:eastAsia="zh-CN"/>
        </w:rPr>
      </w:pPr>
      <w:r w:rsidRPr="008B084D">
        <w:rPr>
          <w:rFonts w:eastAsiaTheme="minorEastAsia"/>
          <w:lang w:val="en-GB" w:eastAsia="zh-CN"/>
        </w:rPr>
        <w:br w:type="page"/>
      </w:r>
    </w:p>
    <w:p w14:paraId="5103EFB5" w14:textId="72E46B70" w:rsidR="00465023" w:rsidRPr="008B084D" w:rsidRDefault="00CA19EF" w:rsidP="00772395">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7A15B258" wp14:editId="3FFAA232">
            <wp:extent cx="5743575" cy="4905375"/>
            <wp:effectExtent l="0" t="0" r="9525"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743575" cy="4905375"/>
                    </a:xfrm>
                    <a:prstGeom prst="rect">
                      <a:avLst/>
                    </a:prstGeom>
                    <a:noFill/>
                    <a:ln>
                      <a:noFill/>
                    </a:ln>
                  </pic:spPr>
                </pic:pic>
              </a:graphicData>
            </a:graphic>
          </wp:inline>
        </w:drawing>
      </w:r>
    </w:p>
    <w:p w14:paraId="0D0E06FB" w14:textId="69A5C984" w:rsidR="00A556E0"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651B60">
        <w:rPr>
          <w:rFonts w:eastAsiaTheme="minorEastAsia"/>
          <w:b/>
          <w:bCs/>
          <w:lang w:val="en-GB" w:eastAsia="zh-CN"/>
        </w:rPr>
        <w:t>20</w:t>
      </w:r>
      <w:r w:rsidR="003B286F" w:rsidRPr="008B084D">
        <w:rPr>
          <w:lang w:val="en-GB"/>
        </w:rPr>
        <w:t xml:space="preserve"> </w:t>
      </w:r>
      <w:r w:rsidR="003B286F" w:rsidRPr="008B084D">
        <w:rPr>
          <w:rFonts w:eastAsiaTheme="minorEastAsia"/>
          <w:b/>
          <w:bCs/>
          <w:lang w:val="en-GB" w:eastAsia="zh-CN"/>
        </w:rPr>
        <w:t>Transient infrared spectra</w:t>
      </w:r>
      <w:r w:rsidR="00A556E0" w:rsidRPr="008B084D">
        <w:rPr>
          <w:rFonts w:eastAsiaTheme="minorEastAsia"/>
          <w:b/>
          <w:bCs/>
          <w:lang w:val="en-GB" w:eastAsia="zh-CN"/>
        </w:rPr>
        <w:t xml:space="preserve"> </w:t>
      </w:r>
      <w:r w:rsidR="003B286F" w:rsidRPr="008B084D">
        <w:rPr>
          <w:rFonts w:eastAsiaTheme="minorEastAsia"/>
          <w:b/>
          <w:bCs/>
          <w:lang w:val="en-GB" w:eastAsia="zh-CN"/>
        </w:rPr>
        <w:t>measurements of control system.</w:t>
      </w:r>
      <w:r w:rsidR="003B286F" w:rsidRPr="008B084D">
        <w:rPr>
          <w:rFonts w:eastAsiaTheme="minorEastAsia"/>
          <w:lang w:val="en-GB" w:eastAsia="zh-CN"/>
        </w:rPr>
        <w:t xml:space="preserve"> </w:t>
      </w:r>
      <w:r w:rsidR="003B286F" w:rsidRPr="008B084D">
        <w:rPr>
          <w:rFonts w:eastAsiaTheme="minorEastAsia"/>
          <w:b/>
          <w:bCs/>
          <w:lang w:val="en-GB" w:eastAsia="zh-CN"/>
        </w:rPr>
        <w:t>a</w:t>
      </w:r>
      <w:r w:rsidR="0077257E" w:rsidRPr="008B084D">
        <w:rPr>
          <w:rFonts w:eastAsiaTheme="minorEastAsia"/>
          <w:b/>
          <w:bCs/>
          <w:lang w:val="en-GB" w:eastAsia="zh-CN"/>
        </w:rPr>
        <w:t>,</w:t>
      </w:r>
      <w:r w:rsidR="00A556E0" w:rsidRPr="008B084D">
        <w:rPr>
          <w:rFonts w:eastAsiaTheme="minorEastAsia"/>
          <w:lang w:val="en-GB" w:eastAsia="zh-CN"/>
        </w:rPr>
        <w:t xml:space="preserve"> Sonicated-2D color plots of TRIR data for PM6:L8-BO films. </w:t>
      </w:r>
      <w:r w:rsidR="003B286F" w:rsidRPr="008B084D">
        <w:rPr>
          <w:rFonts w:eastAsiaTheme="minorEastAsia"/>
          <w:b/>
          <w:bCs/>
          <w:lang w:val="en-GB" w:eastAsia="zh-CN"/>
        </w:rPr>
        <w:t>b</w:t>
      </w:r>
      <w:r w:rsidR="0077257E" w:rsidRPr="008B084D">
        <w:rPr>
          <w:rFonts w:eastAsiaTheme="minorEastAsia"/>
          <w:b/>
          <w:bCs/>
          <w:lang w:val="en-GB" w:eastAsia="zh-CN"/>
        </w:rPr>
        <w:t>-c,</w:t>
      </w:r>
      <w:r w:rsidR="00A556E0" w:rsidRPr="008B084D">
        <w:rPr>
          <w:rFonts w:eastAsiaTheme="minorEastAsia"/>
          <w:lang w:val="en-GB" w:eastAsia="zh-CN"/>
        </w:rPr>
        <w:t xml:space="preserve"> The corresponding TRIR spectrum at different delay time</w:t>
      </w:r>
      <w:r w:rsidR="0077257E" w:rsidRPr="008B084D">
        <w:rPr>
          <w:rFonts w:eastAsiaTheme="minorEastAsia"/>
          <w:lang w:val="en-GB" w:eastAsia="zh-CN"/>
        </w:rPr>
        <w:t xml:space="preserve"> without or with sonication</w:t>
      </w:r>
      <w:r w:rsidR="00A556E0" w:rsidRPr="008B084D">
        <w:rPr>
          <w:rFonts w:eastAsiaTheme="minorEastAsia"/>
          <w:lang w:val="en-GB" w:eastAsia="zh-CN"/>
        </w:rPr>
        <w:t>.</w:t>
      </w:r>
      <w:r w:rsidR="00A556E0" w:rsidRPr="008B084D">
        <w:rPr>
          <w:lang w:val="en-GB"/>
        </w:rPr>
        <w:t xml:space="preserve"> </w:t>
      </w:r>
      <w:r w:rsidR="0077257E" w:rsidRPr="008B084D">
        <w:rPr>
          <w:b/>
          <w:bCs/>
          <w:lang w:val="en-GB"/>
        </w:rPr>
        <w:t>d,</w:t>
      </w:r>
      <w:r w:rsidR="00A556E0" w:rsidRPr="008B084D">
        <w:rPr>
          <w:lang w:val="en-GB"/>
        </w:rPr>
        <w:t xml:space="preserve"> </w:t>
      </w:r>
      <w:r w:rsidR="00A556E0" w:rsidRPr="008B084D">
        <w:rPr>
          <w:rFonts w:eastAsiaTheme="minorEastAsia"/>
          <w:lang w:val="en-GB" w:eastAsia="zh-CN"/>
        </w:rPr>
        <w:t xml:space="preserve">The TRIR spectrum after deconvoluting the signals of polarons for PM6:L8-BO films </w:t>
      </w:r>
      <w:r w:rsidR="008046E6" w:rsidRPr="008B084D">
        <w:rPr>
          <w:rFonts w:eastAsiaTheme="minorEastAsia"/>
          <w:lang w:val="en-GB" w:eastAsia="zh-CN"/>
        </w:rPr>
        <w:t>without</w:t>
      </w:r>
      <w:r w:rsidR="00A556E0" w:rsidRPr="008B084D">
        <w:rPr>
          <w:rFonts w:eastAsiaTheme="minorEastAsia"/>
          <w:lang w:val="en-GB" w:eastAsia="zh-CN"/>
        </w:rPr>
        <w:t xml:space="preserve"> sonication.</w:t>
      </w:r>
    </w:p>
    <w:p w14:paraId="09E1BE84" w14:textId="525AC374" w:rsidR="00F0171C" w:rsidRPr="008B084D" w:rsidRDefault="00F0171C" w:rsidP="004453F9">
      <w:pPr>
        <w:spacing w:line="360" w:lineRule="auto"/>
        <w:jc w:val="both"/>
        <w:rPr>
          <w:rFonts w:eastAsiaTheme="minorEastAsia"/>
          <w:lang w:val="en-GB" w:eastAsia="zh-CN"/>
        </w:rPr>
      </w:pPr>
    </w:p>
    <w:p w14:paraId="7F0915D3" w14:textId="1A9733F2" w:rsidR="0077257E" w:rsidRPr="008B084D" w:rsidRDefault="0077257E" w:rsidP="004453F9">
      <w:pPr>
        <w:spacing w:line="360" w:lineRule="auto"/>
        <w:jc w:val="both"/>
        <w:rPr>
          <w:rFonts w:eastAsiaTheme="minorEastAsia"/>
          <w:lang w:val="en-GB" w:eastAsia="zh-CN"/>
        </w:rPr>
      </w:pPr>
    </w:p>
    <w:p w14:paraId="35B07ACB" w14:textId="4E639A35" w:rsidR="0077257E" w:rsidRPr="008B084D" w:rsidRDefault="0077257E" w:rsidP="004453F9">
      <w:pPr>
        <w:spacing w:line="360" w:lineRule="auto"/>
        <w:jc w:val="both"/>
        <w:rPr>
          <w:rFonts w:eastAsiaTheme="minorEastAsia"/>
          <w:lang w:val="en-GB" w:eastAsia="zh-CN"/>
        </w:rPr>
      </w:pPr>
    </w:p>
    <w:p w14:paraId="16D0989A" w14:textId="5B7AFB4C" w:rsidR="0077257E" w:rsidRPr="008B084D" w:rsidRDefault="0077257E" w:rsidP="004453F9">
      <w:pPr>
        <w:spacing w:line="360" w:lineRule="auto"/>
        <w:jc w:val="both"/>
        <w:rPr>
          <w:rFonts w:eastAsiaTheme="minorEastAsia"/>
          <w:lang w:val="en-GB" w:eastAsia="zh-CN"/>
        </w:rPr>
      </w:pPr>
    </w:p>
    <w:p w14:paraId="18078B06" w14:textId="77777777" w:rsidR="0077257E" w:rsidRPr="008B084D" w:rsidRDefault="0077257E" w:rsidP="004453F9">
      <w:pPr>
        <w:spacing w:line="360" w:lineRule="auto"/>
        <w:jc w:val="both"/>
        <w:rPr>
          <w:rFonts w:eastAsiaTheme="minorEastAsia"/>
          <w:lang w:val="en-GB" w:eastAsia="zh-CN"/>
        </w:rPr>
      </w:pPr>
    </w:p>
    <w:p w14:paraId="2D527262" w14:textId="325E85F5" w:rsidR="0032255D" w:rsidRPr="008B084D" w:rsidRDefault="00CA19EF" w:rsidP="00364159">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34F1CD90" wp14:editId="29D14555">
            <wp:extent cx="5760000" cy="33156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7">
                      <a:extLst>
                        <a:ext uri="{28A0092B-C50C-407E-A947-70E740481C1C}">
                          <a14:useLocalDpi xmlns:a14="http://schemas.microsoft.com/office/drawing/2010/main"/>
                        </a:ext>
                      </a:extLst>
                    </a:blip>
                    <a:srcRect r="4628"/>
                    <a:stretch/>
                  </pic:blipFill>
                  <pic:spPr bwMode="auto">
                    <a:xfrm>
                      <a:off x="0" y="0"/>
                      <a:ext cx="5760000" cy="3315600"/>
                    </a:xfrm>
                    <a:prstGeom prst="rect">
                      <a:avLst/>
                    </a:prstGeom>
                    <a:noFill/>
                    <a:ln>
                      <a:noFill/>
                    </a:ln>
                    <a:extLst>
                      <a:ext uri="{53640926-AAD7-44D8-BBD7-CCE9431645EC}">
                        <a14:shadowObscured xmlns:a14="http://schemas.microsoft.com/office/drawing/2010/main"/>
                      </a:ext>
                    </a:extLst>
                  </pic:spPr>
                </pic:pic>
              </a:graphicData>
            </a:graphic>
          </wp:inline>
        </w:drawing>
      </w:r>
    </w:p>
    <w:p w14:paraId="0996E78A" w14:textId="2021ECE6" w:rsidR="0032255D"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5B51E3">
        <w:rPr>
          <w:rFonts w:eastAsiaTheme="minorEastAsia"/>
          <w:b/>
          <w:bCs/>
          <w:lang w:val="en-GB" w:eastAsia="zh-CN"/>
        </w:rPr>
        <w:t>2</w:t>
      </w:r>
      <w:r w:rsidR="00651B60">
        <w:rPr>
          <w:rFonts w:eastAsiaTheme="minorEastAsia"/>
          <w:b/>
          <w:bCs/>
          <w:lang w:val="en-GB" w:eastAsia="zh-CN"/>
        </w:rPr>
        <w:t>1</w:t>
      </w:r>
      <w:r w:rsidR="00EB452B" w:rsidRPr="008B084D">
        <w:rPr>
          <w:rFonts w:eastAsiaTheme="minorEastAsia"/>
          <w:lang w:val="en-GB" w:eastAsia="zh-CN"/>
        </w:rPr>
        <w:t xml:space="preserve"> </w:t>
      </w:r>
      <w:r w:rsidR="003B286F" w:rsidRPr="008B084D">
        <w:rPr>
          <w:rFonts w:eastAsiaTheme="minorEastAsia"/>
          <w:b/>
          <w:bCs/>
          <w:lang w:val="en-GB" w:eastAsia="zh-CN"/>
        </w:rPr>
        <w:t>Correlation deconvolution processing of TRIR spectra.</w:t>
      </w:r>
      <w:r w:rsidR="003B286F" w:rsidRPr="008B084D">
        <w:rPr>
          <w:rFonts w:eastAsiaTheme="minorEastAsia"/>
          <w:lang w:val="en-GB" w:eastAsia="zh-CN"/>
        </w:rPr>
        <w:t xml:space="preserve"> </w:t>
      </w:r>
      <w:r w:rsidR="003B286F" w:rsidRPr="008B084D">
        <w:rPr>
          <w:rFonts w:eastAsiaTheme="minorEastAsia"/>
          <w:b/>
          <w:bCs/>
          <w:lang w:val="en-GB" w:eastAsia="zh-CN"/>
        </w:rPr>
        <w:t>a-b</w:t>
      </w:r>
      <w:r w:rsidR="0077257E" w:rsidRPr="008B084D">
        <w:rPr>
          <w:rFonts w:eastAsiaTheme="minorEastAsia"/>
          <w:b/>
          <w:bCs/>
          <w:lang w:val="en-GB" w:eastAsia="zh-CN"/>
        </w:rPr>
        <w:t>,</w:t>
      </w:r>
      <w:r w:rsidR="003B286F" w:rsidRPr="008B084D">
        <w:rPr>
          <w:rFonts w:eastAsiaTheme="minorEastAsia"/>
          <w:lang w:val="en-GB" w:eastAsia="zh-CN"/>
        </w:rPr>
        <w:t xml:space="preserve"> </w:t>
      </w:r>
      <w:r w:rsidR="00EB452B" w:rsidRPr="008B084D">
        <w:rPr>
          <w:rFonts w:eastAsiaTheme="minorEastAsia"/>
          <w:lang w:val="en-GB" w:eastAsia="zh-CN"/>
        </w:rPr>
        <w:t xml:space="preserve">The polaron color plot of PM6:L8-BO films </w:t>
      </w:r>
      <w:r w:rsidR="008046E6" w:rsidRPr="008B084D">
        <w:rPr>
          <w:rFonts w:eastAsiaTheme="minorEastAsia"/>
          <w:lang w:val="en-GB" w:eastAsia="zh-CN"/>
        </w:rPr>
        <w:t>without or</w:t>
      </w:r>
      <w:r w:rsidR="00EB452B" w:rsidRPr="008B084D">
        <w:rPr>
          <w:rFonts w:eastAsiaTheme="minorEastAsia"/>
          <w:lang w:val="en-GB" w:eastAsia="zh-CN"/>
        </w:rPr>
        <w:t xml:space="preserve"> </w:t>
      </w:r>
      <w:r w:rsidR="008046E6" w:rsidRPr="008B084D">
        <w:rPr>
          <w:rFonts w:eastAsiaTheme="minorEastAsia"/>
          <w:lang w:val="en-GB" w:eastAsia="zh-CN"/>
        </w:rPr>
        <w:t>with</w:t>
      </w:r>
      <w:r w:rsidR="00EB452B" w:rsidRPr="008B084D">
        <w:rPr>
          <w:rFonts w:eastAsiaTheme="minorEastAsia"/>
          <w:lang w:val="en-GB" w:eastAsia="zh-CN"/>
        </w:rPr>
        <w:t xml:space="preserve"> sonication. </w:t>
      </w:r>
      <w:r w:rsidR="003B286F" w:rsidRPr="008B084D">
        <w:rPr>
          <w:rFonts w:eastAsiaTheme="minorEastAsia"/>
          <w:b/>
          <w:bCs/>
          <w:lang w:val="en-GB" w:eastAsia="zh-CN"/>
        </w:rPr>
        <w:t>c-d</w:t>
      </w:r>
      <w:r w:rsidR="0077257E" w:rsidRPr="008B084D">
        <w:rPr>
          <w:rFonts w:eastAsiaTheme="minorEastAsia"/>
          <w:b/>
          <w:bCs/>
          <w:lang w:val="en-GB" w:eastAsia="zh-CN"/>
        </w:rPr>
        <w:t>,</w:t>
      </w:r>
      <w:r w:rsidR="004D10BF" w:rsidRPr="008B084D">
        <w:rPr>
          <w:rFonts w:eastAsiaTheme="minorEastAsia"/>
          <w:lang w:val="en-GB" w:eastAsia="zh-CN"/>
        </w:rPr>
        <w:t xml:space="preserve"> </w:t>
      </w:r>
      <w:r w:rsidR="00EB452B" w:rsidRPr="008B084D">
        <w:rPr>
          <w:rFonts w:eastAsiaTheme="minorEastAsia"/>
          <w:lang w:val="en-GB" w:eastAsia="zh-CN"/>
        </w:rPr>
        <w:t xml:space="preserve">The corresponding polaron spectrum </w:t>
      </w:r>
      <w:r w:rsidR="002F5B6A" w:rsidRPr="008B084D">
        <w:rPr>
          <w:rFonts w:eastAsiaTheme="minorEastAsia"/>
          <w:lang w:val="en-GB" w:eastAsia="zh-CN"/>
        </w:rPr>
        <w:t>extract</w:t>
      </w:r>
      <w:r w:rsidR="002F5B6A">
        <w:rPr>
          <w:rFonts w:eastAsiaTheme="minorEastAsia"/>
          <w:lang w:val="en-GB" w:eastAsia="zh-CN"/>
        </w:rPr>
        <w:t>ed</w:t>
      </w:r>
      <w:r w:rsidR="002F5B6A" w:rsidRPr="008B084D">
        <w:rPr>
          <w:rFonts w:eastAsiaTheme="minorEastAsia"/>
          <w:lang w:val="en-GB" w:eastAsia="zh-CN"/>
        </w:rPr>
        <w:t xml:space="preserve"> </w:t>
      </w:r>
      <w:r w:rsidR="00EB452B" w:rsidRPr="008B084D">
        <w:rPr>
          <w:rFonts w:eastAsiaTheme="minorEastAsia"/>
          <w:lang w:val="en-GB" w:eastAsia="zh-CN"/>
        </w:rPr>
        <w:t>from 2D polaron images.</w:t>
      </w:r>
      <w:r w:rsidR="00F2109D" w:rsidRPr="008B084D">
        <w:rPr>
          <w:lang w:val="en-GB"/>
        </w:rPr>
        <w:t xml:space="preserve"> </w:t>
      </w:r>
      <w:r w:rsidR="003B286F" w:rsidRPr="008B084D">
        <w:rPr>
          <w:b/>
          <w:bCs/>
          <w:lang w:val="en-GB"/>
        </w:rPr>
        <w:t>e-f</w:t>
      </w:r>
      <w:r w:rsidR="0077257E" w:rsidRPr="008B084D">
        <w:rPr>
          <w:b/>
          <w:bCs/>
          <w:lang w:val="en-GB"/>
        </w:rPr>
        <w:t>,</w:t>
      </w:r>
      <w:r w:rsidR="003B286F" w:rsidRPr="008B084D">
        <w:rPr>
          <w:lang w:val="en-GB"/>
        </w:rPr>
        <w:t xml:space="preserve"> </w:t>
      </w:r>
      <w:r w:rsidR="00F2109D" w:rsidRPr="008B084D">
        <w:rPr>
          <w:rFonts w:eastAsiaTheme="minorEastAsia"/>
          <w:lang w:val="en-GB" w:eastAsia="zh-CN"/>
        </w:rPr>
        <w:t xml:space="preserve">2D color plots of TRIR data after deconvoluting the signals of polarons for PM6:L8-BO films </w:t>
      </w:r>
      <w:r w:rsidR="008046E6" w:rsidRPr="008B084D">
        <w:rPr>
          <w:rFonts w:eastAsiaTheme="minorEastAsia"/>
          <w:lang w:val="en-GB" w:eastAsia="zh-CN"/>
        </w:rPr>
        <w:t>without or</w:t>
      </w:r>
      <w:r w:rsidR="00F2109D" w:rsidRPr="008B084D">
        <w:rPr>
          <w:rFonts w:eastAsiaTheme="minorEastAsia"/>
          <w:lang w:val="en-GB" w:eastAsia="zh-CN"/>
        </w:rPr>
        <w:t xml:space="preserve"> </w:t>
      </w:r>
      <w:r w:rsidR="008046E6" w:rsidRPr="008B084D">
        <w:rPr>
          <w:rFonts w:eastAsiaTheme="minorEastAsia"/>
          <w:lang w:val="en-GB" w:eastAsia="zh-CN"/>
        </w:rPr>
        <w:t>with</w:t>
      </w:r>
      <w:r w:rsidR="00F2109D" w:rsidRPr="008B084D">
        <w:rPr>
          <w:rFonts w:eastAsiaTheme="minorEastAsia"/>
          <w:lang w:val="en-GB" w:eastAsia="zh-CN"/>
        </w:rPr>
        <w:t xml:space="preserve"> sonication.</w:t>
      </w:r>
    </w:p>
    <w:p w14:paraId="7CC57BCF" w14:textId="746D14AE" w:rsidR="0032255D" w:rsidRPr="008B084D" w:rsidRDefault="0032255D" w:rsidP="004453F9">
      <w:pPr>
        <w:spacing w:line="360" w:lineRule="auto"/>
        <w:jc w:val="both"/>
        <w:rPr>
          <w:rFonts w:eastAsiaTheme="minorEastAsia"/>
          <w:lang w:val="en-GB" w:eastAsia="zh-CN"/>
        </w:rPr>
      </w:pPr>
    </w:p>
    <w:p w14:paraId="17BF5D8F" w14:textId="237504A7" w:rsidR="0077257E" w:rsidRPr="008B084D" w:rsidRDefault="0077257E" w:rsidP="004453F9">
      <w:pPr>
        <w:spacing w:line="360" w:lineRule="auto"/>
        <w:jc w:val="both"/>
        <w:rPr>
          <w:rFonts w:eastAsiaTheme="minorEastAsia"/>
          <w:lang w:val="en-GB" w:eastAsia="zh-CN"/>
        </w:rPr>
      </w:pPr>
    </w:p>
    <w:p w14:paraId="5B403C01" w14:textId="4A4ADB30" w:rsidR="0077257E" w:rsidRPr="008B084D" w:rsidRDefault="0077257E" w:rsidP="004453F9">
      <w:pPr>
        <w:spacing w:line="360" w:lineRule="auto"/>
        <w:jc w:val="both"/>
        <w:rPr>
          <w:rFonts w:eastAsiaTheme="minorEastAsia"/>
          <w:lang w:val="en-GB" w:eastAsia="zh-CN"/>
        </w:rPr>
      </w:pPr>
    </w:p>
    <w:p w14:paraId="34C79EB3" w14:textId="77777777" w:rsidR="0077257E" w:rsidRPr="008B084D" w:rsidRDefault="0077257E" w:rsidP="004453F9">
      <w:pPr>
        <w:spacing w:line="360" w:lineRule="auto"/>
        <w:jc w:val="both"/>
        <w:rPr>
          <w:rFonts w:eastAsiaTheme="minorEastAsia"/>
          <w:lang w:val="en-GB" w:eastAsia="zh-CN"/>
        </w:rPr>
      </w:pPr>
    </w:p>
    <w:p w14:paraId="09F40DC2" w14:textId="5848D7D9" w:rsidR="0032255D" w:rsidRPr="008B084D" w:rsidRDefault="00CA19EF" w:rsidP="00F0171C">
      <w:pPr>
        <w:spacing w:line="360" w:lineRule="auto"/>
        <w:jc w:val="center"/>
        <w:rPr>
          <w:rFonts w:eastAsiaTheme="minorEastAsia"/>
          <w:lang w:val="en-GB" w:eastAsia="zh-CN"/>
        </w:rPr>
      </w:pPr>
      <w:r>
        <w:rPr>
          <w:rFonts w:eastAsiaTheme="minorEastAsia"/>
          <w:noProof/>
          <w:lang w:val="en-GB" w:eastAsia="zh-CN"/>
        </w:rPr>
        <w:drawing>
          <wp:inline distT="0" distB="0" distL="0" distR="0" wp14:anchorId="33EA5615" wp14:editId="7D8D72C6">
            <wp:extent cx="5743575" cy="2543175"/>
            <wp:effectExtent l="0" t="0" r="9525"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743575" cy="2543175"/>
                    </a:xfrm>
                    <a:prstGeom prst="rect">
                      <a:avLst/>
                    </a:prstGeom>
                    <a:noFill/>
                    <a:ln>
                      <a:noFill/>
                    </a:ln>
                  </pic:spPr>
                </pic:pic>
              </a:graphicData>
            </a:graphic>
          </wp:inline>
        </w:drawing>
      </w:r>
    </w:p>
    <w:p w14:paraId="5EE43C06" w14:textId="591A056B" w:rsidR="0032255D"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7F202E" w:rsidRPr="008B084D">
        <w:rPr>
          <w:rFonts w:eastAsiaTheme="minorEastAsia"/>
          <w:b/>
          <w:bCs/>
          <w:lang w:val="en-GB" w:eastAsia="zh-CN"/>
        </w:rPr>
        <w:t>2</w:t>
      </w:r>
      <w:r w:rsidR="00651B60">
        <w:rPr>
          <w:rFonts w:eastAsiaTheme="minorEastAsia"/>
          <w:b/>
          <w:bCs/>
          <w:lang w:val="en-GB" w:eastAsia="zh-CN"/>
        </w:rPr>
        <w:t>2</w:t>
      </w:r>
      <w:r w:rsidR="0032255D" w:rsidRPr="008B084D">
        <w:rPr>
          <w:rFonts w:eastAsiaTheme="minorEastAsia"/>
          <w:lang w:val="en-GB" w:eastAsia="zh-CN"/>
        </w:rPr>
        <w:t xml:space="preserve"> </w:t>
      </w:r>
      <w:r w:rsidR="003B286F" w:rsidRPr="008B084D">
        <w:rPr>
          <w:rFonts w:eastAsiaTheme="minorEastAsia"/>
          <w:b/>
          <w:bCs/>
          <w:lang w:val="en-GB" w:eastAsia="zh-CN"/>
        </w:rPr>
        <w:t>Temperature-dependent PL spectra.</w:t>
      </w:r>
      <w:r w:rsidR="003B286F" w:rsidRPr="008B084D">
        <w:rPr>
          <w:rFonts w:eastAsiaTheme="minorEastAsia"/>
          <w:lang w:val="en-GB" w:eastAsia="zh-CN"/>
        </w:rPr>
        <w:t xml:space="preserve"> Normalized t</w:t>
      </w:r>
      <w:r w:rsidR="0032255D" w:rsidRPr="008B084D">
        <w:rPr>
          <w:rFonts w:eastAsiaTheme="minorEastAsia"/>
          <w:lang w:val="en-GB" w:eastAsia="zh-CN"/>
        </w:rPr>
        <w:t>emperature-dependent PL spectr</w:t>
      </w:r>
      <w:r w:rsidR="00EB452B" w:rsidRPr="008B084D">
        <w:rPr>
          <w:rFonts w:eastAsiaTheme="minorEastAsia"/>
          <w:lang w:val="en-GB" w:eastAsia="zh-CN"/>
        </w:rPr>
        <w:t xml:space="preserve">um </w:t>
      </w:r>
      <w:r w:rsidR="0032255D" w:rsidRPr="008B084D">
        <w:rPr>
          <w:rFonts w:eastAsiaTheme="minorEastAsia"/>
          <w:lang w:val="en-GB" w:eastAsia="zh-CN"/>
        </w:rPr>
        <w:t xml:space="preserve">of </w:t>
      </w:r>
      <w:r w:rsidR="00EB452B" w:rsidRPr="008B084D">
        <w:rPr>
          <w:rFonts w:eastAsiaTheme="minorEastAsia"/>
          <w:lang w:val="en-GB" w:eastAsia="zh-CN"/>
        </w:rPr>
        <w:t>L8-BO</w:t>
      </w:r>
      <w:r w:rsidR="0032255D" w:rsidRPr="008B084D">
        <w:rPr>
          <w:rFonts w:eastAsiaTheme="minorEastAsia"/>
          <w:lang w:val="en-GB" w:eastAsia="zh-CN"/>
        </w:rPr>
        <w:t xml:space="preserve"> films</w:t>
      </w:r>
      <w:r w:rsidR="00EB452B" w:rsidRPr="008B084D">
        <w:rPr>
          <w:rFonts w:eastAsiaTheme="minorEastAsia"/>
          <w:lang w:val="en-GB" w:eastAsia="zh-CN"/>
        </w:rPr>
        <w:t xml:space="preserve"> </w:t>
      </w:r>
      <w:r w:rsidR="00EB452B" w:rsidRPr="008B084D">
        <w:rPr>
          <w:rFonts w:eastAsiaTheme="minorEastAsia"/>
          <w:b/>
          <w:bCs/>
          <w:lang w:val="en-GB" w:eastAsia="zh-CN"/>
        </w:rPr>
        <w:t>a</w:t>
      </w:r>
      <w:r w:rsidR="003B286F" w:rsidRPr="008B084D">
        <w:rPr>
          <w:rFonts w:eastAsiaTheme="minorEastAsia"/>
          <w:lang w:val="en-GB" w:eastAsia="zh-CN"/>
        </w:rPr>
        <w:t>,</w:t>
      </w:r>
      <w:r w:rsidR="00EB452B" w:rsidRPr="008B084D">
        <w:rPr>
          <w:rFonts w:eastAsiaTheme="minorEastAsia"/>
          <w:lang w:val="en-GB" w:eastAsia="zh-CN"/>
        </w:rPr>
        <w:t xml:space="preserve"> </w:t>
      </w:r>
      <w:r w:rsidR="008046E6" w:rsidRPr="008B084D">
        <w:rPr>
          <w:rFonts w:eastAsiaTheme="minorEastAsia"/>
          <w:lang w:val="en-GB" w:eastAsia="zh-CN"/>
        </w:rPr>
        <w:t>without or</w:t>
      </w:r>
      <w:r w:rsidR="00EB452B" w:rsidRPr="008B084D">
        <w:rPr>
          <w:rFonts w:eastAsiaTheme="minorEastAsia"/>
          <w:lang w:val="en-GB" w:eastAsia="zh-CN"/>
        </w:rPr>
        <w:t xml:space="preserve"> </w:t>
      </w:r>
      <w:r w:rsidR="00EB452B" w:rsidRPr="008B084D">
        <w:rPr>
          <w:rFonts w:eastAsiaTheme="minorEastAsia"/>
          <w:b/>
          <w:bCs/>
          <w:lang w:val="en-GB" w:eastAsia="zh-CN"/>
        </w:rPr>
        <w:t>b</w:t>
      </w:r>
      <w:r w:rsidR="003B286F" w:rsidRPr="008B084D">
        <w:rPr>
          <w:rFonts w:eastAsiaTheme="minorEastAsia"/>
          <w:lang w:val="en-GB" w:eastAsia="zh-CN"/>
        </w:rPr>
        <w:t>,</w:t>
      </w:r>
      <w:r w:rsidR="00EB452B" w:rsidRPr="008B084D">
        <w:rPr>
          <w:rFonts w:eastAsiaTheme="minorEastAsia"/>
          <w:lang w:val="en-GB" w:eastAsia="zh-CN"/>
        </w:rPr>
        <w:t xml:space="preserve"> </w:t>
      </w:r>
      <w:r w:rsidR="008046E6" w:rsidRPr="008B084D">
        <w:rPr>
          <w:rFonts w:eastAsiaTheme="minorEastAsia"/>
          <w:lang w:val="en-GB" w:eastAsia="zh-CN"/>
        </w:rPr>
        <w:t xml:space="preserve">with </w:t>
      </w:r>
      <w:r w:rsidR="00EB452B" w:rsidRPr="008B084D">
        <w:rPr>
          <w:rFonts w:eastAsiaTheme="minorEastAsia"/>
          <w:lang w:val="en-GB" w:eastAsia="zh-CN"/>
        </w:rPr>
        <w:t>sonication, pumped at 400</w:t>
      </w:r>
      <w:r w:rsidR="00F075C7" w:rsidRPr="008B084D">
        <w:rPr>
          <w:rFonts w:eastAsiaTheme="minorEastAsia"/>
          <w:lang w:val="en-GB" w:eastAsia="zh-CN"/>
        </w:rPr>
        <w:t xml:space="preserve"> </w:t>
      </w:r>
      <w:r w:rsidR="00EB452B" w:rsidRPr="008B084D">
        <w:rPr>
          <w:rFonts w:eastAsiaTheme="minorEastAsia"/>
          <w:lang w:val="en-GB" w:eastAsia="zh-CN"/>
        </w:rPr>
        <w:t>nm.</w:t>
      </w:r>
    </w:p>
    <w:p w14:paraId="177C3EFB" w14:textId="748AF7D2" w:rsidR="00EB452B" w:rsidRPr="008B084D" w:rsidRDefault="00EB452B" w:rsidP="004453F9">
      <w:pPr>
        <w:spacing w:line="360" w:lineRule="auto"/>
        <w:jc w:val="both"/>
        <w:rPr>
          <w:rFonts w:eastAsiaTheme="minorEastAsia"/>
          <w:lang w:val="en-GB" w:eastAsia="zh-CN"/>
        </w:rPr>
      </w:pPr>
    </w:p>
    <w:p w14:paraId="17F6F0F5" w14:textId="77777777" w:rsidR="00F0171C" w:rsidRPr="008B084D" w:rsidRDefault="00F0171C" w:rsidP="004453F9">
      <w:pPr>
        <w:spacing w:line="360" w:lineRule="auto"/>
        <w:jc w:val="both"/>
        <w:rPr>
          <w:rFonts w:eastAsiaTheme="minorEastAsia"/>
          <w:lang w:val="en-GB" w:eastAsia="zh-CN"/>
        </w:rPr>
      </w:pPr>
    </w:p>
    <w:p w14:paraId="630CC721" w14:textId="7FBCA5CF" w:rsidR="00EB452B" w:rsidRPr="008B084D" w:rsidRDefault="00CA19EF" w:rsidP="005A127E">
      <w:pPr>
        <w:spacing w:line="360" w:lineRule="auto"/>
        <w:jc w:val="center"/>
        <w:rPr>
          <w:rFonts w:eastAsiaTheme="minorEastAsia"/>
          <w:lang w:val="en-GB" w:eastAsia="zh-CN"/>
        </w:rPr>
      </w:pPr>
      <w:r>
        <w:rPr>
          <w:rFonts w:eastAsiaTheme="minorEastAsia"/>
          <w:noProof/>
          <w:lang w:val="en-GB" w:eastAsia="zh-CN"/>
        </w:rPr>
        <w:drawing>
          <wp:inline distT="0" distB="0" distL="0" distR="0" wp14:anchorId="5F707E53" wp14:editId="3E28F94E">
            <wp:extent cx="5760000" cy="22716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9">
                      <a:extLst>
                        <a:ext uri="{28A0092B-C50C-407E-A947-70E740481C1C}">
                          <a14:useLocalDpi xmlns:a14="http://schemas.microsoft.com/office/drawing/2010/main"/>
                        </a:ext>
                      </a:extLst>
                    </a:blip>
                    <a:srcRect r="13576" b="21673"/>
                    <a:stretch/>
                  </pic:blipFill>
                  <pic:spPr bwMode="auto">
                    <a:xfrm>
                      <a:off x="0" y="0"/>
                      <a:ext cx="5760000" cy="2271600"/>
                    </a:xfrm>
                    <a:prstGeom prst="rect">
                      <a:avLst/>
                    </a:prstGeom>
                    <a:noFill/>
                    <a:ln>
                      <a:noFill/>
                    </a:ln>
                    <a:extLst>
                      <a:ext uri="{53640926-AAD7-44D8-BBD7-CCE9431645EC}">
                        <a14:shadowObscured xmlns:a14="http://schemas.microsoft.com/office/drawing/2010/main"/>
                      </a:ext>
                    </a:extLst>
                  </pic:spPr>
                </pic:pic>
              </a:graphicData>
            </a:graphic>
          </wp:inline>
        </w:drawing>
      </w:r>
    </w:p>
    <w:p w14:paraId="463C20B3" w14:textId="242320DC" w:rsidR="00EB452B"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EB452B" w:rsidRPr="008B084D">
        <w:rPr>
          <w:rFonts w:eastAsiaTheme="minorEastAsia"/>
          <w:b/>
          <w:bCs/>
          <w:lang w:val="en-GB" w:eastAsia="zh-CN"/>
        </w:rPr>
        <w:t>2</w:t>
      </w:r>
      <w:r w:rsidR="00651B60">
        <w:rPr>
          <w:rFonts w:eastAsiaTheme="minorEastAsia"/>
          <w:b/>
          <w:bCs/>
          <w:lang w:val="en-GB" w:eastAsia="zh-CN"/>
        </w:rPr>
        <w:t>3</w:t>
      </w:r>
      <w:r w:rsidR="00EB452B" w:rsidRPr="008B084D">
        <w:rPr>
          <w:rFonts w:eastAsiaTheme="minorEastAsia"/>
          <w:lang w:val="en-GB" w:eastAsia="zh-CN"/>
        </w:rPr>
        <w:t xml:space="preserve"> </w:t>
      </w:r>
      <w:r w:rsidR="003B286F" w:rsidRPr="008B084D">
        <w:rPr>
          <w:rFonts w:eastAsiaTheme="minorEastAsia"/>
          <w:b/>
          <w:bCs/>
          <w:lang w:val="en-GB" w:eastAsia="zh-CN"/>
        </w:rPr>
        <w:t>Temperature-dependent TRPL spectra.</w:t>
      </w:r>
      <w:r w:rsidR="003B286F" w:rsidRPr="008B084D">
        <w:rPr>
          <w:rFonts w:eastAsiaTheme="minorEastAsia"/>
          <w:lang w:val="en-GB" w:eastAsia="zh-CN"/>
        </w:rPr>
        <w:t xml:space="preserve"> Normalized t</w:t>
      </w:r>
      <w:r w:rsidR="00EB452B" w:rsidRPr="008B084D">
        <w:rPr>
          <w:rFonts w:eastAsiaTheme="minorEastAsia"/>
          <w:lang w:val="en-GB" w:eastAsia="zh-CN"/>
        </w:rPr>
        <w:t xml:space="preserve">emperature-dependent TRPL spectrum of L8-BO films </w:t>
      </w:r>
      <w:r w:rsidR="00EB452B" w:rsidRPr="008B084D">
        <w:rPr>
          <w:rFonts w:eastAsiaTheme="minorEastAsia"/>
          <w:b/>
          <w:bCs/>
          <w:lang w:val="en-GB" w:eastAsia="zh-CN"/>
        </w:rPr>
        <w:t>a</w:t>
      </w:r>
      <w:r w:rsidR="003B286F" w:rsidRPr="008B084D">
        <w:rPr>
          <w:rFonts w:eastAsiaTheme="minorEastAsia"/>
          <w:lang w:val="en-GB" w:eastAsia="zh-CN"/>
        </w:rPr>
        <w:t>,</w:t>
      </w:r>
      <w:r w:rsidR="00EB452B" w:rsidRPr="008B084D">
        <w:rPr>
          <w:rFonts w:eastAsiaTheme="minorEastAsia"/>
          <w:lang w:val="en-GB" w:eastAsia="zh-CN"/>
        </w:rPr>
        <w:t xml:space="preserve"> </w:t>
      </w:r>
      <w:r w:rsidR="008046E6" w:rsidRPr="008B084D">
        <w:rPr>
          <w:rFonts w:eastAsiaTheme="minorEastAsia"/>
          <w:lang w:val="en-GB" w:eastAsia="zh-CN"/>
        </w:rPr>
        <w:t>without or</w:t>
      </w:r>
      <w:r w:rsidR="00EB452B" w:rsidRPr="008B084D">
        <w:rPr>
          <w:rFonts w:eastAsiaTheme="minorEastAsia"/>
          <w:lang w:val="en-GB" w:eastAsia="zh-CN"/>
        </w:rPr>
        <w:t xml:space="preserve"> </w:t>
      </w:r>
      <w:r w:rsidR="00EB452B" w:rsidRPr="008B084D">
        <w:rPr>
          <w:rFonts w:eastAsiaTheme="minorEastAsia"/>
          <w:b/>
          <w:bCs/>
          <w:lang w:val="en-GB" w:eastAsia="zh-CN"/>
        </w:rPr>
        <w:t>b</w:t>
      </w:r>
      <w:r w:rsidR="00260FCA">
        <w:rPr>
          <w:rFonts w:eastAsiaTheme="minorEastAsia"/>
          <w:lang w:val="en-GB" w:eastAsia="zh-CN"/>
        </w:rPr>
        <w:t>,</w:t>
      </w:r>
      <w:r w:rsidR="00EB452B" w:rsidRPr="008B084D">
        <w:rPr>
          <w:rFonts w:eastAsiaTheme="minorEastAsia"/>
          <w:lang w:val="en-GB" w:eastAsia="zh-CN"/>
        </w:rPr>
        <w:t xml:space="preserve"> </w:t>
      </w:r>
      <w:r w:rsidR="008046E6" w:rsidRPr="008B084D">
        <w:rPr>
          <w:rFonts w:eastAsiaTheme="minorEastAsia"/>
          <w:lang w:val="en-GB" w:eastAsia="zh-CN"/>
        </w:rPr>
        <w:t xml:space="preserve">with </w:t>
      </w:r>
      <w:r w:rsidR="00EB452B" w:rsidRPr="008B084D">
        <w:rPr>
          <w:rFonts w:eastAsiaTheme="minorEastAsia"/>
          <w:lang w:val="en-GB" w:eastAsia="zh-CN"/>
        </w:rPr>
        <w:t>sonication, pumped at 400</w:t>
      </w:r>
      <w:r w:rsidR="00F075C7" w:rsidRPr="008B084D">
        <w:rPr>
          <w:rFonts w:eastAsiaTheme="minorEastAsia"/>
          <w:lang w:val="en-GB" w:eastAsia="zh-CN"/>
        </w:rPr>
        <w:t xml:space="preserve"> </w:t>
      </w:r>
      <w:r w:rsidR="00EB452B" w:rsidRPr="008B084D">
        <w:rPr>
          <w:rFonts w:eastAsiaTheme="minorEastAsia"/>
          <w:lang w:val="en-GB" w:eastAsia="zh-CN"/>
        </w:rPr>
        <w:t>nm.</w:t>
      </w:r>
    </w:p>
    <w:p w14:paraId="7FDBF8D9" w14:textId="52EAF940" w:rsidR="0077257E" w:rsidRPr="008B084D" w:rsidRDefault="0077257E" w:rsidP="004453F9">
      <w:pPr>
        <w:spacing w:line="360" w:lineRule="auto"/>
        <w:jc w:val="both"/>
        <w:rPr>
          <w:rFonts w:eastAsiaTheme="minorEastAsia"/>
          <w:lang w:val="en-GB" w:eastAsia="zh-CN"/>
        </w:rPr>
      </w:pPr>
    </w:p>
    <w:p w14:paraId="65A17842" w14:textId="7E8F5A9C" w:rsidR="00260FCA" w:rsidRDefault="00260FCA" w:rsidP="004453F9">
      <w:pPr>
        <w:spacing w:line="360" w:lineRule="auto"/>
        <w:jc w:val="both"/>
        <w:rPr>
          <w:rFonts w:eastAsiaTheme="minorEastAsia"/>
          <w:lang w:val="en-GB" w:eastAsia="zh-CN"/>
        </w:rPr>
      </w:pPr>
    </w:p>
    <w:p w14:paraId="5C93FC52" w14:textId="3443B420" w:rsidR="00260FCA" w:rsidRPr="00933AD5" w:rsidRDefault="00260FCA" w:rsidP="004453F9">
      <w:pPr>
        <w:spacing w:line="360" w:lineRule="auto"/>
        <w:jc w:val="both"/>
        <w:rPr>
          <w:rFonts w:eastAsiaTheme="minorEastAsia"/>
          <w:lang w:val="en-GB" w:eastAsia="zh-CN"/>
        </w:rPr>
      </w:pPr>
    </w:p>
    <w:p w14:paraId="2461FD67" w14:textId="77777777" w:rsidR="00260FCA" w:rsidRPr="008B084D" w:rsidRDefault="00260FCA" w:rsidP="004453F9">
      <w:pPr>
        <w:spacing w:line="360" w:lineRule="auto"/>
        <w:jc w:val="both"/>
        <w:rPr>
          <w:rFonts w:eastAsiaTheme="minorEastAsia"/>
          <w:lang w:val="en-GB" w:eastAsia="zh-CN"/>
        </w:rPr>
      </w:pPr>
    </w:p>
    <w:p w14:paraId="496EAD90" w14:textId="3605541D" w:rsidR="0077257E" w:rsidRPr="008B084D" w:rsidRDefault="0077257E" w:rsidP="004453F9">
      <w:pPr>
        <w:spacing w:line="360" w:lineRule="auto"/>
        <w:jc w:val="both"/>
        <w:rPr>
          <w:rFonts w:eastAsiaTheme="minorEastAsia"/>
          <w:lang w:val="en-GB" w:eastAsia="zh-CN"/>
        </w:rPr>
      </w:pPr>
    </w:p>
    <w:p w14:paraId="0578BE78" w14:textId="0AAA76DE" w:rsidR="0077257E" w:rsidRPr="008B084D" w:rsidRDefault="00CA19EF" w:rsidP="004453F9">
      <w:pPr>
        <w:spacing w:line="360" w:lineRule="auto"/>
        <w:jc w:val="both"/>
        <w:rPr>
          <w:rFonts w:eastAsiaTheme="minorEastAsia"/>
          <w:lang w:val="en-GB" w:eastAsia="zh-CN"/>
        </w:rPr>
      </w:pPr>
      <w:r>
        <w:rPr>
          <w:rFonts w:eastAsiaTheme="minorEastAsia"/>
          <w:noProof/>
          <w:lang w:val="en-GB" w:eastAsia="zh-CN"/>
        </w:rPr>
        <w:drawing>
          <wp:inline distT="0" distB="0" distL="0" distR="0" wp14:anchorId="3196ACCF" wp14:editId="489ECEEE">
            <wp:extent cx="5762625" cy="1619250"/>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762625" cy="1619250"/>
                    </a:xfrm>
                    <a:prstGeom prst="rect">
                      <a:avLst/>
                    </a:prstGeom>
                    <a:noFill/>
                    <a:ln>
                      <a:noFill/>
                    </a:ln>
                  </pic:spPr>
                </pic:pic>
              </a:graphicData>
            </a:graphic>
          </wp:inline>
        </w:drawing>
      </w:r>
    </w:p>
    <w:p w14:paraId="41B5EA2F" w14:textId="7459EAE8" w:rsidR="00260FCA" w:rsidRPr="008B084D" w:rsidRDefault="00260FCA" w:rsidP="00260FCA">
      <w:pPr>
        <w:spacing w:line="360" w:lineRule="auto"/>
        <w:jc w:val="both"/>
        <w:rPr>
          <w:rFonts w:eastAsiaTheme="minorEastAsia"/>
          <w:lang w:val="en-GB" w:eastAsia="zh-CN"/>
        </w:rPr>
      </w:pPr>
      <w:r w:rsidRPr="008B084D">
        <w:rPr>
          <w:rFonts w:eastAsiaTheme="minorEastAsia"/>
          <w:b/>
          <w:bCs/>
          <w:lang w:val="en-GB" w:eastAsia="zh-CN"/>
        </w:rPr>
        <w:t>Supplementary Fig. 2</w:t>
      </w:r>
      <w:r w:rsidR="00651B60">
        <w:rPr>
          <w:rFonts w:eastAsiaTheme="minorEastAsia"/>
          <w:b/>
          <w:bCs/>
          <w:lang w:val="en-GB" w:eastAsia="zh-CN"/>
        </w:rPr>
        <w:t>4</w:t>
      </w:r>
      <w:r w:rsidRPr="008B084D">
        <w:rPr>
          <w:rFonts w:eastAsiaTheme="minorEastAsia"/>
          <w:lang w:val="en-GB" w:eastAsia="zh-CN"/>
        </w:rPr>
        <w:t xml:space="preserve"> </w:t>
      </w:r>
      <w:r w:rsidRPr="00260FCA">
        <w:rPr>
          <w:rFonts w:eastAsiaTheme="minorEastAsia"/>
          <w:b/>
          <w:bCs/>
          <w:i/>
          <w:iCs/>
          <w:lang w:val="en-GB" w:eastAsia="zh-CN"/>
        </w:rPr>
        <w:t>J–V</w:t>
      </w:r>
      <w:r w:rsidRPr="00260FCA">
        <w:rPr>
          <w:rFonts w:eastAsiaTheme="minorEastAsia"/>
          <w:b/>
          <w:bCs/>
          <w:lang w:val="en-GB" w:eastAsia="zh-CN"/>
        </w:rPr>
        <w:t xml:space="preserve"> curves of the devices prepared </w:t>
      </w:r>
      <w:r>
        <w:rPr>
          <w:rFonts w:eastAsiaTheme="minorEastAsia"/>
          <w:b/>
          <w:bCs/>
          <w:lang w:val="en-GB" w:eastAsia="zh-CN"/>
        </w:rPr>
        <w:t>under different</w:t>
      </w:r>
      <w:r w:rsidRPr="00260FCA">
        <w:rPr>
          <w:rFonts w:eastAsiaTheme="minorEastAsia"/>
          <w:b/>
          <w:bCs/>
          <w:lang w:val="en-GB" w:eastAsia="zh-CN"/>
        </w:rPr>
        <w:t xml:space="preserve"> sonication</w:t>
      </w:r>
      <w:r>
        <w:rPr>
          <w:rFonts w:eastAsiaTheme="minorEastAsia"/>
          <w:b/>
          <w:bCs/>
          <w:lang w:val="en-GB" w:eastAsia="zh-CN"/>
        </w:rPr>
        <w:t xml:space="preserve"> conditions</w:t>
      </w:r>
      <w:r w:rsidRPr="008B084D">
        <w:rPr>
          <w:rFonts w:eastAsiaTheme="minorEastAsia"/>
          <w:b/>
          <w:bCs/>
          <w:lang w:val="en-GB" w:eastAsia="zh-CN"/>
        </w:rPr>
        <w:t>.</w:t>
      </w:r>
      <w:r w:rsidRPr="008B084D">
        <w:rPr>
          <w:rFonts w:eastAsiaTheme="minorEastAsia"/>
          <w:lang w:val="en-GB" w:eastAsia="zh-CN"/>
        </w:rPr>
        <w:t xml:space="preserve"> </w:t>
      </w:r>
      <w:r>
        <w:rPr>
          <w:rFonts w:eastAsiaTheme="minorEastAsia"/>
          <w:lang w:val="en-GB" w:eastAsia="zh-CN"/>
        </w:rPr>
        <w:t xml:space="preserve">The J-V curves of devices with different sonication </w:t>
      </w:r>
      <w:r w:rsidRPr="008B084D">
        <w:rPr>
          <w:rFonts w:eastAsiaTheme="minorEastAsia"/>
          <w:b/>
          <w:bCs/>
          <w:lang w:val="en-GB" w:eastAsia="zh-CN"/>
        </w:rPr>
        <w:t>a</w:t>
      </w:r>
      <w:r>
        <w:rPr>
          <w:rFonts w:eastAsiaTheme="minorEastAsia"/>
          <w:b/>
          <w:bCs/>
          <w:lang w:val="en-GB" w:eastAsia="zh-CN"/>
        </w:rPr>
        <w:t>,</w:t>
      </w:r>
      <w:r>
        <w:rPr>
          <w:rFonts w:eastAsiaTheme="minorEastAsia"/>
          <w:lang w:val="en-GB" w:eastAsia="zh-CN"/>
        </w:rPr>
        <w:t xml:space="preserve"> time</w:t>
      </w:r>
      <w:r w:rsidRPr="00260FCA">
        <w:rPr>
          <w:rFonts w:eastAsiaTheme="minorEastAsia"/>
          <w:b/>
          <w:bCs/>
          <w:lang w:val="en-GB" w:eastAsia="zh-CN"/>
        </w:rPr>
        <w:t xml:space="preserve"> b,</w:t>
      </w:r>
      <w:r>
        <w:rPr>
          <w:rFonts w:eastAsiaTheme="minorEastAsia"/>
          <w:lang w:val="en-GB" w:eastAsia="zh-CN"/>
        </w:rPr>
        <w:t xml:space="preserve"> powers </w:t>
      </w:r>
      <w:r w:rsidRPr="00260FCA">
        <w:rPr>
          <w:rFonts w:eastAsiaTheme="minorEastAsia"/>
          <w:b/>
          <w:bCs/>
          <w:lang w:val="en-GB" w:eastAsia="zh-CN"/>
        </w:rPr>
        <w:t>c,</w:t>
      </w:r>
      <w:r>
        <w:rPr>
          <w:rFonts w:eastAsiaTheme="minorEastAsia"/>
          <w:lang w:val="en-GB" w:eastAsia="zh-CN"/>
        </w:rPr>
        <w:t xml:space="preserve"> and frequencies.</w:t>
      </w:r>
    </w:p>
    <w:p w14:paraId="711CAEEC" w14:textId="30C3D40C" w:rsidR="0077257E" w:rsidRDefault="0077257E" w:rsidP="004453F9">
      <w:pPr>
        <w:spacing w:line="360" w:lineRule="auto"/>
        <w:jc w:val="both"/>
        <w:rPr>
          <w:rFonts w:eastAsiaTheme="minorEastAsia"/>
          <w:lang w:val="en-GB" w:eastAsia="zh-CN"/>
        </w:rPr>
      </w:pPr>
    </w:p>
    <w:p w14:paraId="63AAADCB" w14:textId="25DA31FE" w:rsidR="00933AD5" w:rsidRDefault="00933AD5" w:rsidP="004453F9">
      <w:pPr>
        <w:spacing w:line="360" w:lineRule="auto"/>
        <w:jc w:val="both"/>
        <w:rPr>
          <w:rFonts w:eastAsiaTheme="minorEastAsia"/>
          <w:lang w:val="en-GB" w:eastAsia="zh-CN"/>
        </w:rPr>
      </w:pPr>
    </w:p>
    <w:p w14:paraId="3EBCB0AB" w14:textId="67D27054" w:rsidR="00933AD5" w:rsidRDefault="00933AD5" w:rsidP="004453F9">
      <w:pPr>
        <w:spacing w:line="360" w:lineRule="auto"/>
        <w:jc w:val="both"/>
        <w:rPr>
          <w:rFonts w:eastAsiaTheme="minorEastAsia"/>
          <w:lang w:val="en-GB" w:eastAsia="zh-CN"/>
        </w:rPr>
      </w:pPr>
    </w:p>
    <w:p w14:paraId="0F2C290D" w14:textId="2C2F85BB" w:rsidR="00933AD5" w:rsidRDefault="00933AD5" w:rsidP="004453F9">
      <w:pPr>
        <w:spacing w:line="360" w:lineRule="auto"/>
        <w:jc w:val="both"/>
        <w:rPr>
          <w:rFonts w:eastAsiaTheme="minorEastAsia"/>
          <w:lang w:val="en-GB" w:eastAsia="zh-CN"/>
        </w:rPr>
      </w:pPr>
    </w:p>
    <w:p w14:paraId="362A1EA4" w14:textId="77777777" w:rsidR="00933AD5" w:rsidRPr="00933AD5" w:rsidRDefault="00933AD5" w:rsidP="004453F9">
      <w:pPr>
        <w:spacing w:line="360" w:lineRule="auto"/>
        <w:jc w:val="both"/>
        <w:rPr>
          <w:rFonts w:eastAsiaTheme="minorEastAsia"/>
          <w:lang w:val="en-GB" w:eastAsia="zh-CN"/>
        </w:rPr>
      </w:pPr>
    </w:p>
    <w:p w14:paraId="756EC83F" w14:textId="77777777" w:rsidR="0077257E" w:rsidRPr="008B084D" w:rsidRDefault="0077257E" w:rsidP="004453F9">
      <w:pPr>
        <w:spacing w:line="360" w:lineRule="auto"/>
        <w:jc w:val="both"/>
        <w:rPr>
          <w:rFonts w:eastAsiaTheme="minorEastAsia"/>
          <w:lang w:val="en-GB" w:eastAsia="zh-CN"/>
        </w:rPr>
      </w:pPr>
    </w:p>
    <w:p w14:paraId="5F02D59A" w14:textId="01F94325" w:rsidR="00F542C3" w:rsidRPr="008B084D" w:rsidRDefault="00CA19EF" w:rsidP="00F0171C">
      <w:pPr>
        <w:spacing w:line="360" w:lineRule="auto"/>
        <w:jc w:val="center"/>
        <w:rPr>
          <w:rFonts w:eastAsiaTheme="minorEastAsia"/>
          <w:lang w:val="en-GB" w:eastAsia="zh-CN"/>
        </w:rPr>
      </w:pPr>
      <w:r>
        <w:rPr>
          <w:rFonts w:eastAsiaTheme="minorEastAsia"/>
          <w:noProof/>
          <w:lang w:val="en-GB" w:eastAsia="zh-CN"/>
        </w:rPr>
        <w:lastRenderedPageBreak/>
        <w:drawing>
          <wp:inline distT="0" distB="0" distL="0" distR="0" wp14:anchorId="410E999D" wp14:editId="30D31042">
            <wp:extent cx="2880000" cy="24012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1">
                      <a:extLst>
                        <a:ext uri="{28A0092B-C50C-407E-A947-70E740481C1C}">
                          <a14:useLocalDpi xmlns:a14="http://schemas.microsoft.com/office/drawing/2010/main"/>
                        </a:ext>
                      </a:extLst>
                    </a:blip>
                    <a:srcRect l="15728" t="4329" r="3808" b="8009"/>
                    <a:stretch/>
                  </pic:blipFill>
                  <pic:spPr bwMode="auto">
                    <a:xfrm>
                      <a:off x="0" y="0"/>
                      <a:ext cx="2880000" cy="2401200"/>
                    </a:xfrm>
                    <a:prstGeom prst="rect">
                      <a:avLst/>
                    </a:prstGeom>
                    <a:noFill/>
                    <a:ln>
                      <a:noFill/>
                    </a:ln>
                    <a:extLst>
                      <a:ext uri="{53640926-AAD7-44D8-BBD7-CCE9431645EC}">
                        <a14:shadowObscured xmlns:a14="http://schemas.microsoft.com/office/drawing/2010/main"/>
                      </a:ext>
                    </a:extLst>
                  </pic:spPr>
                </pic:pic>
              </a:graphicData>
            </a:graphic>
          </wp:inline>
        </w:drawing>
      </w:r>
    </w:p>
    <w:p w14:paraId="0AC96292" w14:textId="2432B2F2" w:rsidR="00F542C3" w:rsidRPr="008B084D" w:rsidRDefault="008C7081" w:rsidP="00F542C3">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9D6AA6">
        <w:rPr>
          <w:rFonts w:eastAsiaTheme="minorEastAsia"/>
          <w:b/>
          <w:bCs/>
          <w:lang w:val="en-GB" w:eastAsia="zh-CN"/>
        </w:rPr>
        <w:t>2</w:t>
      </w:r>
      <w:r w:rsidR="00651B60">
        <w:rPr>
          <w:rFonts w:eastAsiaTheme="minorEastAsia"/>
          <w:b/>
          <w:bCs/>
          <w:lang w:val="en-GB" w:eastAsia="zh-CN"/>
        </w:rPr>
        <w:t>5</w:t>
      </w:r>
      <w:r w:rsidR="00F542C3" w:rsidRPr="008B084D">
        <w:rPr>
          <w:rFonts w:eastAsiaTheme="minorEastAsia"/>
          <w:lang w:val="en-GB" w:eastAsia="zh-CN"/>
        </w:rPr>
        <w:t xml:space="preserve"> </w:t>
      </w:r>
      <w:r w:rsidR="00D96409" w:rsidRPr="00A65B61">
        <w:rPr>
          <w:rFonts w:eastAsiaTheme="minorEastAsia"/>
          <w:b/>
          <w:bCs/>
          <w:lang w:val="en-GB" w:eastAsia="zh-CN"/>
        </w:rPr>
        <w:t xml:space="preserve">The exciton dissociation </w:t>
      </w:r>
      <w:r w:rsidR="00A65B61" w:rsidRPr="00A65B61">
        <w:rPr>
          <w:rFonts w:eastAsiaTheme="minorEastAsia"/>
          <w:b/>
          <w:bCs/>
          <w:lang w:val="en-GB" w:eastAsia="zh-CN"/>
        </w:rPr>
        <w:t>efficiency</w:t>
      </w:r>
      <w:r w:rsidR="00A65B61">
        <w:rPr>
          <w:rFonts w:eastAsiaTheme="minorEastAsia"/>
          <w:b/>
          <w:bCs/>
          <w:lang w:val="en-GB" w:eastAsia="zh-CN"/>
        </w:rPr>
        <w:t xml:space="preserve"> </w:t>
      </w:r>
      <w:r w:rsidR="00D96409" w:rsidRPr="00A65B61">
        <w:rPr>
          <w:rFonts w:eastAsiaTheme="minorEastAsia"/>
          <w:b/>
          <w:bCs/>
          <w:lang w:val="en-GB" w:eastAsia="zh-CN"/>
        </w:rPr>
        <w:t>test of binary devices.</w:t>
      </w:r>
      <w:r w:rsidR="00D96409" w:rsidRPr="008B084D">
        <w:rPr>
          <w:rFonts w:eastAsiaTheme="minorEastAsia"/>
          <w:lang w:val="en-GB" w:eastAsia="zh-CN"/>
        </w:rPr>
        <w:t xml:space="preserve"> </w:t>
      </w:r>
      <w:r w:rsidR="00F542C3" w:rsidRPr="008B084D">
        <w:rPr>
          <w:rFonts w:eastAsiaTheme="minorEastAsia"/>
          <w:lang w:val="en-GB" w:eastAsia="zh-CN"/>
        </w:rPr>
        <w:t>The relationship between J</w:t>
      </w:r>
      <w:r w:rsidR="00F542C3" w:rsidRPr="008B084D">
        <w:rPr>
          <w:rFonts w:eastAsiaTheme="minorEastAsia"/>
          <w:vertAlign w:val="subscript"/>
          <w:lang w:val="en-GB" w:eastAsia="zh-CN"/>
        </w:rPr>
        <w:t>ph</w:t>
      </w:r>
      <w:r w:rsidR="00F542C3" w:rsidRPr="008B084D">
        <w:rPr>
          <w:rFonts w:eastAsiaTheme="minorEastAsia"/>
          <w:lang w:val="en-GB" w:eastAsia="zh-CN"/>
        </w:rPr>
        <w:t xml:space="preserve"> and V</w:t>
      </w:r>
      <w:r w:rsidR="00F542C3" w:rsidRPr="008B084D">
        <w:rPr>
          <w:rFonts w:eastAsiaTheme="minorEastAsia"/>
          <w:vertAlign w:val="subscript"/>
          <w:lang w:val="en-GB" w:eastAsia="zh-CN"/>
        </w:rPr>
        <w:t>eff</w:t>
      </w:r>
      <w:r w:rsidR="00F542C3" w:rsidRPr="008B084D">
        <w:rPr>
          <w:rFonts w:eastAsiaTheme="minorEastAsia"/>
          <w:lang w:val="en-GB" w:eastAsia="zh-CN"/>
        </w:rPr>
        <w:t xml:space="preserve"> for PM6:L8-BO device </w:t>
      </w:r>
      <w:r w:rsidR="008046E6" w:rsidRPr="008B084D">
        <w:rPr>
          <w:rFonts w:eastAsiaTheme="minorEastAsia"/>
          <w:lang w:val="en-GB" w:eastAsia="zh-CN"/>
        </w:rPr>
        <w:t>without or with</w:t>
      </w:r>
      <w:r w:rsidR="00F542C3" w:rsidRPr="008B084D">
        <w:rPr>
          <w:rFonts w:eastAsiaTheme="minorEastAsia"/>
          <w:lang w:val="en-GB" w:eastAsia="zh-CN"/>
        </w:rPr>
        <w:t xml:space="preserve"> sonication.</w:t>
      </w:r>
    </w:p>
    <w:p w14:paraId="63A1C3A6" w14:textId="5E4320B9" w:rsidR="00D84F5A" w:rsidRDefault="00D84F5A" w:rsidP="004453F9">
      <w:pPr>
        <w:spacing w:line="360" w:lineRule="auto"/>
        <w:jc w:val="both"/>
        <w:rPr>
          <w:rFonts w:eastAsiaTheme="minorEastAsia"/>
          <w:lang w:val="en-GB" w:eastAsia="zh-CN"/>
        </w:rPr>
      </w:pPr>
    </w:p>
    <w:p w14:paraId="504B3DE9" w14:textId="77777777" w:rsidR="00260FCA" w:rsidRPr="00B27320" w:rsidRDefault="00260FCA" w:rsidP="004453F9">
      <w:pPr>
        <w:spacing w:line="360" w:lineRule="auto"/>
        <w:jc w:val="both"/>
        <w:rPr>
          <w:rFonts w:eastAsiaTheme="minorEastAsia"/>
          <w:lang w:val="en-GB" w:eastAsia="zh-CN"/>
        </w:rPr>
      </w:pPr>
    </w:p>
    <w:p w14:paraId="3819A850" w14:textId="36BC1BEC" w:rsidR="00F0171C" w:rsidRPr="008B084D" w:rsidRDefault="00F0171C" w:rsidP="004453F9">
      <w:pPr>
        <w:spacing w:line="360" w:lineRule="auto"/>
        <w:jc w:val="both"/>
        <w:rPr>
          <w:rFonts w:eastAsiaTheme="minorEastAsia"/>
          <w:lang w:val="en-GB" w:eastAsia="zh-CN"/>
        </w:rPr>
      </w:pPr>
    </w:p>
    <w:p w14:paraId="69880526" w14:textId="7CA73049" w:rsidR="00D84F5A" w:rsidRPr="008B084D" w:rsidRDefault="000D131B" w:rsidP="004453F9">
      <w:pPr>
        <w:spacing w:line="360" w:lineRule="auto"/>
        <w:jc w:val="both"/>
        <w:rPr>
          <w:rFonts w:eastAsiaTheme="minorEastAsia"/>
          <w:lang w:val="en-GB" w:eastAsia="zh-CN"/>
        </w:rPr>
      </w:pPr>
      <w:r>
        <w:rPr>
          <w:rFonts w:eastAsiaTheme="minorEastAsia"/>
          <w:noProof/>
          <w:lang w:val="en-GB" w:eastAsia="zh-CN"/>
        </w:rPr>
        <w:drawing>
          <wp:inline distT="0" distB="0" distL="0" distR="0" wp14:anchorId="726B9F76" wp14:editId="136290AC">
            <wp:extent cx="5686425" cy="4000500"/>
            <wp:effectExtent l="0" t="0" r="952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2">
                      <a:extLst>
                        <a:ext uri="{28A0092B-C50C-407E-A947-70E740481C1C}">
                          <a14:useLocalDpi xmlns:a14="http://schemas.microsoft.com/office/drawing/2010/main"/>
                        </a:ext>
                      </a:extLst>
                    </a:blip>
                    <a:srcRect l="1" t="23302" r="1159" b="27517"/>
                    <a:stretch/>
                  </pic:blipFill>
                  <pic:spPr bwMode="auto">
                    <a:xfrm>
                      <a:off x="0" y="0"/>
                      <a:ext cx="5686425" cy="4000500"/>
                    </a:xfrm>
                    <a:prstGeom prst="rect">
                      <a:avLst/>
                    </a:prstGeom>
                    <a:noFill/>
                    <a:ln>
                      <a:noFill/>
                    </a:ln>
                    <a:extLst>
                      <a:ext uri="{53640926-AAD7-44D8-BBD7-CCE9431645EC}">
                        <a14:shadowObscured xmlns:a14="http://schemas.microsoft.com/office/drawing/2010/main"/>
                      </a:ext>
                    </a:extLst>
                  </pic:spPr>
                </pic:pic>
              </a:graphicData>
            </a:graphic>
          </wp:inline>
        </w:drawing>
      </w:r>
    </w:p>
    <w:p w14:paraId="39B19832" w14:textId="7625B074" w:rsidR="00D84F5A" w:rsidRPr="008B084D" w:rsidRDefault="00D84F5A" w:rsidP="00D84F5A">
      <w:pPr>
        <w:spacing w:line="360" w:lineRule="auto"/>
        <w:jc w:val="both"/>
        <w:rPr>
          <w:rFonts w:eastAsiaTheme="minorEastAsia"/>
          <w:lang w:val="en-GB" w:eastAsia="zh-CN"/>
        </w:rPr>
      </w:pPr>
      <w:r w:rsidRPr="008B084D">
        <w:rPr>
          <w:rFonts w:eastAsiaTheme="minorEastAsia"/>
          <w:b/>
          <w:bCs/>
          <w:lang w:val="en-GB" w:eastAsia="zh-CN"/>
        </w:rPr>
        <w:t>Supplementary Fig. 2</w:t>
      </w:r>
      <w:r w:rsidR="00651B60">
        <w:rPr>
          <w:rFonts w:eastAsiaTheme="minorEastAsia"/>
          <w:b/>
          <w:bCs/>
          <w:lang w:val="en-GB" w:eastAsia="zh-CN"/>
        </w:rPr>
        <w:t>6</w:t>
      </w:r>
      <w:r w:rsidRPr="008B084D">
        <w:rPr>
          <w:rFonts w:eastAsiaTheme="minorEastAsia"/>
          <w:lang w:val="en-GB" w:eastAsia="zh-CN"/>
        </w:rPr>
        <w:t xml:space="preserve"> </w:t>
      </w:r>
      <w:r w:rsidRPr="008B084D">
        <w:rPr>
          <w:rFonts w:eastAsiaTheme="minorEastAsia"/>
          <w:b/>
          <w:bCs/>
          <w:lang w:val="en-GB" w:eastAsia="zh-CN"/>
        </w:rPr>
        <w:t>Device efficiency certification.</w:t>
      </w:r>
      <w:r w:rsidRPr="008B084D">
        <w:rPr>
          <w:rFonts w:eastAsiaTheme="minorEastAsia"/>
          <w:lang w:val="en-GB" w:eastAsia="zh-CN"/>
        </w:rPr>
        <w:t xml:space="preserve"> Certificated result of PM6:D18:L8-BO-sonicated-based device from National Institute of Metrology (NIM), China.</w:t>
      </w:r>
    </w:p>
    <w:p w14:paraId="456BE797" w14:textId="223A6989" w:rsidR="00D84F5A" w:rsidRPr="008B084D" w:rsidRDefault="00D84F5A">
      <w:pPr>
        <w:rPr>
          <w:rFonts w:eastAsiaTheme="minorEastAsia"/>
          <w:lang w:val="en-GB" w:eastAsia="zh-CN"/>
        </w:rPr>
      </w:pPr>
      <w:r w:rsidRPr="008B084D">
        <w:rPr>
          <w:rFonts w:eastAsiaTheme="minorEastAsia"/>
          <w:lang w:val="en-GB" w:eastAsia="zh-CN"/>
        </w:rPr>
        <w:br w:type="page"/>
      </w:r>
    </w:p>
    <w:p w14:paraId="35EF615F" w14:textId="77777777" w:rsidR="00D84F5A" w:rsidRPr="008B084D" w:rsidRDefault="00D84F5A" w:rsidP="004453F9">
      <w:pPr>
        <w:spacing w:line="360" w:lineRule="auto"/>
        <w:jc w:val="both"/>
        <w:rPr>
          <w:rFonts w:eastAsiaTheme="minorEastAsia"/>
          <w:lang w:val="en-GB" w:eastAsia="zh-CN"/>
        </w:rPr>
      </w:pPr>
    </w:p>
    <w:p w14:paraId="1E8F47C5" w14:textId="6BC608CF" w:rsidR="00EB452B" w:rsidRPr="008B084D" w:rsidRDefault="00CA19EF" w:rsidP="00F0171C">
      <w:pPr>
        <w:spacing w:line="360" w:lineRule="auto"/>
        <w:jc w:val="center"/>
        <w:rPr>
          <w:rFonts w:eastAsiaTheme="minorEastAsia"/>
          <w:lang w:val="en-GB" w:eastAsia="zh-CN"/>
        </w:rPr>
      </w:pPr>
      <w:r>
        <w:rPr>
          <w:rFonts w:eastAsiaTheme="minorEastAsia"/>
          <w:noProof/>
          <w:lang w:val="en-GB" w:eastAsia="zh-CN"/>
        </w:rPr>
        <w:drawing>
          <wp:inline distT="0" distB="0" distL="0" distR="0" wp14:anchorId="20A46174" wp14:editId="2C237790">
            <wp:extent cx="2880000" cy="2149200"/>
            <wp:effectExtent l="0" t="0" r="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2880000" cy="2149200"/>
                    </a:xfrm>
                    <a:prstGeom prst="rect">
                      <a:avLst/>
                    </a:prstGeom>
                    <a:noFill/>
                    <a:ln>
                      <a:noFill/>
                    </a:ln>
                  </pic:spPr>
                </pic:pic>
              </a:graphicData>
            </a:graphic>
          </wp:inline>
        </w:drawing>
      </w:r>
    </w:p>
    <w:p w14:paraId="2839C1DE" w14:textId="5D76344E" w:rsidR="00C3120D" w:rsidRPr="008B084D" w:rsidRDefault="008C7081" w:rsidP="0077257E">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942B09" w:rsidRPr="008B084D">
        <w:rPr>
          <w:rFonts w:eastAsiaTheme="minorEastAsia"/>
          <w:b/>
          <w:bCs/>
          <w:lang w:val="en-GB" w:eastAsia="zh-CN"/>
        </w:rPr>
        <w:t>2</w:t>
      </w:r>
      <w:r w:rsidR="00651B60">
        <w:rPr>
          <w:rFonts w:eastAsiaTheme="minorEastAsia"/>
          <w:b/>
          <w:bCs/>
          <w:lang w:val="en-GB" w:eastAsia="zh-CN"/>
        </w:rPr>
        <w:t>7</w:t>
      </w:r>
      <w:r w:rsidR="00942B09" w:rsidRPr="008B084D">
        <w:rPr>
          <w:rFonts w:eastAsiaTheme="minorEastAsia"/>
          <w:lang w:val="en-GB" w:eastAsia="zh-CN"/>
        </w:rPr>
        <w:t xml:space="preserve"> </w:t>
      </w:r>
      <w:r w:rsidR="003B286F" w:rsidRPr="008B084D">
        <w:rPr>
          <w:rFonts w:eastAsiaTheme="minorEastAsia"/>
          <w:b/>
          <w:bCs/>
          <w:lang w:val="en-GB" w:eastAsia="zh-CN"/>
        </w:rPr>
        <w:t>The external quantum efficiency of ternary devices.</w:t>
      </w:r>
      <w:r w:rsidR="003B286F" w:rsidRPr="008B084D">
        <w:rPr>
          <w:rFonts w:eastAsiaTheme="minorEastAsia"/>
          <w:lang w:val="en-GB" w:eastAsia="zh-CN"/>
        </w:rPr>
        <w:t xml:space="preserve"> </w:t>
      </w:r>
      <w:r w:rsidR="00942B09" w:rsidRPr="008B084D">
        <w:rPr>
          <w:rFonts w:eastAsiaTheme="minorEastAsia"/>
          <w:lang w:val="en-GB" w:eastAsia="zh-CN"/>
        </w:rPr>
        <w:t xml:space="preserve">EQE curves of different ternary active layer thickness </w:t>
      </w:r>
      <w:r w:rsidR="008046E6" w:rsidRPr="008B084D">
        <w:rPr>
          <w:rFonts w:eastAsiaTheme="minorEastAsia"/>
          <w:lang w:val="en-GB" w:eastAsia="zh-CN"/>
        </w:rPr>
        <w:t>with</w:t>
      </w:r>
      <w:r w:rsidR="00942B09" w:rsidRPr="008B084D">
        <w:rPr>
          <w:rFonts w:eastAsiaTheme="minorEastAsia"/>
          <w:lang w:val="en-GB" w:eastAsia="zh-CN"/>
        </w:rPr>
        <w:t xml:space="preserve"> sonication.</w:t>
      </w:r>
    </w:p>
    <w:p w14:paraId="63869964" w14:textId="3DB787DD" w:rsidR="0077257E" w:rsidRPr="008B084D" w:rsidRDefault="0077257E" w:rsidP="0077257E">
      <w:pPr>
        <w:spacing w:line="360" w:lineRule="auto"/>
        <w:jc w:val="both"/>
        <w:rPr>
          <w:rFonts w:eastAsiaTheme="minorEastAsia"/>
          <w:lang w:val="en-GB" w:eastAsia="zh-CN"/>
        </w:rPr>
      </w:pPr>
    </w:p>
    <w:p w14:paraId="44E410C3" w14:textId="7C63DCC2" w:rsidR="0077257E" w:rsidRPr="008B084D" w:rsidRDefault="0077257E" w:rsidP="0077257E">
      <w:pPr>
        <w:spacing w:line="360" w:lineRule="auto"/>
        <w:jc w:val="both"/>
        <w:rPr>
          <w:rFonts w:eastAsiaTheme="minorEastAsia"/>
          <w:lang w:val="en-GB" w:eastAsia="zh-CN"/>
        </w:rPr>
      </w:pPr>
    </w:p>
    <w:p w14:paraId="1E18E91A" w14:textId="3CB35034" w:rsidR="0077257E" w:rsidRPr="008B084D" w:rsidRDefault="0077257E" w:rsidP="0077257E">
      <w:pPr>
        <w:spacing w:line="360" w:lineRule="auto"/>
        <w:jc w:val="both"/>
        <w:rPr>
          <w:rFonts w:eastAsiaTheme="minorEastAsia"/>
          <w:lang w:val="en-GB" w:eastAsia="zh-CN"/>
        </w:rPr>
      </w:pPr>
    </w:p>
    <w:p w14:paraId="4618B8DA" w14:textId="0E95EAE4" w:rsidR="0077257E" w:rsidRPr="008B084D" w:rsidRDefault="0077257E" w:rsidP="0077257E">
      <w:pPr>
        <w:spacing w:line="360" w:lineRule="auto"/>
        <w:jc w:val="both"/>
        <w:rPr>
          <w:rFonts w:eastAsiaTheme="minorEastAsia"/>
          <w:lang w:val="en-GB" w:eastAsia="zh-CN"/>
        </w:rPr>
      </w:pPr>
    </w:p>
    <w:p w14:paraId="2860D8BD" w14:textId="26678F12" w:rsidR="00CE74F3" w:rsidRPr="008B084D" w:rsidRDefault="00CE74F3" w:rsidP="0077257E">
      <w:pPr>
        <w:spacing w:line="360" w:lineRule="auto"/>
        <w:jc w:val="both"/>
        <w:rPr>
          <w:rFonts w:eastAsiaTheme="minorEastAsia"/>
          <w:lang w:val="en-GB" w:eastAsia="zh-CN"/>
        </w:rPr>
      </w:pPr>
    </w:p>
    <w:p w14:paraId="6DE87928" w14:textId="77777777" w:rsidR="00CE74F3" w:rsidRPr="008B084D" w:rsidRDefault="00CE74F3" w:rsidP="0077257E">
      <w:pPr>
        <w:spacing w:line="360" w:lineRule="auto"/>
        <w:jc w:val="both"/>
        <w:rPr>
          <w:rFonts w:eastAsiaTheme="minorEastAsia"/>
          <w:lang w:val="en-GB" w:eastAsia="zh-CN"/>
        </w:rPr>
      </w:pPr>
    </w:p>
    <w:p w14:paraId="16D5D701" w14:textId="77777777" w:rsidR="00942B09" w:rsidRPr="008B084D" w:rsidRDefault="00942B09" w:rsidP="004453F9">
      <w:pPr>
        <w:spacing w:line="360" w:lineRule="auto"/>
        <w:jc w:val="both"/>
        <w:rPr>
          <w:rFonts w:eastAsiaTheme="minorEastAsia"/>
          <w:lang w:val="en-GB" w:eastAsia="zh-CN"/>
        </w:rPr>
      </w:pPr>
    </w:p>
    <w:p w14:paraId="07026BF0" w14:textId="07DD617E" w:rsidR="00942B09" w:rsidRPr="008B084D" w:rsidRDefault="00CA19EF" w:rsidP="00F0171C">
      <w:pPr>
        <w:spacing w:line="360" w:lineRule="auto"/>
        <w:jc w:val="center"/>
        <w:rPr>
          <w:rFonts w:eastAsiaTheme="minorEastAsia"/>
          <w:lang w:val="en-GB" w:eastAsia="zh-CN"/>
        </w:rPr>
      </w:pPr>
      <w:r>
        <w:rPr>
          <w:rFonts w:eastAsiaTheme="minorEastAsia"/>
          <w:noProof/>
          <w:lang w:val="en-GB" w:eastAsia="zh-CN"/>
        </w:rPr>
        <w:drawing>
          <wp:inline distT="0" distB="0" distL="0" distR="0" wp14:anchorId="0DD11ECF" wp14:editId="52F1D672">
            <wp:extent cx="5753100" cy="2505075"/>
            <wp:effectExtent l="0" t="0" r="0"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753100" cy="2505075"/>
                    </a:xfrm>
                    <a:prstGeom prst="rect">
                      <a:avLst/>
                    </a:prstGeom>
                    <a:noFill/>
                    <a:ln>
                      <a:noFill/>
                    </a:ln>
                  </pic:spPr>
                </pic:pic>
              </a:graphicData>
            </a:graphic>
          </wp:inline>
        </w:drawing>
      </w:r>
    </w:p>
    <w:p w14:paraId="2ABF9A7C" w14:textId="0ABD99BD" w:rsidR="00942B09" w:rsidRPr="008B084D" w:rsidRDefault="008C7081" w:rsidP="00942B0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942B09" w:rsidRPr="008B084D">
        <w:rPr>
          <w:rFonts w:eastAsiaTheme="minorEastAsia"/>
          <w:b/>
          <w:bCs/>
          <w:lang w:val="en-GB" w:eastAsia="zh-CN"/>
        </w:rPr>
        <w:t>2</w:t>
      </w:r>
      <w:r w:rsidR="00651B60">
        <w:rPr>
          <w:rFonts w:eastAsiaTheme="minorEastAsia"/>
          <w:b/>
          <w:bCs/>
          <w:lang w:val="en-GB" w:eastAsia="zh-CN"/>
        </w:rPr>
        <w:t>8</w:t>
      </w:r>
      <w:r w:rsidR="002E19CD" w:rsidRPr="008B084D">
        <w:rPr>
          <w:rFonts w:eastAsiaTheme="minorEastAsia"/>
          <w:b/>
          <w:bCs/>
          <w:lang w:val="en-GB" w:eastAsia="zh-CN"/>
        </w:rPr>
        <w:t xml:space="preserve"> </w:t>
      </w:r>
      <w:r w:rsidR="003B286F" w:rsidRPr="008B084D">
        <w:rPr>
          <w:rFonts w:eastAsiaTheme="minorEastAsia"/>
          <w:b/>
          <w:bCs/>
          <w:lang w:val="en-GB" w:eastAsia="zh-CN"/>
        </w:rPr>
        <w:t>The mobilities of binary devices.</w:t>
      </w:r>
      <w:r w:rsidR="003B286F" w:rsidRPr="008B084D">
        <w:rPr>
          <w:rFonts w:eastAsiaTheme="minorEastAsia"/>
          <w:lang w:val="en-GB" w:eastAsia="zh-CN"/>
        </w:rPr>
        <w:t xml:space="preserve"> </w:t>
      </w:r>
      <w:r w:rsidR="00942B09" w:rsidRPr="008B084D">
        <w:rPr>
          <w:rFonts w:eastAsiaTheme="minorEastAsia"/>
          <w:lang w:val="en-GB" w:eastAsia="zh-CN"/>
        </w:rPr>
        <w:t xml:space="preserve">The voltage versus current density for </w:t>
      </w:r>
      <w:r w:rsidR="00942B09" w:rsidRPr="008B084D">
        <w:rPr>
          <w:rFonts w:eastAsiaTheme="minorEastAsia"/>
          <w:b/>
          <w:bCs/>
          <w:lang w:val="en-GB" w:eastAsia="zh-CN"/>
        </w:rPr>
        <w:t>a</w:t>
      </w:r>
      <w:r w:rsidR="003B286F" w:rsidRPr="008B084D">
        <w:rPr>
          <w:rFonts w:eastAsiaTheme="minorEastAsia"/>
          <w:lang w:val="en-GB" w:eastAsia="zh-CN"/>
        </w:rPr>
        <w:t>,</w:t>
      </w:r>
      <w:r w:rsidR="00942B09" w:rsidRPr="008B084D">
        <w:rPr>
          <w:rFonts w:eastAsiaTheme="minorEastAsia"/>
          <w:lang w:val="en-GB" w:eastAsia="zh-CN"/>
        </w:rPr>
        <w:t xml:space="preserve"> electron-only and </w:t>
      </w:r>
      <w:r w:rsidR="00942B09" w:rsidRPr="008B084D">
        <w:rPr>
          <w:rFonts w:eastAsiaTheme="minorEastAsia"/>
          <w:b/>
          <w:bCs/>
          <w:lang w:val="en-GB" w:eastAsia="zh-CN"/>
        </w:rPr>
        <w:t>b</w:t>
      </w:r>
      <w:r w:rsidR="003B286F" w:rsidRPr="008B084D">
        <w:rPr>
          <w:rFonts w:eastAsiaTheme="minorEastAsia"/>
          <w:lang w:val="en-GB" w:eastAsia="zh-CN"/>
        </w:rPr>
        <w:t>,</w:t>
      </w:r>
      <w:r w:rsidR="00942B09" w:rsidRPr="008B084D">
        <w:rPr>
          <w:rFonts w:eastAsiaTheme="minorEastAsia"/>
          <w:lang w:val="en-GB" w:eastAsia="zh-CN"/>
        </w:rPr>
        <w:t xml:space="preserve"> hole-only devices based on </w:t>
      </w:r>
      <w:r w:rsidR="0030376C" w:rsidRPr="008B084D">
        <w:rPr>
          <w:rFonts w:eastAsiaTheme="minorEastAsia"/>
          <w:lang w:val="en-GB" w:eastAsia="zh-CN"/>
        </w:rPr>
        <w:t xml:space="preserve">PM6:L8-BO </w:t>
      </w:r>
      <w:r w:rsidR="008046E6" w:rsidRPr="008B084D">
        <w:rPr>
          <w:rFonts w:eastAsiaTheme="minorEastAsia"/>
          <w:lang w:val="en-GB" w:eastAsia="zh-CN"/>
        </w:rPr>
        <w:t>without or with</w:t>
      </w:r>
      <w:r w:rsidR="0030376C" w:rsidRPr="008B084D">
        <w:rPr>
          <w:rFonts w:eastAsiaTheme="minorEastAsia"/>
          <w:lang w:val="en-GB" w:eastAsia="zh-CN"/>
        </w:rPr>
        <w:t xml:space="preserve"> sonication.</w:t>
      </w:r>
    </w:p>
    <w:p w14:paraId="54924FB6" w14:textId="75BEF143" w:rsidR="00942B09" w:rsidRPr="008B084D" w:rsidRDefault="00942B09" w:rsidP="004453F9">
      <w:pPr>
        <w:spacing w:line="360" w:lineRule="auto"/>
        <w:jc w:val="both"/>
        <w:rPr>
          <w:rFonts w:eastAsiaTheme="minorEastAsia"/>
          <w:lang w:val="en-GB" w:eastAsia="zh-CN"/>
        </w:rPr>
      </w:pPr>
    </w:p>
    <w:p w14:paraId="393A96A5" w14:textId="17B202CC" w:rsidR="00F0171C" w:rsidRPr="008B084D" w:rsidRDefault="00F0171C" w:rsidP="004453F9">
      <w:pPr>
        <w:spacing w:line="360" w:lineRule="auto"/>
        <w:jc w:val="both"/>
        <w:rPr>
          <w:rFonts w:eastAsiaTheme="minorEastAsia"/>
          <w:lang w:val="en-GB" w:eastAsia="zh-CN"/>
        </w:rPr>
      </w:pPr>
    </w:p>
    <w:p w14:paraId="23221132" w14:textId="6CFA70C5" w:rsidR="00F0171C" w:rsidRPr="008B084D" w:rsidRDefault="00F0171C" w:rsidP="004453F9">
      <w:pPr>
        <w:spacing w:line="360" w:lineRule="auto"/>
        <w:jc w:val="both"/>
        <w:rPr>
          <w:rFonts w:eastAsiaTheme="minorEastAsia"/>
          <w:lang w:val="en-GB" w:eastAsia="zh-CN"/>
        </w:rPr>
      </w:pPr>
    </w:p>
    <w:p w14:paraId="06C94232" w14:textId="77777777" w:rsidR="00F0171C" w:rsidRPr="008B084D" w:rsidRDefault="00F0171C" w:rsidP="004453F9">
      <w:pPr>
        <w:spacing w:line="360" w:lineRule="auto"/>
        <w:jc w:val="both"/>
        <w:rPr>
          <w:rFonts w:eastAsiaTheme="minorEastAsia"/>
          <w:lang w:val="en-GB" w:eastAsia="zh-CN"/>
        </w:rPr>
      </w:pPr>
    </w:p>
    <w:p w14:paraId="4821E33B" w14:textId="327EAE5B" w:rsidR="00942B09" w:rsidRPr="008B084D" w:rsidRDefault="000D131B" w:rsidP="004453F9">
      <w:pPr>
        <w:spacing w:line="360" w:lineRule="auto"/>
        <w:jc w:val="both"/>
        <w:rPr>
          <w:rFonts w:eastAsiaTheme="minorEastAsia"/>
          <w:lang w:val="en-GB" w:eastAsia="zh-CN"/>
        </w:rPr>
      </w:pPr>
      <w:r>
        <w:rPr>
          <w:rFonts w:eastAsiaTheme="minorEastAsia"/>
          <w:noProof/>
          <w:lang w:val="en-GB" w:eastAsia="zh-CN"/>
        </w:rPr>
        <w:lastRenderedPageBreak/>
        <w:drawing>
          <wp:inline distT="0" distB="0" distL="0" distR="0" wp14:anchorId="1A7558F5" wp14:editId="25EA83E8">
            <wp:extent cx="5753100" cy="170497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5">
                      <a:extLst>
                        <a:ext uri="{28A0092B-C50C-407E-A947-70E740481C1C}">
                          <a14:useLocalDpi xmlns:a14="http://schemas.microsoft.com/office/drawing/2010/main"/>
                        </a:ext>
                      </a:extLst>
                    </a:blip>
                    <a:srcRect t="26639"/>
                    <a:stretch/>
                  </pic:blipFill>
                  <pic:spPr bwMode="auto">
                    <a:xfrm>
                      <a:off x="0" y="0"/>
                      <a:ext cx="5753100" cy="1704975"/>
                    </a:xfrm>
                    <a:prstGeom prst="rect">
                      <a:avLst/>
                    </a:prstGeom>
                    <a:noFill/>
                    <a:ln>
                      <a:noFill/>
                    </a:ln>
                    <a:extLst>
                      <a:ext uri="{53640926-AAD7-44D8-BBD7-CCE9431645EC}">
                        <a14:shadowObscured xmlns:a14="http://schemas.microsoft.com/office/drawing/2010/main"/>
                      </a:ext>
                    </a:extLst>
                  </pic:spPr>
                </pic:pic>
              </a:graphicData>
            </a:graphic>
          </wp:inline>
        </w:drawing>
      </w:r>
    </w:p>
    <w:p w14:paraId="54F6EF26" w14:textId="1E704DBF" w:rsidR="00942B09"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942B09" w:rsidRPr="008B084D">
        <w:rPr>
          <w:rFonts w:eastAsiaTheme="minorEastAsia"/>
          <w:b/>
          <w:bCs/>
          <w:lang w:val="en-GB" w:eastAsia="zh-CN"/>
        </w:rPr>
        <w:t>2</w:t>
      </w:r>
      <w:r w:rsidR="00651B60">
        <w:rPr>
          <w:rFonts w:eastAsiaTheme="minorEastAsia"/>
          <w:b/>
          <w:bCs/>
          <w:lang w:val="en-GB" w:eastAsia="zh-CN"/>
        </w:rPr>
        <w:t>9</w:t>
      </w:r>
      <w:r w:rsidR="00942B09" w:rsidRPr="008B084D">
        <w:rPr>
          <w:rFonts w:eastAsiaTheme="minorEastAsia"/>
          <w:lang w:val="en-GB" w:eastAsia="zh-CN"/>
        </w:rPr>
        <w:t xml:space="preserve"> </w:t>
      </w:r>
      <w:r w:rsidR="00D96409" w:rsidRPr="008B084D">
        <w:rPr>
          <w:rFonts w:eastAsiaTheme="minorEastAsia"/>
          <w:b/>
          <w:bCs/>
          <w:lang w:val="en-GB" w:eastAsia="zh-CN"/>
        </w:rPr>
        <w:t>Electrical characterization of binary devices.</w:t>
      </w:r>
      <w:r w:rsidR="00D96409" w:rsidRPr="008B084D">
        <w:rPr>
          <w:rFonts w:eastAsiaTheme="minorEastAsia"/>
          <w:lang w:val="en-GB" w:eastAsia="zh-CN"/>
        </w:rPr>
        <w:t xml:space="preserve"> </w:t>
      </w:r>
      <w:r w:rsidR="00D96409" w:rsidRPr="008B084D">
        <w:rPr>
          <w:rFonts w:eastAsiaTheme="minorEastAsia"/>
          <w:b/>
          <w:bCs/>
          <w:lang w:val="en-GB" w:eastAsia="zh-CN"/>
        </w:rPr>
        <w:t>a</w:t>
      </w:r>
      <w:r w:rsidR="0077257E" w:rsidRPr="008B084D">
        <w:rPr>
          <w:rFonts w:eastAsiaTheme="minorEastAsia"/>
          <w:b/>
          <w:bCs/>
          <w:lang w:val="en-GB" w:eastAsia="zh-CN"/>
        </w:rPr>
        <w:t>,</w:t>
      </w:r>
      <w:r w:rsidR="00564ABF" w:rsidRPr="008B084D">
        <w:rPr>
          <w:rFonts w:eastAsiaTheme="minorEastAsia"/>
          <w:lang w:val="en-GB" w:eastAsia="zh-CN"/>
        </w:rPr>
        <w:t xml:space="preserve"> Measurements of light-intensity-dependent J</w:t>
      </w:r>
      <w:r w:rsidR="00564ABF" w:rsidRPr="008B084D">
        <w:rPr>
          <w:rFonts w:eastAsiaTheme="minorEastAsia"/>
          <w:vertAlign w:val="subscript"/>
          <w:lang w:val="en-GB" w:eastAsia="zh-CN"/>
        </w:rPr>
        <w:t xml:space="preserve">SC </w:t>
      </w:r>
      <w:r w:rsidR="00564ABF" w:rsidRPr="008B084D">
        <w:rPr>
          <w:rFonts w:eastAsiaTheme="minorEastAsia"/>
          <w:lang w:val="en-GB" w:eastAsia="zh-CN"/>
        </w:rPr>
        <w:t xml:space="preserve">for different conditions. </w:t>
      </w:r>
      <w:r w:rsidR="00D96409" w:rsidRPr="008B084D">
        <w:rPr>
          <w:rFonts w:eastAsiaTheme="minorEastAsia"/>
          <w:b/>
          <w:bCs/>
          <w:lang w:val="en-GB" w:eastAsia="zh-CN"/>
        </w:rPr>
        <w:t>b-c</w:t>
      </w:r>
      <w:r w:rsidR="0077257E" w:rsidRPr="008B084D">
        <w:rPr>
          <w:rFonts w:eastAsiaTheme="minorEastAsia"/>
          <w:b/>
          <w:bCs/>
          <w:lang w:val="en-GB" w:eastAsia="zh-CN"/>
        </w:rPr>
        <w:t>,</w:t>
      </w:r>
      <w:r w:rsidR="00564ABF" w:rsidRPr="008B084D">
        <w:rPr>
          <w:rFonts w:eastAsiaTheme="minorEastAsia"/>
          <w:lang w:val="en-GB" w:eastAsia="zh-CN"/>
        </w:rPr>
        <w:t xml:space="preserve"> Transient photocurrent (TPC) curves and Transient photovoltage (TPV) curves of PM6:L8-BO device </w:t>
      </w:r>
      <w:r w:rsidR="008046E6" w:rsidRPr="008B084D">
        <w:rPr>
          <w:rFonts w:eastAsiaTheme="minorEastAsia"/>
          <w:lang w:val="en-GB" w:eastAsia="zh-CN"/>
        </w:rPr>
        <w:t xml:space="preserve">without or with </w:t>
      </w:r>
      <w:r w:rsidR="00564ABF" w:rsidRPr="008B084D">
        <w:rPr>
          <w:rFonts w:eastAsiaTheme="minorEastAsia"/>
          <w:lang w:val="en-GB" w:eastAsia="zh-CN"/>
        </w:rPr>
        <w:t>sonication.</w:t>
      </w:r>
    </w:p>
    <w:p w14:paraId="34B55963" w14:textId="4706FA21" w:rsidR="00942B09" w:rsidRPr="008B084D" w:rsidRDefault="00942B09" w:rsidP="004453F9">
      <w:pPr>
        <w:spacing w:line="360" w:lineRule="auto"/>
        <w:jc w:val="both"/>
        <w:rPr>
          <w:rFonts w:eastAsiaTheme="minorEastAsia"/>
          <w:lang w:val="en-GB" w:eastAsia="zh-CN"/>
        </w:rPr>
      </w:pPr>
    </w:p>
    <w:p w14:paraId="71B6A6BE" w14:textId="0727B04D" w:rsidR="0077257E" w:rsidRPr="008B084D" w:rsidRDefault="0077257E" w:rsidP="004453F9">
      <w:pPr>
        <w:spacing w:line="360" w:lineRule="auto"/>
        <w:jc w:val="both"/>
        <w:rPr>
          <w:rFonts w:eastAsiaTheme="minorEastAsia"/>
          <w:lang w:val="en-GB" w:eastAsia="zh-CN"/>
        </w:rPr>
      </w:pPr>
    </w:p>
    <w:p w14:paraId="18A33565" w14:textId="484418BE" w:rsidR="0077257E" w:rsidRPr="008B084D" w:rsidRDefault="0077257E" w:rsidP="004453F9">
      <w:pPr>
        <w:spacing w:line="360" w:lineRule="auto"/>
        <w:jc w:val="both"/>
        <w:rPr>
          <w:rFonts w:eastAsiaTheme="minorEastAsia"/>
          <w:lang w:val="en-GB" w:eastAsia="zh-CN"/>
        </w:rPr>
      </w:pPr>
    </w:p>
    <w:p w14:paraId="7775FB93" w14:textId="04412C58" w:rsidR="0077257E" w:rsidRPr="008B084D" w:rsidRDefault="0077257E" w:rsidP="004453F9">
      <w:pPr>
        <w:spacing w:line="360" w:lineRule="auto"/>
        <w:jc w:val="both"/>
        <w:rPr>
          <w:rFonts w:eastAsiaTheme="minorEastAsia"/>
          <w:lang w:val="en-GB" w:eastAsia="zh-CN"/>
        </w:rPr>
      </w:pPr>
    </w:p>
    <w:p w14:paraId="534EDBD9" w14:textId="1354F04C" w:rsidR="0077257E" w:rsidRPr="008B084D" w:rsidRDefault="0077257E" w:rsidP="004453F9">
      <w:pPr>
        <w:spacing w:line="360" w:lineRule="auto"/>
        <w:jc w:val="both"/>
        <w:rPr>
          <w:rFonts w:eastAsiaTheme="minorEastAsia"/>
          <w:lang w:val="en-GB" w:eastAsia="zh-CN"/>
        </w:rPr>
      </w:pPr>
    </w:p>
    <w:p w14:paraId="3C934CA1" w14:textId="79EF9F17" w:rsidR="0077257E" w:rsidRPr="008B084D" w:rsidRDefault="0077257E" w:rsidP="004453F9">
      <w:pPr>
        <w:spacing w:line="360" w:lineRule="auto"/>
        <w:jc w:val="both"/>
        <w:rPr>
          <w:rFonts w:eastAsiaTheme="minorEastAsia"/>
          <w:lang w:val="en-GB" w:eastAsia="zh-CN"/>
        </w:rPr>
      </w:pPr>
    </w:p>
    <w:p w14:paraId="78B7370E" w14:textId="27C7FE1C" w:rsidR="0077257E" w:rsidRPr="008B084D" w:rsidRDefault="0077257E" w:rsidP="004453F9">
      <w:pPr>
        <w:spacing w:line="360" w:lineRule="auto"/>
        <w:jc w:val="both"/>
        <w:rPr>
          <w:rFonts w:eastAsiaTheme="minorEastAsia"/>
          <w:lang w:val="en-GB" w:eastAsia="zh-CN"/>
        </w:rPr>
      </w:pPr>
    </w:p>
    <w:p w14:paraId="3E6C52E9" w14:textId="77777777" w:rsidR="0077257E" w:rsidRPr="008B084D" w:rsidRDefault="0077257E" w:rsidP="004453F9">
      <w:pPr>
        <w:spacing w:line="360" w:lineRule="auto"/>
        <w:jc w:val="both"/>
        <w:rPr>
          <w:rFonts w:eastAsiaTheme="minorEastAsia"/>
          <w:lang w:val="en-GB" w:eastAsia="zh-CN"/>
        </w:rPr>
      </w:pPr>
    </w:p>
    <w:p w14:paraId="3BC22AB7" w14:textId="7B86F293" w:rsidR="00942B09" w:rsidRPr="008B084D" w:rsidRDefault="000D131B" w:rsidP="00C3120D">
      <w:pPr>
        <w:spacing w:line="360" w:lineRule="auto"/>
        <w:jc w:val="center"/>
        <w:rPr>
          <w:rFonts w:eastAsiaTheme="minorEastAsia"/>
          <w:lang w:val="en-GB" w:eastAsia="zh-CN"/>
        </w:rPr>
      </w:pPr>
      <w:r>
        <w:rPr>
          <w:rFonts w:eastAsiaTheme="minorEastAsia"/>
          <w:noProof/>
          <w:lang w:val="en-GB" w:eastAsia="zh-CN"/>
        </w:rPr>
        <w:drawing>
          <wp:inline distT="0" distB="0" distL="0" distR="0" wp14:anchorId="454B4E44" wp14:editId="0314E88B">
            <wp:extent cx="5762625" cy="2486025"/>
            <wp:effectExtent l="0" t="0" r="9525"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762625" cy="2486025"/>
                    </a:xfrm>
                    <a:prstGeom prst="rect">
                      <a:avLst/>
                    </a:prstGeom>
                    <a:noFill/>
                    <a:ln>
                      <a:noFill/>
                    </a:ln>
                  </pic:spPr>
                </pic:pic>
              </a:graphicData>
            </a:graphic>
          </wp:inline>
        </w:drawing>
      </w:r>
    </w:p>
    <w:p w14:paraId="0E6839E5" w14:textId="631F45CA" w:rsidR="00942B09"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Supplementary Fig.</w:t>
      </w:r>
      <w:r w:rsidR="009D6AA6">
        <w:rPr>
          <w:rFonts w:eastAsiaTheme="minorEastAsia"/>
          <w:b/>
          <w:bCs/>
          <w:lang w:val="en-GB" w:eastAsia="zh-CN"/>
        </w:rPr>
        <w:t xml:space="preserve"> </w:t>
      </w:r>
      <w:r w:rsidR="00651B60">
        <w:rPr>
          <w:rFonts w:eastAsiaTheme="minorEastAsia"/>
          <w:b/>
          <w:bCs/>
          <w:lang w:val="en-GB" w:eastAsia="zh-CN"/>
        </w:rPr>
        <w:t>30</w:t>
      </w:r>
      <w:r w:rsidR="003B286F" w:rsidRPr="008B084D">
        <w:rPr>
          <w:rFonts w:eastAsiaTheme="minorEastAsia"/>
          <w:b/>
          <w:bCs/>
          <w:lang w:val="en-GB" w:eastAsia="zh-CN"/>
        </w:rPr>
        <w:t xml:space="preserve"> The E</w:t>
      </w:r>
      <w:r w:rsidR="003B286F" w:rsidRPr="008B084D">
        <w:rPr>
          <w:rFonts w:eastAsiaTheme="minorEastAsia"/>
          <w:b/>
          <w:bCs/>
          <w:vertAlign w:val="subscript"/>
          <w:lang w:val="en-GB" w:eastAsia="zh-CN"/>
        </w:rPr>
        <w:t>u</w:t>
      </w:r>
      <w:r w:rsidR="003B286F" w:rsidRPr="008B084D">
        <w:rPr>
          <w:rFonts w:eastAsiaTheme="minorEastAsia"/>
          <w:b/>
          <w:bCs/>
          <w:lang w:val="en-GB" w:eastAsia="zh-CN"/>
        </w:rPr>
        <w:t xml:space="preserve"> of binary devices.</w:t>
      </w:r>
      <w:r w:rsidR="00942B09" w:rsidRPr="008B084D">
        <w:rPr>
          <w:rFonts w:eastAsiaTheme="minorEastAsia"/>
          <w:lang w:val="en-GB" w:eastAsia="zh-CN"/>
        </w:rPr>
        <w:t xml:space="preserve"> </w:t>
      </w:r>
      <w:r w:rsidR="0030376C" w:rsidRPr="008B084D">
        <w:rPr>
          <w:rFonts w:eastAsiaTheme="minorEastAsia"/>
          <w:lang w:val="en-GB" w:eastAsia="zh-CN"/>
        </w:rPr>
        <w:t xml:space="preserve">Normalized FTPS-EQE spectrum of the </w:t>
      </w:r>
      <w:r w:rsidR="0030376C" w:rsidRPr="008B084D">
        <w:rPr>
          <w:rFonts w:eastAsiaTheme="minorEastAsia"/>
          <w:b/>
          <w:bCs/>
          <w:lang w:val="en-GB" w:eastAsia="zh-CN"/>
        </w:rPr>
        <w:t>a</w:t>
      </w:r>
      <w:r w:rsidR="003B286F" w:rsidRPr="008B084D">
        <w:rPr>
          <w:rFonts w:eastAsiaTheme="minorEastAsia"/>
          <w:lang w:val="en-GB" w:eastAsia="zh-CN"/>
        </w:rPr>
        <w:t>,</w:t>
      </w:r>
      <w:r w:rsidR="0030376C" w:rsidRPr="008B084D">
        <w:rPr>
          <w:rFonts w:eastAsiaTheme="minorEastAsia"/>
          <w:lang w:val="en-GB" w:eastAsia="zh-CN"/>
        </w:rPr>
        <w:t xml:space="preserve"> control and </w:t>
      </w:r>
      <w:r w:rsidR="0030376C" w:rsidRPr="008B084D">
        <w:rPr>
          <w:rFonts w:eastAsiaTheme="minorEastAsia"/>
          <w:b/>
          <w:bCs/>
          <w:lang w:val="en-GB" w:eastAsia="zh-CN"/>
        </w:rPr>
        <w:t>b</w:t>
      </w:r>
      <w:r w:rsidR="003B286F" w:rsidRPr="008B084D">
        <w:rPr>
          <w:rFonts w:eastAsiaTheme="minorEastAsia"/>
          <w:lang w:val="en-GB" w:eastAsia="zh-CN"/>
        </w:rPr>
        <w:t>,</w:t>
      </w:r>
      <w:r w:rsidR="0030376C" w:rsidRPr="008B084D">
        <w:rPr>
          <w:rFonts w:eastAsiaTheme="minorEastAsia"/>
          <w:lang w:val="en-GB" w:eastAsia="zh-CN"/>
        </w:rPr>
        <w:t xml:space="preserve"> sonicated devices.</w:t>
      </w:r>
    </w:p>
    <w:p w14:paraId="0CE40918" w14:textId="18800441" w:rsidR="00942B09" w:rsidRPr="008B084D" w:rsidRDefault="00942B09" w:rsidP="004453F9">
      <w:pPr>
        <w:spacing w:line="360" w:lineRule="auto"/>
        <w:jc w:val="both"/>
        <w:rPr>
          <w:rFonts w:eastAsiaTheme="minorEastAsia"/>
          <w:lang w:val="en-GB" w:eastAsia="zh-CN"/>
        </w:rPr>
      </w:pPr>
    </w:p>
    <w:p w14:paraId="6DE9844E" w14:textId="3285A776" w:rsidR="00F0171C" w:rsidRPr="008B084D" w:rsidRDefault="00F0171C" w:rsidP="004453F9">
      <w:pPr>
        <w:spacing w:line="360" w:lineRule="auto"/>
        <w:jc w:val="both"/>
        <w:rPr>
          <w:rFonts w:eastAsiaTheme="minorEastAsia"/>
          <w:lang w:val="en-GB" w:eastAsia="zh-CN"/>
        </w:rPr>
      </w:pPr>
    </w:p>
    <w:p w14:paraId="2E404DFC" w14:textId="77777777" w:rsidR="00F0171C" w:rsidRPr="008B084D" w:rsidRDefault="00F0171C" w:rsidP="004453F9">
      <w:pPr>
        <w:spacing w:line="360" w:lineRule="auto"/>
        <w:jc w:val="both"/>
        <w:rPr>
          <w:rFonts w:eastAsiaTheme="minorEastAsia"/>
          <w:lang w:val="en-GB" w:eastAsia="zh-CN"/>
        </w:rPr>
      </w:pPr>
    </w:p>
    <w:p w14:paraId="0B3D253F" w14:textId="43496E08" w:rsidR="00942B09" w:rsidRPr="008B084D" w:rsidRDefault="000D131B" w:rsidP="004453F9">
      <w:pPr>
        <w:spacing w:line="360" w:lineRule="auto"/>
        <w:jc w:val="both"/>
        <w:rPr>
          <w:rFonts w:eastAsiaTheme="minorEastAsia"/>
          <w:lang w:val="en-GB" w:eastAsia="zh-CN"/>
        </w:rPr>
      </w:pPr>
      <w:r>
        <w:rPr>
          <w:rFonts w:eastAsiaTheme="minorEastAsia"/>
          <w:noProof/>
          <w:lang w:val="en-GB" w:eastAsia="zh-CN"/>
        </w:rPr>
        <w:lastRenderedPageBreak/>
        <w:drawing>
          <wp:inline distT="0" distB="0" distL="0" distR="0" wp14:anchorId="3EE48111" wp14:editId="730F103B">
            <wp:extent cx="5762625" cy="3314700"/>
            <wp:effectExtent l="0" t="0" r="952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762625" cy="3314700"/>
                    </a:xfrm>
                    <a:prstGeom prst="rect">
                      <a:avLst/>
                    </a:prstGeom>
                    <a:noFill/>
                    <a:ln>
                      <a:noFill/>
                    </a:ln>
                  </pic:spPr>
                </pic:pic>
              </a:graphicData>
            </a:graphic>
          </wp:inline>
        </w:drawing>
      </w:r>
    </w:p>
    <w:p w14:paraId="03D8C570" w14:textId="493BB9D0" w:rsidR="007B19B3"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9D6AA6">
        <w:rPr>
          <w:rFonts w:eastAsiaTheme="minorEastAsia"/>
          <w:b/>
          <w:bCs/>
          <w:lang w:val="en-GB" w:eastAsia="zh-CN"/>
        </w:rPr>
        <w:t>3</w:t>
      </w:r>
      <w:r w:rsidR="00651B60">
        <w:rPr>
          <w:rFonts w:eastAsiaTheme="minorEastAsia"/>
          <w:b/>
          <w:bCs/>
          <w:lang w:val="en-GB" w:eastAsia="zh-CN"/>
        </w:rPr>
        <w:t>1</w:t>
      </w:r>
      <w:r w:rsidR="002A6431" w:rsidRPr="008B084D">
        <w:rPr>
          <w:rFonts w:eastAsiaTheme="minorEastAsia"/>
          <w:lang w:val="en-GB" w:eastAsia="zh-CN"/>
        </w:rPr>
        <w:t xml:space="preserve"> </w:t>
      </w:r>
      <w:r w:rsidR="003B286F" w:rsidRPr="008B084D">
        <w:rPr>
          <w:rFonts w:eastAsiaTheme="minorEastAsia"/>
          <w:b/>
          <w:bCs/>
          <w:lang w:val="en-GB" w:eastAsia="zh-CN"/>
        </w:rPr>
        <w:t>Temperature-dependen</w:t>
      </w:r>
      <w:r w:rsidR="003B286F" w:rsidRPr="00A65B61">
        <w:rPr>
          <w:rFonts w:eastAsiaTheme="minorEastAsia"/>
          <w:b/>
          <w:bCs/>
          <w:lang w:val="en-GB" w:eastAsia="zh-CN"/>
        </w:rPr>
        <w:t>t PL</w:t>
      </w:r>
      <w:r w:rsidR="003B286F" w:rsidRPr="008B084D">
        <w:rPr>
          <w:rFonts w:eastAsiaTheme="minorEastAsia"/>
          <w:b/>
          <w:bCs/>
          <w:lang w:val="en-GB" w:eastAsia="zh-CN"/>
        </w:rPr>
        <w:t xml:space="preserve"> spectra</w:t>
      </w:r>
      <w:r w:rsidR="003B286F" w:rsidRPr="008B084D">
        <w:rPr>
          <w:rFonts w:eastAsiaTheme="minorEastAsia"/>
          <w:lang w:val="en-GB" w:eastAsia="zh-CN"/>
        </w:rPr>
        <w:t xml:space="preserve"> Normalized t</w:t>
      </w:r>
      <w:r w:rsidR="002A6431" w:rsidRPr="008B084D">
        <w:rPr>
          <w:rFonts w:eastAsiaTheme="minorEastAsia"/>
          <w:lang w:val="en-GB" w:eastAsia="zh-CN"/>
        </w:rPr>
        <w:t>emperature-dependent PL spectr</w:t>
      </w:r>
      <w:r w:rsidR="00D96409" w:rsidRPr="008B084D">
        <w:rPr>
          <w:rFonts w:eastAsiaTheme="minorEastAsia"/>
          <w:lang w:val="en-GB" w:eastAsia="zh-CN"/>
        </w:rPr>
        <w:t>um</w:t>
      </w:r>
      <w:r w:rsidR="002A6431" w:rsidRPr="008B084D">
        <w:rPr>
          <w:rFonts w:eastAsiaTheme="minorEastAsia"/>
          <w:lang w:val="en-GB" w:eastAsia="zh-CN"/>
        </w:rPr>
        <w:t xml:space="preserve"> of </w:t>
      </w:r>
      <w:r w:rsidR="002A6431" w:rsidRPr="008B084D">
        <w:rPr>
          <w:rFonts w:eastAsiaTheme="minorEastAsia"/>
          <w:b/>
          <w:bCs/>
          <w:lang w:val="en-GB" w:eastAsia="zh-CN"/>
        </w:rPr>
        <w:t>a</w:t>
      </w:r>
      <w:r w:rsidR="00D96409" w:rsidRPr="008B084D">
        <w:rPr>
          <w:rFonts w:eastAsiaTheme="minorEastAsia"/>
          <w:lang w:val="en-GB" w:eastAsia="zh-CN"/>
        </w:rPr>
        <w:t>,</w:t>
      </w:r>
      <w:r w:rsidR="002A6431" w:rsidRPr="008B084D">
        <w:rPr>
          <w:rFonts w:eastAsiaTheme="minorEastAsia"/>
          <w:lang w:val="en-GB" w:eastAsia="zh-CN"/>
        </w:rPr>
        <w:t xml:space="preserve"> BTP-eC9, </w:t>
      </w:r>
      <w:r w:rsidR="002A6431" w:rsidRPr="008B084D">
        <w:rPr>
          <w:rFonts w:eastAsiaTheme="minorEastAsia"/>
          <w:b/>
          <w:bCs/>
          <w:lang w:val="en-GB" w:eastAsia="zh-CN"/>
        </w:rPr>
        <w:t>b</w:t>
      </w:r>
      <w:r w:rsidR="00D96409" w:rsidRPr="008B084D">
        <w:rPr>
          <w:rFonts w:eastAsiaTheme="minorEastAsia"/>
          <w:lang w:val="en-GB" w:eastAsia="zh-CN"/>
        </w:rPr>
        <w:t>,</w:t>
      </w:r>
      <w:r w:rsidR="002A6431" w:rsidRPr="008B084D">
        <w:rPr>
          <w:rFonts w:eastAsiaTheme="minorEastAsia"/>
          <w:lang w:val="en-GB" w:eastAsia="zh-CN"/>
        </w:rPr>
        <w:t xml:space="preserve"> PY-IT and </w:t>
      </w:r>
      <w:r w:rsidR="002A6431" w:rsidRPr="008B084D">
        <w:rPr>
          <w:rFonts w:eastAsiaTheme="minorEastAsia"/>
          <w:b/>
          <w:bCs/>
          <w:lang w:val="en-GB" w:eastAsia="zh-CN"/>
        </w:rPr>
        <w:t>c</w:t>
      </w:r>
      <w:r w:rsidR="00D96409" w:rsidRPr="008B084D">
        <w:rPr>
          <w:rFonts w:eastAsiaTheme="minorEastAsia"/>
          <w:lang w:val="en-GB" w:eastAsia="zh-CN"/>
        </w:rPr>
        <w:t>,</w:t>
      </w:r>
      <w:r w:rsidR="002A6431" w:rsidRPr="008B084D">
        <w:rPr>
          <w:rFonts w:eastAsiaTheme="minorEastAsia"/>
          <w:lang w:val="en-GB" w:eastAsia="zh-CN"/>
        </w:rPr>
        <w:t xml:space="preserve"> PY-DT in o-xy.</w:t>
      </w:r>
    </w:p>
    <w:p w14:paraId="6DE9AE9C" w14:textId="5CB58D35" w:rsidR="00F04C91" w:rsidRPr="008B084D" w:rsidRDefault="00F04C91" w:rsidP="004453F9">
      <w:pPr>
        <w:spacing w:line="360" w:lineRule="auto"/>
        <w:jc w:val="both"/>
        <w:rPr>
          <w:rFonts w:eastAsiaTheme="minorEastAsia"/>
          <w:lang w:val="en-GB" w:eastAsia="zh-CN"/>
        </w:rPr>
      </w:pPr>
    </w:p>
    <w:p w14:paraId="3BF71EEB" w14:textId="1269F018" w:rsidR="0077257E" w:rsidRPr="008B084D" w:rsidRDefault="0077257E" w:rsidP="004453F9">
      <w:pPr>
        <w:spacing w:line="360" w:lineRule="auto"/>
        <w:jc w:val="both"/>
        <w:rPr>
          <w:rFonts w:eastAsiaTheme="minorEastAsia"/>
          <w:lang w:val="en-GB" w:eastAsia="zh-CN"/>
        </w:rPr>
      </w:pPr>
    </w:p>
    <w:p w14:paraId="052C9094" w14:textId="19B338A9" w:rsidR="0077257E" w:rsidRPr="008B084D" w:rsidRDefault="0077257E" w:rsidP="004453F9">
      <w:pPr>
        <w:spacing w:line="360" w:lineRule="auto"/>
        <w:jc w:val="both"/>
        <w:rPr>
          <w:rFonts w:eastAsiaTheme="minorEastAsia"/>
          <w:lang w:val="en-GB" w:eastAsia="zh-CN"/>
        </w:rPr>
      </w:pPr>
    </w:p>
    <w:p w14:paraId="0B917C65" w14:textId="675DEFBA" w:rsidR="0077257E" w:rsidRPr="008B084D" w:rsidRDefault="0077257E" w:rsidP="004453F9">
      <w:pPr>
        <w:spacing w:line="360" w:lineRule="auto"/>
        <w:jc w:val="both"/>
        <w:rPr>
          <w:rFonts w:eastAsiaTheme="minorEastAsia"/>
          <w:lang w:val="en-GB" w:eastAsia="zh-CN"/>
        </w:rPr>
      </w:pPr>
    </w:p>
    <w:p w14:paraId="19C2A5E3" w14:textId="77777777" w:rsidR="0077257E" w:rsidRPr="008B084D" w:rsidRDefault="0077257E" w:rsidP="004453F9">
      <w:pPr>
        <w:spacing w:line="360" w:lineRule="auto"/>
        <w:jc w:val="both"/>
        <w:rPr>
          <w:rFonts w:eastAsiaTheme="minorEastAsia"/>
          <w:lang w:val="en-GB" w:eastAsia="zh-CN"/>
        </w:rPr>
      </w:pPr>
    </w:p>
    <w:p w14:paraId="018F2162" w14:textId="2B513BD9" w:rsidR="00F04C91" w:rsidRPr="008B084D" w:rsidRDefault="000D131B" w:rsidP="004453F9">
      <w:pPr>
        <w:spacing w:line="360" w:lineRule="auto"/>
        <w:jc w:val="both"/>
        <w:rPr>
          <w:rFonts w:eastAsiaTheme="minorEastAsia"/>
          <w:lang w:val="en-GB" w:eastAsia="zh-CN"/>
        </w:rPr>
      </w:pPr>
      <w:r>
        <w:rPr>
          <w:rFonts w:eastAsiaTheme="minorEastAsia"/>
          <w:noProof/>
          <w:lang w:val="en-GB" w:eastAsia="zh-CN"/>
        </w:rPr>
        <w:drawing>
          <wp:inline distT="0" distB="0" distL="0" distR="0" wp14:anchorId="33976F65" wp14:editId="6671B7DD">
            <wp:extent cx="5743575" cy="1495425"/>
            <wp:effectExtent l="0" t="0" r="9525"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743575" cy="1495425"/>
                    </a:xfrm>
                    <a:prstGeom prst="rect">
                      <a:avLst/>
                    </a:prstGeom>
                    <a:noFill/>
                    <a:ln>
                      <a:noFill/>
                    </a:ln>
                  </pic:spPr>
                </pic:pic>
              </a:graphicData>
            </a:graphic>
          </wp:inline>
        </w:drawing>
      </w:r>
    </w:p>
    <w:p w14:paraId="3E5555C8" w14:textId="6E86F0B3" w:rsidR="007B19B3" w:rsidRPr="008B084D" w:rsidRDefault="008C7081" w:rsidP="004453F9">
      <w:pPr>
        <w:spacing w:line="360" w:lineRule="auto"/>
        <w:jc w:val="both"/>
        <w:rPr>
          <w:rFonts w:eastAsiaTheme="minorEastAsia"/>
          <w:lang w:val="en-GB" w:eastAsia="zh-CN"/>
        </w:rPr>
      </w:pPr>
      <w:r w:rsidRPr="008B084D">
        <w:rPr>
          <w:rFonts w:eastAsiaTheme="minorEastAsia"/>
          <w:b/>
          <w:bCs/>
          <w:lang w:val="en-GB" w:eastAsia="zh-CN"/>
        </w:rPr>
        <w:t xml:space="preserve">Supplementary Fig. </w:t>
      </w:r>
      <w:r w:rsidR="00B27320">
        <w:rPr>
          <w:rFonts w:eastAsiaTheme="minorEastAsia"/>
          <w:b/>
          <w:bCs/>
          <w:lang w:val="en-GB" w:eastAsia="zh-CN"/>
        </w:rPr>
        <w:t>3</w:t>
      </w:r>
      <w:r w:rsidR="00651B60">
        <w:rPr>
          <w:rFonts w:eastAsiaTheme="minorEastAsia"/>
          <w:b/>
          <w:bCs/>
          <w:lang w:val="en-GB" w:eastAsia="zh-CN"/>
        </w:rPr>
        <w:t>2</w:t>
      </w:r>
      <w:r w:rsidR="002A6431" w:rsidRPr="008B084D">
        <w:rPr>
          <w:rFonts w:eastAsiaTheme="minorEastAsia"/>
          <w:lang w:val="en-GB" w:eastAsia="zh-CN"/>
        </w:rPr>
        <w:t xml:space="preserve"> </w:t>
      </w:r>
      <w:r w:rsidR="00D96409" w:rsidRPr="008B084D">
        <w:rPr>
          <w:rFonts w:eastAsiaTheme="minorEastAsia"/>
          <w:b/>
          <w:bCs/>
          <w:lang w:val="en-GB" w:eastAsia="zh-CN"/>
        </w:rPr>
        <w:t>The external quantum efficiency of other binary devices.</w:t>
      </w:r>
      <w:r w:rsidR="00D96409" w:rsidRPr="008B084D">
        <w:rPr>
          <w:rFonts w:eastAsiaTheme="minorEastAsia"/>
          <w:lang w:val="en-GB" w:eastAsia="zh-CN"/>
        </w:rPr>
        <w:t xml:space="preserve"> The </w:t>
      </w:r>
      <w:r w:rsidR="002A6431" w:rsidRPr="008B084D">
        <w:rPr>
          <w:rFonts w:eastAsiaTheme="minorEastAsia"/>
          <w:lang w:val="en-GB" w:eastAsia="zh-CN"/>
        </w:rPr>
        <w:t xml:space="preserve">EQE </w:t>
      </w:r>
      <w:r w:rsidR="00E26ADA" w:rsidRPr="008B084D">
        <w:rPr>
          <w:rFonts w:eastAsiaTheme="minorEastAsia"/>
          <w:lang w:val="en-GB" w:eastAsia="zh-CN"/>
        </w:rPr>
        <w:t>spectr</w:t>
      </w:r>
      <w:r w:rsidR="00E26ADA">
        <w:rPr>
          <w:rFonts w:eastAsiaTheme="minorEastAsia" w:hint="eastAsia"/>
          <w:lang w:val="en-GB" w:eastAsia="zh-CN"/>
        </w:rPr>
        <w:t>a</w:t>
      </w:r>
      <w:r w:rsidR="00E26ADA" w:rsidRPr="008B084D">
        <w:rPr>
          <w:rFonts w:eastAsiaTheme="minorEastAsia"/>
          <w:lang w:val="en-GB" w:eastAsia="zh-CN"/>
        </w:rPr>
        <w:t xml:space="preserve"> </w:t>
      </w:r>
      <w:r w:rsidR="002A6431" w:rsidRPr="008B084D">
        <w:rPr>
          <w:rFonts w:eastAsiaTheme="minorEastAsia"/>
          <w:lang w:val="en-GB" w:eastAsia="zh-CN"/>
        </w:rPr>
        <w:t>of different systems.</w:t>
      </w:r>
    </w:p>
    <w:p w14:paraId="3C8F60B9" w14:textId="6524B826" w:rsidR="00942B09" w:rsidRPr="008B084D" w:rsidRDefault="00F0171C" w:rsidP="002B5F8E">
      <w:pPr>
        <w:rPr>
          <w:rFonts w:eastAsiaTheme="minorEastAsia"/>
          <w:lang w:val="en-GB" w:eastAsia="zh-CN"/>
        </w:rPr>
      </w:pPr>
      <w:r w:rsidRPr="008B084D">
        <w:rPr>
          <w:rFonts w:eastAsiaTheme="minorEastAsia"/>
          <w:lang w:val="en-GB" w:eastAsia="zh-CN"/>
        </w:rPr>
        <w:br w:type="page"/>
      </w:r>
    </w:p>
    <w:p w14:paraId="6CCD8223" w14:textId="77777777" w:rsidR="00545919" w:rsidRPr="008B084D" w:rsidRDefault="00545919" w:rsidP="004D37EF">
      <w:pPr>
        <w:spacing w:line="360" w:lineRule="auto"/>
        <w:jc w:val="both"/>
        <w:rPr>
          <w:rFonts w:eastAsiaTheme="minorEastAsia"/>
          <w:b/>
          <w:bCs/>
          <w:lang w:val="en-GB" w:eastAsia="zh-CN"/>
        </w:rPr>
      </w:pPr>
      <w:r w:rsidRPr="008B084D">
        <w:rPr>
          <w:rFonts w:eastAsiaTheme="minorEastAsia"/>
          <w:b/>
          <w:bCs/>
          <w:lang w:val="en-GB" w:eastAsia="zh-CN"/>
        </w:rPr>
        <w:lastRenderedPageBreak/>
        <w:t>Supplementary Tables</w:t>
      </w:r>
    </w:p>
    <w:p w14:paraId="23067553" w14:textId="77777777" w:rsidR="00545919" w:rsidRPr="008B084D" w:rsidRDefault="00545919" w:rsidP="00545919">
      <w:pPr>
        <w:jc w:val="both"/>
        <w:rPr>
          <w:rFonts w:eastAsiaTheme="minorEastAsia"/>
          <w:b/>
          <w:bCs/>
          <w:lang w:val="en-GB" w:eastAsia="zh-CN"/>
        </w:rPr>
      </w:pPr>
    </w:p>
    <w:p w14:paraId="49CFA753" w14:textId="6D08502C"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545919" w:rsidRPr="008B084D">
        <w:rPr>
          <w:rFonts w:eastAsiaTheme="minorEastAsia"/>
          <w:b/>
          <w:bCs/>
          <w:lang w:val="en-GB" w:eastAsia="zh-CN"/>
        </w:rPr>
        <w:t>1</w:t>
      </w:r>
      <w:r w:rsidR="00545919" w:rsidRPr="008B084D">
        <w:rPr>
          <w:rFonts w:eastAsiaTheme="minorEastAsia"/>
          <w:lang w:val="en-GB" w:eastAsia="zh-CN"/>
        </w:rPr>
        <w:t xml:space="preserve">. </w:t>
      </w:r>
      <w:bookmarkStart w:id="10" w:name="_Hlk187494373"/>
      <w:r w:rsidR="00801E61" w:rsidRPr="008B084D">
        <w:rPr>
          <w:rFonts w:eastAsiaTheme="minorEastAsia"/>
          <w:lang w:val="en-GB" w:eastAsia="zh-CN"/>
        </w:rPr>
        <w:t>R</w:t>
      </w:r>
      <w:r w:rsidR="00545919" w:rsidRPr="008B084D">
        <w:rPr>
          <w:rFonts w:eastAsiaTheme="minorEastAsia"/>
          <w:lang w:val="en-GB" w:eastAsia="zh-CN"/>
        </w:rPr>
        <w:t xml:space="preserve">atio of peak </w:t>
      </w:r>
      <w:r w:rsidR="00545919" w:rsidRPr="008B084D">
        <w:rPr>
          <w:rFonts w:eastAsiaTheme="minorEastAsia"/>
          <w:i/>
          <w:iCs/>
          <w:lang w:val="en-GB" w:eastAsia="zh-CN"/>
        </w:rPr>
        <w:t>I</w:t>
      </w:r>
      <w:r w:rsidR="00545919" w:rsidRPr="008B084D">
        <w:rPr>
          <w:rFonts w:eastAsiaTheme="minorEastAsia"/>
          <w:vertAlign w:val="subscript"/>
          <w:lang w:val="en-GB" w:eastAsia="zh-CN"/>
        </w:rPr>
        <w:t>0-1</w:t>
      </w:r>
      <w:r w:rsidR="00545919" w:rsidRPr="008B084D">
        <w:rPr>
          <w:rFonts w:eastAsiaTheme="minorEastAsia"/>
          <w:lang w:val="en-GB" w:eastAsia="zh-CN"/>
        </w:rPr>
        <w:t xml:space="preserve"> and </w:t>
      </w:r>
      <w:r w:rsidR="00545919" w:rsidRPr="008B084D">
        <w:rPr>
          <w:rFonts w:eastAsiaTheme="minorEastAsia"/>
          <w:i/>
          <w:iCs/>
          <w:lang w:val="en-GB" w:eastAsia="zh-CN"/>
        </w:rPr>
        <w:t>I</w:t>
      </w:r>
      <w:r w:rsidR="00545919" w:rsidRPr="008B084D">
        <w:rPr>
          <w:rFonts w:eastAsiaTheme="minorEastAsia"/>
          <w:vertAlign w:val="subscript"/>
          <w:lang w:val="en-GB" w:eastAsia="zh-CN"/>
        </w:rPr>
        <w:t>0-0</w:t>
      </w:r>
      <w:r w:rsidR="00545919" w:rsidRPr="008B084D">
        <w:rPr>
          <w:rFonts w:eastAsiaTheme="minorEastAsia"/>
          <w:lang w:val="en-GB" w:eastAsia="zh-CN"/>
        </w:rPr>
        <w:t xml:space="preserve"> extracted from the temperature-related PL spectrum of L8-BO solution </w:t>
      </w:r>
      <w:r w:rsidR="008046E6" w:rsidRPr="008B084D">
        <w:rPr>
          <w:rFonts w:eastAsiaTheme="minorEastAsia"/>
          <w:lang w:val="en-GB" w:eastAsia="zh-CN"/>
        </w:rPr>
        <w:t>without or with</w:t>
      </w:r>
      <w:r w:rsidR="00545919" w:rsidRPr="008B084D">
        <w:rPr>
          <w:rFonts w:eastAsiaTheme="minorEastAsia"/>
          <w:lang w:val="en-GB" w:eastAsia="zh-CN"/>
        </w:rPr>
        <w:t xml:space="preserve"> sonicat</w:t>
      </w:r>
      <w:r w:rsidR="0016787D" w:rsidRPr="008B084D">
        <w:rPr>
          <w:rFonts w:eastAsiaTheme="minorEastAsia"/>
          <w:lang w:val="en-GB" w:eastAsia="zh-CN"/>
        </w:rPr>
        <w:t>ion</w:t>
      </w:r>
      <w:r w:rsidR="00545919" w:rsidRPr="008B084D">
        <w:rPr>
          <w:rFonts w:eastAsiaTheme="minorEastAsia"/>
          <w:lang w:val="en-GB" w:eastAsia="zh-CN"/>
        </w:rPr>
        <w:t>.</w:t>
      </w:r>
    </w:p>
    <w:bookmarkEnd w:id="10"/>
    <w:tbl>
      <w:tblPr>
        <w:tblStyle w:val="21"/>
        <w:tblW w:w="11340" w:type="dxa"/>
        <w:jc w:val="center"/>
        <w:tblLayout w:type="fixed"/>
        <w:tblLook w:val="04A0" w:firstRow="1" w:lastRow="0" w:firstColumn="1" w:lastColumn="0" w:noHBand="0" w:noVBand="1"/>
      </w:tblPr>
      <w:tblGrid>
        <w:gridCol w:w="992"/>
        <w:gridCol w:w="2127"/>
        <w:gridCol w:w="793"/>
        <w:gridCol w:w="936"/>
        <w:gridCol w:w="936"/>
        <w:gridCol w:w="936"/>
        <w:gridCol w:w="936"/>
        <w:gridCol w:w="872"/>
        <w:gridCol w:w="24"/>
        <w:gridCol w:w="851"/>
        <w:gridCol w:w="11"/>
        <w:gridCol w:w="934"/>
        <w:gridCol w:w="992"/>
      </w:tblGrid>
      <w:tr w:rsidR="00545919" w:rsidRPr="008B084D" w14:paraId="1B7FE1EB"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12" w:space="0" w:color="auto"/>
            </w:tcBorders>
          </w:tcPr>
          <w:p w14:paraId="3E530181"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p>
        </w:tc>
        <w:tc>
          <w:tcPr>
            <w:tcW w:w="2127" w:type="dxa"/>
            <w:tcBorders>
              <w:top w:val="single" w:sz="12" w:space="0" w:color="auto"/>
            </w:tcBorders>
            <w:vAlign w:val="center"/>
          </w:tcPr>
          <w:p w14:paraId="116D905A"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Condition</w:t>
            </w:r>
          </w:p>
        </w:tc>
        <w:tc>
          <w:tcPr>
            <w:tcW w:w="793" w:type="dxa"/>
            <w:tcBorders>
              <w:top w:val="single" w:sz="12" w:space="0" w:color="auto"/>
            </w:tcBorders>
            <w:vAlign w:val="center"/>
          </w:tcPr>
          <w:p w14:paraId="3347820C"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30 ℃</w:t>
            </w:r>
          </w:p>
        </w:tc>
        <w:tc>
          <w:tcPr>
            <w:tcW w:w="936" w:type="dxa"/>
            <w:tcBorders>
              <w:top w:val="single" w:sz="12" w:space="0" w:color="auto"/>
            </w:tcBorders>
          </w:tcPr>
          <w:p w14:paraId="5954C66C"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40 ℃</w:t>
            </w:r>
          </w:p>
        </w:tc>
        <w:tc>
          <w:tcPr>
            <w:tcW w:w="936" w:type="dxa"/>
            <w:tcBorders>
              <w:top w:val="single" w:sz="12" w:space="0" w:color="auto"/>
            </w:tcBorders>
            <w:vAlign w:val="center"/>
          </w:tcPr>
          <w:p w14:paraId="244D02B0"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50 ℃</w:t>
            </w:r>
          </w:p>
        </w:tc>
        <w:tc>
          <w:tcPr>
            <w:tcW w:w="936" w:type="dxa"/>
            <w:tcBorders>
              <w:top w:val="single" w:sz="12" w:space="0" w:color="auto"/>
            </w:tcBorders>
            <w:vAlign w:val="center"/>
          </w:tcPr>
          <w:p w14:paraId="396CF188"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60 ℃</w:t>
            </w:r>
          </w:p>
        </w:tc>
        <w:tc>
          <w:tcPr>
            <w:tcW w:w="936" w:type="dxa"/>
            <w:tcBorders>
              <w:top w:val="single" w:sz="12" w:space="0" w:color="auto"/>
            </w:tcBorders>
            <w:vAlign w:val="center"/>
          </w:tcPr>
          <w:p w14:paraId="237AAED9"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70 ℃</w:t>
            </w:r>
          </w:p>
        </w:tc>
        <w:tc>
          <w:tcPr>
            <w:tcW w:w="896" w:type="dxa"/>
            <w:gridSpan w:val="2"/>
            <w:tcBorders>
              <w:top w:val="single" w:sz="12" w:space="0" w:color="auto"/>
            </w:tcBorders>
          </w:tcPr>
          <w:p w14:paraId="34927667"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80 ℃</w:t>
            </w:r>
          </w:p>
        </w:tc>
        <w:tc>
          <w:tcPr>
            <w:tcW w:w="851" w:type="dxa"/>
            <w:tcBorders>
              <w:top w:val="single" w:sz="12" w:space="0" w:color="auto"/>
            </w:tcBorders>
          </w:tcPr>
          <w:p w14:paraId="71D51067"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90 ℃</w:t>
            </w:r>
          </w:p>
        </w:tc>
        <w:tc>
          <w:tcPr>
            <w:tcW w:w="945" w:type="dxa"/>
            <w:gridSpan w:val="2"/>
            <w:tcBorders>
              <w:top w:val="single" w:sz="12" w:space="0" w:color="auto"/>
            </w:tcBorders>
          </w:tcPr>
          <w:p w14:paraId="15E32818"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100 ℃</w:t>
            </w:r>
          </w:p>
        </w:tc>
        <w:tc>
          <w:tcPr>
            <w:tcW w:w="992" w:type="dxa"/>
            <w:tcBorders>
              <w:top w:val="single" w:sz="12" w:space="0" w:color="auto"/>
            </w:tcBorders>
          </w:tcPr>
          <w:p w14:paraId="4685F11E"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110 ℃</w:t>
            </w:r>
          </w:p>
        </w:tc>
      </w:tr>
      <w:tr w:rsidR="00545919" w:rsidRPr="008B084D" w14:paraId="4895EA72"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Merge w:val="restart"/>
            <w:vAlign w:val="center"/>
          </w:tcPr>
          <w:p w14:paraId="140ABBEE"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i/>
                <w:iCs/>
                <w:lang w:val="en-GB" w:eastAsia="zh-CN"/>
              </w:rPr>
              <w:t>I</w:t>
            </w:r>
            <w:r w:rsidRPr="008B084D">
              <w:rPr>
                <w:rFonts w:ascii="Times New Roman" w:eastAsia="等线" w:hAnsi="Times New Roman" w:cs="Times New Roman"/>
                <w:b w:val="0"/>
                <w:bCs w:val="0"/>
                <w:vertAlign w:val="subscript"/>
                <w:lang w:val="en-GB" w:eastAsia="zh-CN"/>
              </w:rPr>
              <w:t>0-1</w:t>
            </w:r>
            <w:r w:rsidRPr="008B084D">
              <w:rPr>
                <w:rFonts w:ascii="Times New Roman" w:eastAsia="等线" w:hAnsi="Times New Roman" w:cs="Times New Roman"/>
                <w:b w:val="0"/>
                <w:bCs w:val="0"/>
                <w:lang w:val="en-GB" w:eastAsia="zh-CN"/>
              </w:rPr>
              <w:t>/</w:t>
            </w:r>
            <w:r w:rsidRPr="008B084D">
              <w:rPr>
                <w:rFonts w:ascii="Times New Roman" w:eastAsia="等线" w:hAnsi="Times New Roman" w:cs="Times New Roman"/>
                <w:b w:val="0"/>
                <w:bCs w:val="0"/>
                <w:i/>
                <w:iCs/>
                <w:lang w:val="en-GB" w:eastAsia="zh-CN"/>
              </w:rPr>
              <w:t>I</w:t>
            </w:r>
            <w:r w:rsidRPr="008B084D">
              <w:rPr>
                <w:rFonts w:ascii="Times New Roman" w:eastAsia="等线" w:hAnsi="Times New Roman" w:cs="Times New Roman"/>
                <w:b w:val="0"/>
                <w:bCs w:val="0"/>
                <w:vertAlign w:val="subscript"/>
                <w:lang w:val="en-GB" w:eastAsia="zh-CN"/>
              </w:rPr>
              <w:t>0-0</w:t>
            </w:r>
          </w:p>
        </w:tc>
        <w:tc>
          <w:tcPr>
            <w:tcW w:w="2127" w:type="dxa"/>
            <w:tcBorders>
              <w:bottom w:val="nil"/>
            </w:tcBorders>
            <w:vAlign w:val="center"/>
          </w:tcPr>
          <w:p w14:paraId="7AD85ED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w:t>
            </w:r>
          </w:p>
        </w:tc>
        <w:tc>
          <w:tcPr>
            <w:tcW w:w="793" w:type="dxa"/>
            <w:tcBorders>
              <w:bottom w:val="nil"/>
            </w:tcBorders>
            <w:vAlign w:val="center"/>
          </w:tcPr>
          <w:p w14:paraId="59BB65F3"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0.786</w:t>
            </w:r>
          </w:p>
        </w:tc>
        <w:tc>
          <w:tcPr>
            <w:tcW w:w="936" w:type="dxa"/>
            <w:tcBorders>
              <w:bottom w:val="nil"/>
            </w:tcBorders>
            <w:vAlign w:val="center"/>
          </w:tcPr>
          <w:p w14:paraId="05430142"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0.795</w:t>
            </w:r>
          </w:p>
        </w:tc>
        <w:tc>
          <w:tcPr>
            <w:tcW w:w="936" w:type="dxa"/>
            <w:tcBorders>
              <w:bottom w:val="nil"/>
            </w:tcBorders>
            <w:vAlign w:val="center"/>
          </w:tcPr>
          <w:p w14:paraId="7693FC9E"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0.811</w:t>
            </w:r>
          </w:p>
        </w:tc>
        <w:tc>
          <w:tcPr>
            <w:tcW w:w="936" w:type="dxa"/>
            <w:tcBorders>
              <w:bottom w:val="nil"/>
            </w:tcBorders>
            <w:vAlign w:val="center"/>
          </w:tcPr>
          <w:p w14:paraId="264F29B8"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0.815</w:t>
            </w:r>
          </w:p>
        </w:tc>
        <w:tc>
          <w:tcPr>
            <w:tcW w:w="936" w:type="dxa"/>
            <w:tcBorders>
              <w:bottom w:val="nil"/>
            </w:tcBorders>
            <w:vAlign w:val="center"/>
          </w:tcPr>
          <w:p w14:paraId="4600361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0.821</w:t>
            </w:r>
          </w:p>
        </w:tc>
        <w:tc>
          <w:tcPr>
            <w:tcW w:w="872" w:type="dxa"/>
            <w:tcBorders>
              <w:bottom w:val="nil"/>
            </w:tcBorders>
          </w:tcPr>
          <w:p w14:paraId="1128A7D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0.825</w:t>
            </w:r>
          </w:p>
        </w:tc>
        <w:tc>
          <w:tcPr>
            <w:tcW w:w="886" w:type="dxa"/>
            <w:gridSpan w:val="3"/>
            <w:tcBorders>
              <w:bottom w:val="nil"/>
            </w:tcBorders>
          </w:tcPr>
          <w:p w14:paraId="5FBBAA83"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0.815</w:t>
            </w:r>
          </w:p>
        </w:tc>
        <w:tc>
          <w:tcPr>
            <w:tcW w:w="934" w:type="dxa"/>
            <w:tcBorders>
              <w:bottom w:val="nil"/>
            </w:tcBorders>
          </w:tcPr>
          <w:p w14:paraId="3D89416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0.810</w:t>
            </w:r>
          </w:p>
        </w:tc>
        <w:tc>
          <w:tcPr>
            <w:tcW w:w="992" w:type="dxa"/>
            <w:tcBorders>
              <w:bottom w:val="nil"/>
            </w:tcBorders>
          </w:tcPr>
          <w:p w14:paraId="559ECFC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0.806</w:t>
            </w:r>
          </w:p>
        </w:tc>
      </w:tr>
      <w:tr w:rsidR="00545919" w:rsidRPr="008B084D" w14:paraId="6942E5A4"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992" w:type="dxa"/>
            <w:vMerge/>
            <w:tcBorders>
              <w:bottom w:val="single" w:sz="4" w:space="0" w:color="7F7F7F" w:themeColor="text1" w:themeTint="80"/>
            </w:tcBorders>
          </w:tcPr>
          <w:p w14:paraId="3A4FF97F"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p>
        </w:tc>
        <w:tc>
          <w:tcPr>
            <w:tcW w:w="2127" w:type="dxa"/>
            <w:tcBorders>
              <w:top w:val="nil"/>
              <w:bottom w:val="single" w:sz="4" w:space="0" w:color="7F7F7F" w:themeColor="text1" w:themeTint="80"/>
            </w:tcBorders>
            <w:vAlign w:val="center"/>
          </w:tcPr>
          <w:p w14:paraId="29234E10" w14:textId="2A7F2A80"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w:t>
            </w:r>
            <w:r w:rsidR="00C82EE4" w:rsidRPr="008B084D">
              <w:rPr>
                <w:rFonts w:ascii="Times New Roman" w:eastAsia="等线" w:hAnsi="Times New Roman" w:cs="Times New Roman"/>
                <w:lang w:val="en-GB" w:eastAsia="zh-CN"/>
              </w:rPr>
              <w:t>s</w:t>
            </w:r>
            <w:r w:rsidRPr="008B084D">
              <w:rPr>
                <w:rFonts w:ascii="Times New Roman" w:eastAsia="等线" w:hAnsi="Times New Roman" w:cs="Times New Roman"/>
                <w:lang w:val="en-GB" w:eastAsia="zh-CN"/>
              </w:rPr>
              <w:t>onicated</w:t>
            </w:r>
          </w:p>
        </w:tc>
        <w:tc>
          <w:tcPr>
            <w:tcW w:w="793" w:type="dxa"/>
            <w:tcBorders>
              <w:top w:val="nil"/>
              <w:bottom w:val="single" w:sz="4" w:space="0" w:color="7F7F7F" w:themeColor="text1" w:themeTint="80"/>
            </w:tcBorders>
            <w:vAlign w:val="center"/>
          </w:tcPr>
          <w:p w14:paraId="4A7675E2"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0.849</w:t>
            </w:r>
          </w:p>
        </w:tc>
        <w:tc>
          <w:tcPr>
            <w:tcW w:w="936" w:type="dxa"/>
            <w:tcBorders>
              <w:top w:val="nil"/>
              <w:bottom w:val="single" w:sz="4" w:space="0" w:color="7F7F7F" w:themeColor="text1" w:themeTint="80"/>
            </w:tcBorders>
            <w:vAlign w:val="center"/>
          </w:tcPr>
          <w:p w14:paraId="3D95302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0.871</w:t>
            </w:r>
          </w:p>
        </w:tc>
        <w:tc>
          <w:tcPr>
            <w:tcW w:w="936" w:type="dxa"/>
            <w:tcBorders>
              <w:top w:val="nil"/>
              <w:bottom w:val="single" w:sz="4" w:space="0" w:color="7F7F7F" w:themeColor="text1" w:themeTint="80"/>
            </w:tcBorders>
            <w:vAlign w:val="center"/>
          </w:tcPr>
          <w:p w14:paraId="1F65F65B"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0.888</w:t>
            </w:r>
          </w:p>
        </w:tc>
        <w:tc>
          <w:tcPr>
            <w:tcW w:w="936" w:type="dxa"/>
            <w:tcBorders>
              <w:top w:val="nil"/>
              <w:bottom w:val="single" w:sz="4" w:space="0" w:color="7F7F7F" w:themeColor="text1" w:themeTint="80"/>
            </w:tcBorders>
            <w:vAlign w:val="center"/>
          </w:tcPr>
          <w:p w14:paraId="25A8C9E4"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0.909</w:t>
            </w:r>
          </w:p>
        </w:tc>
        <w:tc>
          <w:tcPr>
            <w:tcW w:w="936" w:type="dxa"/>
            <w:tcBorders>
              <w:top w:val="nil"/>
              <w:bottom w:val="single" w:sz="4" w:space="0" w:color="7F7F7F" w:themeColor="text1" w:themeTint="80"/>
            </w:tcBorders>
            <w:vAlign w:val="center"/>
          </w:tcPr>
          <w:p w14:paraId="5755F895"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0.908</w:t>
            </w:r>
          </w:p>
        </w:tc>
        <w:tc>
          <w:tcPr>
            <w:tcW w:w="872" w:type="dxa"/>
            <w:tcBorders>
              <w:top w:val="nil"/>
              <w:bottom w:val="single" w:sz="4" w:space="0" w:color="7F7F7F" w:themeColor="text1" w:themeTint="80"/>
            </w:tcBorders>
          </w:tcPr>
          <w:p w14:paraId="182E5448"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0.881</w:t>
            </w:r>
          </w:p>
        </w:tc>
        <w:tc>
          <w:tcPr>
            <w:tcW w:w="886" w:type="dxa"/>
            <w:gridSpan w:val="3"/>
            <w:tcBorders>
              <w:top w:val="nil"/>
              <w:bottom w:val="single" w:sz="4" w:space="0" w:color="7F7F7F" w:themeColor="text1" w:themeTint="80"/>
            </w:tcBorders>
          </w:tcPr>
          <w:p w14:paraId="44641410"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0.858</w:t>
            </w:r>
          </w:p>
        </w:tc>
        <w:tc>
          <w:tcPr>
            <w:tcW w:w="934" w:type="dxa"/>
            <w:tcBorders>
              <w:top w:val="nil"/>
              <w:bottom w:val="single" w:sz="4" w:space="0" w:color="7F7F7F" w:themeColor="text1" w:themeTint="80"/>
            </w:tcBorders>
          </w:tcPr>
          <w:p w14:paraId="4E6295B5"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0.849</w:t>
            </w:r>
          </w:p>
        </w:tc>
        <w:tc>
          <w:tcPr>
            <w:tcW w:w="992" w:type="dxa"/>
            <w:tcBorders>
              <w:top w:val="nil"/>
              <w:bottom w:val="single" w:sz="4" w:space="0" w:color="7F7F7F" w:themeColor="text1" w:themeTint="80"/>
            </w:tcBorders>
          </w:tcPr>
          <w:p w14:paraId="3716302C"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0.838</w:t>
            </w:r>
          </w:p>
        </w:tc>
      </w:tr>
    </w:tbl>
    <w:p w14:paraId="4670C6BA" w14:textId="637E6F73" w:rsidR="00545919" w:rsidRPr="008B084D" w:rsidRDefault="00545919" w:rsidP="00545919">
      <w:pPr>
        <w:jc w:val="both"/>
        <w:rPr>
          <w:rFonts w:eastAsiaTheme="minorEastAsia"/>
          <w:b/>
          <w:bCs/>
          <w:lang w:val="en-GB" w:eastAsia="zh-CN"/>
        </w:rPr>
      </w:pPr>
    </w:p>
    <w:p w14:paraId="04866B3E" w14:textId="33CCE28C" w:rsidR="00F0171C" w:rsidRPr="008B084D" w:rsidRDefault="00F0171C" w:rsidP="00545919">
      <w:pPr>
        <w:jc w:val="both"/>
        <w:rPr>
          <w:rFonts w:eastAsiaTheme="minorEastAsia"/>
          <w:b/>
          <w:bCs/>
          <w:lang w:val="en-GB" w:eastAsia="zh-CN"/>
        </w:rPr>
      </w:pPr>
    </w:p>
    <w:p w14:paraId="561BD11A" w14:textId="0431ADC9" w:rsidR="00F0171C" w:rsidRPr="008B084D" w:rsidRDefault="00F0171C" w:rsidP="00545919">
      <w:pPr>
        <w:jc w:val="both"/>
        <w:rPr>
          <w:rFonts w:eastAsiaTheme="minorEastAsia"/>
          <w:b/>
          <w:bCs/>
          <w:lang w:val="en-GB" w:eastAsia="zh-CN"/>
        </w:rPr>
      </w:pPr>
    </w:p>
    <w:p w14:paraId="00E4BB9C" w14:textId="61FDFD00" w:rsidR="00F0171C" w:rsidRPr="008B084D" w:rsidRDefault="00F0171C" w:rsidP="00545919">
      <w:pPr>
        <w:jc w:val="both"/>
        <w:rPr>
          <w:rFonts w:eastAsiaTheme="minorEastAsia"/>
          <w:b/>
          <w:bCs/>
          <w:lang w:val="en-GB" w:eastAsia="zh-CN"/>
        </w:rPr>
      </w:pPr>
    </w:p>
    <w:p w14:paraId="67DFE515" w14:textId="13643424" w:rsidR="00F0171C" w:rsidRPr="008B084D" w:rsidRDefault="00F0171C" w:rsidP="00545919">
      <w:pPr>
        <w:jc w:val="both"/>
        <w:rPr>
          <w:rFonts w:eastAsiaTheme="minorEastAsia"/>
          <w:b/>
          <w:bCs/>
          <w:lang w:val="en-GB" w:eastAsia="zh-CN"/>
        </w:rPr>
      </w:pPr>
    </w:p>
    <w:p w14:paraId="063116EF" w14:textId="77777777" w:rsidR="00F0171C" w:rsidRPr="008B084D" w:rsidRDefault="00F0171C" w:rsidP="00545919">
      <w:pPr>
        <w:jc w:val="both"/>
        <w:rPr>
          <w:rFonts w:eastAsiaTheme="minorEastAsia"/>
          <w:b/>
          <w:bCs/>
          <w:lang w:val="en-GB" w:eastAsia="zh-CN"/>
        </w:rPr>
      </w:pPr>
    </w:p>
    <w:p w14:paraId="6F84BAF7" w14:textId="7958EC55"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545919" w:rsidRPr="008B084D">
        <w:rPr>
          <w:rFonts w:eastAsiaTheme="minorEastAsia"/>
          <w:b/>
          <w:bCs/>
          <w:lang w:val="en-GB" w:eastAsia="zh-CN"/>
        </w:rPr>
        <w:t>2</w:t>
      </w:r>
      <w:r w:rsidR="00545919" w:rsidRPr="008B084D">
        <w:rPr>
          <w:rFonts w:eastAsiaTheme="minorEastAsia"/>
          <w:lang w:val="en-GB" w:eastAsia="zh-CN"/>
        </w:rPr>
        <w:t xml:space="preserve">. Summary of GIWAXS π-π stacking information in the OOP direction for </w:t>
      </w:r>
      <w:r w:rsidR="00F076B7" w:rsidRPr="008B084D">
        <w:rPr>
          <w:rFonts w:eastAsiaTheme="minorEastAsia"/>
          <w:lang w:val="en-GB" w:eastAsia="zh-CN"/>
        </w:rPr>
        <w:t>neat</w:t>
      </w:r>
      <w:r w:rsidR="00545919" w:rsidRPr="008B084D">
        <w:rPr>
          <w:rFonts w:eastAsiaTheme="minorEastAsia"/>
          <w:lang w:val="en-GB" w:eastAsia="zh-CN"/>
        </w:rPr>
        <w:t xml:space="preserve"> fi</w:t>
      </w:r>
      <w:r w:rsidR="002F5B6A">
        <w:rPr>
          <w:rFonts w:eastAsiaTheme="minorEastAsia"/>
          <w:lang w:val="en-GB" w:eastAsia="zh-CN"/>
        </w:rPr>
        <w:t>l</w:t>
      </w:r>
      <w:r w:rsidR="00545919" w:rsidRPr="008B084D">
        <w:rPr>
          <w:rFonts w:eastAsiaTheme="minorEastAsia"/>
          <w:lang w:val="en-GB" w:eastAsia="zh-CN"/>
        </w:rPr>
        <w:t>ms</w:t>
      </w:r>
      <w:r w:rsidR="002F5B6A">
        <w:rPr>
          <w:rFonts w:eastAsiaTheme="minorEastAsia"/>
          <w:lang w:val="en-GB" w:eastAsia="zh-CN"/>
        </w:rPr>
        <w:t>.</w:t>
      </w:r>
    </w:p>
    <w:tbl>
      <w:tblPr>
        <w:tblStyle w:val="21"/>
        <w:tblW w:w="8505" w:type="dxa"/>
        <w:jc w:val="center"/>
        <w:tblLayout w:type="fixed"/>
        <w:tblLook w:val="04A0" w:firstRow="1" w:lastRow="0" w:firstColumn="1" w:lastColumn="0" w:noHBand="0" w:noVBand="1"/>
      </w:tblPr>
      <w:tblGrid>
        <w:gridCol w:w="2103"/>
        <w:gridCol w:w="1216"/>
        <w:gridCol w:w="1937"/>
        <w:gridCol w:w="1883"/>
        <w:gridCol w:w="1366"/>
      </w:tblGrid>
      <w:tr w:rsidR="00545919" w:rsidRPr="008B084D" w14:paraId="0025510F"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3" w:type="dxa"/>
            <w:tcBorders>
              <w:top w:val="single" w:sz="12" w:space="0" w:color="auto"/>
            </w:tcBorders>
            <w:vAlign w:val="center"/>
          </w:tcPr>
          <w:p w14:paraId="52057710"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1216" w:type="dxa"/>
            <w:tcBorders>
              <w:top w:val="single" w:sz="12" w:space="0" w:color="auto"/>
            </w:tcBorders>
            <w:vAlign w:val="center"/>
          </w:tcPr>
          <w:p w14:paraId="36B578DB"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q (Å</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c>
          <w:tcPr>
            <w:tcW w:w="1937" w:type="dxa"/>
            <w:tcBorders>
              <w:top w:val="single" w:sz="12" w:space="0" w:color="auto"/>
            </w:tcBorders>
          </w:tcPr>
          <w:p w14:paraId="6AEA2D71"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d-spacing (Å)</w:t>
            </w:r>
          </w:p>
        </w:tc>
        <w:tc>
          <w:tcPr>
            <w:tcW w:w="1883" w:type="dxa"/>
            <w:tcBorders>
              <w:top w:val="single" w:sz="12" w:space="0" w:color="auto"/>
            </w:tcBorders>
            <w:vAlign w:val="center"/>
          </w:tcPr>
          <w:p w14:paraId="34DE379F"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FWHM (Å</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c>
          <w:tcPr>
            <w:tcW w:w="1366" w:type="dxa"/>
            <w:tcBorders>
              <w:top w:val="single" w:sz="12" w:space="0" w:color="auto"/>
            </w:tcBorders>
            <w:vAlign w:val="center"/>
          </w:tcPr>
          <w:p w14:paraId="4C08941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CCL (Å)</w:t>
            </w:r>
          </w:p>
        </w:tc>
      </w:tr>
      <w:tr w:rsidR="00545919" w:rsidRPr="008B084D" w14:paraId="5C229A0A"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3" w:type="dxa"/>
            <w:tcBorders>
              <w:bottom w:val="nil"/>
            </w:tcBorders>
            <w:vAlign w:val="center"/>
          </w:tcPr>
          <w:p w14:paraId="32A349BF"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L8-BO</w:t>
            </w:r>
          </w:p>
        </w:tc>
        <w:tc>
          <w:tcPr>
            <w:tcW w:w="1216" w:type="dxa"/>
            <w:tcBorders>
              <w:bottom w:val="nil"/>
            </w:tcBorders>
            <w:vAlign w:val="center"/>
          </w:tcPr>
          <w:p w14:paraId="3D50FF0D"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1.750</w:t>
            </w:r>
          </w:p>
        </w:tc>
        <w:tc>
          <w:tcPr>
            <w:tcW w:w="1937" w:type="dxa"/>
            <w:tcBorders>
              <w:bottom w:val="nil"/>
            </w:tcBorders>
            <w:vAlign w:val="center"/>
          </w:tcPr>
          <w:p w14:paraId="675575B4"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3.590</w:t>
            </w:r>
          </w:p>
        </w:tc>
        <w:tc>
          <w:tcPr>
            <w:tcW w:w="1883" w:type="dxa"/>
            <w:tcBorders>
              <w:bottom w:val="nil"/>
            </w:tcBorders>
            <w:vAlign w:val="center"/>
          </w:tcPr>
          <w:p w14:paraId="54916E61"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0.283</w:t>
            </w:r>
          </w:p>
        </w:tc>
        <w:tc>
          <w:tcPr>
            <w:tcW w:w="1366" w:type="dxa"/>
            <w:tcBorders>
              <w:bottom w:val="nil"/>
            </w:tcBorders>
            <w:vAlign w:val="center"/>
          </w:tcPr>
          <w:p w14:paraId="6A445FF8"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19.98</w:t>
            </w:r>
          </w:p>
        </w:tc>
      </w:tr>
      <w:tr w:rsidR="00545919" w:rsidRPr="008B084D" w14:paraId="60AACCF8"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2103" w:type="dxa"/>
            <w:tcBorders>
              <w:top w:val="nil"/>
              <w:bottom w:val="single" w:sz="4" w:space="0" w:color="7F7F7F" w:themeColor="text1" w:themeTint="80"/>
            </w:tcBorders>
            <w:vAlign w:val="center"/>
          </w:tcPr>
          <w:p w14:paraId="367C4F85" w14:textId="4829526E"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L8-BO-</w:t>
            </w:r>
            <w:r w:rsidR="00C82EE4" w:rsidRPr="008B084D">
              <w:rPr>
                <w:rFonts w:ascii="Times New Roman" w:eastAsia="等线" w:hAnsi="Times New Roman" w:cs="Times New Roman"/>
                <w:b w:val="0"/>
                <w:bCs w:val="0"/>
                <w:lang w:val="en-GB" w:eastAsia="zh-CN"/>
              </w:rPr>
              <w:t>s</w:t>
            </w:r>
            <w:r w:rsidRPr="008B084D">
              <w:rPr>
                <w:rFonts w:ascii="Times New Roman" w:eastAsia="等线" w:hAnsi="Times New Roman" w:cs="Times New Roman"/>
                <w:b w:val="0"/>
                <w:bCs w:val="0"/>
                <w:lang w:val="en-GB" w:eastAsia="zh-CN"/>
              </w:rPr>
              <w:t>onicated</w:t>
            </w:r>
          </w:p>
        </w:tc>
        <w:tc>
          <w:tcPr>
            <w:tcW w:w="1216" w:type="dxa"/>
            <w:tcBorders>
              <w:top w:val="nil"/>
              <w:bottom w:val="single" w:sz="4" w:space="0" w:color="7F7F7F" w:themeColor="text1" w:themeTint="80"/>
            </w:tcBorders>
            <w:vAlign w:val="center"/>
          </w:tcPr>
          <w:p w14:paraId="5A036BA5"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1.767</w:t>
            </w:r>
          </w:p>
        </w:tc>
        <w:tc>
          <w:tcPr>
            <w:tcW w:w="1937" w:type="dxa"/>
            <w:tcBorders>
              <w:top w:val="nil"/>
              <w:bottom w:val="single" w:sz="4" w:space="0" w:color="7F7F7F" w:themeColor="text1" w:themeTint="80"/>
            </w:tcBorders>
            <w:vAlign w:val="center"/>
          </w:tcPr>
          <w:p w14:paraId="504579F9"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3.556</w:t>
            </w:r>
          </w:p>
        </w:tc>
        <w:tc>
          <w:tcPr>
            <w:tcW w:w="1883" w:type="dxa"/>
            <w:tcBorders>
              <w:top w:val="nil"/>
              <w:bottom w:val="single" w:sz="4" w:space="0" w:color="7F7F7F" w:themeColor="text1" w:themeTint="80"/>
            </w:tcBorders>
            <w:vAlign w:val="center"/>
          </w:tcPr>
          <w:p w14:paraId="146527EA"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0.265</w:t>
            </w:r>
          </w:p>
        </w:tc>
        <w:tc>
          <w:tcPr>
            <w:tcW w:w="1366" w:type="dxa"/>
            <w:tcBorders>
              <w:top w:val="nil"/>
              <w:bottom w:val="single" w:sz="4" w:space="0" w:color="7F7F7F" w:themeColor="text1" w:themeTint="80"/>
            </w:tcBorders>
            <w:vAlign w:val="center"/>
          </w:tcPr>
          <w:p w14:paraId="07B9096A"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21.34</w:t>
            </w:r>
          </w:p>
        </w:tc>
      </w:tr>
    </w:tbl>
    <w:p w14:paraId="13863F68" w14:textId="244977BD" w:rsidR="00545919" w:rsidRPr="008B084D" w:rsidRDefault="00545919" w:rsidP="00545919">
      <w:pPr>
        <w:jc w:val="both"/>
        <w:rPr>
          <w:rFonts w:eastAsiaTheme="minorEastAsia"/>
          <w:b/>
          <w:bCs/>
          <w:lang w:val="en-GB" w:eastAsia="zh-CN"/>
        </w:rPr>
      </w:pPr>
    </w:p>
    <w:p w14:paraId="318347E1" w14:textId="146961C0" w:rsidR="00F0171C" w:rsidRPr="008B084D" w:rsidRDefault="00F0171C" w:rsidP="00545919">
      <w:pPr>
        <w:jc w:val="both"/>
        <w:rPr>
          <w:rFonts w:eastAsiaTheme="minorEastAsia"/>
          <w:b/>
          <w:bCs/>
          <w:lang w:val="en-GB" w:eastAsia="zh-CN"/>
        </w:rPr>
      </w:pPr>
    </w:p>
    <w:p w14:paraId="29D7C284" w14:textId="554E0B88" w:rsidR="00F0171C" w:rsidRPr="008B084D" w:rsidRDefault="00F0171C" w:rsidP="00545919">
      <w:pPr>
        <w:jc w:val="both"/>
        <w:rPr>
          <w:rFonts w:eastAsiaTheme="minorEastAsia"/>
          <w:b/>
          <w:bCs/>
          <w:lang w:val="en-GB" w:eastAsia="zh-CN"/>
        </w:rPr>
      </w:pPr>
    </w:p>
    <w:p w14:paraId="2E1D487C" w14:textId="34727BFD" w:rsidR="00F0171C" w:rsidRPr="008B084D" w:rsidRDefault="00F0171C" w:rsidP="00545919">
      <w:pPr>
        <w:jc w:val="both"/>
        <w:rPr>
          <w:rFonts w:eastAsiaTheme="minorEastAsia"/>
          <w:b/>
          <w:bCs/>
          <w:lang w:val="en-GB" w:eastAsia="zh-CN"/>
        </w:rPr>
      </w:pPr>
    </w:p>
    <w:p w14:paraId="270B6291" w14:textId="7AD11D5A" w:rsidR="00F0171C" w:rsidRPr="008B084D" w:rsidRDefault="00F0171C" w:rsidP="00545919">
      <w:pPr>
        <w:jc w:val="both"/>
        <w:rPr>
          <w:rFonts w:eastAsiaTheme="minorEastAsia"/>
          <w:b/>
          <w:bCs/>
          <w:lang w:val="en-GB" w:eastAsia="zh-CN"/>
        </w:rPr>
      </w:pPr>
    </w:p>
    <w:p w14:paraId="43600D3E" w14:textId="77777777" w:rsidR="00F0171C" w:rsidRPr="008B084D" w:rsidRDefault="00F0171C" w:rsidP="00545919">
      <w:pPr>
        <w:jc w:val="both"/>
        <w:rPr>
          <w:rFonts w:eastAsiaTheme="minorEastAsia"/>
          <w:b/>
          <w:bCs/>
          <w:lang w:val="en-GB" w:eastAsia="zh-CN"/>
        </w:rPr>
      </w:pPr>
    </w:p>
    <w:p w14:paraId="203B2F2E" w14:textId="7957A6AE"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545919" w:rsidRPr="008B084D">
        <w:rPr>
          <w:rFonts w:eastAsiaTheme="minorEastAsia"/>
          <w:b/>
          <w:bCs/>
          <w:lang w:val="en-GB" w:eastAsia="zh-CN"/>
        </w:rPr>
        <w:t>3</w:t>
      </w:r>
      <w:r w:rsidR="00545919" w:rsidRPr="008B084D">
        <w:rPr>
          <w:rFonts w:eastAsiaTheme="minorEastAsia"/>
          <w:lang w:val="en-GB" w:eastAsia="zh-CN"/>
        </w:rPr>
        <w:t xml:space="preserve">. Summary of GIWAXS π-π stacking information in the OOP direction for </w:t>
      </w:r>
      <w:r w:rsidR="002D64B9" w:rsidRPr="008B084D">
        <w:rPr>
          <w:rFonts w:eastAsiaTheme="minorEastAsia"/>
          <w:lang w:val="en-GB" w:eastAsia="zh-CN"/>
        </w:rPr>
        <w:t>blend</w:t>
      </w:r>
      <w:r w:rsidR="00545919" w:rsidRPr="008B084D">
        <w:rPr>
          <w:rFonts w:eastAsiaTheme="minorEastAsia"/>
          <w:lang w:val="en-GB" w:eastAsia="zh-CN"/>
        </w:rPr>
        <w:t xml:space="preserve"> films.</w:t>
      </w:r>
    </w:p>
    <w:tbl>
      <w:tblPr>
        <w:tblStyle w:val="21"/>
        <w:tblW w:w="8505" w:type="dxa"/>
        <w:jc w:val="center"/>
        <w:tblLayout w:type="fixed"/>
        <w:tblLook w:val="04A0" w:firstRow="1" w:lastRow="0" w:firstColumn="1" w:lastColumn="0" w:noHBand="0" w:noVBand="1"/>
      </w:tblPr>
      <w:tblGrid>
        <w:gridCol w:w="2103"/>
        <w:gridCol w:w="1216"/>
        <w:gridCol w:w="1937"/>
        <w:gridCol w:w="1883"/>
        <w:gridCol w:w="1366"/>
      </w:tblGrid>
      <w:tr w:rsidR="00545919" w:rsidRPr="008B084D" w14:paraId="2A49AA9B"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3" w:type="dxa"/>
            <w:tcBorders>
              <w:top w:val="single" w:sz="12" w:space="0" w:color="auto"/>
            </w:tcBorders>
            <w:vAlign w:val="center"/>
          </w:tcPr>
          <w:p w14:paraId="198DCC9B"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1216" w:type="dxa"/>
            <w:tcBorders>
              <w:top w:val="single" w:sz="12" w:space="0" w:color="auto"/>
            </w:tcBorders>
            <w:vAlign w:val="center"/>
          </w:tcPr>
          <w:p w14:paraId="6FEF286D"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q (Å</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c>
          <w:tcPr>
            <w:tcW w:w="1937" w:type="dxa"/>
            <w:tcBorders>
              <w:top w:val="single" w:sz="12" w:space="0" w:color="auto"/>
            </w:tcBorders>
          </w:tcPr>
          <w:p w14:paraId="44EEE0CC"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d-spacing (Å)</w:t>
            </w:r>
          </w:p>
        </w:tc>
        <w:tc>
          <w:tcPr>
            <w:tcW w:w="1883" w:type="dxa"/>
            <w:tcBorders>
              <w:top w:val="single" w:sz="12" w:space="0" w:color="auto"/>
            </w:tcBorders>
            <w:vAlign w:val="center"/>
          </w:tcPr>
          <w:p w14:paraId="1B32CE0D"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FWHM (Å</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c>
          <w:tcPr>
            <w:tcW w:w="1366" w:type="dxa"/>
            <w:tcBorders>
              <w:top w:val="single" w:sz="12" w:space="0" w:color="auto"/>
            </w:tcBorders>
            <w:vAlign w:val="center"/>
          </w:tcPr>
          <w:p w14:paraId="07177755"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CCL (Å)</w:t>
            </w:r>
          </w:p>
        </w:tc>
      </w:tr>
      <w:tr w:rsidR="00545919" w:rsidRPr="008B084D" w14:paraId="63B63296"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3" w:type="dxa"/>
            <w:tcBorders>
              <w:bottom w:val="nil"/>
            </w:tcBorders>
            <w:vAlign w:val="center"/>
          </w:tcPr>
          <w:p w14:paraId="6722D506"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Control</w:t>
            </w:r>
          </w:p>
        </w:tc>
        <w:tc>
          <w:tcPr>
            <w:tcW w:w="1216" w:type="dxa"/>
            <w:tcBorders>
              <w:bottom w:val="nil"/>
            </w:tcBorders>
            <w:vAlign w:val="center"/>
          </w:tcPr>
          <w:p w14:paraId="3E53236B"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1.751</w:t>
            </w:r>
          </w:p>
        </w:tc>
        <w:tc>
          <w:tcPr>
            <w:tcW w:w="1937" w:type="dxa"/>
            <w:tcBorders>
              <w:bottom w:val="nil"/>
            </w:tcBorders>
            <w:vAlign w:val="center"/>
          </w:tcPr>
          <w:p w14:paraId="16828A5A"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3.588</w:t>
            </w:r>
          </w:p>
        </w:tc>
        <w:tc>
          <w:tcPr>
            <w:tcW w:w="1883" w:type="dxa"/>
            <w:tcBorders>
              <w:bottom w:val="nil"/>
            </w:tcBorders>
            <w:vAlign w:val="center"/>
          </w:tcPr>
          <w:p w14:paraId="2902674D"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0.262</w:t>
            </w:r>
          </w:p>
        </w:tc>
        <w:tc>
          <w:tcPr>
            <w:tcW w:w="1366" w:type="dxa"/>
            <w:tcBorders>
              <w:bottom w:val="nil"/>
            </w:tcBorders>
            <w:vAlign w:val="center"/>
          </w:tcPr>
          <w:p w14:paraId="5C41CF2F"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21.58</w:t>
            </w:r>
          </w:p>
        </w:tc>
      </w:tr>
      <w:tr w:rsidR="00545919" w:rsidRPr="008B084D" w14:paraId="6976B515"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2103" w:type="dxa"/>
            <w:tcBorders>
              <w:top w:val="nil"/>
              <w:bottom w:val="single" w:sz="4" w:space="0" w:color="7F7F7F" w:themeColor="text1" w:themeTint="80"/>
            </w:tcBorders>
            <w:vAlign w:val="center"/>
          </w:tcPr>
          <w:p w14:paraId="5FBF8FA3"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Sonicated</w:t>
            </w:r>
          </w:p>
        </w:tc>
        <w:tc>
          <w:tcPr>
            <w:tcW w:w="1216" w:type="dxa"/>
            <w:tcBorders>
              <w:top w:val="nil"/>
              <w:bottom w:val="single" w:sz="4" w:space="0" w:color="7F7F7F" w:themeColor="text1" w:themeTint="80"/>
            </w:tcBorders>
            <w:vAlign w:val="center"/>
          </w:tcPr>
          <w:p w14:paraId="52F656A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1.788</w:t>
            </w:r>
          </w:p>
        </w:tc>
        <w:tc>
          <w:tcPr>
            <w:tcW w:w="1937" w:type="dxa"/>
            <w:tcBorders>
              <w:top w:val="nil"/>
              <w:bottom w:val="single" w:sz="4" w:space="0" w:color="7F7F7F" w:themeColor="text1" w:themeTint="80"/>
            </w:tcBorders>
            <w:vAlign w:val="center"/>
          </w:tcPr>
          <w:p w14:paraId="4F680B5B"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3.514</w:t>
            </w:r>
          </w:p>
        </w:tc>
        <w:tc>
          <w:tcPr>
            <w:tcW w:w="1883" w:type="dxa"/>
            <w:tcBorders>
              <w:top w:val="nil"/>
              <w:bottom w:val="single" w:sz="4" w:space="0" w:color="7F7F7F" w:themeColor="text1" w:themeTint="80"/>
            </w:tcBorders>
            <w:vAlign w:val="center"/>
          </w:tcPr>
          <w:p w14:paraId="65887A19"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0.245</w:t>
            </w:r>
          </w:p>
        </w:tc>
        <w:tc>
          <w:tcPr>
            <w:tcW w:w="1366" w:type="dxa"/>
            <w:tcBorders>
              <w:top w:val="nil"/>
              <w:bottom w:val="single" w:sz="4" w:space="0" w:color="7F7F7F" w:themeColor="text1" w:themeTint="80"/>
            </w:tcBorders>
            <w:vAlign w:val="center"/>
          </w:tcPr>
          <w:p w14:paraId="3FC0FB55"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23.08</w:t>
            </w:r>
          </w:p>
        </w:tc>
      </w:tr>
    </w:tbl>
    <w:p w14:paraId="0A0DD23B" w14:textId="56E8CDA0" w:rsidR="00545919" w:rsidRPr="008B084D" w:rsidRDefault="00545919" w:rsidP="00545919">
      <w:pPr>
        <w:jc w:val="both"/>
        <w:rPr>
          <w:rFonts w:eastAsiaTheme="minorEastAsia"/>
          <w:b/>
          <w:bCs/>
          <w:lang w:val="en-GB" w:eastAsia="zh-CN"/>
        </w:rPr>
      </w:pPr>
    </w:p>
    <w:p w14:paraId="3C25659E" w14:textId="01B826DC" w:rsidR="00F0171C" w:rsidRPr="008B084D" w:rsidRDefault="00F0171C" w:rsidP="00545919">
      <w:pPr>
        <w:jc w:val="both"/>
        <w:rPr>
          <w:rFonts w:eastAsiaTheme="minorEastAsia"/>
          <w:b/>
          <w:bCs/>
          <w:lang w:val="en-GB" w:eastAsia="zh-CN"/>
        </w:rPr>
      </w:pPr>
    </w:p>
    <w:p w14:paraId="10B76BD7" w14:textId="67B0C722" w:rsidR="00F0171C" w:rsidRPr="008B084D" w:rsidRDefault="00F0171C" w:rsidP="00545919">
      <w:pPr>
        <w:jc w:val="both"/>
        <w:rPr>
          <w:rFonts w:eastAsiaTheme="minorEastAsia"/>
          <w:b/>
          <w:bCs/>
          <w:lang w:val="en-GB" w:eastAsia="zh-CN"/>
        </w:rPr>
      </w:pPr>
    </w:p>
    <w:p w14:paraId="03D464C2" w14:textId="062A0E31" w:rsidR="00F0171C" w:rsidRPr="008B084D" w:rsidRDefault="00F0171C" w:rsidP="00545919">
      <w:pPr>
        <w:jc w:val="both"/>
        <w:rPr>
          <w:rFonts w:eastAsiaTheme="minorEastAsia"/>
          <w:b/>
          <w:bCs/>
          <w:lang w:val="en-GB" w:eastAsia="zh-CN"/>
        </w:rPr>
      </w:pPr>
    </w:p>
    <w:p w14:paraId="166F2B9F" w14:textId="41E9209E" w:rsidR="00F0171C" w:rsidRPr="008B084D" w:rsidRDefault="00F0171C" w:rsidP="00545919">
      <w:pPr>
        <w:jc w:val="both"/>
        <w:rPr>
          <w:rFonts w:eastAsiaTheme="minorEastAsia"/>
          <w:b/>
          <w:bCs/>
          <w:lang w:val="en-GB" w:eastAsia="zh-CN"/>
        </w:rPr>
      </w:pPr>
    </w:p>
    <w:p w14:paraId="27952D89" w14:textId="77777777" w:rsidR="00F0171C" w:rsidRPr="008B084D" w:rsidRDefault="00F0171C" w:rsidP="00545919">
      <w:pPr>
        <w:jc w:val="both"/>
        <w:rPr>
          <w:rFonts w:eastAsiaTheme="minorEastAsia"/>
          <w:b/>
          <w:bCs/>
          <w:lang w:val="en-GB" w:eastAsia="zh-CN"/>
        </w:rPr>
      </w:pPr>
    </w:p>
    <w:p w14:paraId="4F46CE9D" w14:textId="4E0C71C7"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545919" w:rsidRPr="008B084D">
        <w:rPr>
          <w:rFonts w:eastAsiaTheme="minorEastAsia"/>
          <w:b/>
          <w:bCs/>
          <w:lang w:val="en-GB" w:eastAsia="zh-CN"/>
        </w:rPr>
        <w:t>4</w:t>
      </w:r>
      <w:r w:rsidR="00545919" w:rsidRPr="008B084D">
        <w:rPr>
          <w:rFonts w:eastAsiaTheme="minorEastAsia"/>
          <w:lang w:val="en-GB" w:eastAsia="zh-CN"/>
        </w:rPr>
        <w:t>.</w:t>
      </w:r>
      <w:r w:rsidR="007A3C77" w:rsidRPr="008B084D">
        <w:rPr>
          <w:rFonts w:eastAsiaTheme="minorEastAsia"/>
          <w:lang w:val="en-GB" w:eastAsia="zh-CN"/>
        </w:rPr>
        <w:t xml:space="preserve"> F</w:t>
      </w:r>
      <w:r w:rsidR="00545919" w:rsidRPr="008B084D">
        <w:rPr>
          <w:rFonts w:eastAsiaTheme="minorEastAsia"/>
          <w:lang w:val="en-GB" w:eastAsia="zh-CN"/>
        </w:rPr>
        <w:t>itt</w:t>
      </w:r>
      <w:r w:rsidR="007A3C77" w:rsidRPr="008B084D">
        <w:rPr>
          <w:rFonts w:eastAsiaTheme="minorEastAsia"/>
          <w:lang w:val="en-GB" w:eastAsia="zh-CN"/>
        </w:rPr>
        <w:t>ing</w:t>
      </w:r>
      <w:r w:rsidR="00545919" w:rsidRPr="008B084D">
        <w:rPr>
          <w:rFonts w:eastAsiaTheme="minorEastAsia"/>
          <w:lang w:val="en-GB" w:eastAsia="zh-CN"/>
        </w:rPr>
        <w:t xml:space="preserve"> parameters of GISAXS profiles of the corresponding </w:t>
      </w:r>
      <w:r w:rsidR="002D64B9" w:rsidRPr="008B084D">
        <w:rPr>
          <w:rFonts w:eastAsiaTheme="minorEastAsia"/>
          <w:lang w:val="en-GB" w:eastAsia="zh-CN"/>
        </w:rPr>
        <w:t>blend</w:t>
      </w:r>
      <w:r w:rsidR="00545919" w:rsidRPr="008B084D">
        <w:rPr>
          <w:rFonts w:eastAsiaTheme="minorEastAsia"/>
          <w:lang w:val="en-GB" w:eastAsia="zh-CN"/>
        </w:rPr>
        <w:t xml:space="preserve"> films.</w:t>
      </w:r>
    </w:p>
    <w:tbl>
      <w:tblPr>
        <w:tblStyle w:val="21"/>
        <w:tblW w:w="6014" w:type="dxa"/>
        <w:jc w:val="center"/>
        <w:tblLayout w:type="fixed"/>
        <w:tblLook w:val="04A0" w:firstRow="1" w:lastRow="0" w:firstColumn="1" w:lastColumn="0" w:noHBand="0" w:noVBand="1"/>
      </w:tblPr>
      <w:tblGrid>
        <w:gridCol w:w="1629"/>
        <w:gridCol w:w="1120"/>
        <w:gridCol w:w="1086"/>
        <w:gridCol w:w="816"/>
        <w:gridCol w:w="1363"/>
      </w:tblGrid>
      <w:tr w:rsidR="00545919" w:rsidRPr="008B084D" w14:paraId="5CF91606"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top w:val="single" w:sz="12" w:space="0" w:color="auto"/>
            </w:tcBorders>
            <w:vAlign w:val="center"/>
          </w:tcPr>
          <w:p w14:paraId="6A714B2D"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1120" w:type="dxa"/>
            <w:tcBorders>
              <w:top w:val="single" w:sz="12" w:space="0" w:color="auto"/>
            </w:tcBorders>
            <w:vAlign w:val="center"/>
          </w:tcPr>
          <w:p w14:paraId="175DFE01"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ξ (nm)</w:t>
            </w:r>
          </w:p>
        </w:tc>
        <w:tc>
          <w:tcPr>
            <w:tcW w:w="1086" w:type="dxa"/>
            <w:tcBorders>
              <w:top w:val="single" w:sz="12" w:space="0" w:color="auto"/>
            </w:tcBorders>
            <w:vAlign w:val="center"/>
          </w:tcPr>
          <w:p w14:paraId="0BE61B1F"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rPr>
              <w:t xml:space="preserve">η </w:t>
            </w:r>
            <w:r w:rsidRPr="008B084D">
              <w:rPr>
                <w:rFonts w:ascii="Times New Roman" w:eastAsia="等线" w:hAnsi="Times New Roman" w:cs="Times New Roman"/>
                <w:lang w:val="en-GB" w:eastAsia="zh-CN"/>
              </w:rPr>
              <w:t>(nm)</w:t>
            </w:r>
          </w:p>
        </w:tc>
        <w:tc>
          <w:tcPr>
            <w:tcW w:w="816" w:type="dxa"/>
            <w:tcBorders>
              <w:top w:val="single" w:sz="12" w:space="0" w:color="auto"/>
            </w:tcBorders>
            <w:vAlign w:val="center"/>
          </w:tcPr>
          <w:p w14:paraId="15AB34EE"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D</w:t>
            </w:r>
          </w:p>
        </w:tc>
        <w:tc>
          <w:tcPr>
            <w:tcW w:w="1363" w:type="dxa"/>
            <w:tcBorders>
              <w:top w:val="single" w:sz="12" w:space="0" w:color="auto"/>
            </w:tcBorders>
            <w:vAlign w:val="center"/>
          </w:tcPr>
          <w:p w14:paraId="641A389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2R</w:t>
            </w:r>
            <w:r w:rsidRPr="00CA6BCD">
              <w:rPr>
                <w:rFonts w:ascii="Times New Roman" w:eastAsia="等线" w:hAnsi="Times New Roman" w:cs="Times New Roman"/>
                <w:vertAlign w:val="subscript"/>
                <w:lang w:val="en-GB" w:eastAsia="zh-CN"/>
              </w:rPr>
              <w:t>g</w:t>
            </w:r>
            <w:r w:rsidRPr="008B084D">
              <w:rPr>
                <w:rFonts w:ascii="Times New Roman" w:eastAsia="等线" w:hAnsi="Times New Roman" w:cs="Times New Roman"/>
                <w:lang w:val="en-GB" w:eastAsia="zh-CN"/>
              </w:rPr>
              <w:t xml:space="preserve"> (nm)</w:t>
            </w:r>
          </w:p>
        </w:tc>
      </w:tr>
      <w:tr w:rsidR="00545919" w:rsidRPr="008B084D" w14:paraId="6BC936B4"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bottom w:val="nil"/>
            </w:tcBorders>
            <w:vAlign w:val="center"/>
          </w:tcPr>
          <w:p w14:paraId="5ACECDFA"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Control</w:t>
            </w:r>
          </w:p>
        </w:tc>
        <w:tc>
          <w:tcPr>
            <w:tcW w:w="1120" w:type="dxa"/>
            <w:tcBorders>
              <w:bottom w:val="nil"/>
            </w:tcBorders>
            <w:vAlign w:val="center"/>
          </w:tcPr>
          <w:p w14:paraId="4AC0DBF1"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12.15</w:t>
            </w:r>
          </w:p>
        </w:tc>
        <w:tc>
          <w:tcPr>
            <w:tcW w:w="1086" w:type="dxa"/>
            <w:tcBorders>
              <w:bottom w:val="nil"/>
            </w:tcBorders>
            <w:vAlign w:val="center"/>
          </w:tcPr>
          <w:p w14:paraId="63C28A82"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16.87</w:t>
            </w:r>
          </w:p>
        </w:tc>
        <w:tc>
          <w:tcPr>
            <w:tcW w:w="816" w:type="dxa"/>
            <w:tcBorders>
              <w:bottom w:val="nil"/>
            </w:tcBorders>
            <w:vAlign w:val="center"/>
          </w:tcPr>
          <w:p w14:paraId="394894E3"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1.96</w:t>
            </w:r>
          </w:p>
        </w:tc>
        <w:tc>
          <w:tcPr>
            <w:tcW w:w="1363" w:type="dxa"/>
            <w:tcBorders>
              <w:bottom w:val="nil"/>
            </w:tcBorders>
            <w:vAlign w:val="center"/>
          </w:tcPr>
          <w:p w14:paraId="3084A561"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28.73</w:t>
            </w:r>
          </w:p>
        </w:tc>
      </w:tr>
      <w:tr w:rsidR="00545919" w:rsidRPr="008B084D" w14:paraId="7AABF063"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1629" w:type="dxa"/>
            <w:tcBorders>
              <w:top w:val="nil"/>
              <w:bottom w:val="single" w:sz="4" w:space="0" w:color="7F7F7F" w:themeColor="text1" w:themeTint="80"/>
            </w:tcBorders>
            <w:vAlign w:val="center"/>
          </w:tcPr>
          <w:p w14:paraId="214487A3"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Sonicated</w:t>
            </w:r>
          </w:p>
        </w:tc>
        <w:tc>
          <w:tcPr>
            <w:tcW w:w="1120" w:type="dxa"/>
            <w:tcBorders>
              <w:top w:val="nil"/>
              <w:bottom w:val="single" w:sz="4" w:space="0" w:color="7F7F7F" w:themeColor="text1" w:themeTint="80"/>
            </w:tcBorders>
            <w:vAlign w:val="center"/>
          </w:tcPr>
          <w:p w14:paraId="5D142F96"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16.72</w:t>
            </w:r>
          </w:p>
        </w:tc>
        <w:tc>
          <w:tcPr>
            <w:tcW w:w="1086" w:type="dxa"/>
            <w:tcBorders>
              <w:top w:val="nil"/>
              <w:bottom w:val="single" w:sz="4" w:space="0" w:color="7F7F7F" w:themeColor="text1" w:themeTint="80"/>
            </w:tcBorders>
            <w:vAlign w:val="center"/>
          </w:tcPr>
          <w:p w14:paraId="6A72703F"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23.72</w:t>
            </w:r>
          </w:p>
        </w:tc>
        <w:tc>
          <w:tcPr>
            <w:tcW w:w="816" w:type="dxa"/>
            <w:tcBorders>
              <w:top w:val="nil"/>
              <w:bottom w:val="single" w:sz="4" w:space="0" w:color="7F7F7F" w:themeColor="text1" w:themeTint="80"/>
            </w:tcBorders>
            <w:vAlign w:val="center"/>
          </w:tcPr>
          <w:p w14:paraId="43490A29"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1.77</w:t>
            </w:r>
          </w:p>
        </w:tc>
        <w:tc>
          <w:tcPr>
            <w:tcW w:w="1363" w:type="dxa"/>
            <w:tcBorders>
              <w:top w:val="nil"/>
              <w:bottom w:val="single" w:sz="4" w:space="0" w:color="7F7F7F" w:themeColor="text1" w:themeTint="80"/>
            </w:tcBorders>
            <w:vAlign w:val="center"/>
          </w:tcPr>
          <w:p w14:paraId="6417A899"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37.13</w:t>
            </w:r>
          </w:p>
        </w:tc>
      </w:tr>
    </w:tbl>
    <w:p w14:paraId="3131FB01" w14:textId="210095F9" w:rsidR="00545919" w:rsidRPr="008B084D" w:rsidRDefault="00545919" w:rsidP="00C82EE4">
      <w:pPr>
        <w:rPr>
          <w:rFonts w:eastAsiaTheme="minorEastAsia"/>
          <w:b/>
          <w:bCs/>
          <w:lang w:val="en-GB" w:eastAsia="zh-CN"/>
        </w:rPr>
      </w:pPr>
    </w:p>
    <w:p w14:paraId="2E862396" w14:textId="6B0FF8D2" w:rsidR="00F0171C" w:rsidRPr="008B084D" w:rsidRDefault="00F0171C" w:rsidP="00545919">
      <w:pPr>
        <w:jc w:val="both"/>
        <w:rPr>
          <w:rFonts w:eastAsiaTheme="minorEastAsia"/>
          <w:b/>
          <w:bCs/>
          <w:lang w:val="en-GB" w:eastAsia="zh-CN"/>
        </w:rPr>
      </w:pPr>
    </w:p>
    <w:p w14:paraId="3F17DDE8" w14:textId="77777777" w:rsidR="002B5F8E" w:rsidRPr="008B084D" w:rsidRDefault="002B5F8E" w:rsidP="00545919">
      <w:pPr>
        <w:jc w:val="both"/>
        <w:rPr>
          <w:rFonts w:eastAsiaTheme="minorEastAsia"/>
          <w:b/>
          <w:bCs/>
          <w:lang w:val="en-GB" w:eastAsia="zh-CN"/>
        </w:rPr>
      </w:pPr>
    </w:p>
    <w:p w14:paraId="657724B6" w14:textId="636F7CAD"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lastRenderedPageBreak/>
        <w:t xml:space="preserve">Supplementary Table </w:t>
      </w:r>
      <w:r w:rsidR="00545919" w:rsidRPr="008B084D">
        <w:rPr>
          <w:rFonts w:eastAsiaTheme="minorEastAsia"/>
          <w:b/>
          <w:bCs/>
          <w:lang w:val="en-GB" w:eastAsia="zh-CN"/>
        </w:rPr>
        <w:t>5</w:t>
      </w:r>
      <w:r w:rsidR="00545919" w:rsidRPr="008B084D">
        <w:rPr>
          <w:rFonts w:eastAsiaTheme="minorEastAsia"/>
          <w:lang w:val="en-GB" w:eastAsia="zh-CN"/>
        </w:rPr>
        <w:t xml:space="preserve">. Parameters of charge transfer and exciton dynamics for </w:t>
      </w:r>
      <w:r w:rsidR="002D64B9" w:rsidRPr="008B084D">
        <w:rPr>
          <w:rFonts w:eastAsiaTheme="minorEastAsia"/>
          <w:lang w:val="en-GB" w:eastAsia="zh-CN"/>
        </w:rPr>
        <w:t>blend</w:t>
      </w:r>
      <w:r w:rsidR="00545919" w:rsidRPr="008B084D">
        <w:rPr>
          <w:rFonts w:eastAsiaTheme="minorEastAsia"/>
          <w:lang w:val="en-GB" w:eastAsia="zh-CN"/>
        </w:rPr>
        <w:t xml:space="preserve"> </w:t>
      </w:r>
      <w:r w:rsidR="002F5B6A">
        <w:rPr>
          <w:rFonts w:eastAsiaTheme="minorEastAsia"/>
          <w:lang w:val="en-GB" w:eastAsia="zh-CN"/>
        </w:rPr>
        <w:t>films</w:t>
      </w:r>
      <w:r w:rsidR="002F5B6A" w:rsidRPr="008B084D">
        <w:rPr>
          <w:rFonts w:eastAsiaTheme="minorEastAsia"/>
          <w:lang w:val="en-GB" w:eastAsia="zh-CN"/>
        </w:rPr>
        <w:t xml:space="preserve"> </w:t>
      </w:r>
      <w:r w:rsidR="00545919" w:rsidRPr="008B084D">
        <w:rPr>
          <w:rFonts w:eastAsiaTheme="minorEastAsia"/>
          <w:lang w:val="en-GB" w:eastAsia="zh-CN"/>
        </w:rPr>
        <w:t>probe at 585 nm.</w:t>
      </w:r>
    </w:p>
    <w:tbl>
      <w:tblPr>
        <w:tblStyle w:val="21"/>
        <w:tblW w:w="8636" w:type="dxa"/>
        <w:jc w:val="center"/>
        <w:tblLayout w:type="fixed"/>
        <w:tblLook w:val="04A0" w:firstRow="1" w:lastRow="0" w:firstColumn="1" w:lastColumn="0" w:noHBand="0" w:noVBand="1"/>
      </w:tblPr>
      <w:tblGrid>
        <w:gridCol w:w="1629"/>
        <w:gridCol w:w="1034"/>
        <w:gridCol w:w="1090"/>
        <w:gridCol w:w="974"/>
        <w:gridCol w:w="1090"/>
        <w:gridCol w:w="1289"/>
        <w:gridCol w:w="1530"/>
      </w:tblGrid>
      <w:tr w:rsidR="00545919" w:rsidRPr="008B084D" w14:paraId="3365F8A3"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top w:val="single" w:sz="12" w:space="0" w:color="auto"/>
            </w:tcBorders>
            <w:vAlign w:val="center"/>
          </w:tcPr>
          <w:p w14:paraId="26C841AC"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1034" w:type="dxa"/>
            <w:tcBorders>
              <w:top w:val="single" w:sz="12" w:space="0" w:color="auto"/>
            </w:tcBorders>
            <w:vAlign w:val="center"/>
          </w:tcPr>
          <w:p w14:paraId="6B8C180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w:t>
            </w:r>
            <w:r w:rsidRPr="008B084D">
              <w:rPr>
                <w:rFonts w:ascii="Times New Roman" w:eastAsia="等线" w:hAnsi="Times New Roman" w:cs="Times New Roman"/>
                <w:vertAlign w:val="subscript"/>
                <w:lang w:val="en-GB" w:eastAsia="zh-CN"/>
              </w:rPr>
              <w:t>1</w:t>
            </w:r>
            <w:r w:rsidRPr="008B084D">
              <w:rPr>
                <w:rFonts w:ascii="Times New Roman" w:eastAsia="等线" w:hAnsi="Times New Roman" w:cs="Times New Roman"/>
                <w:lang w:val="en-GB" w:eastAsia="zh-CN"/>
              </w:rPr>
              <w:t xml:space="preserve"> (ps)</w:t>
            </w:r>
          </w:p>
        </w:tc>
        <w:tc>
          <w:tcPr>
            <w:tcW w:w="1090" w:type="dxa"/>
            <w:tcBorders>
              <w:top w:val="single" w:sz="12" w:space="0" w:color="auto"/>
            </w:tcBorders>
            <w:vAlign w:val="center"/>
          </w:tcPr>
          <w:p w14:paraId="7881EB3A"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rPr>
              <w:t>A</w:t>
            </w:r>
            <w:r w:rsidRPr="008B084D">
              <w:rPr>
                <w:rFonts w:ascii="Times New Roman" w:hAnsi="Times New Roman" w:cs="Times New Roman"/>
                <w:vertAlign w:val="subscript"/>
                <w:lang w:val="en-GB"/>
              </w:rPr>
              <w:t xml:space="preserve">1 </w:t>
            </w:r>
            <w:r w:rsidRPr="008B084D">
              <w:rPr>
                <w:rFonts w:ascii="Times New Roman" w:eastAsia="等线" w:hAnsi="Times New Roman" w:cs="Times New Roman"/>
                <w:lang w:val="en-GB" w:eastAsia="zh-CN"/>
              </w:rPr>
              <w:t>(%)</w:t>
            </w:r>
          </w:p>
        </w:tc>
        <w:tc>
          <w:tcPr>
            <w:tcW w:w="974" w:type="dxa"/>
            <w:tcBorders>
              <w:top w:val="single" w:sz="12" w:space="0" w:color="auto"/>
            </w:tcBorders>
            <w:vAlign w:val="center"/>
          </w:tcPr>
          <w:p w14:paraId="2B29FC7E"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w:t>
            </w:r>
            <w:r w:rsidRPr="008B084D">
              <w:rPr>
                <w:rFonts w:ascii="Times New Roman" w:eastAsia="等线" w:hAnsi="Times New Roman" w:cs="Times New Roman"/>
                <w:vertAlign w:val="subscript"/>
                <w:lang w:val="en-GB" w:eastAsia="zh-CN"/>
              </w:rPr>
              <w:t xml:space="preserve">2 </w:t>
            </w:r>
            <w:r w:rsidRPr="008B084D">
              <w:rPr>
                <w:rFonts w:ascii="Times New Roman" w:eastAsia="等线" w:hAnsi="Times New Roman" w:cs="Times New Roman"/>
                <w:lang w:val="en-GB" w:eastAsia="zh-CN"/>
              </w:rPr>
              <w:t>(ps)</w:t>
            </w:r>
          </w:p>
        </w:tc>
        <w:tc>
          <w:tcPr>
            <w:tcW w:w="1090" w:type="dxa"/>
            <w:tcBorders>
              <w:top w:val="single" w:sz="12" w:space="0" w:color="auto"/>
            </w:tcBorders>
            <w:vAlign w:val="center"/>
          </w:tcPr>
          <w:p w14:paraId="04C84153"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rPr>
              <w:t>A</w:t>
            </w:r>
            <w:r w:rsidRPr="008B084D">
              <w:rPr>
                <w:rFonts w:ascii="Times New Roman" w:hAnsi="Times New Roman" w:cs="Times New Roman"/>
                <w:vertAlign w:val="subscript"/>
                <w:lang w:val="en-GB"/>
              </w:rPr>
              <w:t xml:space="preserve">2 </w:t>
            </w:r>
            <w:r w:rsidRPr="008B084D">
              <w:rPr>
                <w:rFonts w:ascii="Times New Roman" w:eastAsia="等线" w:hAnsi="Times New Roman" w:cs="Times New Roman"/>
                <w:lang w:val="en-GB" w:eastAsia="zh-CN"/>
              </w:rPr>
              <w:t>(%)</w:t>
            </w:r>
          </w:p>
        </w:tc>
        <w:tc>
          <w:tcPr>
            <w:tcW w:w="1289" w:type="dxa"/>
            <w:tcBorders>
              <w:top w:val="single" w:sz="12" w:space="0" w:color="auto"/>
            </w:tcBorders>
          </w:tcPr>
          <w:p w14:paraId="117EAE93"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w:t>
            </w:r>
            <w:r w:rsidRPr="008B084D">
              <w:rPr>
                <w:rFonts w:ascii="Times New Roman" w:eastAsia="等线" w:hAnsi="Times New Roman" w:cs="Times New Roman"/>
                <w:vertAlign w:val="subscript"/>
                <w:lang w:val="en-GB" w:eastAsia="zh-CN"/>
              </w:rPr>
              <w:t xml:space="preserve">AVG </w:t>
            </w:r>
            <w:r w:rsidRPr="008B084D">
              <w:rPr>
                <w:rFonts w:ascii="Times New Roman" w:eastAsia="等线" w:hAnsi="Times New Roman" w:cs="Times New Roman"/>
                <w:lang w:val="en-GB" w:eastAsia="zh-CN"/>
              </w:rPr>
              <w:t>(ps)</w:t>
            </w:r>
          </w:p>
        </w:tc>
        <w:tc>
          <w:tcPr>
            <w:tcW w:w="1530" w:type="dxa"/>
            <w:tcBorders>
              <w:top w:val="single" w:sz="12" w:space="0" w:color="auto"/>
            </w:tcBorders>
          </w:tcPr>
          <w:p w14:paraId="43FBF154"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K</w:t>
            </w:r>
            <w:r w:rsidRPr="008B084D">
              <w:rPr>
                <w:rFonts w:ascii="Times New Roman" w:eastAsia="等线" w:hAnsi="Times New Roman" w:cs="Times New Roman"/>
                <w:vertAlign w:val="subscript"/>
                <w:lang w:val="en-GB" w:eastAsia="zh-CN"/>
              </w:rPr>
              <w:t>HT</w:t>
            </w:r>
            <w:r w:rsidRPr="008B084D">
              <w:rPr>
                <w:rFonts w:ascii="Times New Roman" w:eastAsia="等线" w:hAnsi="Times New Roman" w:cs="Times New Roman"/>
                <w:lang w:val="en-GB" w:eastAsia="zh-CN"/>
              </w:rPr>
              <w:t xml:space="preserve"> (ps</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r>
      <w:tr w:rsidR="00545919" w:rsidRPr="008B084D" w14:paraId="69BA5564"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bottom w:val="nil"/>
            </w:tcBorders>
            <w:vAlign w:val="center"/>
          </w:tcPr>
          <w:p w14:paraId="6A0045E0"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Control</w:t>
            </w:r>
          </w:p>
        </w:tc>
        <w:tc>
          <w:tcPr>
            <w:tcW w:w="1034" w:type="dxa"/>
            <w:tcBorders>
              <w:bottom w:val="nil"/>
            </w:tcBorders>
            <w:vAlign w:val="center"/>
          </w:tcPr>
          <w:p w14:paraId="2785993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0.17</w:t>
            </w:r>
          </w:p>
        </w:tc>
        <w:tc>
          <w:tcPr>
            <w:tcW w:w="1090" w:type="dxa"/>
            <w:tcBorders>
              <w:bottom w:val="nil"/>
            </w:tcBorders>
            <w:vAlign w:val="center"/>
          </w:tcPr>
          <w:p w14:paraId="4B53899A"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59.87</w:t>
            </w:r>
          </w:p>
        </w:tc>
        <w:tc>
          <w:tcPr>
            <w:tcW w:w="974" w:type="dxa"/>
            <w:tcBorders>
              <w:bottom w:val="nil"/>
            </w:tcBorders>
            <w:vAlign w:val="center"/>
          </w:tcPr>
          <w:p w14:paraId="5ED2C2BE"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0.60</w:t>
            </w:r>
          </w:p>
        </w:tc>
        <w:tc>
          <w:tcPr>
            <w:tcW w:w="1090" w:type="dxa"/>
            <w:tcBorders>
              <w:bottom w:val="nil"/>
            </w:tcBorders>
            <w:vAlign w:val="center"/>
          </w:tcPr>
          <w:p w14:paraId="5685DF25"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40.13</w:t>
            </w:r>
          </w:p>
        </w:tc>
        <w:tc>
          <w:tcPr>
            <w:tcW w:w="1289" w:type="dxa"/>
            <w:tcBorders>
              <w:bottom w:val="nil"/>
            </w:tcBorders>
          </w:tcPr>
          <w:p w14:paraId="68CE6C66"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0.34</w:t>
            </w:r>
          </w:p>
        </w:tc>
        <w:tc>
          <w:tcPr>
            <w:tcW w:w="1530" w:type="dxa"/>
            <w:tcBorders>
              <w:bottom w:val="nil"/>
            </w:tcBorders>
          </w:tcPr>
          <w:p w14:paraId="52217CB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2.94</w:t>
            </w:r>
          </w:p>
        </w:tc>
      </w:tr>
      <w:tr w:rsidR="00545919" w:rsidRPr="008B084D" w14:paraId="15164773"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1629" w:type="dxa"/>
            <w:tcBorders>
              <w:top w:val="nil"/>
              <w:bottom w:val="single" w:sz="4" w:space="0" w:color="7F7F7F" w:themeColor="text1" w:themeTint="80"/>
            </w:tcBorders>
            <w:vAlign w:val="center"/>
          </w:tcPr>
          <w:p w14:paraId="2C6AC029"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Sonicated</w:t>
            </w:r>
          </w:p>
        </w:tc>
        <w:tc>
          <w:tcPr>
            <w:tcW w:w="1034" w:type="dxa"/>
            <w:tcBorders>
              <w:top w:val="nil"/>
              <w:bottom w:val="single" w:sz="4" w:space="0" w:color="7F7F7F" w:themeColor="text1" w:themeTint="80"/>
            </w:tcBorders>
            <w:vAlign w:val="center"/>
          </w:tcPr>
          <w:p w14:paraId="165AAEC7"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0.13</w:t>
            </w:r>
          </w:p>
        </w:tc>
        <w:tc>
          <w:tcPr>
            <w:tcW w:w="1090" w:type="dxa"/>
            <w:tcBorders>
              <w:top w:val="nil"/>
              <w:bottom w:val="single" w:sz="4" w:space="0" w:color="7F7F7F" w:themeColor="text1" w:themeTint="80"/>
            </w:tcBorders>
            <w:vAlign w:val="center"/>
          </w:tcPr>
          <w:p w14:paraId="2FEFBF84"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84.47</w:t>
            </w:r>
          </w:p>
        </w:tc>
        <w:tc>
          <w:tcPr>
            <w:tcW w:w="974" w:type="dxa"/>
            <w:tcBorders>
              <w:top w:val="nil"/>
              <w:bottom w:val="single" w:sz="4" w:space="0" w:color="7F7F7F" w:themeColor="text1" w:themeTint="80"/>
            </w:tcBorders>
            <w:vAlign w:val="center"/>
          </w:tcPr>
          <w:p w14:paraId="1B92FFC6"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0.86</w:t>
            </w:r>
          </w:p>
        </w:tc>
        <w:tc>
          <w:tcPr>
            <w:tcW w:w="1090" w:type="dxa"/>
            <w:tcBorders>
              <w:top w:val="nil"/>
              <w:bottom w:val="single" w:sz="4" w:space="0" w:color="7F7F7F" w:themeColor="text1" w:themeTint="80"/>
            </w:tcBorders>
            <w:vAlign w:val="center"/>
          </w:tcPr>
          <w:p w14:paraId="716B1A14"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15.53</w:t>
            </w:r>
          </w:p>
        </w:tc>
        <w:tc>
          <w:tcPr>
            <w:tcW w:w="1289" w:type="dxa"/>
            <w:tcBorders>
              <w:top w:val="nil"/>
              <w:bottom w:val="single" w:sz="4" w:space="0" w:color="7F7F7F" w:themeColor="text1" w:themeTint="80"/>
            </w:tcBorders>
          </w:tcPr>
          <w:p w14:paraId="34D47896"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0.24</w:t>
            </w:r>
          </w:p>
        </w:tc>
        <w:tc>
          <w:tcPr>
            <w:tcW w:w="1530" w:type="dxa"/>
            <w:tcBorders>
              <w:top w:val="nil"/>
              <w:bottom w:val="single" w:sz="4" w:space="0" w:color="7F7F7F" w:themeColor="text1" w:themeTint="80"/>
            </w:tcBorders>
          </w:tcPr>
          <w:p w14:paraId="5622EE21"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4.17</w:t>
            </w:r>
          </w:p>
        </w:tc>
      </w:tr>
    </w:tbl>
    <w:p w14:paraId="12BFC9FE" w14:textId="0EF353B7" w:rsidR="00545919" w:rsidRPr="008B084D" w:rsidRDefault="00545919" w:rsidP="00C82EE4">
      <w:pPr>
        <w:rPr>
          <w:rFonts w:eastAsiaTheme="minorEastAsia"/>
          <w:b/>
          <w:bCs/>
          <w:lang w:val="en-GB" w:eastAsia="zh-CN"/>
        </w:rPr>
      </w:pPr>
    </w:p>
    <w:p w14:paraId="27DF3E7E" w14:textId="3A6D254A" w:rsidR="00F0171C" w:rsidRPr="008B084D" w:rsidRDefault="00F0171C" w:rsidP="00545919">
      <w:pPr>
        <w:jc w:val="both"/>
        <w:rPr>
          <w:rFonts w:eastAsiaTheme="minorEastAsia"/>
          <w:b/>
          <w:bCs/>
          <w:lang w:val="en-GB" w:eastAsia="zh-CN"/>
        </w:rPr>
      </w:pPr>
    </w:p>
    <w:p w14:paraId="083C6699" w14:textId="10389F7A" w:rsidR="00F0171C" w:rsidRPr="008B084D" w:rsidRDefault="00F0171C" w:rsidP="00545919">
      <w:pPr>
        <w:jc w:val="both"/>
        <w:rPr>
          <w:rFonts w:eastAsiaTheme="minorEastAsia"/>
          <w:b/>
          <w:bCs/>
          <w:lang w:val="en-GB" w:eastAsia="zh-CN"/>
        </w:rPr>
      </w:pPr>
    </w:p>
    <w:p w14:paraId="674ABF05" w14:textId="6F812BD0" w:rsidR="00F0171C" w:rsidRDefault="00F0171C" w:rsidP="00545919">
      <w:pPr>
        <w:jc w:val="both"/>
        <w:rPr>
          <w:rFonts w:eastAsiaTheme="minorEastAsia"/>
          <w:b/>
          <w:bCs/>
          <w:lang w:val="en-GB" w:eastAsia="zh-CN"/>
        </w:rPr>
      </w:pPr>
    </w:p>
    <w:p w14:paraId="497AAC6B" w14:textId="77777777" w:rsidR="006C4E2F" w:rsidRDefault="006C4E2F" w:rsidP="00545919">
      <w:pPr>
        <w:jc w:val="both"/>
        <w:rPr>
          <w:rFonts w:eastAsiaTheme="minorEastAsia"/>
          <w:b/>
          <w:bCs/>
          <w:lang w:val="en-GB" w:eastAsia="zh-CN"/>
        </w:rPr>
      </w:pPr>
    </w:p>
    <w:p w14:paraId="59092FB0" w14:textId="507763DB" w:rsidR="006C4E2F" w:rsidRDefault="006C4E2F" w:rsidP="00545919">
      <w:pPr>
        <w:jc w:val="both"/>
        <w:rPr>
          <w:rFonts w:eastAsiaTheme="minorEastAsia"/>
          <w:b/>
          <w:bCs/>
          <w:lang w:val="en-GB" w:eastAsia="zh-CN"/>
        </w:rPr>
      </w:pPr>
    </w:p>
    <w:p w14:paraId="0F3E9823" w14:textId="6F5F2671" w:rsidR="006C4E2F" w:rsidRDefault="006C4E2F" w:rsidP="00545919">
      <w:pPr>
        <w:jc w:val="both"/>
        <w:rPr>
          <w:rFonts w:eastAsiaTheme="minorEastAsia"/>
          <w:b/>
          <w:bCs/>
          <w:lang w:val="en-GB" w:eastAsia="zh-CN"/>
        </w:rPr>
      </w:pPr>
    </w:p>
    <w:p w14:paraId="3052B1F1" w14:textId="77777777" w:rsidR="006C4E2F" w:rsidRPr="008B084D" w:rsidRDefault="006C4E2F" w:rsidP="00545919">
      <w:pPr>
        <w:jc w:val="both"/>
        <w:rPr>
          <w:rFonts w:eastAsiaTheme="minorEastAsia"/>
          <w:b/>
          <w:bCs/>
          <w:lang w:val="en-GB" w:eastAsia="zh-CN"/>
        </w:rPr>
      </w:pPr>
    </w:p>
    <w:p w14:paraId="3F6834B8" w14:textId="3A108AF7" w:rsidR="00F0171C" w:rsidRPr="008B084D" w:rsidRDefault="00F0171C" w:rsidP="00545919">
      <w:pPr>
        <w:jc w:val="both"/>
        <w:rPr>
          <w:rFonts w:eastAsiaTheme="minorEastAsia"/>
          <w:b/>
          <w:bCs/>
          <w:lang w:val="en-GB" w:eastAsia="zh-CN"/>
        </w:rPr>
      </w:pPr>
    </w:p>
    <w:p w14:paraId="7A80AD59" w14:textId="77777777" w:rsidR="00F0171C" w:rsidRPr="008B084D" w:rsidRDefault="00F0171C" w:rsidP="00545919">
      <w:pPr>
        <w:jc w:val="both"/>
        <w:rPr>
          <w:rFonts w:eastAsiaTheme="minorEastAsia"/>
          <w:b/>
          <w:bCs/>
          <w:lang w:val="en-GB" w:eastAsia="zh-CN"/>
        </w:rPr>
      </w:pPr>
    </w:p>
    <w:p w14:paraId="62B4C620" w14:textId="470EE62B"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545919" w:rsidRPr="008B084D">
        <w:rPr>
          <w:rFonts w:eastAsiaTheme="minorEastAsia"/>
          <w:b/>
          <w:bCs/>
          <w:lang w:val="en-GB" w:eastAsia="zh-CN"/>
        </w:rPr>
        <w:t>6</w:t>
      </w:r>
      <w:r w:rsidR="00545919" w:rsidRPr="008B084D">
        <w:rPr>
          <w:rFonts w:eastAsiaTheme="minorEastAsia"/>
          <w:lang w:val="en-GB" w:eastAsia="zh-CN"/>
        </w:rPr>
        <w:t xml:space="preserve">. </w:t>
      </w:r>
      <w:r w:rsidR="00545919" w:rsidRPr="008B084D">
        <w:rPr>
          <w:lang w:val="en-GB"/>
        </w:rPr>
        <w:t>Parameters of acceptor localized exciton decay dynamics</w:t>
      </w:r>
      <w:r w:rsidR="00545919" w:rsidRPr="008B084D">
        <w:rPr>
          <w:rFonts w:eastAsiaTheme="minorEastAsia"/>
          <w:lang w:val="en-GB" w:eastAsia="zh-CN"/>
        </w:rPr>
        <w:t xml:space="preserve"> for </w:t>
      </w:r>
      <w:r w:rsidR="002D64B9" w:rsidRPr="008B084D">
        <w:rPr>
          <w:rFonts w:eastAsiaTheme="minorEastAsia"/>
          <w:lang w:val="en-GB" w:eastAsia="zh-CN"/>
        </w:rPr>
        <w:t>blend</w:t>
      </w:r>
      <w:r w:rsidR="00545919" w:rsidRPr="008B084D">
        <w:rPr>
          <w:rFonts w:eastAsiaTheme="minorEastAsia"/>
          <w:lang w:val="en-GB" w:eastAsia="zh-CN"/>
        </w:rPr>
        <w:t xml:space="preserve"> </w:t>
      </w:r>
      <w:r w:rsidR="002F5B6A">
        <w:rPr>
          <w:rFonts w:eastAsiaTheme="minorEastAsia"/>
          <w:lang w:val="en-GB" w:eastAsia="zh-CN"/>
        </w:rPr>
        <w:t>films</w:t>
      </w:r>
      <w:r w:rsidR="002F5B6A" w:rsidRPr="008B084D">
        <w:rPr>
          <w:rFonts w:eastAsiaTheme="minorEastAsia"/>
          <w:lang w:val="en-GB" w:eastAsia="zh-CN"/>
        </w:rPr>
        <w:t xml:space="preserve"> </w:t>
      </w:r>
      <w:r w:rsidR="00545919" w:rsidRPr="008B084D">
        <w:rPr>
          <w:rFonts w:eastAsiaTheme="minorEastAsia"/>
          <w:lang w:val="en-GB" w:eastAsia="zh-CN"/>
        </w:rPr>
        <w:t>probe</w:t>
      </w:r>
      <w:r w:rsidR="002F5B6A">
        <w:rPr>
          <w:rFonts w:eastAsiaTheme="minorEastAsia"/>
          <w:lang w:val="en-GB" w:eastAsia="zh-CN"/>
        </w:rPr>
        <w:t>d</w:t>
      </w:r>
      <w:r w:rsidR="00545919" w:rsidRPr="008B084D">
        <w:rPr>
          <w:rFonts w:eastAsiaTheme="minorEastAsia"/>
          <w:lang w:val="en-GB" w:eastAsia="zh-CN"/>
        </w:rPr>
        <w:t xml:space="preserve"> at 880 nm.</w:t>
      </w:r>
    </w:p>
    <w:tbl>
      <w:tblPr>
        <w:tblStyle w:val="21"/>
        <w:tblW w:w="7106" w:type="dxa"/>
        <w:jc w:val="center"/>
        <w:tblLayout w:type="fixed"/>
        <w:tblLook w:val="04A0" w:firstRow="1" w:lastRow="0" w:firstColumn="1" w:lastColumn="0" w:noHBand="0" w:noVBand="1"/>
      </w:tblPr>
      <w:tblGrid>
        <w:gridCol w:w="1629"/>
        <w:gridCol w:w="1034"/>
        <w:gridCol w:w="1090"/>
        <w:gridCol w:w="974"/>
        <w:gridCol w:w="1090"/>
        <w:gridCol w:w="1289"/>
      </w:tblGrid>
      <w:tr w:rsidR="00545919" w:rsidRPr="008B084D" w14:paraId="199357DA"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top w:val="single" w:sz="12" w:space="0" w:color="auto"/>
            </w:tcBorders>
            <w:vAlign w:val="center"/>
          </w:tcPr>
          <w:p w14:paraId="4C21A3F3"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1034" w:type="dxa"/>
            <w:tcBorders>
              <w:top w:val="single" w:sz="12" w:space="0" w:color="auto"/>
            </w:tcBorders>
            <w:vAlign w:val="center"/>
          </w:tcPr>
          <w:p w14:paraId="419B7173"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w:t>
            </w:r>
            <w:r w:rsidRPr="008B084D">
              <w:rPr>
                <w:rFonts w:ascii="Times New Roman" w:eastAsia="等线" w:hAnsi="Times New Roman" w:cs="Times New Roman"/>
                <w:vertAlign w:val="subscript"/>
                <w:lang w:val="en-GB" w:eastAsia="zh-CN"/>
              </w:rPr>
              <w:t>1</w:t>
            </w:r>
            <w:r w:rsidRPr="008B084D">
              <w:rPr>
                <w:rFonts w:ascii="Times New Roman" w:eastAsia="等线" w:hAnsi="Times New Roman" w:cs="Times New Roman"/>
                <w:lang w:val="en-GB" w:eastAsia="zh-CN"/>
              </w:rPr>
              <w:t xml:space="preserve"> (ps)</w:t>
            </w:r>
          </w:p>
        </w:tc>
        <w:tc>
          <w:tcPr>
            <w:tcW w:w="1090" w:type="dxa"/>
            <w:tcBorders>
              <w:top w:val="single" w:sz="12" w:space="0" w:color="auto"/>
            </w:tcBorders>
            <w:vAlign w:val="center"/>
          </w:tcPr>
          <w:p w14:paraId="035C304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rPr>
              <w:t>A</w:t>
            </w:r>
            <w:r w:rsidRPr="008B084D">
              <w:rPr>
                <w:rFonts w:ascii="Times New Roman" w:hAnsi="Times New Roman" w:cs="Times New Roman"/>
                <w:vertAlign w:val="subscript"/>
                <w:lang w:val="en-GB"/>
              </w:rPr>
              <w:t xml:space="preserve">1 </w:t>
            </w:r>
            <w:r w:rsidRPr="008B084D">
              <w:rPr>
                <w:rFonts w:ascii="Times New Roman" w:eastAsia="等线" w:hAnsi="Times New Roman" w:cs="Times New Roman"/>
                <w:lang w:val="en-GB" w:eastAsia="zh-CN"/>
              </w:rPr>
              <w:t>(%)</w:t>
            </w:r>
          </w:p>
        </w:tc>
        <w:tc>
          <w:tcPr>
            <w:tcW w:w="974" w:type="dxa"/>
            <w:tcBorders>
              <w:top w:val="single" w:sz="12" w:space="0" w:color="auto"/>
            </w:tcBorders>
            <w:vAlign w:val="center"/>
          </w:tcPr>
          <w:p w14:paraId="02B40189"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w:t>
            </w:r>
            <w:r w:rsidRPr="008B084D">
              <w:rPr>
                <w:rFonts w:ascii="Times New Roman" w:eastAsia="等线" w:hAnsi="Times New Roman" w:cs="Times New Roman"/>
                <w:vertAlign w:val="subscript"/>
                <w:lang w:val="en-GB" w:eastAsia="zh-CN"/>
              </w:rPr>
              <w:t xml:space="preserve">2 </w:t>
            </w:r>
            <w:r w:rsidRPr="008B084D">
              <w:rPr>
                <w:rFonts w:ascii="Times New Roman" w:eastAsia="等线" w:hAnsi="Times New Roman" w:cs="Times New Roman"/>
                <w:lang w:val="en-GB" w:eastAsia="zh-CN"/>
              </w:rPr>
              <w:t>(ps)</w:t>
            </w:r>
          </w:p>
        </w:tc>
        <w:tc>
          <w:tcPr>
            <w:tcW w:w="1090" w:type="dxa"/>
            <w:tcBorders>
              <w:top w:val="single" w:sz="12" w:space="0" w:color="auto"/>
            </w:tcBorders>
            <w:vAlign w:val="center"/>
          </w:tcPr>
          <w:p w14:paraId="4EABA907"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rPr>
              <w:t>A</w:t>
            </w:r>
            <w:r w:rsidRPr="008B084D">
              <w:rPr>
                <w:rFonts w:ascii="Times New Roman" w:hAnsi="Times New Roman" w:cs="Times New Roman"/>
                <w:vertAlign w:val="subscript"/>
                <w:lang w:val="en-GB"/>
              </w:rPr>
              <w:t xml:space="preserve">2 </w:t>
            </w:r>
            <w:r w:rsidRPr="008B084D">
              <w:rPr>
                <w:rFonts w:ascii="Times New Roman" w:eastAsia="等线" w:hAnsi="Times New Roman" w:cs="Times New Roman"/>
                <w:lang w:val="en-GB" w:eastAsia="zh-CN"/>
              </w:rPr>
              <w:t>(%)</w:t>
            </w:r>
          </w:p>
        </w:tc>
        <w:tc>
          <w:tcPr>
            <w:tcW w:w="1289" w:type="dxa"/>
            <w:tcBorders>
              <w:top w:val="single" w:sz="12" w:space="0" w:color="auto"/>
            </w:tcBorders>
          </w:tcPr>
          <w:p w14:paraId="2A805D98"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w:t>
            </w:r>
            <w:r w:rsidRPr="008B084D">
              <w:rPr>
                <w:rFonts w:ascii="Times New Roman" w:eastAsia="等线" w:hAnsi="Times New Roman" w:cs="Times New Roman"/>
                <w:vertAlign w:val="subscript"/>
                <w:lang w:val="en-GB" w:eastAsia="zh-CN"/>
              </w:rPr>
              <w:t xml:space="preserve">AVG </w:t>
            </w:r>
            <w:r w:rsidRPr="008B084D">
              <w:rPr>
                <w:rFonts w:ascii="Times New Roman" w:eastAsia="等线" w:hAnsi="Times New Roman" w:cs="Times New Roman"/>
                <w:lang w:val="en-GB" w:eastAsia="zh-CN"/>
              </w:rPr>
              <w:t>(ps)</w:t>
            </w:r>
          </w:p>
        </w:tc>
      </w:tr>
      <w:tr w:rsidR="00545919" w:rsidRPr="008B084D" w14:paraId="10F4176B"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bottom w:val="nil"/>
            </w:tcBorders>
            <w:vAlign w:val="center"/>
          </w:tcPr>
          <w:p w14:paraId="449E128C"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Control</w:t>
            </w:r>
          </w:p>
        </w:tc>
        <w:tc>
          <w:tcPr>
            <w:tcW w:w="1034" w:type="dxa"/>
            <w:tcBorders>
              <w:bottom w:val="nil"/>
            </w:tcBorders>
            <w:vAlign w:val="center"/>
          </w:tcPr>
          <w:p w14:paraId="7F3A623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0.72</w:t>
            </w:r>
          </w:p>
        </w:tc>
        <w:tc>
          <w:tcPr>
            <w:tcW w:w="1090" w:type="dxa"/>
            <w:tcBorders>
              <w:bottom w:val="nil"/>
            </w:tcBorders>
            <w:vAlign w:val="center"/>
          </w:tcPr>
          <w:p w14:paraId="7DD6E49E"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81.93</w:t>
            </w:r>
          </w:p>
        </w:tc>
        <w:tc>
          <w:tcPr>
            <w:tcW w:w="974" w:type="dxa"/>
            <w:tcBorders>
              <w:bottom w:val="nil"/>
            </w:tcBorders>
            <w:vAlign w:val="center"/>
          </w:tcPr>
          <w:p w14:paraId="380D7F5B"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18.25</w:t>
            </w:r>
          </w:p>
        </w:tc>
        <w:tc>
          <w:tcPr>
            <w:tcW w:w="1090" w:type="dxa"/>
            <w:tcBorders>
              <w:bottom w:val="nil"/>
            </w:tcBorders>
            <w:vAlign w:val="center"/>
          </w:tcPr>
          <w:p w14:paraId="78DB8692"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18.07</w:t>
            </w:r>
          </w:p>
        </w:tc>
        <w:tc>
          <w:tcPr>
            <w:tcW w:w="1289" w:type="dxa"/>
            <w:tcBorders>
              <w:bottom w:val="nil"/>
            </w:tcBorders>
          </w:tcPr>
          <w:p w14:paraId="18C677F1"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3.89</w:t>
            </w:r>
          </w:p>
        </w:tc>
      </w:tr>
      <w:tr w:rsidR="00545919" w:rsidRPr="008B084D" w14:paraId="481AD6A9"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1629" w:type="dxa"/>
            <w:tcBorders>
              <w:top w:val="nil"/>
              <w:bottom w:val="single" w:sz="4" w:space="0" w:color="7F7F7F" w:themeColor="text1" w:themeTint="80"/>
            </w:tcBorders>
            <w:vAlign w:val="center"/>
          </w:tcPr>
          <w:p w14:paraId="7F33268E"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Sonicated</w:t>
            </w:r>
          </w:p>
        </w:tc>
        <w:tc>
          <w:tcPr>
            <w:tcW w:w="1034" w:type="dxa"/>
            <w:tcBorders>
              <w:top w:val="nil"/>
              <w:bottom w:val="single" w:sz="4" w:space="0" w:color="7F7F7F" w:themeColor="text1" w:themeTint="80"/>
            </w:tcBorders>
            <w:vAlign w:val="center"/>
          </w:tcPr>
          <w:p w14:paraId="685B08C0"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0.45</w:t>
            </w:r>
          </w:p>
        </w:tc>
        <w:tc>
          <w:tcPr>
            <w:tcW w:w="1090" w:type="dxa"/>
            <w:tcBorders>
              <w:top w:val="nil"/>
              <w:bottom w:val="single" w:sz="4" w:space="0" w:color="7F7F7F" w:themeColor="text1" w:themeTint="80"/>
            </w:tcBorders>
            <w:vAlign w:val="center"/>
          </w:tcPr>
          <w:p w14:paraId="076B8EA3"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82.72</w:t>
            </w:r>
          </w:p>
        </w:tc>
        <w:tc>
          <w:tcPr>
            <w:tcW w:w="974" w:type="dxa"/>
            <w:tcBorders>
              <w:top w:val="nil"/>
              <w:bottom w:val="single" w:sz="4" w:space="0" w:color="7F7F7F" w:themeColor="text1" w:themeTint="80"/>
            </w:tcBorders>
            <w:vAlign w:val="center"/>
          </w:tcPr>
          <w:p w14:paraId="444BB15F"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11.04</w:t>
            </w:r>
          </w:p>
        </w:tc>
        <w:tc>
          <w:tcPr>
            <w:tcW w:w="1090" w:type="dxa"/>
            <w:tcBorders>
              <w:top w:val="nil"/>
              <w:bottom w:val="single" w:sz="4" w:space="0" w:color="7F7F7F" w:themeColor="text1" w:themeTint="80"/>
            </w:tcBorders>
            <w:vAlign w:val="center"/>
          </w:tcPr>
          <w:p w14:paraId="26E05F28"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17.28</w:t>
            </w:r>
          </w:p>
        </w:tc>
        <w:tc>
          <w:tcPr>
            <w:tcW w:w="1289" w:type="dxa"/>
            <w:tcBorders>
              <w:top w:val="nil"/>
              <w:bottom w:val="single" w:sz="4" w:space="0" w:color="7F7F7F" w:themeColor="text1" w:themeTint="80"/>
            </w:tcBorders>
          </w:tcPr>
          <w:p w14:paraId="08AF4C9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2.28</w:t>
            </w:r>
          </w:p>
        </w:tc>
      </w:tr>
    </w:tbl>
    <w:p w14:paraId="48A9F101" w14:textId="35873096" w:rsidR="00545919" w:rsidRPr="008B084D" w:rsidRDefault="00545919" w:rsidP="00545919">
      <w:pPr>
        <w:jc w:val="both"/>
        <w:rPr>
          <w:rFonts w:eastAsiaTheme="minorEastAsia"/>
          <w:b/>
          <w:bCs/>
          <w:lang w:val="en-GB" w:eastAsia="zh-CN"/>
        </w:rPr>
      </w:pPr>
    </w:p>
    <w:p w14:paraId="1E5FAAB5" w14:textId="5724AEC7" w:rsidR="00F0171C" w:rsidRPr="008B084D" w:rsidRDefault="00F0171C" w:rsidP="00545919">
      <w:pPr>
        <w:jc w:val="both"/>
        <w:rPr>
          <w:rFonts w:eastAsiaTheme="minorEastAsia"/>
          <w:b/>
          <w:bCs/>
          <w:lang w:val="en-GB" w:eastAsia="zh-CN"/>
        </w:rPr>
      </w:pPr>
    </w:p>
    <w:p w14:paraId="3551FE02" w14:textId="258A53EB" w:rsidR="00F0171C" w:rsidRPr="008B084D" w:rsidRDefault="00F0171C" w:rsidP="00545919">
      <w:pPr>
        <w:jc w:val="both"/>
        <w:rPr>
          <w:rFonts w:eastAsiaTheme="minorEastAsia"/>
          <w:b/>
          <w:bCs/>
          <w:lang w:val="en-GB" w:eastAsia="zh-CN"/>
        </w:rPr>
      </w:pPr>
    </w:p>
    <w:p w14:paraId="46C212E5" w14:textId="1E5BC1B2" w:rsidR="00F0171C" w:rsidRPr="008B084D" w:rsidRDefault="00F0171C" w:rsidP="00545919">
      <w:pPr>
        <w:jc w:val="both"/>
        <w:rPr>
          <w:rFonts w:eastAsiaTheme="minorEastAsia"/>
          <w:b/>
          <w:bCs/>
          <w:lang w:val="en-GB" w:eastAsia="zh-CN"/>
        </w:rPr>
      </w:pPr>
    </w:p>
    <w:p w14:paraId="41228FB9" w14:textId="710E89FB" w:rsidR="00F0171C" w:rsidRDefault="00F0171C" w:rsidP="00545919">
      <w:pPr>
        <w:jc w:val="both"/>
        <w:rPr>
          <w:rFonts w:eastAsiaTheme="minorEastAsia"/>
          <w:b/>
          <w:bCs/>
          <w:lang w:val="en-GB" w:eastAsia="zh-CN"/>
        </w:rPr>
      </w:pPr>
    </w:p>
    <w:p w14:paraId="55D0684E" w14:textId="02356768" w:rsidR="006C4E2F" w:rsidRDefault="006C4E2F" w:rsidP="00545919">
      <w:pPr>
        <w:jc w:val="both"/>
        <w:rPr>
          <w:rFonts w:eastAsiaTheme="minorEastAsia"/>
          <w:b/>
          <w:bCs/>
          <w:lang w:val="en-GB" w:eastAsia="zh-CN"/>
        </w:rPr>
      </w:pPr>
    </w:p>
    <w:p w14:paraId="55CCAEC9" w14:textId="77777777" w:rsidR="006C4E2F" w:rsidRDefault="006C4E2F" w:rsidP="00545919">
      <w:pPr>
        <w:jc w:val="both"/>
        <w:rPr>
          <w:rFonts w:eastAsiaTheme="minorEastAsia"/>
          <w:b/>
          <w:bCs/>
          <w:lang w:val="en-GB" w:eastAsia="zh-CN"/>
        </w:rPr>
      </w:pPr>
    </w:p>
    <w:p w14:paraId="6DB250B5" w14:textId="6CCF1355" w:rsidR="006C4E2F" w:rsidRDefault="006C4E2F" w:rsidP="00545919">
      <w:pPr>
        <w:jc w:val="both"/>
        <w:rPr>
          <w:rFonts w:eastAsiaTheme="minorEastAsia"/>
          <w:b/>
          <w:bCs/>
          <w:lang w:val="en-GB" w:eastAsia="zh-CN"/>
        </w:rPr>
      </w:pPr>
    </w:p>
    <w:p w14:paraId="5F258D27" w14:textId="77777777" w:rsidR="006C4E2F" w:rsidRPr="008B084D" w:rsidRDefault="006C4E2F" w:rsidP="00545919">
      <w:pPr>
        <w:jc w:val="both"/>
        <w:rPr>
          <w:rFonts w:eastAsiaTheme="minorEastAsia"/>
          <w:b/>
          <w:bCs/>
          <w:lang w:val="en-GB" w:eastAsia="zh-CN"/>
        </w:rPr>
      </w:pPr>
    </w:p>
    <w:p w14:paraId="565EF706" w14:textId="77777777" w:rsidR="00F0171C" w:rsidRPr="008B084D" w:rsidRDefault="00F0171C" w:rsidP="00545919">
      <w:pPr>
        <w:jc w:val="both"/>
        <w:rPr>
          <w:rFonts w:eastAsiaTheme="minorEastAsia"/>
          <w:b/>
          <w:bCs/>
          <w:lang w:val="en-GB" w:eastAsia="zh-CN"/>
        </w:rPr>
      </w:pPr>
    </w:p>
    <w:p w14:paraId="3A8F8483" w14:textId="08D93B89"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174136" w:rsidRPr="008B084D">
        <w:rPr>
          <w:rFonts w:eastAsiaTheme="minorEastAsia"/>
          <w:b/>
          <w:bCs/>
          <w:lang w:val="en-GB" w:eastAsia="zh-CN"/>
        </w:rPr>
        <w:t>7</w:t>
      </w:r>
      <w:r w:rsidR="00545919" w:rsidRPr="008B084D">
        <w:rPr>
          <w:rFonts w:eastAsiaTheme="minorEastAsia"/>
          <w:lang w:val="en-GB" w:eastAsia="zh-CN"/>
        </w:rPr>
        <w:t xml:space="preserve">. </w:t>
      </w:r>
      <w:r w:rsidR="00545919" w:rsidRPr="008B084D">
        <w:rPr>
          <w:lang w:val="en-GB"/>
        </w:rPr>
        <w:t>Fitting parameters for the pump fluence-dependent TA decay curve probe</w:t>
      </w:r>
      <w:r w:rsidR="002F5B6A">
        <w:rPr>
          <w:lang w:val="en-GB"/>
        </w:rPr>
        <w:t>d</w:t>
      </w:r>
      <w:r w:rsidR="00545919" w:rsidRPr="008B084D">
        <w:rPr>
          <w:lang w:val="en-GB"/>
        </w:rPr>
        <w:t xml:space="preserve"> at 880nm</w:t>
      </w:r>
      <w:r w:rsidR="00545919" w:rsidRPr="008B084D">
        <w:rPr>
          <w:rFonts w:eastAsiaTheme="minorEastAsia"/>
          <w:lang w:val="en-GB" w:eastAsia="zh-CN"/>
        </w:rPr>
        <w:t>.</w:t>
      </w:r>
    </w:p>
    <w:tbl>
      <w:tblPr>
        <w:tblStyle w:val="21"/>
        <w:tblW w:w="7312" w:type="dxa"/>
        <w:jc w:val="center"/>
        <w:tblLayout w:type="fixed"/>
        <w:tblLook w:val="04A0" w:firstRow="1" w:lastRow="0" w:firstColumn="1" w:lastColumn="0" w:noHBand="0" w:noVBand="1"/>
      </w:tblPr>
      <w:tblGrid>
        <w:gridCol w:w="1629"/>
        <w:gridCol w:w="954"/>
        <w:gridCol w:w="1473"/>
        <w:gridCol w:w="1973"/>
        <w:gridCol w:w="1283"/>
      </w:tblGrid>
      <w:tr w:rsidR="00545919" w:rsidRPr="008B084D" w14:paraId="0D31E048"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top w:val="single" w:sz="12" w:space="0" w:color="auto"/>
            </w:tcBorders>
            <w:vAlign w:val="center"/>
          </w:tcPr>
          <w:p w14:paraId="2EDB6491"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954" w:type="dxa"/>
            <w:tcBorders>
              <w:top w:val="single" w:sz="12" w:space="0" w:color="auto"/>
            </w:tcBorders>
            <w:vAlign w:val="center"/>
          </w:tcPr>
          <w:p w14:paraId="31ADD363"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 (ps)</w:t>
            </w:r>
          </w:p>
        </w:tc>
        <w:tc>
          <w:tcPr>
            <w:tcW w:w="1473" w:type="dxa"/>
            <w:tcBorders>
              <w:top w:val="single" w:sz="12" w:space="0" w:color="auto"/>
            </w:tcBorders>
            <w:vAlign w:val="center"/>
          </w:tcPr>
          <w:p w14:paraId="74934618"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rPr>
              <w:t>k</w:t>
            </w:r>
            <w:r w:rsidRPr="008B084D">
              <w:rPr>
                <w:rFonts w:ascii="Times New Roman" w:hAnsi="Times New Roman" w:cs="Times New Roman"/>
                <w:vertAlign w:val="subscript"/>
                <w:lang w:val="en-GB"/>
              </w:rPr>
              <w:t xml:space="preserve"> </w:t>
            </w:r>
            <w:r w:rsidRPr="008B084D">
              <w:rPr>
                <w:rFonts w:ascii="Times New Roman" w:eastAsia="等线" w:hAnsi="Times New Roman" w:cs="Times New Roman"/>
                <w:lang w:val="en-GB" w:eastAsia="zh-CN"/>
              </w:rPr>
              <w:t>(×10</w:t>
            </w:r>
            <w:r w:rsidRPr="008B084D">
              <w:rPr>
                <w:rFonts w:ascii="Times New Roman" w:eastAsia="等线" w:hAnsi="Times New Roman" w:cs="Times New Roman"/>
                <w:vertAlign w:val="superscript"/>
                <w:lang w:val="en-GB" w:eastAsia="zh-CN"/>
              </w:rPr>
              <w:t>9</w:t>
            </w:r>
            <w:r w:rsidRPr="008B084D">
              <w:rPr>
                <w:rFonts w:ascii="Times New Roman" w:eastAsia="等线" w:hAnsi="Times New Roman" w:cs="Times New Roman"/>
                <w:lang w:val="en-GB" w:eastAsia="zh-CN"/>
              </w:rPr>
              <w:t xml:space="preserve"> s</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c>
          <w:tcPr>
            <w:tcW w:w="1973" w:type="dxa"/>
            <w:tcBorders>
              <w:top w:val="single" w:sz="12" w:space="0" w:color="auto"/>
            </w:tcBorders>
            <w:vAlign w:val="center"/>
          </w:tcPr>
          <w:p w14:paraId="50F4EB59"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D (×10</w:t>
            </w:r>
            <w:r w:rsidRPr="008B084D">
              <w:rPr>
                <w:rFonts w:ascii="Times New Roman" w:eastAsia="等线" w:hAnsi="Times New Roman" w:cs="Times New Roman"/>
                <w:vertAlign w:val="superscript"/>
                <w:lang w:val="en-GB" w:eastAsia="zh-CN"/>
              </w:rPr>
              <w:t>-3</w:t>
            </w:r>
            <w:r w:rsidRPr="008B084D">
              <w:rPr>
                <w:rFonts w:ascii="Times New Roman" w:eastAsia="等线" w:hAnsi="Times New Roman" w:cs="Times New Roman"/>
                <w:lang w:val="en-GB" w:eastAsia="zh-CN"/>
              </w:rPr>
              <w:t xml:space="preserve">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 xml:space="preserve"> s</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c>
          <w:tcPr>
            <w:tcW w:w="1283" w:type="dxa"/>
            <w:tcBorders>
              <w:top w:val="single" w:sz="12" w:space="0" w:color="auto"/>
            </w:tcBorders>
            <w:vAlign w:val="center"/>
          </w:tcPr>
          <w:p w14:paraId="5EF58D1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rPr>
              <w:t>L</w:t>
            </w:r>
            <w:r w:rsidRPr="008B084D">
              <w:rPr>
                <w:rFonts w:ascii="Times New Roman" w:hAnsi="Times New Roman" w:cs="Times New Roman"/>
                <w:vertAlign w:val="subscript"/>
                <w:lang w:val="en-GB"/>
              </w:rPr>
              <w:t>D</w:t>
            </w:r>
            <w:r w:rsidRPr="008B084D">
              <w:rPr>
                <w:rFonts w:ascii="Times New Roman" w:hAnsi="Times New Roman" w:cs="Times New Roman"/>
                <w:lang w:val="en-GB"/>
              </w:rPr>
              <w:t xml:space="preserve"> (nm)</w:t>
            </w:r>
          </w:p>
        </w:tc>
      </w:tr>
      <w:tr w:rsidR="00545919" w:rsidRPr="008B084D" w14:paraId="578C962B"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bottom w:val="nil"/>
            </w:tcBorders>
            <w:vAlign w:val="center"/>
          </w:tcPr>
          <w:p w14:paraId="4D75DD7B"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Control</w:t>
            </w:r>
          </w:p>
        </w:tc>
        <w:tc>
          <w:tcPr>
            <w:tcW w:w="954" w:type="dxa"/>
            <w:tcBorders>
              <w:bottom w:val="nil"/>
            </w:tcBorders>
            <w:vAlign w:val="center"/>
          </w:tcPr>
          <w:p w14:paraId="3DBEA1C8"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451</w:t>
            </w:r>
          </w:p>
        </w:tc>
        <w:tc>
          <w:tcPr>
            <w:tcW w:w="1473" w:type="dxa"/>
            <w:tcBorders>
              <w:bottom w:val="nil"/>
            </w:tcBorders>
            <w:vAlign w:val="center"/>
          </w:tcPr>
          <w:p w14:paraId="55515749"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2.22</w:t>
            </w:r>
          </w:p>
        </w:tc>
        <w:tc>
          <w:tcPr>
            <w:tcW w:w="1973" w:type="dxa"/>
            <w:tcBorders>
              <w:bottom w:val="nil"/>
            </w:tcBorders>
            <w:vAlign w:val="center"/>
          </w:tcPr>
          <w:p w14:paraId="2C8E7F5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1.95</w:t>
            </w:r>
          </w:p>
        </w:tc>
        <w:tc>
          <w:tcPr>
            <w:tcW w:w="1283" w:type="dxa"/>
            <w:tcBorders>
              <w:bottom w:val="nil"/>
            </w:tcBorders>
            <w:vAlign w:val="center"/>
          </w:tcPr>
          <w:p w14:paraId="71B8BF3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29.66</w:t>
            </w:r>
          </w:p>
        </w:tc>
      </w:tr>
      <w:tr w:rsidR="00545919" w:rsidRPr="008B084D" w14:paraId="00059F22"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1629" w:type="dxa"/>
            <w:tcBorders>
              <w:top w:val="nil"/>
              <w:bottom w:val="single" w:sz="4" w:space="0" w:color="7F7F7F" w:themeColor="text1" w:themeTint="80"/>
            </w:tcBorders>
            <w:vAlign w:val="center"/>
          </w:tcPr>
          <w:p w14:paraId="4769CCC2"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Sonicated</w:t>
            </w:r>
          </w:p>
        </w:tc>
        <w:tc>
          <w:tcPr>
            <w:tcW w:w="954" w:type="dxa"/>
            <w:tcBorders>
              <w:top w:val="nil"/>
              <w:bottom w:val="single" w:sz="4" w:space="0" w:color="7F7F7F" w:themeColor="text1" w:themeTint="80"/>
            </w:tcBorders>
            <w:vAlign w:val="center"/>
          </w:tcPr>
          <w:p w14:paraId="40E0FFD9"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516</w:t>
            </w:r>
          </w:p>
        </w:tc>
        <w:tc>
          <w:tcPr>
            <w:tcW w:w="1473" w:type="dxa"/>
            <w:tcBorders>
              <w:top w:val="nil"/>
              <w:bottom w:val="single" w:sz="4" w:space="0" w:color="7F7F7F" w:themeColor="text1" w:themeTint="80"/>
            </w:tcBorders>
            <w:vAlign w:val="center"/>
          </w:tcPr>
          <w:p w14:paraId="12C40BB7"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1.94</w:t>
            </w:r>
          </w:p>
        </w:tc>
        <w:tc>
          <w:tcPr>
            <w:tcW w:w="1973" w:type="dxa"/>
            <w:tcBorders>
              <w:top w:val="nil"/>
              <w:bottom w:val="single" w:sz="4" w:space="0" w:color="7F7F7F" w:themeColor="text1" w:themeTint="80"/>
            </w:tcBorders>
            <w:vAlign w:val="center"/>
          </w:tcPr>
          <w:p w14:paraId="060223D5"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2.59</w:t>
            </w:r>
          </w:p>
        </w:tc>
        <w:tc>
          <w:tcPr>
            <w:tcW w:w="1283" w:type="dxa"/>
            <w:tcBorders>
              <w:top w:val="nil"/>
              <w:bottom w:val="single" w:sz="4" w:space="0" w:color="7F7F7F" w:themeColor="text1" w:themeTint="80"/>
            </w:tcBorders>
            <w:vAlign w:val="center"/>
          </w:tcPr>
          <w:p w14:paraId="1B254646"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36.56</w:t>
            </w:r>
          </w:p>
        </w:tc>
      </w:tr>
    </w:tbl>
    <w:p w14:paraId="627AD6B4" w14:textId="0F7D0242" w:rsidR="006C4E2F" w:rsidRDefault="006C4E2F" w:rsidP="00545919">
      <w:pPr>
        <w:jc w:val="both"/>
        <w:rPr>
          <w:rFonts w:eastAsiaTheme="minorEastAsia"/>
          <w:b/>
          <w:bCs/>
          <w:lang w:val="en-GB" w:eastAsia="zh-CN"/>
        </w:rPr>
      </w:pPr>
    </w:p>
    <w:p w14:paraId="1026CAC6" w14:textId="421AD5BF" w:rsidR="00F0171C" w:rsidRPr="008B084D" w:rsidRDefault="006C4E2F" w:rsidP="006C4E2F">
      <w:pPr>
        <w:rPr>
          <w:rFonts w:eastAsiaTheme="minorEastAsia"/>
          <w:b/>
          <w:bCs/>
          <w:lang w:val="en-GB" w:eastAsia="zh-CN"/>
        </w:rPr>
      </w:pPr>
      <w:r>
        <w:rPr>
          <w:rFonts w:eastAsiaTheme="minorEastAsia"/>
          <w:b/>
          <w:bCs/>
          <w:lang w:val="en-GB" w:eastAsia="zh-CN"/>
        </w:rPr>
        <w:br w:type="page"/>
      </w:r>
    </w:p>
    <w:p w14:paraId="1D8B94AE" w14:textId="12AA7A81"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lastRenderedPageBreak/>
        <w:t xml:space="preserve">Supplementary Table </w:t>
      </w:r>
      <w:r w:rsidR="00174136" w:rsidRPr="008B084D">
        <w:rPr>
          <w:rFonts w:eastAsiaTheme="minorEastAsia"/>
          <w:b/>
          <w:bCs/>
          <w:lang w:val="en-GB" w:eastAsia="zh-CN"/>
        </w:rPr>
        <w:t>8</w:t>
      </w:r>
      <w:r w:rsidR="00545919" w:rsidRPr="008B084D">
        <w:rPr>
          <w:rFonts w:eastAsiaTheme="minorEastAsia"/>
          <w:lang w:val="en-GB" w:eastAsia="zh-CN"/>
        </w:rPr>
        <w:t xml:space="preserve">. </w:t>
      </w:r>
      <w:r w:rsidR="00545919" w:rsidRPr="008B084D">
        <w:rPr>
          <w:lang w:val="en-GB"/>
        </w:rPr>
        <w:t xml:space="preserve">Fitting parameters of temperature-related Peak Location for </w:t>
      </w:r>
      <w:r w:rsidR="00F076B7" w:rsidRPr="008B084D">
        <w:rPr>
          <w:lang w:val="en-GB"/>
        </w:rPr>
        <w:t>neat</w:t>
      </w:r>
      <w:r w:rsidR="00545919" w:rsidRPr="008B084D">
        <w:rPr>
          <w:lang w:val="en-GB"/>
        </w:rPr>
        <w:t xml:space="preserve"> films.</w:t>
      </w:r>
    </w:p>
    <w:tbl>
      <w:tblPr>
        <w:tblStyle w:val="21"/>
        <w:tblW w:w="5805" w:type="dxa"/>
        <w:jc w:val="center"/>
        <w:tblLayout w:type="fixed"/>
        <w:tblLook w:val="04A0" w:firstRow="1" w:lastRow="0" w:firstColumn="1" w:lastColumn="0" w:noHBand="0" w:noVBand="1"/>
      </w:tblPr>
      <w:tblGrid>
        <w:gridCol w:w="2103"/>
        <w:gridCol w:w="1536"/>
        <w:gridCol w:w="1230"/>
        <w:gridCol w:w="936"/>
      </w:tblGrid>
      <w:tr w:rsidR="00545919" w:rsidRPr="008B084D" w14:paraId="69B2C252"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3" w:type="dxa"/>
            <w:tcBorders>
              <w:top w:val="single" w:sz="12" w:space="0" w:color="auto"/>
            </w:tcBorders>
            <w:vAlign w:val="center"/>
          </w:tcPr>
          <w:p w14:paraId="0ED39029"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1536" w:type="dxa"/>
            <w:tcBorders>
              <w:top w:val="single" w:sz="12" w:space="0" w:color="auto"/>
            </w:tcBorders>
            <w:vAlign w:val="center"/>
          </w:tcPr>
          <w:p w14:paraId="654E2A2B"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E(0) (meV)</w:t>
            </w:r>
          </w:p>
        </w:tc>
        <w:tc>
          <w:tcPr>
            <w:tcW w:w="1230" w:type="dxa"/>
            <w:tcBorders>
              <w:top w:val="single" w:sz="12" w:space="0" w:color="auto"/>
            </w:tcBorders>
            <w:vAlign w:val="center"/>
          </w:tcPr>
          <w:p w14:paraId="02B49315"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α (meV)</w:t>
            </w:r>
          </w:p>
        </w:tc>
        <w:tc>
          <w:tcPr>
            <w:tcW w:w="936" w:type="dxa"/>
            <w:tcBorders>
              <w:top w:val="single" w:sz="12" w:space="0" w:color="auto"/>
            </w:tcBorders>
            <w:vAlign w:val="center"/>
          </w:tcPr>
          <w:p w14:paraId="647B4FD6"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rPr>
              <w:t>Θ (k)</w:t>
            </w:r>
          </w:p>
        </w:tc>
      </w:tr>
      <w:tr w:rsidR="00545919" w:rsidRPr="008B084D" w14:paraId="5BE12199"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3" w:type="dxa"/>
            <w:tcBorders>
              <w:bottom w:val="nil"/>
            </w:tcBorders>
            <w:vAlign w:val="center"/>
          </w:tcPr>
          <w:p w14:paraId="09D5C51E"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L8-BO</w:t>
            </w:r>
          </w:p>
        </w:tc>
        <w:tc>
          <w:tcPr>
            <w:tcW w:w="1536" w:type="dxa"/>
            <w:tcBorders>
              <w:bottom w:val="nil"/>
            </w:tcBorders>
            <w:vAlign w:val="center"/>
          </w:tcPr>
          <w:p w14:paraId="68F7D701"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1.32</w:t>
            </w:r>
          </w:p>
        </w:tc>
        <w:tc>
          <w:tcPr>
            <w:tcW w:w="1230" w:type="dxa"/>
            <w:tcBorders>
              <w:bottom w:val="nil"/>
            </w:tcBorders>
            <w:vAlign w:val="center"/>
          </w:tcPr>
          <w:p w14:paraId="070029AB"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151.2</w:t>
            </w:r>
          </w:p>
        </w:tc>
        <w:tc>
          <w:tcPr>
            <w:tcW w:w="936" w:type="dxa"/>
            <w:tcBorders>
              <w:bottom w:val="nil"/>
            </w:tcBorders>
            <w:vAlign w:val="center"/>
          </w:tcPr>
          <w:p w14:paraId="2C4B329B"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438.2</w:t>
            </w:r>
          </w:p>
        </w:tc>
      </w:tr>
      <w:tr w:rsidR="00545919" w:rsidRPr="008B084D" w14:paraId="7A28D2D4"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2103" w:type="dxa"/>
            <w:tcBorders>
              <w:top w:val="nil"/>
              <w:bottom w:val="single" w:sz="4" w:space="0" w:color="7F7F7F" w:themeColor="text1" w:themeTint="80"/>
            </w:tcBorders>
            <w:vAlign w:val="center"/>
          </w:tcPr>
          <w:p w14:paraId="66D2DABF"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L8-BO-Sonicated</w:t>
            </w:r>
          </w:p>
        </w:tc>
        <w:tc>
          <w:tcPr>
            <w:tcW w:w="1536" w:type="dxa"/>
            <w:tcBorders>
              <w:top w:val="nil"/>
              <w:bottom w:val="single" w:sz="4" w:space="0" w:color="7F7F7F" w:themeColor="text1" w:themeTint="80"/>
            </w:tcBorders>
            <w:vAlign w:val="center"/>
          </w:tcPr>
          <w:p w14:paraId="421ECE5E"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1.31</w:t>
            </w:r>
          </w:p>
        </w:tc>
        <w:tc>
          <w:tcPr>
            <w:tcW w:w="1230" w:type="dxa"/>
            <w:tcBorders>
              <w:top w:val="nil"/>
              <w:bottom w:val="single" w:sz="4" w:space="0" w:color="7F7F7F" w:themeColor="text1" w:themeTint="80"/>
            </w:tcBorders>
            <w:vAlign w:val="center"/>
          </w:tcPr>
          <w:p w14:paraId="32DFC517"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113.3</w:t>
            </w:r>
          </w:p>
        </w:tc>
        <w:tc>
          <w:tcPr>
            <w:tcW w:w="936" w:type="dxa"/>
            <w:tcBorders>
              <w:top w:val="nil"/>
              <w:bottom w:val="single" w:sz="4" w:space="0" w:color="7F7F7F" w:themeColor="text1" w:themeTint="80"/>
            </w:tcBorders>
            <w:vAlign w:val="center"/>
          </w:tcPr>
          <w:p w14:paraId="4D98CE22"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391.6</w:t>
            </w:r>
          </w:p>
        </w:tc>
      </w:tr>
    </w:tbl>
    <w:p w14:paraId="15503D9D" w14:textId="1A86E28C" w:rsidR="002B5F8E" w:rsidRDefault="002B5F8E" w:rsidP="00545919">
      <w:pPr>
        <w:jc w:val="both"/>
        <w:rPr>
          <w:rFonts w:eastAsiaTheme="minorEastAsia"/>
          <w:b/>
          <w:bCs/>
          <w:lang w:val="en-GB" w:eastAsia="zh-CN"/>
        </w:rPr>
      </w:pPr>
    </w:p>
    <w:p w14:paraId="43ADC663" w14:textId="7CA0A046" w:rsidR="006C4E2F" w:rsidRDefault="006C4E2F" w:rsidP="00545919">
      <w:pPr>
        <w:jc w:val="both"/>
        <w:rPr>
          <w:rFonts w:eastAsiaTheme="minorEastAsia"/>
          <w:b/>
          <w:bCs/>
          <w:lang w:val="en-GB" w:eastAsia="zh-CN"/>
        </w:rPr>
      </w:pPr>
    </w:p>
    <w:p w14:paraId="3931953E" w14:textId="3E373015" w:rsidR="006C4E2F" w:rsidRDefault="006C4E2F" w:rsidP="00545919">
      <w:pPr>
        <w:jc w:val="both"/>
        <w:rPr>
          <w:rFonts w:eastAsiaTheme="minorEastAsia"/>
          <w:b/>
          <w:bCs/>
          <w:lang w:val="en-GB" w:eastAsia="zh-CN"/>
        </w:rPr>
      </w:pPr>
    </w:p>
    <w:p w14:paraId="663C772F" w14:textId="38B532F2" w:rsidR="006C4E2F" w:rsidRDefault="006C4E2F" w:rsidP="00545919">
      <w:pPr>
        <w:jc w:val="both"/>
        <w:rPr>
          <w:rFonts w:eastAsiaTheme="minorEastAsia"/>
          <w:b/>
          <w:bCs/>
          <w:lang w:val="en-GB" w:eastAsia="zh-CN"/>
        </w:rPr>
      </w:pPr>
    </w:p>
    <w:p w14:paraId="1A7044D5" w14:textId="600D6DD4" w:rsidR="006C4E2F" w:rsidRDefault="006C4E2F" w:rsidP="00545919">
      <w:pPr>
        <w:jc w:val="both"/>
        <w:rPr>
          <w:rFonts w:eastAsiaTheme="minorEastAsia"/>
          <w:b/>
          <w:bCs/>
          <w:lang w:val="en-GB" w:eastAsia="zh-CN"/>
        </w:rPr>
      </w:pPr>
    </w:p>
    <w:p w14:paraId="7E3B3EAB" w14:textId="41E03276" w:rsidR="006C4E2F" w:rsidRDefault="006C4E2F" w:rsidP="00545919">
      <w:pPr>
        <w:jc w:val="both"/>
        <w:rPr>
          <w:rFonts w:eastAsiaTheme="minorEastAsia"/>
          <w:b/>
          <w:bCs/>
          <w:lang w:val="en-GB" w:eastAsia="zh-CN"/>
        </w:rPr>
      </w:pPr>
    </w:p>
    <w:p w14:paraId="50FCBAF3" w14:textId="0A9CCD34" w:rsidR="006C4E2F" w:rsidRDefault="006C4E2F" w:rsidP="00545919">
      <w:pPr>
        <w:jc w:val="both"/>
        <w:rPr>
          <w:rFonts w:eastAsiaTheme="minorEastAsia"/>
          <w:b/>
          <w:bCs/>
          <w:lang w:val="en-GB" w:eastAsia="zh-CN"/>
        </w:rPr>
      </w:pPr>
    </w:p>
    <w:p w14:paraId="3C78FDF6" w14:textId="08B39771" w:rsidR="006C4E2F" w:rsidRDefault="006C4E2F" w:rsidP="00545919">
      <w:pPr>
        <w:jc w:val="both"/>
        <w:rPr>
          <w:rFonts w:eastAsiaTheme="minorEastAsia"/>
          <w:b/>
          <w:bCs/>
          <w:lang w:val="en-GB" w:eastAsia="zh-CN"/>
        </w:rPr>
      </w:pPr>
    </w:p>
    <w:p w14:paraId="6CC5920E" w14:textId="72811247" w:rsidR="006C4E2F" w:rsidRDefault="006C4E2F" w:rsidP="00545919">
      <w:pPr>
        <w:jc w:val="both"/>
        <w:rPr>
          <w:rFonts w:eastAsiaTheme="minorEastAsia"/>
          <w:b/>
          <w:bCs/>
          <w:lang w:val="en-GB" w:eastAsia="zh-CN"/>
        </w:rPr>
      </w:pPr>
    </w:p>
    <w:p w14:paraId="5CA71CE9" w14:textId="120CFEDF" w:rsidR="006C4E2F" w:rsidRDefault="006C4E2F" w:rsidP="00545919">
      <w:pPr>
        <w:jc w:val="both"/>
        <w:rPr>
          <w:rFonts w:eastAsiaTheme="minorEastAsia"/>
          <w:b/>
          <w:bCs/>
          <w:lang w:val="en-GB" w:eastAsia="zh-CN"/>
        </w:rPr>
      </w:pPr>
    </w:p>
    <w:p w14:paraId="179A7DE4" w14:textId="1CDC553E" w:rsidR="006C4E2F" w:rsidRDefault="006C4E2F" w:rsidP="00545919">
      <w:pPr>
        <w:jc w:val="both"/>
        <w:rPr>
          <w:rFonts w:eastAsiaTheme="minorEastAsia"/>
          <w:b/>
          <w:bCs/>
          <w:lang w:val="en-GB" w:eastAsia="zh-CN"/>
        </w:rPr>
      </w:pPr>
    </w:p>
    <w:p w14:paraId="66FF73E8" w14:textId="77777777" w:rsidR="006C4E2F" w:rsidRPr="008B084D" w:rsidRDefault="006C4E2F" w:rsidP="00545919">
      <w:pPr>
        <w:jc w:val="both"/>
        <w:rPr>
          <w:rFonts w:eastAsiaTheme="minorEastAsia"/>
          <w:b/>
          <w:bCs/>
          <w:lang w:val="en-GB" w:eastAsia="zh-CN"/>
        </w:rPr>
      </w:pPr>
    </w:p>
    <w:p w14:paraId="7D9FB07E" w14:textId="61BEDAC8" w:rsidR="006C4E2F" w:rsidRPr="008B084D" w:rsidRDefault="006C4E2F" w:rsidP="006C4E2F">
      <w:pPr>
        <w:spacing w:line="360" w:lineRule="auto"/>
        <w:jc w:val="both"/>
        <w:rPr>
          <w:rFonts w:eastAsiaTheme="minorEastAsia"/>
          <w:lang w:val="en-GB" w:eastAsia="zh-CN"/>
        </w:rPr>
      </w:pPr>
      <w:r w:rsidRPr="008B084D">
        <w:rPr>
          <w:rFonts w:eastAsiaTheme="minorEastAsia"/>
          <w:b/>
          <w:bCs/>
          <w:lang w:val="en-GB" w:eastAsia="zh-CN"/>
        </w:rPr>
        <w:t>Supplementary Table 9</w:t>
      </w:r>
      <w:r w:rsidRPr="008B084D">
        <w:rPr>
          <w:rFonts w:eastAsiaTheme="minorEastAsia"/>
          <w:lang w:val="en-GB" w:eastAsia="zh-CN"/>
        </w:rPr>
        <w:t xml:space="preserve">. Photovoltaic parameters of PM6:L8-BO-based organic solar cells (explored under different </w:t>
      </w:r>
      <w:r w:rsidR="00B54789" w:rsidRPr="00B54789">
        <w:rPr>
          <w:rFonts w:eastAsiaTheme="minorEastAsia"/>
          <w:lang w:val="en-GB" w:eastAsia="zh-CN"/>
        </w:rPr>
        <w:t>ultrasonic frequencies</w:t>
      </w:r>
      <w:r w:rsidRPr="008B084D">
        <w:rPr>
          <w:rFonts w:eastAsiaTheme="minorEastAsia"/>
          <w:lang w:val="en-GB" w:eastAsia="zh-CN"/>
        </w:rPr>
        <w:t xml:space="preserve"> using </w:t>
      </w:r>
      <w:r w:rsidRPr="008B084D">
        <w:rPr>
          <w:rFonts w:eastAsiaTheme="minorEastAsia"/>
          <w:i/>
          <w:lang w:val="en-GB" w:eastAsia="zh-CN"/>
        </w:rPr>
        <w:t>o</w:t>
      </w:r>
      <w:r w:rsidRPr="008B084D">
        <w:rPr>
          <w:rFonts w:eastAsiaTheme="minorEastAsia"/>
          <w:lang w:val="en-GB" w:eastAsia="zh-CN"/>
        </w:rPr>
        <w:t>-xy) under AM 1.5G/100 mW cm</w:t>
      </w:r>
      <w:r w:rsidRPr="008B084D">
        <w:rPr>
          <w:rFonts w:eastAsiaTheme="minorEastAsia"/>
          <w:vertAlign w:val="superscript"/>
          <w:lang w:val="en-GB" w:eastAsia="zh-CN"/>
        </w:rPr>
        <w:t>−2</w:t>
      </w:r>
      <w:r w:rsidRPr="008B084D">
        <w:rPr>
          <w:rFonts w:eastAsiaTheme="minorEastAsia"/>
          <w:lang w:val="en-GB" w:eastAsia="zh-CN"/>
        </w:rPr>
        <w:t xml:space="preserve"> illumination.</w:t>
      </w:r>
    </w:p>
    <w:tbl>
      <w:tblPr>
        <w:tblStyle w:val="21"/>
        <w:tblW w:w="8886" w:type="dxa"/>
        <w:jc w:val="center"/>
        <w:tblLayout w:type="fixed"/>
        <w:tblLook w:val="04A0" w:firstRow="1" w:lastRow="0" w:firstColumn="1" w:lastColumn="0" w:noHBand="0" w:noVBand="1"/>
      </w:tblPr>
      <w:tblGrid>
        <w:gridCol w:w="2105"/>
        <w:gridCol w:w="2103"/>
        <w:gridCol w:w="1276"/>
        <w:gridCol w:w="142"/>
        <w:gridCol w:w="670"/>
        <w:gridCol w:w="39"/>
        <w:gridCol w:w="850"/>
        <w:gridCol w:w="1559"/>
        <w:gridCol w:w="142"/>
      </w:tblGrid>
      <w:tr w:rsidR="006C4E2F" w:rsidRPr="001D605B" w14:paraId="5EE1A724" w14:textId="77777777" w:rsidTr="009932A5">
        <w:trPr>
          <w:gridAfter w:val="1"/>
          <w:cnfStyle w:val="100000000000" w:firstRow="1" w:lastRow="0" w:firstColumn="0" w:lastColumn="0" w:oddVBand="0" w:evenVBand="0" w:oddHBand="0" w:evenHBand="0" w:firstRowFirstColumn="0" w:firstRowLastColumn="0" w:lastRowFirstColumn="0" w:lastRowLastColumn="0"/>
          <w:wAfter w:w="142" w:type="dxa"/>
          <w:jc w:val="center"/>
        </w:trPr>
        <w:tc>
          <w:tcPr>
            <w:cnfStyle w:val="001000000000" w:firstRow="0" w:lastRow="0" w:firstColumn="1" w:lastColumn="0" w:oddVBand="0" w:evenVBand="0" w:oddHBand="0" w:evenHBand="0" w:firstRowFirstColumn="0" w:firstRowLastColumn="0" w:lastRowFirstColumn="0" w:lastRowLastColumn="0"/>
            <w:tcW w:w="2105" w:type="dxa"/>
            <w:tcBorders>
              <w:top w:val="single" w:sz="12" w:space="0" w:color="auto"/>
            </w:tcBorders>
            <w:vAlign w:val="center"/>
          </w:tcPr>
          <w:p w14:paraId="0BE86634" w14:textId="77777777" w:rsidR="006C4E2F" w:rsidRPr="001D605B" w:rsidRDefault="006C4E2F" w:rsidP="009932A5">
            <w:pPr>
              <w:widowControl w:val="0"/>
              <w:spacing w:line="300" w:lineRule="auto"/>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Active layer</w:t>
            </w:r>
          </w:p>
        </w:tc>
        <w:tc>
          <w:tcPr>
            <w:tcW w:w="2103" w:type="dxa"/>
            <w:tcBorders>
              <w:top w:val="single" w:sz="12" w:space="0" w:color="auto"/>
            </w:tcBorders>
            <w:vAlign w:val="center"/>
          </w:tcPr>
          <w:p w14:paraId="6DA58E63"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b w:val="0"/>
                <w:bCs w:val="0"/>
                <w:lang w:val="en-US" w:eastAsia="zh-CN"/>
              </w:rPr>
            </w:pPr>
            <w:r w:rsidRPr="001D605B">
              <w:rPr>
                <w:rFonts w:ascii="Times New Roman" w:eastAsia="等线" w:hAnsi="Times New Roman" w:cs="Times New Roman"/>
                <w:lang w:val="en-US" w:eastAsia="zh-CN"/>
              </w:rPr>
              <w:t>Condition</w:t>
            </w:r>
          </w:p>
          <w:p w14:paraId="03546055"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(300W, 3min)</w:t>
            </w:r>
          </w:p>
        </w:tc>
        <w:tc>
          <w:tcPr>
            <w:tcW w:w="1418" w:type="dxa"/>
            <w:gridSpan w:val="2"/>
            <w:tcBorders>
              <w:top w:val="single" w:sz="12" w:space="0" w:color="auto"/>
            </w:tcBorders>
            <w:vAlign w:val="center"/>
          </w:tcPr>
          <w:p w14:paraId="570053CD"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i/>
                <w:iCs/>
                <w:lang w:val="en-US" w:eastAsia="zh-CN"/>
              </w:rPr>
              <w:t>J</w:t>
            </w:r>
            <w:r w:rsidRPr="001D605B">
              <w:rPr>
                <w:rFonts w:ascii="Times New Roman" w:eastAsia="等线" w:hAnsi="Times New Roman" w:cs="Times New Roman"/>
                <w:vertAlign w:val="subscript"/>
                <w:lang w:val="en-US" w:eastAsia="zh-CN"/>
              </w:rPr>
              <w:t>SC</w:t>
            </w:r>
          </w:p>
          <w:p w14:paraId="429BBEC9"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(mA cm</w:t>
            </w:r>
            <w:r w:rsidRPr="001D605B">
              <w:rPr>
                <w:rFonts w:ascii="Times New Roman" w:eastAsia="等线" w:hAnsi="Times New Roman" w:cs="Times New Roman"/>
                <w:vertAlign w:val="superscript"/>
                <w:lang w:val="en-US" w:eastAsia="zh-CN"/>
              </w:rPr>
              <w:t>-2</w:t>
            </w:r>
            <w:r w:rsidRPr="001D605B">
              <w:rPr>
                <w:rFonts w:ascii="Times New Roman" w:eastAsia="等线" w:hAnsi="Times New Roman" w:cs="Times New Roman"/>
                <w:lang w:val="en-US" w:eastAsia="zh-CN"/>
              </w:rPr>
              <w:t>)</w:t>
            </w:r>
          </w:p>
        </w:tc>
        <w:tc>
          <w:tcPr>
            <w:tcW w:w="670" w:type="dxa"/>
            <w:tcBorders>
              <w:top w:val="single" w:sz="12" w:space="0" w:color="auto"/>
            </w:tcBorders>
            <w:vAlign w:val="center"/>
          </w:tcPr>
          <w:p w14:paraId="6BF2F14B"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i/>
                <w:iCs/>
                <w:lang w:val="en-US" w:eastAsia="zh-CN"/>
              </w:rPr>
              <w:t>V</w:t>
            </w:r>
            <w:r w:rsidRPr="001D605B">
              <w:rPr>
                <w:rFonts w:ascii="Times New Roman" w:eastAsia="等线" w:hAnsi="Times New Roman" w:cs="Times New Roman"/>
                <w:vertAlign w:val="subscript"/>
                <w:lang w:val="en-US" w:eastAsia="zh-CN"/>
              </w:rPr>
              <w:t>OC</w:t>
            </w:r>
          </w:p>
          <w:p w14:paraId="621FC700"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(V)</w:t>
            </w:r>
          </w:p>
        </w:tc>
        <w:tc>
          <w:tcPr>
            <w:tcW w:w="889" w:type="dxa"/>
            <w:gridSpan w:val="2"/>
            <w:tcBorders>
              <w:top w:val="single" w:sz="12" w:space="0" w:color="auto"/>
            </w:tcBorders>
            <w:vAlign w:val="center"/>
          </w:tcPr>
          <w:p w14:paraId="78223578"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FF</w:t>
            </w:r>
          </w:p>
          <w:p w14:paraId="536A4111"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w:t>
            </w:r>
          </w:p>
        </w:tc>
        <w:tc>
          <w:tcPr>
            <w:tcW w:w="1559" w:type="dxa"/>
            <w:tcBorders>
              <w:top w:val="single" w:sz="12" w:space="0" w:color="auto"/>
            </w:tcBorders>
            <w:vAlign w:val="center"/>
          </w:tcPr>
          <w:p w14:paraId="2E4F0869"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PCE</w:t>
            </w:r>
            <w:r w:rsidRPr="001D605B">
              <w:rPr>
                <w:rFonts w:ascii="Times New Roman" w:eastAsia="等线" w:hAnsi="Times New Roman" w:cs="Times New Roman"/>
                <w:vertAlign w:val="superscript"/>
                <w:lang w:val="en-US" w:eastAsia="zh-CN"/>
              </w:rPr>
              <w:t>a</w:t>
            </w:r>
          </w:p>
          <w:p w14:paraId="290278D1" w14:textId="77777777" w:rsidR="006C4E2F" w:rsidRPr="001D605B" w:rsidRDefault="006C4E2F" w:rsidP="009932A5">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w:t>
            </w:r>
          </w:p>
        </w:tc>
      </w:tr>
      <w:tr w:rsidR="006C4E2F" w:rsidRPr="001D605B" w14:paraId="07B95BEC" w14:textId="77777777" w:rsidTr="009932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5" w:type="dxa"/>
            <w:vMerge w:val="restart"/>
            <w:vAlign w:val="center"/>
          </w:tcPr>
          <w:p w14:paraId="11D5F948" w14:textId="2C3516E7" w:rsidR="006C4E2F" w:rsidRPr="001D605B" w:rsidRDefault="006C4E2F" w:rsidP="009932A5">
            <w:pPr>
              <w:widowControl w:val="0"/>
              <w:spacing w:line="300" w:lineRule="auto"/>
              <w:rPr>
                <w:rFonts w:ascii="Times New Roman" w:eastAsia="等线" w:hAnsi="Times New Roman" w:cs="Times New Roman"/>
                <w:b w:val="0"/>
                <w:bCs w:val="0"/>
                <w:lang w:val="en-US" w:eastAsia="zh-CN"/>
              </w:rPr>
            </w:pPr>
            <w:r w:rsidRPr="001D605B">
              <w:rPr>
                <w:rFonts w:ascii="Times New Roman" w:eastAsia="等线" w:hAnsi="Times New Roman" w:cs="Times New Roman"/>
                <w:b w:val="0"/>
                <w:bCs w:val="0"/>
                <w:lang w:val="en-US" w:eastAsia="zh-CN"/>
              </w:rPr>
              <w:t>PM6:L8-BO</w:t>
            </w:r>
            <w:r w:rsidR="001D605B">
              <w:rPr>
                <w:rFonts w:ascii="Times New Roman" w:eastAsia="等线" w:hAnsi="Times New Roman" w:cs="Times New Roman"/>
                <w:b w:val="0"/>
                <w:bCs w:val="0"/>
                <w:lang w:val="en-US" w:eastAsia="zh-CN"/>
              </w:rPr>
              <w:t xml:space="preserve"> </w:t>
            </w:r>
            <w:r w:rsidRPr="001D605B">
              <w:rPr>
                <w:rFonts w:ascii="Times New Roman" w:eastAsia="等线" w:hAnsi="Times New Roman" w:cs="Times New Roman"/>
                <w:b w:val="0"/>
                <w:bCs w:val="0"/>
                <w:lang w:val="en-US" w:eastAsia="zh-CN"/>
              </w:rPr>
              <w:t>(o-xy)</w:t>
            </w:r>
          </w:p>
        </w:tc>
        <w:tc>
          <w:tcPr>
            <w:tcW w:w="2103" w:type="dxa"/>
            <w:tcBorders>
              <w:bottom w:val="nil"/>
            </w:tcBorders>
            <w:vAlign w:val="center"/>
          </w:tcPr>
          <w:p w14:paraId="047B3234" w14:textId="401C0FE5" w:rsidR="001D605B" w:rsidRPr="001D605B" w:rsidRDefault="001D605B"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58C8F388" w14:textId="7559E513" w:rsidR="006C4E2F" w:rsidRPr="001D605B" w:rsidRDefault="001D605B"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Pr>
                <w:rFonts w:ascii="Times New Roman" w:eastAsia="等线" w:hAnsi="Times New Roman" w:cs="Times New Roman" w:hint="eastAsia"/>
                <w:lang w:val="en-US" w:eastAsia="zh-CN"/>
              </w:rPr>
              <w:t>(</w:t>
            </w:r>
            <w:r w:rsidR="006C4E2F" w:rsidRPr="001D605B">
              <w:rPr>
                <w:rFonts w:ascii="Times New Roman" w:eastAsia="等线" w:hAnsi="Times New Roman" w:cs="Times New Roman"/>
                <w:lang w:val="en-US" w:eastAsia="zh-CN"/>
              </w:rPr>
              <w:t>20kHZ</w:t>
            </w:r>
            <w:r>
              <w:rPr>
                <w:rFonts w:ascii="Times New Roman" w:eastAsia="等线" w:hAnsi="Times New Roman" w:cs="Times New Roman"/>
                <w:lang w:val="en-US" w:eastAsia="zh-CN"/>
              </w:rPr>
              <w:t>)</w:t>
            </w:r>
          </w:p>
        </w:tc>
        <w:tc>
          <w:tcPr>
            <w:tcW w:w="1276" w:type="dxa"/>
            <w:tcBorders>
              <w:bottom w:val="nil"/>
            </w:tcBorders>
            <w:vAlign w:val="center"/>
          </w:tcPr>
          <w:p w14:paraId="303380F9"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26.13</w:t>
            </w:r>
          </w:p>
        </w:tc>
        <w:tc>
          <w:tcPr>
            <w:tcW w:w="851" w:type="dxa"/>
            <w:gridSpan w:val="3"/>
            <w:tcBorders>
              <w:bottom w:val="nil"/>
            </w:tcBorders>
            <w:vAlign w:val="center"/>
          </w:tcPr>
          <w:p w14:paraId="42E79EC2"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0.880</w:t>
            </w:r>
          </w:p>
        </w:tc>
        <w:tc>
          <w:tcPr>
            <w:tcW w:w="850" w:type="dxa"/>
            <w:tcBorders>
              <w:bottom w:val="nil"/>
            </w:tcBorders>
            <w:vAlign w:val="center"/>
          </w:tcPr>
          <w:p w14:paraId="4AC24B32"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78.38</w:t>
            </w:r>
          </w:p>
        </w:tc>
        <w:tc>
          <w:tcPr>
            <w:tcW w:w="1701" w:type="dxa"/>
            <w:gridSpan w:val="2"/>
            <w:tcBorders>
              <w:bottom w:val="nil"/>
            </w:tcBorders>
            <w:vAlign w:val="center"/>
          </w:tcPr>
          <w:p w14:paraId="1ACBAB63"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18.02</w:t>
            </w:r>
          </w:p>
          <w:p w14:paraId="127AAFDD"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(17.89 ± 0.12)</w:t>
            </w:r>
          </w:p>
        </w:tc>
      </w:tr>
      <w:tr w:rsidR="006C4E2F" w:rsidRPr="001D605B" w14:paraId="72F42965" w14:textId="77777777" w:rsidTr="009932A5">
        <w:trPr>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6D082DC5" w14:textId="77777777" w:rsidR="006C4E2F" w:rsidRPr="001D605B" w:rsidRDefault="006C4E2F" w:rsidP="009932A5">
            <w:pPr>
              <w:widowControl w:val="0"/>
              <w:spacing w:line="300" w:lineRule="auto"/>
              <w:rPr>
                <w:rFonts w:ascii="Times New Roman" w:eastAsia="等线" w:hAnsi="Times New Roman" w:cs="Times New Roman"/>
                <w:b w:val="0"/>
                <w:bCs w:val="0"/>
                <w:lang w:val="en-US" w:eastAsia="zh-CN"/>
              </w:rPr>
            </w:pPr>
          </w:p>
        </w:tc>
        <w:tc>
          <w:tcPr>
            <w:tcW w:w="2103" w:type="dxa"/>
            <w:tcBorders>
              <w:top w:val="nil"/>
              <w:bottom w:val="nil"/>
            </w:tcBorders>
            <w:vAlign w:val="center"/>
          </w:tcPr>
          <w:p w14:paraId="0F9A8FCC" w14:textId="77777777" w:rsidR="001D605B" w:rsidRPr="008B084D" w:rsidRDefault="001D605B" w:rsidP="001D605B">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6DD0D1E1" w14:textId="26750225" w:rsidR="006C4E2F" w:rsidRPr="001D605B" w:rsidRDefault="001D605B"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Pr>
                <w:rFonts w:ascii="Times New Roman" w:eastAsia="等线" w:hAnsi="Times New Roman" w:cs="Times New Roman"/>
                <w:lang w:val="en-US" w:eastAsia="zh-CN"/>
              </w:rPr>
              <w:t>(</w:t>
            </w:r>
            <w:r w:rsidR="006C4E2F" w:rsidRPr="001D605B">
              <w:rPr>
                <w:rFonts w:ascii="Times New Roman" w:eastAsia="等线" w:hAnsi="Times New Roman" w:cs="Times New Roman"/>
                <w:lang w:val="en-US" w:eastAsia="zh-CN"/>
              </w:rPr>
              <w:t>40kHZ</w:t>
            </w:r>
            <w:r>
              <w:rPr>
                <w:rFonts w:ascii="Times New Roman" w:eastAsia="等线" w:hAnsi="Times New Roman" w:cs="Times New Roman"/>
                <w:lang w:val="en-US" w:eastAsia="zh-CN"/>
              </w:rPr>
              <w:t>)</w:t>
            </w:r>
          </w:p>
        </w:tc>
        <w:tc>
          <w:tcPr>
            <w:tcW w:w="1276" w:type="dxa"/>
            <w:tcBorders>
              <w:top w:val="nil"/>
              <w:bottom w:val="nil"/>
            </w:tcBorders>
            <w:vAlign w:val="center"/>
          </w:tcPr>
          <w:p w14:paraId="7F10938E"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26.42</w:t>
            </w:r>
          </w:p>
        </w:tc>
        <w:tc>
          <w:tcPr>
            <w:tcW w:w="851" w:type="dxa"/>
            <w:gridSpan w:val="3"/>
            <w:tcBorders>
              <w:top w:val="nil"/>
              <w:bottom w:val="nil"/>
            </w:tcBorders>
            <w:vAlign w:val="center"/>
          </w:tcPr>
          <w:p w14:paraId="39F9A14D"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0.882</w:t>
            </w:r>
          </w:p>
        </w:tc>
        <w:tc>
          <w:tcPr>
            <w:tcW w:w="850" w:type="dxa"/>
            <w:tcBorders>
              <w:top w:val="nil"/>
              <w:bottom w:val="nil"/>
            </w:tcBorders>
            <w:vAlign w:val="center"/>
          </w:tcPr>
          <w:p w14:paraId="38ADE469"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78.45</w:t>
            </w:r>
          </w:p>
        </w:tc>
        <w:tc>
          <w:tcPr>
            <w:tcW w:w="1701" w:type="dxa"/>
            <w:gridSpan w:val="2"/>
            <w:tcBorders>
              <w:top w:val="nil"/>
              <w:bottom w:val="nil"/>
            </w:tcBorders>
            <w:vAlign w:val="center"/>
          </w:tcPr>
          <w:p w14:paraId="02205708"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18.28</w:t>
            </w:r>
          </w:p>
          <w:p w14:paraId="2DB77AF1"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(18.01 ± 0.16)</w:t>
            </w:r>
          </w:p>
        </w:tc>
      </w:tr>
      <w:tr w:rsidR="006C4E2F" w:rsidRPr="001D605B" w14:paraId="4E5FE058" w14:textId="77777777" w:rsidTr="009932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1BE5013A" w14:textId="77777777" w:rsidR="006C4E2F" w:rsidRPr="001D605B" w:rsidRDefault="006C4E2F" w:rsidP="009932A5">
            <w:pPr>
              <w:widowControl w:val="0"/>
              <w:spacing w:line="300" w:lineRule="auto"/>
              <w:rPr>
                <w:rFonts w:ascii="Times New Roman" w:eastAsia="等线" w:hAnsi="Times New Roman" w:cs="Times New Roman"/>
                <w:b w:val="0"/>
                <w:bCs w:val="0"/>
                <w:lang w:val="en-US" w:eastAsia="zh-CN"/>
              </w:rPr>
            </w:pPr>
          </w:p>
        </w:tc>
        <w:tc>
          <w:tcPr>
            <w:tcW w:w="2103" w:type="dxa"/>
            <w:tcBorders>
              <w:top w:val="nil"/>
              <w:bottom w:val="nil"/>
            </w:tcBorders>
            <w:vAlign w:val="center"/>
          </w:tcPr>
          <w:p w14:paraId="378B4327" w14:textId="77777777" w:rsidR="001D605B" w:rsidRPr="008B084D" w:rsidRDefault="001D605B" w:rsidP="001D605B">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3B6CD986" w14:textId="3A31ABF7" w:rsidR="006C4E2F" w:rsidRPr="001D605B" w:rsidRDefault="001D605B"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Pr>
                <w:rFonts w:ascii="Times New Roman" w:eastAsia="等线" w:hAnsi="Times New Roman" w:cs="Times New Roman"/>
                <w:lang w:val="en-US" w:eastAsia="zh-CN"/>
              </w:rPr>
              <w:t>(</w:t>
            </w:r>
            <w:r w:rsidR="006C4E2F" w:rsidRPr="001D605B">
              <w:rPr>
                <w:rFonts w:ascii="Times New Roman" w:eastAsia="等线" w:hAnsi="Times New Roman" w:cs="Times New Roman"/>
                <w:lang w:val="en-US" w:eastAsia="zh-CN"/>
              </w:rPr>
              <w:t>60kHZ</w:t>
            </w:r>
            <w:r>
              <w:rPr>
                <w:rFonts w:ascii="Times New Roman" w:eastAsia="等线" w:hAnsi="Times New Roman" w:cs="Times New Roman"/>
                <w:lang w:val="en-US" w:eastAsia="zh-CN"/>
              </w:rPr>
              <w:t>)</w:t>
            </w:r>
          </w:p>
        </w:tc>
        <w:tc>
          <w:tcPr>
            <w:tcW w:w="1276" w:type="dxa"/>
            <w:tcBorders>
              <w:top w:val="nil"/>
              <w:bottom w:val="nil"/>
            </w:tcBorders>
            <w:vAlign w:val="center"/>
          </w:tcPr>
          <w:p w14:paraId="59E1C025"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25.83</w:t>
            </w:r>
          </w:p>
        </w:tc>
        <w:tc>
          <w:tcPr>
            <w:tcW w:w="851" w:type="dxa"/>
            <w:gridSpan w:val="3"/>
            <w:tcBorders>
              <w:top w:val="nil"/>
              <w:bottom w:val="nil"/>
            </w:tcBorders>
            <w:vAlign w:val="center"/>
          </w:tcPr>
          <w:p w14:paraId="44953CCF"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0.880</w:t>
            </w:r>
          </w:p>
        </w:tc>
        <w:tc>
          <w:tcPr>
            <w:tcW w:w="850" w:type="dxa"/>
            <w:tcBorders>
              <w:top w:val="nil"/>
              <w:bottom w:val="nil"/>
            </w:tcBorders>
            <w:vAlign w:val="center"/>
          </w:tcPr>
          <w:p w14:paraId="2C4AA439"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78.13</w:t>
            </w:r>
          </w:p>
        </w:tc>
        <w:tc>
          <w:tcPr>
            <w:tcW w:w="1701" w:type="dxa"/>
            <w:gridSpan w:val="2"/>
            <w:tcBorders>
              <w:top w:val="nil"/>
              <w:bottom w:val="nil"/>
            </w:tcBorders>
            <w:vAlign w:val="center"/>
          </w:tcPr>
          <w:p w14:paraId="468ADC13"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17.76</w:t>
            </w:r>
          </w:p>
          <w:p w14:paraId="582995AD" w14:textId="77777777" w:rsidR="006C4E2F" w:rsidRPr="001D605B" w:rsidRDefault="006C4E2F" w:rsidP="009932A5">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(17.61 ± 0.15)</w:t>
            </w:r>
          </w:p>
        </w:tc>
      </w:tr>
      <w:tr w:rsidR="006C4E2F" w:rsidRPr="001D605B" w14:paraId="2C7801ED" w14:textId="77777777" w:rsidTr="009932A5">
        <w:trPr>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4F2E6948" w14:textId="77777777" w:rsidR="006C4E2F" w:rsidRPr="001D605B" w:rsidRDefault="006C4E2F" w:rsidP="009932A5">
            <w:pPr>
              <w:widowControl w:val="0"/>
              <w:spacing w:line="300" w:lineRule="auto"/>
              <w:rPr>
                <w:rFonts w:ascii="Times New Roman" w:eastAsia="等线" w:hAnsi="Times New Roman" w:cs="Times New Roman"/>
                <w:b w:val="0"/>
                <w:bCs w:val="0"/>
                <w:lang w:val="en-US" w:eastAsia="zh-CN"/>
              </w:rPr>
            </w:pPr>
          </w:p>
        </w:tc>
        <w:tc>
          <w:tcPr>
            <w:tcW w:w="2103" w:type="dxa"/>
            <w:tcBorders>
              <w:top w:val="nil"/>
            </w:tcBorders>
            <w:vAlign w:val="center"/>
          </w:tcPr>
          <w:p w14:paraId="749BF1ED" w14:textId="77777777" w:rsidR="001D605B" w:rsidRPr="008B084D" w:rsidRDefault="001D605B" w:rsidP="001D605B">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4289DCC7" w14:textId="514FA11C" w:rsidR="006C4E2F" w:rsidRPr="001D605B" w:rsidRDefault="001D605B"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Pr>
                <w:rFonts w:ascii="Times New Roman" w:eastAsia="等线" w:hAnsi="Times New Roman" w:cs="Times New Roman"/>
                <w:lang w:val="en-US" w:eastAsia="zh-CN"/>
              </w:rPr>
              <w:t>(</w:t>
            </w:r>
            <w:r w:rsidR="006C4E2F" w:rsidRPr="001D605B">
              <w:rPr>
                <w:rFonts w:ascii="Times New Roman" w:eastAsia="等线" w:hAnsi="Times New Roman" w:cs="Times New Roman"/>
                <w:lang w:val="en-US" w:eastAsia="zh-CN"/>
              </w:rPr>
              <w:t>80kHZ</w:t>
            </w:r>
            <w:r>
              <w:rPr>
                <w:rFonts w:ascii="Times New Roman" w:eastAsia="等线" w:hAnsi="Times New Roman" w:cs="Times New Roman"/>
                <w:lang w:val="en-US" w:eastAsia="zh-CN"/>
              </w:rPr>
              <w:t>)</w:t>
            </w:r>
          </w:p>
        </w:tc>
        <w:tc>
          <w:tcPr>
            <w:tcW w:w="1276" w:type="dxa"/>
            <w:tcBorders>
              <w:top w:val="nil"/>
            </w:tcBorders>
            <w:vAlign w:val="center"/>
          </w:tcPr>
          <w:p w14:paraId="3DE78E2B"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25.24</w:t>
            </w:r>
          </w:p>
        </w:tc>
        <w:tc>
          <w:tcPr>
            <w:tcW w:w="851" w:type="dxa"/>
            <w:gridSpan w:val="3"/>
            <w:tcBorders>
              <w:top w:val="nil"/>
            </w:tcBorders>
            <w:vAlign w:val="center"/>
          </w:tcPr>
          <w:p w14:paraId="7745D338"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0.877</w:t>
            </w:r>
          </w:p>
        </w:tc>
        <w:tc>
          <w:tcPr>
            <w:tcW w:w="850" w:type="dxa"/>
            <w:tcBorders>
              <w:top w:val="nil"/>
            </w:tcBorders>
            <w:vAlign w:val="center"/>
          </w:tcPr>
          <w:p w14:paraId="4CC5161C"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78.06</w:t>
            </w:r>
          </w:p>
        </w:tc>
        <w:tc>
          <w:tcPr>
            <w:tcW w:w="1701" w:type="dxa"/>
            <w:gridSpan w:val="2"/>
            <w:tcBorders>
              <w:top w:val="nil"/>
            </w:tcBorders>
            <w:vAlign w:val="center"/>
          </w:tcPr>
          <w:p w14:paraId="3FEE194C"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17.28</w:t>
            </w:r>
          </w:p>
          <w:p w14:paraId="2C4D4C61" w14:textId="77777777" w:rsidR="006C4E2F" w:rsidRPr="001D605B" w:rsidRDefault="006C4E2F" w:rsidP="009932A5">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US" w:eastAsia="zh-CN"/>
              </w:rPr>
            </w:pPr>
            <w:r w:rsidRPr="001D605B">
              <w:rPr>
                <w:rFonts w:ascii="Times New Roman" w:eastAsia="等线" w:hAnsi="Times New Roman" w:cs="Times New Roman"/>
                <w:lang w:val="en-US" w:eastAsia="zh-CN"/>
              </w:rPr>
              <w:t>(17.02 ± 0.21)</w:t>
            </w:r>
          </w:p>
        </w:tc>
      </w:tr>
    </w:tbl>
    <w:p w14:paraId="316E1B8B" w14:textId="77777777" w:rsidR="006C4E2F" w:rsidRPr="008B084D" w:rsidRDefault="006C4E2F" w:rsidP="006C4E2F">
      <w:pPr>
        <w:pStyle w:val="MainText"/>
        <w:spacing w:line="360" w:lineRule="auto"/>
        <w:rPr>
          <w:lang w:val="en-GB"/>
        </w:rPr>
      </w:pPr>
      <w:r w:rsidRPr="008B084D">
        <w:rPr>
          <w:rFonts w:eastAsiaTheme="minorEastAsia"/>
          <w:vertAlign w:val="superscript"/>
          <w:lang w:val="en-GB" w:eastAsia="zh-CN"/>
        </w:rPr>
        <w:t>a</w:t>
      </w:r>
      <w:r w:rsidRPr="008B084D">
        <w:rPr>
          <w:lang w:val="en-GB"/>
        </w:rPr>
        <w:t>Average PCEs with standard deviations determined using 10 individual devices.</w:t>
      </w:r>
    </w:p>
    <w:p w14:paraId="6D6478D2" w14:textId="65C07577" w:rsidR="006C4E2F" w:rsidRDefault="006C4E2F" w:rsidP="006C4E2F">
      <w:pPr>
        <w:rPr>
          <w:rFonts w:eastAsiaTheme="minorEastAsia"/>
          <w:b/>
          <w:bCs/>
          <w:lang w:val="en-GB" w:eastAsia="zh-CN"/>
        </w:rPr>
      </w:pPr>
      <w:r>
        <w:rPr>
          <w:rFonts w:eastAsiaTheme="minorEastAsia"/>
          <w:b/>
          <w:bCs/>
          <w:lang w:val="en-GB" w:eastAsia="zh-CN"/>
        </w:rPr>
        <w:br w:type="page"/>
      </w:r>
    </w:p>
    <w:p w14:paraId="68FB8828" w14:textId="4F848C1B" w:rsidR="003A3640" w:rsidRPr="008B084D" w:rsidRDefault="008C7081" w:rsidP="003A3640">
      <w:pPr>
        <w:spacing w:line="360" w:lineRule="auto"/>
        <w:jc w:val="both"/>
        <w:rPr>
          <w:rFonts w:eastAsiaTheme="minorEastAsia"/>
          <w:lang w:val="en-GB" w:eastAsia="zh-CN"/>
        </w:rPr>
      </w:pPr>
      <w:r w:rsidRPr="008B084D">
        <w:rPr>
          <w:rFonts w:eastAsiaTheme="minorEastAsia"/>
          <w:b/>
          <w:bCs/>
          <w:lang w:val="en-GB" w:eastAsia="zh-CN"/>
        </w:rPr>
        <w:lastRenderedPageBreak/>
        <w:t xml:space="preserve">Supplementary Table </w:t>
      </w:r>
      <w:r w:rsidR="001A2D78">
        <w:rPr>
          <w:rFonts w:eastAsiaTheme="minorEastAsia"/>
          <w:b/>
          <w:bCs/>
          <w:lang w:val="en-GB" w:eastAsia="zh-CN"/>
        </w:rPr>
        <w:t>10</w:t>
      </w:r>
      <w:r w:rsidR="003A3640" w:rsidRPr="008B084D">
        <w:rPr>
          <w:rFonts w:eastAsiaTheme="minorEastAsia"/>
          <w:lang w:val="en-GB" w:eastAsia="zh-CN"/>
        </w:rPr>
        <w:t xml:space="preserve">. </w:t>
      </w:r>
      <w:r w:rsidR="007A3C77" w:rsidRPr="008B084D">
        <w:rPr>
          <w:rFonts w:eastAsiaTheme="minorEastAsia"/>
          <w:lang w:val="en-GB" w:eastAsia="zh-CN"/>
        </w:rPr>
        <w:t>Photovoltaic parameters of PM6:L8-BO-based organic solar cells (</w:t>
      </w:r>
      <w:r w:rsidR="0018055A" w:rsidRPr="008B084D">
        <w:rPr>
          <w:rFonts w:eastAsiaTheme="minorEastAsia"/>
          <w:lang w:val="en-GB" w:eastAsia="zh-CN"/>
        </w:rPr>
        <w:t>explored</w:t>
      </w:r>
      <w:r w:rsidR="007A3C77" w:rsidRPr="008B084D">
        <w:rPr>
          <w:rFonts w:eastAsiaTheme="minorEastAsia"/>
          <w:lang w:val="en-GB" w:eastAsia="zh-CN"/>
        </w:rPr>
        <w:t xml:space="preserve"> under different conditions using </w:t>
      </w:r>
      <w:r w:rsidR="007A3C77" w:rsidRPr="008B084D">
        <w:rPr>
          <w:rFonts w:eastAsiaTheme="minorEastAsia"/>
          <w:i/>
          <w:lang w:val="en-GB" w:eastAsia="zh-CN"/>
        </w:rPr>
        <w:t>o</w:t>
      </w:r>
      <w:r w:rsidR="007A3C77" w:rsidRPr="008B084D">
        <w:rPr>
          <w:rFonts w:eastAsiaTheme="minorEastAsia"/>
          <w:lang w:val="en-GB" w:eastAsia="zh-CN"/>
        </w:rPr>
        <w:t>-xy) under AM 1.5G/100 mW cm</w:t>
      </w:r>
      <w:r w:rsidR="007A3C77" w:rsidRPr="008B084D">
        <w:rPr>
          <w:rFonts w:eastAsiaTheme="minorEastAsia"/>
          <w:vertAlign w:val="superscript"/>
          <w:lang w:val="en-GB" w:eastAsia="zh-CN"/>
        </w:rPr>
        <w:t>−2</w:t>
      </w:r>
      <w:r w:rsidR="007A3C77" w:rsidRPr="008B084D">
        <w:rPr>
          <w:rFonts w:eastAsiaTheme="minorEastAsia"/>
          <w:lang w:val="en-GB" w:eastAsia="zh-CN"/>
        </w:rPr>
        <w:t xml:space="preserve"> illumination.</w:t>
      </w:r>
    </w:p>
    <w:tbl>
      <w:tblPr>
        <w:tblStyle w:val="21"/>
        <w:tblW w:w="8886" w:type="dxa"/>
        <w:jc w:val="center"/>
        <w:tblLayout w:type="fixed"/>
        <w:tblLook w:val="04A0" w:firstRow="1" w:lastRow="0" w:firstColumn="1" w:lastColumn="0" w:noHBand="0" w:noVBand="1"/>
      </w:tblPr>
      <w:tblGrid>
        <w:gridCol w:w="2105"/>
        <w:gridCol w:w="2103"/>
        <w:gridCol w:w="1276"/>
        <w:gridCol w:w="142"/>
        <w:gridCol w:w="670"/>
        <w:gridCol w:w="39"/>
        <w:gridCol w:w="850"/>
        <w:gridCol w:w="1559"/>
        <w:gridCol w:w="142"/>
      </w:tblGrid>
      <w:tr w:rsidR="00662E4D" w:rsidRPr="008B084D" w14:paraId="35EFC40F" w14:textId="77777777" w:rsidTr="00EE7E55">
        <w:trPr>
          <w:gridAfter w:val="1"/>
          <w:cnfStyle w:val="100000000000" w:firstRow="1" w:lastRow="0" w:firstColumn="0" w:lastColumn="0" w:oddVBand="0" w:evenVBand="0" w:oddHBand="0" w:evenHBand="0" w:firstRowFirstColumn="0" w:firstRowLastColumn="0" w:lastRowFirstColumn="0" w:lastRowLastColumn="0"/>
          <w:wAfter w:w="142" w:type="dxa"/>
          <w:jc w:val="center"/>
        </w:trPr>
        <w:tc>
          <w:tcPr>
            <w:cnfStyle w:val="001000000000" w:firstRow="0" w:lastRow="0" w:firstColumn="1" w:lastColumn="0" w:oddVBand="0" w:evenVBand="0" w:oddHBand="0" w:evenHBand="0" w:firstRowFirstColumn="0" w:firstRowLastColumn="0" w:lastRowFirstColumn="0" w:lastRowLastColumn="0"/>
            <w:tcW w:w="2105" w:type="dxa"/>
            <w:tcBorders>
              <w:top w:val="single" w:sz="12" w:space="0" w:color="auto"/>
            </w:tcBorders>
            <w:vAlign w:val="center"/>
          </w:tcPr>
          <w:p w14:paraId="14A349D0" w14:textId="77777777" w:rsidR="00662E4D" w:rsidRPr="008B084D" w:rsidRDefault="00662E4D" w:rsidP="00831BEF">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2103" w:type="dxa"/>
            <w:tcBorders>
              <w:top w:val="single" w:sz="12" w:space="0" w:color="auto"/>
            </w:tcBorders>
            <w:vAlign w:val="center"/>
          </w:tcPr>
          <w:p w14:paraId="001B80D7" w14:textId="77777777"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b w:val="0"/>
                <w:bCs w:val="0"/>
                <w:lang w:val="en-GB" w:eastAsia="zh-CN"/>
              </w:rPr>
            </w:pPr>
            <w:r w:rsidRPr="008B084D">
              <w:rPr>
                <w:rFonts w:ascii="Times New Roman" w:eastAsia="等线" w:hAnsi="Times New Roman" w:cs="Times New Roman"/>
                <w:lang w:val="en-GB" w:eastAsia="zh-CN"/>
              </w:rPr>
              <w:t>Condition</w:t>
            </w:r>
          </w:p>
          <w:p w14:paraId="769B1646" w14:textId="388BEAD0"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(40KHZ)</w:t>
            </w:r>
          </w:p>
        </w:tc>
        <w:tc>
          <w:tcPr>
            <w:tcW w:w="1418" w:type="dxa"/>
            <w:gridSpan w:val="2"/>
            <w:tcBorders>
              <w:top w:val="single" w:sz="12" w:space="0" w:color="auto"/>
            </w:tcBorders>
            <w:vAlign w:val="center"/>
          </w:tcPr>
          <w:p w14:paraId="57537DE3" w14:textId="254C2E5B"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i/>
                <w:iCs/>
                <w:lang w:val="en-GB" w:eastAsia="zh-CN"/>
              </w:rPr>
              <w:t>J</w:t>
            </w:r>
            <w:r w:rsidRPr="008B084D">
              <w:rPr>
                <w:rFonts w:ascii="Times New Roman" w:eastAsia="等线" w:hAnsi="Times New Roman" w:cs="Times New Roman"/>
                <w:vertAlign w:val="subscript"/>
                <w:lang w:val="en-GB" w:eastAsia="zh-CN"/>
              </w:rPr>
              <w:t>SC</w:t>
            </w:r>
          </w:p>
          <w:p w14:paraId="391158B0" w14:textId="77777777"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(mA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w:t>
            </w:r>
          </w:p>
        </w:tc>
        <w:tc>
          <w:tcPr>
            <w:tcW w:w="670" w:type="dxa"/>
            <w:tcBorders>
              <w:top w:val="single" w:sz="12" w:space="0" w:color="auto"/>
            </w:tcBorders>
            <w:vAlign w:val="center"/>
          </w:tcPr>
          <w:p w14:paraId="5DAB3F2A" w14:textId="77777777"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i/>
                <w:iCs/>
                <w:lang w:val="en-GB" w:eastAsia="zh-CN"/>
              </w:rPr>
              <w:t>V</w:t>
            </w:r>
            <w:r w:rsidRPr="008B084D">
              <w:rPr>
                <w:rFonts w:ascii="Times New Roman" w:eastAsia="等线" w:hAnsi="Times New Roman" w:cs="Times New Roman"/>
                <w:vertAlign w:val="subscript"/>
                <w:lang w:val="en-GB" w:eastAsia="zh-CN"/>
              </w:rPr>
              <w:t>OC</w:t>
            </w:r>
          </w:p>
          <w:p w14:paraId="0DA314FD" w14:textId="77777777"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(V)</w:t>
            </w:r>
          </w:p>
        </w:tc>
        <w:tc>
          <w:tcPr>
            <w:tcW w:w="889" w:type="dxa"/>
            <w:gridSpan w:val="2"/>
            <w:tcBorders>
              <w:top w:val="single" w:sz="12" w:space="0" w:color="auto"/>
            </w:tcBorders>
            <w:vAlign w:val="center"/>
          </w:tcPr>
          <w:p w14:paraId="4468E283" w14:textId="77777777"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FF</w:t>
            </w:r>
          </w:p>
          <w:p w14:paraId="06C682B3" w14:textId="77777777"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w:t>
            </w:r>
          </w:p>
        </w:tc>
        <w:tc>
          <w:tcPr>
            <w:tcW w:w="1559" w:type="dxa"/>
            <w:tcBorders>
              <w:top w:val="single" w:sz="12" w:space="0" w:color="auto"/>
            </w:tcBorders>
            <w:vAlign w:val="center"/>
          </w:tcPr>
          <w:p w14:paraId="0890CEF8" w14:textId="77777777"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PCE</w:t>
            </w:r>
            <w:r w:rsidRPr="008B084D">
              <w:rPr>
                <w:rFonts w:ascii="Times New Roman" w:eastAsia="等线" w:hAnsi="Times New Roman" w:cs="Times New Roman"/>
                <w:vertAlign w:val="superscript"/>
                <w:lang w:val="en-GB" w:eastAsia="zh-CN"/>
              </w:rPr>
              <w:t>a</w:t>
            </w:r>
          </w:p>
          <w:p w14:paraId="3660AD93" w14:textId="77777777" w:rsidR="00662E4D" w:rsidRPr="008B084D" w:rsidRDefault="00662E4D" w:rsidP="00831BEF">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w:t>
            </w:r>
          </w:p>
        </w:tc>
      </w:tr>
      <w:tr w:rsidR="007B19B3" w:rsidRPr="008B084D" w14:paraId="580ACCEE" w14:textId="77777777" w:rsidTr="00EE7E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5" w:type="dxa"/>
            <w:vMerge w:val="restart"/>
            <w:vAlign w:val="center"/>
          </w:tcPr>
          <w:p w14:paraId="4A413D41" w14:textId="798A1BB1" w:rsidR="007B19B3" w:rsidRPr="008B084D" w:rsidRDefault="007B19B3" w:rsidP="00831BEF">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PM6:L8-BO (o-xy)</w:t>
            </w:r>
          </w:p>
        </w:tc>
        <w:tc>
          <w:tcPr>
            <w:tcW w:w="2103" w:type="dxa"/>
            <w:tcBorders>
              <w:bottom w:val="nil"/>
            </w:tcBorders>
            <w:vAlign w:val="center"/>
          </w:tcPr>
          <w:p w14:paraId="74CB4F39" w14:textId="0E9BD31B"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As cast</w:t>
            </w:r>
          </w:p>
        </w:tc>
        <w:tc>
          <w:tcPr>
            <w:tcW w:w="1276" w:type="dxa"/>
            <w:tcBorders>
              <w:bottom w:val="nil"/>
            </w:tcBorders>
            <w:vAlign w:val="center"/>
          </w:tcPr>
          <w:p w14:paraId="43D7BD3B" w14:textId="16CEC059"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25.36</w:t>
            </w:r>
          </w:p>
        </w:tc>
        <w:tc>
          <w:tcPr>
            <w:tcW w:w="851" w:type="dxa"/>
            <w:gridSpan w:val="3"/>
            <w:tcBorders>
              <w:bottom w:val="nil"/>
            </w:tcBorders>
            <w:vAlign w:val="center"/>
          </w:tcPr>
          <w:p w14:paraId="380882A7" w14:textId="30EDB4D1"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0.878</w:t>
            </w:r>
          </w:p>
        </w:tc>
        <w:tc>
          <w:tcPr>
            <w:tcW w:w="850" w:type="dxa"/>
            <w:tcBorders>
              <w:bottom w:val="nil"/>
            </w:tcBorders>
            <w:vAlign w:val="center"/>
          </w:tcPr>
          <w:p w14:paraId="39892526" w14:textId="3235A6EC"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78.56</w:t>
            </w:r>
          </w:p>
        </w:tc>
        <w:tc>
          <w:tcPr>
            <w:tcW w:w="1701" w:type="dxa"/>
            <w:gridSpan w:val="2"/>
            <w:tcBorders>
              <w:bottom w:val="nil"/>
            </w:tcBorders>
            <w:vAlign w:val="center"/>
          </w:tcPr>
          <w:p w14:paraId="5D62EC88" w14:textId="184E363D"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17.50</w:t>
            </w:r>
          </w:p>
          <w:p w14:paraId="3719136B" w14:textId="16C97462"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(17.15</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0.33)</w:t>
            </w:r>
          </w:p>
        </w:tc>
      </w:tr>
      <w:tr w:rsidR="007B19B3" w:rsidRPr="008B084D" w14:paraId="2F86A090" w14:textId="77777777" w:rsidTr="00EE7E55">
        <w:trPr>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3164B73B" w14:textId="57B12925"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3B13BB49" w14:textId="77777777"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624207AA" w14:textId="7745AFED"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(720W, 1min)</w:t>
            </w:r>
          </w:p>
        </w:tc>
        <w:tc>
          <w:tcPr>
            <w:tcW w:w="1276" w:type="dxa"/>
            <w:tcBorders>
              <w:top w:val="nil"/>
              <w:bottom w:val="nil"/>
            </w:tcBorders>
            <w:vAlign w:val="center"/>
          </w:tcPr>
          <w:p w14:paraId="7FD61411" w14:textId="12491D1F" w:rsidR="007B19B3" w:rsidRPr="008B084D" w:rsidRDefault="004D7BD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26.23</w:t>
            </w:r>
          </w:p>
        </w:tc>
        <w:tc>
          <w:tcPr>
            <w:tcW w:w="851" w:type="dxa"/>
            <w:gridSpan w:val="3"/>
            <w:tcBorders>
              <w:top w:val="nil"/>
              <w:bottom w:val="nil"/>
            </w:tcBorders>
            <w:vAlign w:val="center"/>
          </w:tcPr>
          <w:p w14:paraId="170F633A" w14:textId="5F354B24" w:rsidR="007B19B3" w:rsidRPr="008B084D" w:rsidRDefault="004D7BD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w:t>
            </w:r>
            <w:r w:rsidR="004A1710" w:rsidRPr="008B084D">
              <w:rPr>
                <w:rFonts w:ascii="Times New Roman" w:eastAsia="等线" w:hAnsi="Times New Roman" w:cs="Times New Roman"/>
                <w:lang w:val="en-GB" w:eastAsia="zh-CN"/>
              </w:rPr>
              <w:t>79</w:t>
            </w:r>
          </w:p>
        </w:tc>
        <w:tc>
          <w:tcPr>
            <w:tcW w:w="850" w:type="dxa"/>
            <w:tcBorders>
              <w:top w:val="nil"/>
              <w:bottom w:val="nil"/>
            </w:tcBorders>
            <w:vAlign w:val="center"/>
          </w:tcPr>
          <w:p w14:paraId="445E7758" w14:textId="471C37CB" w:rsidR="007B19B3" w:rsidRPr="008B084D" w:rsidRDefault="004D7BD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79.1</w:t>
            </w:r>
            <w:r w:rsidR="004A1710" w:rsidRPr="008B084D">
              <w:rPr>
                <w:rFonts w:ascii="Times New Roman" w:eastAsia="等线" w:hAnsi="Times New Roman" w:cs="Times New Roman"/>
                <w:lang w:val="en-GB" w:eastAsia="zh-CN"/>
              </w:rPr>
              <w:t>9</w:t>
            </w:r>
          </w:p>
        </w:tc>
        <w:tc>
          <w:tcPr>
            <w:tcW w:w="1701" w:type="dxa"/>
            <w:gridSpan w:val="2"/>
            <w:tcBorders>
              <w:top w:val="nil"/>
              <w:bottom w:val="nil"/>
            </w:tcBorders>
            <w:vAlign w:val="center"/>
          </w:tcPr>
          <w:p w14:paraId="317FF7DD" w14:textId="77777777" w:rsidR="007B19B3"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18.26</w:t>
            </w:r>
          </w:p>
          <w:p w14:paraId="07003F3C" w14:textId="3233DD08" w:rsidR="00A05A2B"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(17.94</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0.25)</w:t>
            </w:r>
          </w:p>
        </w:tc>
      </w:tr>
      <w:tr w:rsidR="007B19B3" w:rsidRPr="008B084D" w14:paraId="3F1347BA" w14:textId="77777777" w:rsidTr="00EE7E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5ACA7DE4" w14:textId="42846315"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798D286D" w14:textId="77777777"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4769F97C" w14:textId="5A909234"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(720W, 2min)</w:t>
            </w:r>
          </w:p>
        </w:tc>
        <w:tc>
          <w:tcPr>
            <w:tcW w:w="1276" w:type="dxa"/>
            <w:tcBorders>
              <w:top w:val="nil"/>
              <w:bottom w:val="nil"/>
            </w:tcBorders>
            <w:vAlign w:val="center"/>
          </w:tcPr>
          <w:p w14:paraId="254C7BE8" w14:textId="773C142F" w:rsidR="007B19B3" w:rsidRPr="008B084D" w:rsidRDefault="004D7BD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26.87</w:t>
            </w:r>
          </w:p>
        </w:tc>
        <w:tc>
          <w:tcPr>
            <w:tcW w:w="851" w:type="dxa"/>
            <w:gridSpan w:val="3"/>
            <w:tcBorders>
              <w:top w:val="nil"/>
              <w:bottom w:val="nil"/>
            </w:tcBorders>
            <w:vAlign w:val="center"/>
          </w:tcPr>
          <w:p w14:paraId="0DA57E5D" w14:textId="7C1DE1DD" w:rsidR="007B19B3" w:rsidRPr="008B084D" w:rsidRDefault="004D7BD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0.88</w:t>
            </w:r>
            <w:r w:rsidR="004A1710" w:rsidRPr="008B084D">
              <w:rPr>
                <w:rFonts w:ascii="Times New Roman" w:eastAsia="等线" w:hAnsi="Times New Roman" w:cs="Times New Roman"/>
                <w:lang w:val="en-GB" w:eastAsia="zh-CN"/>
              </w:rPr>
              <w:t>3</w:t>
            </w:r>
          </w:p>
        </w:tc>
        <w:tc>
          <w:tcPr>
            <w:tcW w:w="850" w:type="dxa"/>
            <w:tcBorders>
              <w:top w:val="nil"/>
              <w:bottom w:val="nil"/>
            </w:tcBorders>
            <w:vAlign w:val="center"/>
          </w:tcPr>
          <w:p w14:paraId="20ED7E78" w14:textId="646C18B6" w:rsidR="007B19B3" w:rsidRPr="008B084D" w:rsidRDefault="004D7BD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80.</w:t>
            </w:r>
            <w:r w:rsidR="004A1710" w:rsidRPr="008B084D">
              <w:rPr>
                <w:rFonts w:ascii="Times New Roman" w:eastAsia="等线" w:hAnsi="Times New Roman" w:cs="Times New Roman"/>
                <w:lang w:val="en-GB" w:eastAsia="zh-CN"/>
              </w:rPr>
              <w:t>23</w:t>
            </w:r>
          </w:p>
        </w:tc>
        <w:tc>
          <w:tcPr>
            <w:tcW w:w="1701" w:type="dxa"/>
            <w:gridSpan w:val="2"/>
            <w:tcBorders>
              <w:top w:val="nil"/>
              <w:bottom w:val="nil"/>
            </w:tcBorders>
            <w:vAlign w:val="center"/>
          </w:tcPr>
          <w:p w14:paraId="41C5382E" w14:textId="77777777" w:rsidR="007B19B3"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19.04</w:t>
            </w:r>
          </w:p>
          <w:p w14:paraId="3A3930D6" w14:textId="400340F7" w:rsidR="00A05A2B"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(18.81</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0.19)</w:t>
            </w:r>
          </w:p>
        </w:tc>
      </w:tr>
      <w:tr w:rsidR="007B19B3" w:rsidRPr="008B084D" w14:paraId="182034C9" w14:textId="77777777" w:rsidTr="00EE7E55">
        <w:trPr>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61B37712" w14:textId="6BD9F305" w:rsidR="007B19B3" w:rsidRPr="008B084D" w:rsidRDefault="007B19B3" w:rsidP="00831BEF">
            <w:pPr>
              <w:widowControl w:val="0"/>
              <w:spacing w:line="300" w:lineRule="auto"/>
              <w:rPr>
                <w:rFonts w:ascii="Times New Roman" w:hAnsi="Times New Roman" w:cs="Times New Roman"/>
                <w:b w:val="0"/>
                <w:bCs w:val="0"/>
                <w:lang w:val="en-GB" w:eastAsia="zh-CN"/>
              </w:rPr>
            </w:pPr>
          </w:p>
        </w:tc>
        <w:tc>
          <w:tcPr>
            <w:tcW w:w="2103" w:type="dxa"/>
            <w:tcBorders>
              <w:top w:val="nil"/>
              <w:bottom w:val="nil"/>
            </w:tcBorders>
            <w:vAlign w:val="center"/>
          </w:tcPr>
          <w:p w14:paraId="4E8B8AAF" w14:textId="77777777"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37309F0B" w14:textId="5B6F5EB1"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(720W, 3min)</w:t>
            </w:r>
          </w:p>
        </w:tc>
        <w:tc>
          <w:tcPr>
            <w:tcW w:w="1276" w:type="dxa"/>
            <w:tcBorders>
              <w:top w:val="nil"/>
              <w:bottom w:val="nil"/>
            </w:tcBorders>
            <w:vAlign w:val="center"/>
          </w:tcPr>
          <w:p w14:paraId="3CEBD8D6" w14:textId="18E01DE7" w:rsidR="007B19B3" w:rsidRPr="008B084D" w:rsidRDefault="00111210"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eastAsia="en-GB"/>
              </w:rPr>
            </w:pPr>
            <w:r w:rsidRPr="008B084D">
              <w:rPr>
                <w:rFonts w:ascii="Times New Roman" w:eastAsia="等线" w:hAnsi="Times New Roman" w:cs="Times New Roman"/>
                <w:lang w:val="en-GB" w:eastAsia="zh-CN"/>
              </w:rPr>
              <w:t>27.05</w:t>
            </w:r>
          </w:p>
        </w:tc>
        <w:tc>
          <w:tcPr>
            <w:tcW w:w="851" w:type="dxa"/>
            <w:gridSpan w:val="3"/>
            <w:tcBorders>
              <w:top w:val="nil"/>
              <w:bottom w:val="nil"/>
            </w:tcBorders>
            <w:vAlign w:val="center"/>
          </w:tcPr>
          <w:p w14:paraId="419C158F" w14:textId="32CC21C6" w:rsidR="007B19B3" w:rsidRPr="008B084D" w:rsidRDefault="00111210"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eastAsia="en-GB"/>
              </w:rPr>
            </w:pPr>
            <w:r w:rsidRPr="008B084D">
              <w:rPr>
                <w:rFonts w:ascii="Times New Roman" w:eastAsia="等线" w:hAnsi="Times New Roman" w:cs="Times New Roman"/>
                <w:lang w:val="en-GB" w:eastAsia="zh-CN"/>
              </w:rPr>
              <w:t>0.881</w:t>
            </w:r>
          </w:p>
        </w:tc>
        <w:tc>
          <w:tcPr>
            <w:tcW w:w="850" w:type="dxa"/>
            <w:tcBorders>
              <w:top w:val="nil"/>
              <w:bottom w:val="nil"/>
            </w:tcBorders>
            <w:vAlign w:val="center"/>
          </w:tcPr>
          <w:p w14:paraId="1BF3E7BE" w14:textId="055DDBB0" w:rsidR="007B19B3" w:rsidRPr="008B084D" w:rsidRDefault="00111210"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eastAsia="en-GB"/>
              </w:rPr>
            </w:pPr>
            <w:r w:rsidRPr="008B084D">
              <w:rPr>
                <w:rFonts w:ascii="Times New Roman" w:eastAsia="等线" w:hAnsi="Times New Roman" w:cs="Times New Roman"/>
                <w:lang w:val="en-GB" w:eastAsia="zh-CN"/>
              </w:rPr>
              <w:t>81.53</w:t>
            </w:r>
          </w:p>
        </w:tc>
        <w:tc>
          <w:tcPr>
            <w:tcW w:w="1701" w:type="dxa"/>
            <w:gridSpan w:val="2"/>
            <w:tcBorders>
              <w:top w:val="nil"/>
              <w:bottom w:val="nil"/>
            </w:tcBorders>
            <w:vAlign w:val="center"/>
          </w:tcPr>
          <w:p w14:paraId="770E20DD" w14:textId="705C7881"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w:t>
            </w:r>
            <w:r w:rsidR="00111210" w:rsidRPr="008B084D">
              <w:rPr>
                <w:rFonts w:ascii="Times New Roman" w:eastAsia="等线" w:hAnsi="Times New Roman" w:cs="Times New Roman"/>
                <w:lang w:val="en-GB" w:eastAsia="zh-CN"/>
              </w:rPr>
              <w:t>9.43</w:t>
            </w:r>
          </w:p>
          <w:p w14:paraId="740FAB01" w14:textId="4B45C26F"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eastAsia="en-GB"/>
              </w:rPr>
            </w:pPr>
            <w:r w:rsidRPr="008B084D">
              <w:rPr>
                <w:rFonts w:ascii="Times New Roman" w:eastAsia="等线" w:hAnsi="Times New Roman" w:cs="Times New Roman"/>
                <w:lang w:val="en-GB" w:eastAsia="zh-CN"/>
              </w:rPr>
              <w:t>(1</w:t>
            </w:r>
            <w:r w:rsidR="00111210" w:rsidRPr="008B084D">
              <w:rPr>
                <w:rFonts w:ascii="Times New Roman" w:eastAsia="等线" w:hAnsi="Times New Roman" w:cs="Times New Roman"/>
                <w:lang w:val="en-GB" w:eastAsia="zh-CN"/>
              </w:rPr>
              <w:t>9.12</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w:t>
            </w:r>
            <w:r w:rsidR="00111210" w:rsidRPr="008B084D">
              <w:rPr>
                <w:rFonts w:ascii="Times New Roman" w:eastAsia="等线" w:hAnsi="Times New Roman" w:cs="Times New Roman"/>
                <w:lang w:val="en-GB" w:eastAsia="zh-CN"/>
              </w:rPr>
              <w:t>6</w:t>
            </w:r>
            <w:r w:rsidRPr="008B084D">
              <w:rPr>
                <w:rFonts w:ascii="Times New Roman" w:eastAsia="等线" w:hAnsi="Times New Roman" w:cs="Times New Roman"/>
                <w:lang w:val="en-GB" w:eastAsia="zh-CN"/>
              </w:rPr>
              <w:t>)</w:t>
            </w:r>
          </w:p>
        </w:tc>
      </w:tr>
      <w:tr w:rsidR="007B19B3" w:rsidRPr="008B084D" w14:paraId="0D3876D4" w14:textId="77777777" w:rsidTr="00EE7E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2695BA65" w14:textId="234CF137"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6C07CFE0" w14:textId="77777777"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6DB62D22" w14:textId="32CF72AE"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(720W, 4min)</w:t>
            </w:r>
          </w:p>
        </w:tc>
        <w:tc>
          <w:tcPr>
            <w:tcW w:w="1276" w:type="dxa"/>
            <w:tcBorders>
              <w:top w:val="nil"/>
              <w:bottom w:val="nil"/>
            </w:tcBorders>
            <w:vAlign w:val="center"/>
          </w:tcPr>
          <w:p w14:paraId="591C7115" w14:textId="679F0F37" w:rsidR="007B19B3" w:rsidRPr="008B084D" w:rsidRDefault="004D7BD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26.53</w:t>
            </w:r>
          </w:p>
        </w:tc>
        <w:tc>
          <w:tcPr>
            <w:tcW w:w="851" w:type="dxa"/>
            <w:gridSpan w:val="3"/>
            <w:tcBorders>
              <w:top w:val="nil"/>
              <w:bottom w:val="nil"/>
            </w:tcBorders>
            <w:vAlign w:val="center"/>
          </w:tcPr>
          <w:p w14:paraId="17DA4EA1" w14:textId="19B3018A" w:rsidR="007B19B3" w:rsidRPr="008B084D" w:rsidRDefault="004D7BD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w:t>
            </w:r>
            <w:r w:rsidR="004A1710" w:rsidRPr="008B084D">
              <w:rPr>
                <w:rFonts w:ascii="Times New Roman" w:eastAsia="等线" w:hAnsi="Times New Roman" w:cs="Times New Roman"/>
                <w:lang w:val="en-GB" w:eastAsia="zh-CN"/>
              </w:rPr>
              <w:t>78</w:t>
            </w:r>
          </w:p>
        </w:tc>
        <w:tc>
          <w:tcPr>
            <w:tcW w:w="850" w:type="dxa"/>
            <w:tcBorders>
              <w:top w:val="nil"/>
              <w:bottom w:val="nil"/>
            </w:tcBorders>
            <w:vAlign w:val="center"/>
          </w:tcPr>
          <w:p w14:paraId="2D072492" w14:textId="31F03E4D" w:rsidR="007B19B3" w:rsidRPr="008B084D" w:rsidRDefault="004D7BD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79.6</w:t>
            </w:r>
            <w:r w:rsidR="004A1710" w:rsidRPr="008B084D">
              <w:rPr>
                <w:rFonts w:ascii="Times New Roman" w:eastAsia="等线" w:hAnsi="Times New Roman" w:cs="Times New Roman"/>
                <w:lang w:val="en-GB" w:eastAsia="zh-CN"/>
              </w:rPr>
              <w:t>1</w:t>
            </w:r>
          </w:p>
        </w:tc>
        <w:tc>
          <w:tcPr>
            <w:tcW w:w="1701" w:type="dxa"/>
            <w:gridSpan w:val="2"/>
            <w:tcBorders>
              <w:top w:val="nil"/>
              <w:bottom w:val="nil"/>
            </w:tcBorders>
            <w:vAlign w:val="center"/>
          </w:tcPr>
          <w:p w14:paraId="73342307" w14:textId="77777777" w:rsidR="007B19B3"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18.54</w:t>
            </w:r>
          </w:p>
          <w:p w14:paraId="18EB12AF" w14:textId="307D94E9" w:rsidR="00A05A2B"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(18.25</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0.21)</w:t>
            </w:r>
          </w:p>
        </w:tc>
      </w:tr>
      <w:tr w:rsidR="007B19B3" w:rsidRPr="008B084D" w14:paraId="1074A9F3" w14:textId="77777777" w:rsidTr="00EE7E55">
        <w:trPr>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4A335FC8" w14:textId="59CEA21F"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6923EF22" w14:textId="77777777"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54621EF5" w14:textId="40B675BC"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(720W, 5min)</w:t>
            </w:r>
          </w:p>
        </w:tc>
        <w:tc>
          <w:tcPr>
            <w:tcW w:w="1276" w:type="dxa"/>
            <w:tcBorders>
              <w:top w:val="nil"/>
              <w:bottom w:val="nil"/>
            </w:tcBorders>
            <w:vAlign w:val="center"/>
          </w:tcPr>
          <w:p w14:paraId="2FEE6169" w14:textId="67FDE7A9" w:rsidR="007B19B3" w:rsidRPr="008B084D" w:rsidRDefault="001815C4"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26.07</w:t>
            </w:r>
          </w:p>
        </w:tc>
        <w:tc>
          <w:tcPr>
            <w:tcW w:w="851" w:type="dxa"/>
            <w:gridSpan w:val="3"/>
            <w:tcBorders>
              <w:top w:val="nil"/>
              <w:bottom w:val="nil"/>
            </w:tcBorders>
            <w:vAlign w:val="center"/>
          </w:tcPr>
          <w:p w14:paraId="2F913535" w14:textId="2115B74E" w:rsidR="007B19B3" w:rsidRPr="008B084D" w:rsidRDefault="001815C4"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0.882</w:t>
            </w:r>
          </w:p>
        </w:tc>
        <w:tc>
          <w:tcPr>
            <w:tcW w:w="850" w:type="dxa"/>
            <w:tcBorders>
              <w:top w:val="nil"/>
              <w:bottom w:val="nil"/>
            </w:tcBorders>
            <w:vAlign w:val="center"/>
          </w:tcPr>
          <w:p w14:paraId="70B2EF51" w14:textId="35C2F937" w:rsidR="007B19B3" w:rsidRPr="008B084D" w:rsidRDefault="00DE4987"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78.9</w:t>
            </w:r>
            <w:r w:rsidR="00A05A2B" w:rsidRPr="008B084D">
              <w:rPr>
                <w:rFonts w:ascii="Times New Roman" w:eastAsia="等线" w:hAnsi="Times New Roman" w:cs="Times New Roman"/>
                <w:lang w:val="en-GB" w:eastAsia="zh-CN"/>
              </w:rPr>
              <w:t>4</w:t>
            </w:r>
          </w:p>
        </w:tc>
        <w:tc>
          <w:tcPr>
            <w:tcW w:w="1701" w:type="dxa"/>
            <w:gridSpan w:val="2"/>
            <w:tcBorders>
              <w:top w:val="nil"/>
              <w:bottom w:val="nil"/>
            </w:tcBorders>
            <w:vAlign w:val="center"/>
          </w:tcPr>
          <w:p w14:paraId="4C2BE78E" w14:textId="77777777" w:rsidR="007B19B3"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18.15</w:t>
            </w:r>
          </w:p>
          <w:p w14:paraId="169FEDDB" w14:textId="4404F609" w:rsidR="00A05A2B"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(17.83</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0.24)</w:t>
            </w:r>
          </w:p>
        </w:tc>
      </w:tr>
      <w:tr w:rsidR="007B19B3" w:rsidRPr="008B084D" w14:paraId="3E1E674D" w14:textId="77777777" w:rsidTr="00EE7E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36CFBA4C" w14:textId="77777777"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4ED832AA" w14:textId="77777777"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5A2AD0DF" w14:textId="334D8A11"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(3min, 800W)</w:t>
            </w:r>
          </w:p>
        </w:tc>
        <w:tc>
          <w:tcPr>
            <w:tcW w:w="1276" w:type="dxa"/>
            <w:tcBorders>
              <w:top w:val="nil"/>
              <w:bottom w:val="nil"/>
            </w:tcBorders>
            <w:vAlign w:val="center"/>
          </w:tcPr>
          <w:p w14:paraId="379BDDFE" w14:textId="30994B15" w:rsidR="007B19B3" w:rsidRPr="008B084D" w:rsidRDefault="001815C4"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26.01</w:t>
            </w:r>
          </w:p>
        </w:tc>
        <w:tc>
          <w:tcPr>
            <w:tcW w:w="851" w:type="dxa"/>
            <w:gridSpan w:val="3"/>
            <w:tcBorders>
              <w:top w:val="nil"/>
              <w:bottom w:val="nil"/>
            </w:tcBorders>
            <w:vAlign w:val="center"/>
          </w:tcPr>
          <w:p w14:paraId="298814B3" w14:textId="26BC1B57" w:rsidR="007B19B3" w:rsidRPr="008B084D" w:rsidRDefault="001815C4"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w:t>
            </w:r>
            <w:r w:rsidR="00033540">
              <w:rPr>
                <w:rFonts w:ascii="Times New Roman" w:eastAsia="等线" w:hAnsi="Times New Roman" w:cs="Times New Roman"/>
                <w:lang w:val="en-GB" w:eastAsia="zh-CN"/>
              </w:rPr>
              <w:t>9</w:t>
            </w:r>
          </w:p>
        </w:tc>
        <w:tc>
          <w:tcPr>
            <w:tcW w:w="850" w:type="dxa"/>
            <w:tcBorders>
              <w:top w:val="nil"/>
              <w:bottom w:val="nil"/>
            </w:tcBorders>
            <w:vAlign w:val="center"/>
          </w:tcPr>
          <w:p w14:paraId="648EECAB" w14:textId="7891D0DA" w:rsidR="007B19B3" w:rsidRPr="008B084D" w:rsidRDefault="00E34120"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79.</w:t>
            </w:r>
            <w:r w:rsidR="004A1710" w:rsidRPr="008B084D">
              <w:rPr>
                <w:rFonts w:ascii="Times New Roman" w:eastAsia="等线" w:hAnsi="Times New Roman" w:cs="Times New Roman"/>
                <w:lang w:val="en-GB" w:eastAsia="zh-CN"/>
              </w:rPr>
              <w:t>41</w:t>
            </w:r>
          </w:p>
        </w:tc>
        <w:tc>
          <w:tcPr>
            <w:tcW w:w="1701" w:type="dxa"/>
            <w:gridSpan w:val="2"/>
            <w:tcBorders>
              <w:top w:val="nil"/>
              <w:bottom w:val="nil"/>
            </w:tcBorders>
            <w:vAlign w:val="center"/>
          </w:tcPr>
          <w:p w14:paraId="7789E572" w14:textId="39EE900D" w:rsidR="007B19B3"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18.1</w:t>
            </w:r>
            <w:r w:rsidR="00033540">
              <w:rPr>
                <w:rFonts w:ascii="Times New Roman" w:eastAsia="等线" w:hAnsi="Times New Roman" w:cs="Times New Roman"/>
                <w:lang w:val="en-GB" w:eastAsia="zh-CN"/>
              </w:rPr>
              <w:t>6</w:t>
            </w:r>
          </w:p>
          <w:p w14:paraId="5A1A4D90" w14:textId="2D7D2CA9" w:rsidR="00A05A2B"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(17.87±0.17)</w:t>
            </w:r>
          </w:p>
        </w:tc>
      </w:tr>
      <w:tr w:rsidR="007B19B3" w:rsidRPr="008B084D" w14:paraId="653428E9" w14:textId="77777777" w:rsidTr="00EE7E55">
        <w:trPr>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6C7B578B" w14:textId="77777777"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50AAC253" w14:textId="77777777"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52DA73AB" w14:textId="6D92C99D"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(3min, 640W)</w:t>
            </w:r>
          </w:p>
        </w:tc>
        <w:tc>
          <w:tcPr>
            <w:tcW w:w="1276" w:type="dxa"/>
            <w:tcBorders>
              <w:top w:val="nil"/>
              <w:bottom w:val="nil"/>
            </w:tcBorders>
            <w:vAlign w:val="center"/>
          </w:tcPr>
          <w:p w14:paraId="219450D9" w14:textId="00AAA248" w:rsidR="007B19B3" w:rsidRPr="008B084D" w:rsidRDefault="001815C4"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27.17</w:t>
            </w:r>
          </w:p>
        </w:tc>
        <w:tc>
          <w:tcPr>
            <w:tcW w:w="851" w:type="dxa"/>
            <w:gridSpan w:val="3"/>
            <w:tcBorders>
              <w:top w:val="nil"/>
              <w:bottom w:val="nil"/>
            </w:tcBorders>
            <w:vAlign w:val="center"/>
          </w:tcPr>
          <w:p w14:paraId="3F0ADCD8" w14:textId="15697AB3" w:rsidR="007B19B3" w:rsidRPr="008B084D" w:rsidRDefault="001815C4"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0.875</w:t>
            </w:r>
          </w:p>
        </w:tc>
        <w:tc>
          <w:tcPr>
            <w:tcW w:w="850" w:type="dxa"/>
            <w:tcBorders>
              <w:top w:val="nil"/>
              <w:bottom w:val="nil"/>
            </w:tcBorders>
            <w:vAlign w:val="center"/>
          </w:tcPr>
          <w:p w14:paraId="1EC71B65" w14:textId="13E6EF84" w:rsidR="007B19B3" w:rsidRPr="008B084D" w:rsidRDefault="00E34120"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w:t>
            </w:r>
            <w:r w:rsidR="00BC4CC8">
              <w:rPr>
                <w:rFonts w:ascii="Times New Roman" w:eastAsia="等线" w:hAnsi="Times New Roman" w:cs="Times New Roman"/>
                <w:lang w:val="en-GB" w:eastAsia="zh-CN"/>
              </w:rPr>
              <w:t>9</w:t>
            </w:r>
            <w:r w:rsidRPr="008B084D">
              <w:rPr>
                <w:rFonts w:ascii="Times New Roman" w:eastAsia="等线" w:hAnsi="Times New Roman" w:cs="Times New Roman"/>
                <w:lang w:val="en-GB" w:eastAsia="zh-CN"/>
              </w:rPr>
              <w:t>.14</w:t>
            </w:r>
          </w:p>
        </w:tc>
        <w:tc>
          <w:tcPr>
            <w:tcW w:w="1701" w:type="dxa"/>
            <w:gridSpan w:val="2"/>
            <w:tcBorders>
              <w:top w:val="nil"/>
              <w:bottom w:val="nil"/>
            </w:tcBorders>
            <w:vAlign w:val="center"/>
          </w:tcPr>
          <w:p w14:paraId="1457D7A6" w14:textId="7DE5D15B" w:rsidR="007B19B3"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w:t>
            </w:r>
            <w:r w:rsidR="00BC4CC8">
              <w:rPr>
                <w:rFonts w:ascii="Times New Roman" w:eastAsia="等线" w:hAnsi="Times New Roman" w:cs="Times New Roman"/>
                <w:lang w:val="en-GB" w:eastAsia="zh-CN"/>
              </w:rPr>
              <w:t>81</w:t>
            </w:r>
          </w:p>
          <w:p w14:paraId="5772ABC2" w14:textId="0473DDEF" w:rsidR="00A05A2B"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w:t>
            </w:r>
            <w:r w:rsidR="00BC4CC8">
              <w:rPr>
                <w:rFonts w:ascii="Times New Roman" w:eastAsia="等线" w:hAnsi="Times New Roman" w:cs="Times New Roman"/>
                <w:lang w:val="en-GB" w:eastAsia="zh-CN"/>
              </w:rPr>
              <w:t>45</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0.31)</w:t>
            </w:r>
          </w:p>
        </w:tc>
      </w:tr>
      <w:tr w:rsidR="007B19B3" w:rsidRPr="008B084D" w14:paraId="5E3366EC" w14:textId="77777777" w:rsidTr="00EE7E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52D1CC82" w14:textId="77777777"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5D02B0B9" w14:textId="77777777"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L8-BO-Sonicated</w:t>
            </w:r>
          </w:p>
          <w:p w14:paraId="559F7303" w14:textId="5A2F8F21"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(3min, 560W)</w:t>
            </w:r>
          </w:p>
        </w:tc>
        <w:tc>
          <w:tcPr>
            <w:tcW w:w="1276" w:type="dxa"/>
            <w:tcBorders>
              <w:top w:val="nil"/>
              <w:bottom w:val="nil"/>
            </w:tcBorders>
            <w:vAlign w:val="center"/>
          </w:tcPr>
          <w:p w14:paraId="610C277C" w14:textId="298819D8" w:rsidR="007B19B3" w:rsidRPr="008B084D" w:rsidRDefault="001815C4"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26.</w:t>
            </w:r>
            <w:r w:rsidR="00BC4CC8">
              <w:rPr>
                <w:rFonts w:ascii="Times New Roman" w:eastAsia="等线" w:hAnsi="Times New Roman" w:cs="Times New Roman"/>
                <w:lang w:val="en-GB" w:eastAsia="zh-CN"/>
              </w:rPr>
              <w:t>71</w:t>
            </w:r>
          </w:p>
        </w:tc>
        <w:tc>
          <w:tcPr>
            <w:tcW w:w="851" w:type="dxa"/>
            <w:gridSpan w:val="3"/>
            <w:tcBorders>
              <w:top w:val="nil"/>
              <w:bottom w:val="nil"/>
            </w:tcBorders>
            <w:vAlign w:val="center"/>
          </w:tcPr>
          <w:p w14:paraId="6562DE34" w14:textId="23E84886" w:rsidR="007B19B3" w:rsidRPr="008B084D" w:rsidRDefault="001815C4"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0.876</w:t>
            </w:r>
          </w:p>
        </w:tc>
        <w:tc>
          <w:tcPr>
            <w:tcW w:w="850" w:type="dxa"/>
            <w:tcBorders>
              <w:top w:val="nil"/>
              <w:bottom w:val="nil"/>
            </w:tcBorders>
            <w:vAlign w:val="center"/>
          </w:tcPr>
          <w:p w14:paraId="1CF3542C" w14:textId="19C587EB" w:rsidR="007B19B3" w:rsidRPr="008B084D" w:rsidRDefault="001E5EE6"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w:t>
            </w:r>
            <w:r w:rsidR="00BC4CC8">
              <w:rPr>
                <w:rFonts w:ascii="Times New Roman" w:eastAsia="等线" w:hAnsi="Times New Roman" w:cs="Times New Roman"/>
                <w:lang w:val="en-GB" w:eastAsia="zh-CN"/>
              </w:rPr>
              <w:t>9</w:t>
            </w:r>
            <w:r w:rsidRPr="008B084D">
              <w:rPr>
                <w:rFonts w:ascii="Times New Roman" w:eastAsia="等线" w:hAnsi="Times New Roman" w:cs="Times New Roman"/>
                <w:lang w:val="en-GB" w:eastAsia="zh-CN"/>
              </w:rPr>
              <w:t>.0</w:t>
            </w:r>
            <w:r w:rsidR="00A05A2B" w:rsidRPr="008B084D">
              <w:rPr>
                <w:rFonts w:ascii="Times New Roman" w:eastAsia="等线" w:hAnsi="Times New Roman" w:cs="Times New Roman"/>
                <w:lang w:val="en-GB" w:eastAsia="zh-CN"/>
              </w:rPr>
              <w:t>2</w:t>
            </w:r>
          </w:p>
        </w:tc>
        <w:tc>
          <w:tcPr>
            <w:tcW w:w="1701" w:type="dxa"/>
            <w:gridSpan w:val="2"/>
            <w:tcBorders>
              <w:top w:val="nil"/>
              <w:bottom w:val="nil"/>
            </w:tcBorders>
            <w:vAlign w:val="center"/>
          </w:tcPr>
          <w:p w14:paraId="42E4EA16" w14:textId="05801192" w:rsidR="007B19B3"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w:t>
            </w:r>
            <w:r w:rsidR="00BC4CC8">
              <w:rPr>
                <w:rFonts w:ascii="Times New Roman" w:eastAsia="等线" w:hAnsi="Times New Roman" w:cs="Times New Roman"/>
                <w:lang w:val="en-GB" w:eastAsia="zh-CN"/>
              </w:rPr>
              <w:t>8.49</w:t>
            </w:r>
          </w:p>
          <w:p w14:paraId="3DF0E950" w14:textId="06FB8024" w:rsidR="00A05A2B"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w:t>
            </w:r>
            <w:r w:rsidR="00BC4CC8">
              <w:rPr>
                <w:rFonts w:ascii="Times New Roman" w:eastAsia="等线" w:hAnsi="Times New Roman" w:cs="Times New Roman"/>
                <w:lang w:val="en-GB" w:eastAsia="zh-CN"/>
              </w:rPr>
              <w:t>8.26</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0.16)</w:t>
            </w:r>
          </w:p>
        </w:tc>
      </w:tr>
      <w:tr w:rsidR="007B19B3" w:rsidRPr="008B084D" w14:paraId="11EAC257" w14:textId="77777777" w:rsidTr="00EE7E55">
        <w:trPr>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38ABEA87" w14:textId="77777777"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7B67B333" w14:textId="77777777"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PM6-Sonciated</w:t>
            </w:r>
          </w:p>
          <w:p w14:paraId="36510666" w14:textId="77357DFF"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(720W, 1min)</w:t>
            </w:r>
          </w:p>
        </w:tc>
        <w:tc>
          <w:tcPr>
            <w:tcW w:w="1276" w:type="dxa"/>
            <w:tcBorders>
              <w:top w:val="nil"/>
              <w:bottom w:val="nil"/>
            </w:tcBorders>
            <w:vAlign w:val="center"/>
          </w:tcPr>
          <w:p w14:paraId="5D6F4A39" w14:textId="3496F512" w:rsidR="007B19B3" w:rsidRPr="008B084D" w:rsidRDefault="001E5EE6"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25.17</w:t>
            </w:r>
          </w:p>
        </w:tc>
        <w:tc>
          <w:tcPr>
            <w:tcW w:w="851" w:type="dxa"/>
            <w:gridSpan w:val="3"/>
            <w:tcBorders>
              <w:top w:val="nil"/>
              <w:bottom w:val="nil"/>
            </w:tcBorders>
            <w:vAlign w:val="center"/>
          </w:tcPr>
          <w:p w14:paraId="5E545167" w14:textId="713873C1" w:rsidR="007B19B3" w:rsidRPr="008B084D" w:rsidRDefault="001E5EE6"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0.875</w:t>
            </w:r>
          </w:p>
        </w:tc>
        <w:tc>
          <w:tcPr>
            <w:tcW w:w="850" w:type="dxa"/>
            <w:tcBorders>
              <w:top w:val="nil"/>
              <w:bottom w:val="nil"/>
            </w:tcBorders>
            <w:vAlign w:val="center"/>
          </w:tcPr>
          <w:p w14:paraId="63C3D606" w14:textId="3351730E" w:rsidR="007B19B3" w:rsidRPr="008B084D" w:rsidRDefault="001E5EE6"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77.</w:t>
            </w:r>
            <w:r w:rsidR="00A05A2B" w:rsidRPr="008B084D">
              <w:rPr>
                <w:rFonts w:ascii="Times New Roman" w:eastAsia="等线" w:hAnsi="Times New Roman" w:cs="Times New Roman"/>
                <w:lang w:val="en-GB" w:eastAsia="zh-CN"/>
              </w:rPr>
              <w:t>41</w:t>
            </w:r>
          </w:p>
        </w:tc>
        <w:tc>
          <w:tcPr>
            <w:tcW w:w="1701" w:type="dxa"/>
            <w:gridSpan w:val="2"/>
            <w:tcBorders>
              <w:top w:val="nil"/>
              <w:bottom w:val="nil"/>
            </w:tcBorders>
            <w:vAlign w:val="center"/>
          </w:tcPr>
          <w:p w14:paraId="369EFB88" w14:textId="77777777" w:rsidR="007B19B3"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17.05</w:t>
            </w:r>
          </w:p>
          <w:p w14:paraId="6AF69CD0" w14:textId="31BA4AF5" w:rsidR="00A05A2B"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w:t>
            </w:r>
            <w:r w:rsidR="008466F1" w:rsidRPr="008B084D">
              <w:rPr>
                <w:rFonts w:ascii="Times New Roman" w:eastAsia="等线" w:hAnsi="Times New Roman" w:cs="Times New Roman"/>
                <w:lang w:val="en-GB" w:eastAsia="zh-CN"/>
              </w:rPr>
              <w:t>16.88</w:t>
            </w:r>
            <w:r w:rsidR="00C82EE4" w:rsidRPr="008B084D">
              <w:rPr>
                <w:rFonts w:ascii="Times New Roman" w:eastAsia="等线" w:hAnsi="Times New Roman" w:cs="Times New Roman"/>
                <w:lang w:val="en-GB" w:eastAsia="zh-CN"/>
              </w:rPr>
              <w:t xml:space="preserve"> </w:t>
            </w:r>
            <w:r w:rsidR="008466F1"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008466F1" w:rsidRPr="008B084D">
              <w:rPr>
                <w:rFonts w:ascii="Times New Roman" w:eastAsia="等线" w:hAnsi="Times New Roman" w:cs="Times New Roman"/>
                <w:lang w:val="en-GB" w:eastAsia="zh-CN"/>
              </w:rPr>
              <w:t>0.14</w:t>
            </w:r>
            <w:r w:rsidRPr="008B084D">
              <w:rPr>
                <w:rFonts w:ascii="Times New Roman" w:eastAsia="等线" w:hAnsi="Times New Roman" w:cs="Times New Roman"/>
                <w:lang w:val="en-GB" w:eastAsia="zh-CN"/>
              </w:rPr>
              <w:t>)</w:t>
            </w:r>
          </w:p>
        </w:tc>
      </w:tr>
      <w:tr w:rsidR="007B19B3" w:rsidRPr="008B084D" w14:paraId="0B44CB4D" w14:textId="77777777" w:rsidTr="00EE7E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31D32995" w14:textId="77777777"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bottom w:val="nil"/>
            </w:tcBorders>
            <w:vAlign w:val="center"/>
          </w:tcPr>
          <w:p w14:paraId="76F82125" w14:textId="77777777"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PM6-Sonciated</w:t>
            </w:r>
          </w:p>
          <w:p w14:paraId="0CEF07BB" w14:textId="32F835D2" w:rsidR="007B19B3" w:rsidRPr="008B084D" w:rsidRDefault="007B19B3"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(720W, 3min)</w:t>
            </w:r>
          </w:p>
        </w:tc>
        <w:tc>
          <w:tcPr>
            <w:tcW w:w="1276" w:type="dxa"/>
            <w:tcBorders>
              <w:top w:val="nil"/>
              <w:bottom w:val="nil"/>
            </w:tcBorders>
            <w:vAlign w:val="center"/>
          </w:tcPr>
          <w:p w14:paraId="4908592A" w14:textId="7C56AE4E" w:rsidR="007B19B3" w:rsidRPr="008B084D" w:rsidRDefault="001E5EE6"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25.03</w:t>
            </w:r>
          </w:p>
        </w:tc>
        <w:tc>
          <w:tcPr>
            <w:tcW w:w="851" w:type="dxa"/>
            <w:gridSpan w:val="3"/>
            <w:tcBorders>
              <w:top w:val="nil"/>
              <w:bottom w:val="nil"/>
            </w:tcBorders>
            <w:vAlign w:val="center"/>
          </w:tcPr>
          <w:p w14:paraId="315B5C08" w14:textId="48DB41D1" w:rsidR="007B19B3" w:rsidRPr="008B084D" w:rsidRDefault="001E5EE6"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0.876</w:t>
            </w:r>
          </w:p>
        </w:tc>
        <w:tc>
          <w:tcPr>
            <w:tcW w:w="850" w:type="dxa"/>
            <w:tcBorders>
              <w:top w:val="nil"/>
              <w:bottom w:val="nil"/>
            </w:tcBorders>
            <w:vAlign w:val="center"/>
          </w:tcPr>
          <w:p w14:paraId="18E661D2" w14:textId="46C8A2DD" w:rsidR="007B19B3" w:rsidRPr="008B084D" w:rsidRDefault="001E5EE6"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77.</w:t>
            </w:r>
            <w:r w:rsidR="00131D02" w:rsidRPr="008B084D">
              <w:rPr>
                <w:rFonts w:ascii="Times New Roman" w:eastAsia="等线" w:hAnsi="Times New Roman" w:cs="Times New Roman"/>
                <w:lang w:val="en-GB" w:eastAsia="zh-CN"/>
              </w:rPr>
              <w:t>08</w:t>
            </w:r>
          </w:p>
        </w:tc>
        <w:tc>
          <w:tcPr>
            <w:tcW w:w="1701" w:type="dxa"/>
            <w:gridSpan w:val="2"/>
            <w:tcBorders>
              <w:top w:val="nil"/>
              <w:bottom w:val="nil"/>
            </w:tcBorders>
            <w:vAlign w:val="center"/>
          </w:tcPr>
          <w:p w14:paraId="6DBD2913" w14:textId="77777777" w:rsidR="007B19B3" w:rsidRPr="008B084D" w:rsidRDefault="00A05A2B"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16.90</w:t>
            </w:r>
          </w:p>
          <w:p w14:paraId="594370A2" w14:textId="1D69C8B3" w:rsidR="008466F1" w:rsidRPr="008B084D" w:rsidRDefault="008466F1" w:rsidP="00831BEF">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(16.61</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0.28)</w:t>
            </w:r>
          </w:p>
        </w:tc>
      </w:tr>
      <w:tr w:rsidR="007B19B3" w:rsidRPr="008B084D" w14:paraId="0C6FEE94" w14:textId="77777777" w:rsidTr="00EE7E55">
        <w:trPr>
          <w:jc w:val="center"/>
        </w:trPr>
        <w:tc>
          <w:tcPr>
            <w:cnfStyle w:val="001000000000" w:firstRow="0" w:lastRow="0" w:firstColumn="1" w:lastColumn="0" w:oddVBand="0" w:evenVBand="0" w:oddHBand="0" w:evenHBand="0" w:firstRowFirstColumn="0" w:firstRowLastColumn="0" w:lastRowFirstColumn="0" w:lastRowLastColumn="0"/>
            <w:tcW w:w="2105" w:type="dxa"/>
            <w:vMerge/>
            <w:vAlign w:val="center"/>
          </w:tcPr>
          <w:p w14:paraId="64ADABD5" w14:textId="77777777" w:rsidR="007B19B3" w:rsidRPr="008B084D" w:rsidRDefault="007B19B3" w:rsidP="00831BEF">
            <w:pPr>
              <w:widowControl w:val="0"/>
              <w:spacing w:line="300" w:lineRule="auto"/>
              <w:rPr>
                <w:rFonts w:ascii="Times New Roman" w:eastAsia="等线" w:hAnsi="Times New Roman" w:cs="Times New Roman"/>
                <w:b w:val="0"/>
                <w:bCs w:val="0"/>
                <w:lang w:val="en-GB" w:eastAsia="zh-CN"/>
              </w:rPr>
            </w:pPr>
          </w:p>
        </w:tc>
        <w:tc>
          <w:tcPr>
            <w:tcW w:w="2103" w:type="dxa"/>
            <w:tcBorders>
              <w:top w:val="nil"/>
            </w:tcBorders>
            <w:vAlign w:val="center"/>
          </w:tcPr>
          <w:p w14:paraId="68D2BDC6" w14:textId="77777777"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PM6-Sonciated</w:t>
            </w:r>
          </w:p>
          <w:p w14:paraId="75A5FE11" w14:textId="07E9E4B9" w:rsidR="007B19B3" w:rsidRPr="008B084D" w:rsidRDefault="007B19B3"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(720W, 5min)</w:t>
            </w:r>
          </w:p>
        </w:tc>
        <w:tc>
          <w:tcPr>
            <w:tcW w:w="1276" w:type="dxa"/>
            <w:tcBorders>
              <w:top w:val="nil"/>
            </w:tcBorders>
            <w:vAlign w:val="center"/>
          </w:tcPr>
          <w:p w14:paraId="7C10BD65" w14:textId="6DFA6C9A" w:rsidR="007B19B3" w:rsidRPr="008B084D" w:rsidRDefault="001E5EE6"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24.84</w:t>
            </w:r>
          </w:p>
        </w:tc>
        <w:tc>
          <w:tcPr>
            <w:tcW w:w="851" w:type="dxa"/>
            <w:gridSpan w:val="3"/>
            <w:tcBorders>
              <w:top w:val="nil"/>
            </w:tcBorders>
            <w:vAlign w:val="center"/>
          </w:tcPr>
          <w:p w14:paraId="68B96697" w14:textId="4303895C" w:rsidR="007B19B3" w:rsidRPr="008B084D" w:rsidRDefault="001E5EE6"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0.874</w:t>
            </w:r>
          </w:p>
        </w:tc>
        <w:tc>
          <w:tcPr>
            <w:tcW w:w="850" w:type="dxa"/>
            <w:tcBorders>
              <w:top w:val="nil"/>
            </w:tcBorders>
            <w:vAlign w:val="center"/>
          </w:tcPr>
          <w:p w14:paraId="2BA1B07C" w14:textId="4E23AA2B" w:rsidR="007B19B3" w:rsidRPr="008B084D" w:rsidRDefault="001E5EE6"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76.</w:t>
            </w:r>
            <w:r w:rsidR="004A1710" w:rsidRPr="008B084D">
              <w:rPr>
                <w:rFonts w:ascii="Times New Roman" w:eastAsia="等线" w:hAnsi="Times New Roman" w:cs="Times New Roman"/>
                <w:lang w:val="en-GB" w:eastAsia="zh-CN"/>
              </w:rPr>
              <w:t>76</w:t>
            </w:r>
          </w:p>
        </w:tc>
        <w:tc>
          <w:tcPr>
            <w:tcW w:w="1701" w:type="dxa"/>
            <w:gridSpan w:val="2"/>
            <w:tcBorders>
              <w:top w:val="nil"/>
            </w:tcBorders>
            <w:vAlign w:val="center"/>
          </w:tcPr>
          <w:p w14:paraId="4B7774C0" w14:textId="77777777" w:rsidR="007B19B3" w:rsidRPr="008B084D" w:rsidRDefault="00A05A2B"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16.66</w:t>
            </w:r>
          </w:p>
          <w:p w14:paraId="74FC41A9" w14:textId="42E170D3" w:rsidR="008466F1" w:rsidRPr="008B084D" w:rsidRDefault="008466F1" w:rsidP="00831BEF">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(16.37</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0.23)</w:t>
            </w:r>
          </w:p>
        </w:tc>
      </w:tr>
    </w:tbl>
    <w:p w14:paraId="2A0813CF" w14:textId="5117C818" w:rsidR="007A3C77" w:rsidRPr="008B084D" w:rsidRDefault="00612385" w:rsidP="007A3C77">
      <w:pPr>
        <w:pStyle w:val="MainText"/>
        <w:spacing w:line="360" w:lineRule="auto"/>
        <w:rPr>
          <w:lang w:val="en-GB"/>
        </w:rPr>
      </w:pPr>
      <w:r w:rsidRPr="008B084D">
        <w:rPr>
          <w:rFonts w:eastAsiaTheme="minorEastAsia"/>
          <w:vertAlign w:val="superscript"/>
          <w:lang w:val="en-GB" w:eastAsia="zh-CN"/>
        </w:rPr>
        <w:t>a</w:t>
      </w:r>
      <w:r w:rsidR="007A3C77" w:rsidRPr="008B084D">
        <w:rPr>
          <w:lang w:val="en-GB"/>
        </w:rPr>
        <w:t>Average PCEs with standard deviations determined using 10 individual devices.</w:t>
      </w:r>
    </w:p>
    <w:p w14:paraId="50910FF5" w14:textId="12ECC1D8" w:rsidR="00F0171C" w:rsidRPr="008B084D" w:rsidRDefault="00F0171C" w:rsidP="00545919">
      <w:pPr>
        <w:jc w:val="both"/>
        <w:rPr>
          <w:rFonts w:eastAsiaTheme="minorEastAsia"/>
          <w:lang w:val="en-GB" w:eastAsia="zh-CN"/>
        </w:rPr>
      </w:pPr>
    </w:p>
    <w:p w14:paraId="04DD2939" w14:textId="5F0B16A2" w:rsidR="002B5F8E" w:rsidRPr="008B084D" w:rsidRDefault="002B5F8E" w:rsidP="00545919">
      <w:pPr>
        <w:jc w:val="both"/>
        <w:rPr>
          <w:rFonts w:eastAsiaTheme="minorEastAsia"/>
          <w:lang w:val="en-GB" w:eastAsia="zh-CN"/>
        </w:rPr>
      </w:pPr>
    </w:p>
    <w:p w14:paraId="47702D27" w14:textId="35810504" w:rsidR="002B5F8E" w:rsidRPr="008B084D" w:rsidRDefault="002B5F8E" w:rsidP="00545919">
      <w:pPr>
        <w:jc w:val="both"/>
        <w:rPr>
          <w:rFonts w:eastAsiaTheme="minorEastAsia"/>
          <w:lang w:val="en-GB" w:eastAsia="zh-CN"/>
        </w:rPr>
      </w:pPr>
    </w:p>
    <w:p w14:paraId="5518F26B" w14:textId="77777777" w:rsidR="002B5F8E" w:rsidRPr="008B084D" w:rsidRDefault="002B5F8E" w:rsidP="00545919">
      <w:pPr>
        <w:jc w:val="both"/>
        <w:rPr>
          <w:rFonts w:eastAsiaTheme="minorEastAsia"/>
          <w:lang w:val="en-GB" w:eastAsia="zh-CN"/>
        </w:rPr>
      </w:pPr>
    </w:p>
    <w:p w14:paraId="5843A4D2" w14:textId="3152E7DD"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3A3640" w:rsidRPr="008B084D">
        <w:rPr>
          <w:rFonts w:eastAsiaTheme="minorEastAsia"/>
          <w:b/>
          <w:bCs/>
          <w:lang w:val="en-GB" w:eastAsia="zh-CN"/>
        </w:rPr>
        <w:t>1</w:t>
      </w:r>
      <w:r w:rsidR="001A2D78">
        <w:rPr>
          <w:rFonts w:eastAsiaTheme="minorEastAsia"/>
          <w:b/>
          <w:bCs/>
          <w:lang w:val="en-GB" w:eastAsia="zh-CN"/>
        </w:rPr>
        <w:t>1</w:t>
      </w:r>
      <w:r w:rsidR="00545919" w:rsidRPr="008B084D">
        <w:rPr>
          <w:rFonts w:eastAsiaTheme="minorEastAsia"/>
          <w:lang w:val="en-GB" w:eastAsia="zh-CN"/>
        </w:rPr>
        <w:t xml:space="preserve">. </w:t>
      </w:r>
      <w:r w:rsidR="00545919" w:rsidRPr="008B084D">
        <w:rPr>
          <w:lang w:val="en-GB"/>
        </w:rPr>
        <w:t xml:space="preserve">Photovoltaic parameters of OPV devices for </w:t>
      </w:r>
      <w:r w:rsidR="002D64B9" w:rsidRPr="008B084D">
        <w:rPr>
          <w:lang w:val="en-GB"/>
        </w:rPr>
        <w:t>blend</w:t>
      </w:r>
      <w:r w:rsidR="00545919" w:rsidRPr="008B084D">
        <w:rPr>
          <w:lang w:val="en-GB"/>
        </w:rPr>
        <w:t xml:space="preserve"> films.</w:t>
      </w:r>
    </w:p>
    <w:tbl>
      <w:tblPr>
        <w:tblStyle w:val="21"/>
        <w:tblW w:w="7508" w:type="dxa"/>
        <w:jc w:val="center"/>
        <w:tblLayout w:type="fixed"/>
        <w:tblLook w:val="04A0" w:firstRow="1" w:lastRow="0" w:firstColumn="1" w:lastColumn="0" w:noHBand="0" w:noVBand="1"/>
      </w:tblPr>
      <w:tblGrid>
        <w:gridCol w:w="1629"/>
        <w:gridCol w:w="1429"/>
        <w:gridCol w:w="1429"/>
        <w:gridCol w:w="1429"/>
        <w:gridCol w:w="796"/>
        <w:gridCol w:w="796"/>
      </w:tblGrid>
      <w:tr w:rsidR="00545919" w:rsidRPr="008B084D" w14:paraId="57A5E1C3"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top w:val="single" w:sz="12" w:space="0" w:color="auto"/>
            </w:tcBorders>
            <w:vAlign w:val="center"/>
          </w:tcPr>
          <w:p w14:paraId="3616E95A"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1429" w:type="dxa"/>
            <w:tcBorders>
              <w:top w:val="single" w:sz="12" w:space="0" w:color="auto"/>
            </w:tcBorders>
            <w:vAlign w:val="center"/>
          </w:tcPr>
          <w:p w14:paraId="2802EC1A"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b w:val="0"/>
                <w:bCs w:val="0"/>
                <w:lang w:val="en-GB" w:eastAsia="zh-CN"/>
              </w:rPr>
            </w:pPr>
            <w:r w:rsidRPr="008B084D">
              <w:rPr>
                <w:rFonts w:ascii="Times New Roman" w:eastAsia="等线" w:hAnsi="Times New Roman" w:cs="Times New Roman"/>
                <w:lang w:val="en-GB" w:eastAsia="zh-CN"/>
              </w:rPr>
              <w:t>J</w:t>
            </w:r>
            <w:r w:rsidRPr="008B084D">
              <w:rPr>
                <w:rFonts w:ascii="Times New Roman" w:eastAsia="等线" w:hAnsi="Times New Roman" w:cs="Times New Roman"/>
                <w:vertAlign w:val="subscript"/>
                <w:lang w:val="en-GB" w:eastAsia="zh-CN"/>
              </w:rPr>
              <w:t>sat</w:t>
            </w:r>
            <w:r w:rsidRPr="008B084D">
              <w:rPr>
                <w:rFonts w:ascii="Times New Roman" w:eastAsia="等线" w:hAnsi="Times New Roman" w:cs="Times New Roman"/>
                <w:lang w:val="en-GB" w:eastAsia="zh-CN"/>
              </w:rPr>
              <w:t xml:space="preserve"> </w:t>
            </w:r>
          </w:p>
          <w:p w14:paraId="13286316"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(mA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w:t>
            </w:r>
          </w:p>
        </w:tc>
        <w:tc>
          <w:tcPr>
            <w:tcW w:w="1429" w:type="dxa"/>
            <w:tcBorders>
              <w:top w:val="single" w:sz="12" w:space="0" w:color="auto"/>
            </w:tcBorders>
            <w:vAlign w:val="center"/>
          </w:tcPr>
          <w:p w14:paraId="0F6DFAF8"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b w:val="0"/>
                <w:bCs w:val="0"/>
                <w:vertAlign w:val="superscript"/>
                <w:lang w:val="en-GB" w:eastAsia="zh-CN"/>
              </w:rPr>
            </w:pPr>
            <w:r w:rsidRPr="008B084D">
              <w:rPr>
                <w:rFonts w:ascii="Times New Roman" w:eastAsia="等线" w:hAnsi="Times New Roman" w:cs="Times New Roman"/>
                <w:lang w:val="en-GB" w:eastAsia="zh-CN"/>
              </w:rPr>
              <w:t>J</w:t>
            </w:r>
            <w:r w:rsidRPr="008B084D">
              <w:rPr>
                <w:rFonts w:ascii="Times New Roman" w:eastAsia="等线" w:hAnsi="Times New Roman" w:cs="Times New Roman"/>
                <w:vertAlign w:val="subscript"/>
                <w:lang w:val="en-GB" w:eastAsia="zh-CN"/>
              </w:rPr>
              <w:t>ph</w:t>
            </w:r>
            <w:r w:rsidRPr="008B084D">
              <w:rPr>
                <w:rFonts w:ascii="Times New Roman" w:eastAsia="等线" w:hAnsi="Times New Roman" w:cs="Times New Roman"/>
                <w:vertAlign w:val="superscript"/>
                <w:lang w:val="en-GB" w:eastAsia="zh-CN"/>
              </w:rPr>
              <w:t>*</w:t>
            </w:r>
          </w:p>
          <w:p w14:paraId="0941A38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(mA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w:t>
            </w:r>
          </w:p>
        </w:tc>
        <w:tc>
          <w:tcPr>
            <w:tcW w:w="1429" w:type="dxa"/>
            <w:tcBorders>
              <w:top w:val="single" w:sz="12" w:space="0" w:color="auto"/>
            </w:tcBorders>
            <w:vAlign w:val="center"/>
          </w:tcPr>
          <w:p w14:paraId="362A7A89"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vertAlign w:val="superscript"/>
                <w:lang w:val="en-GB"/>
              </w:rPr>
            </w:pPr>
            <w:r w:rsidRPr="008B084D">
              <w:rPr>
                <w:rFonts w:ascii="Times New Roman" w:hAnsi="Times New Roman" w:cs="Times New Roman"/>
                <w:lang w:val="en-GB"/>
              </w:rPr>
              <w:t>J</w:t>
            </w:r>
            <w:r w:rsidRPr="008B084D">
              <w:rPr>
                <w:rFonts w:ascii="Times New Roman" w:hAnsi="Times New Roman" w:cs="Times New Roman"/>
                <w:vertAlign w:val="subscript"/>
                <w:lang w:val="en-GB"/>
              </w:rPr>
              <w:t>ph</w:t>
            </w:r>
            <w:r w:rsidRPr="008B084D">
              <w:rPr>
                <w:rFonts w:ascii="Times New Roman" w:hAnsi="Times New Roman" w:cs="Times New Roman"/>
                <w:vertAlign w:val="superscript"/>
                <w:lang w:val="en-GB"/>
              </w:rPr>
              <w:t>#</w:t>
            </w:r>
          </w:p>
          <w:p w14:paraId="16AB981D"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(mA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w:t>
            </w:r>
          </w:p>
        </w:tc>
        <w:tc>
          <w:tcPr>
            <w:tcW w:w="796" w:type="dxa"/>
            <w:tcBorders>
              <w:top w:val="single" w:sz="12" w:space="0" w:color="auto"/>
            </w:tcBorders>
          </w:tcPr>
          <w:p w14:paraId="4FF748CE"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vertAlign w:val="subscript"/>
                <w:lang w:val="en-GB" w:eastAsia="zh-CN"/>
              </w:rPr>
            </w:pPr>
            <w:r w:rsidRPr="008B084D">
              <w:rPr>
                <w:rFonts w:ascii="Times New Roman" w:hAnsi="Times New Roman" w:cs="Times New Roman"/>
                <w:lang w:val="en-GB" w:eastAsia="zh-CN"/>
              </w:rPr>
              <w:t>P</w:t>
            </w:r>
            <w:r w:rsidRPr="008B084D">
              <w:rPr>
                <w:rFonts w:ascii="Times New Roman" w:hAnsi="Times New Roman" w:cs="Times New Roman"/>
                <w:vertAlign w:val="subscript"/>
                <w:lang w:val="en-GB" w:eastAsia="zh-CN"/>
              </w:rPr>
              <w:t>diss</w:t>
            </w:r>
          </w:p>
          <w:p w14:paraId="5CB0F07C"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eastAsia="zh-CN"/>
              </w:rPr>
            </w:pPr>
            <w:r w:rsidRPr="008B084D">
              <w:rPr>
                <w:rFonts w:ascii="Times New Roman" w:hAnsi="Times New Roman" w:cs="Times New Roman"/>
                <w:lang w:val="en-GB" w:eastAsia="zh-CN"/>
              </w:rPr>
              <w:t>(%)</w:t>
            </w:r>
          </w:p>
        </w:tc>
        <w:tc>
          <w:tcPr>
            <w:tcW w:w="796" w:type="dxa"/>
            <w:tcBorders>
              <w:top w:val="single" w:sz="12" w:space="0" w:color="auto"/>
            </w:tcBorders>
          </w:tcPr>
          <w:p w14:paraId="0B06A33C"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vertAlign w:val="subscript"/>
                <w:lang w:val="en-GB" w:eastAsia="zh-CN"/>
              </w:rPr>
            </w:pPr>
            <w:r w:rsidRPr="008B084D">
              <w:rPr>
                <w:rFonts w:ascii="Times New Roman" w:hAnsi="Times New Roman" w:cs="Times New Roman"/>
                <w:lang w:val="en-GB" w:eastAsia="zh-CN"/>
              </w:rPr>
              <w:t>P</w:t>
            </w:r>
            <w:r w:rsidRPr="008B084D">
              <w:rPr>
                <w:rFonts w:ascii="Times New Roman" w:hAnsi="Times New Roman" w:cs="Times New Roman"/>
                <w:vertAlign w:val="subscript"/>
                <w:lang w:val="en-GB" w:eastAsia="zh-CN"/>
              </w:rPr>
              <w:t>coll</w:t>
            </w:r>
          </w:p>
          <w:p w14:paraId="18B0F4A3"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eastAsia="zh-CN"/>
              </w:rPr>
            </w:pPr>
            <w:r w:rsidRPr="008B084D">
              <w:rPr>
                <w:rFonts w:ascii="Times New Roman" w:hAnsi="Times New Roman" w:cs="Times New Roman"/>
                <w:lang w:val="en-GB" w:eastAsia="zh-CN"/>
              </w:rPr>
              <w:t>(%)</w:t>
            </w:r>
          </w:p>
        </w:tc>
      </w:tr>
      <w:tr w:rsidR="00545919" w:rsidRPr="008B084D" w14:paraId="15C74EDB"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bottom w:val="nil"/>
            </w:tcBorders>
            <w:vAlign w:val="center"/>
          </w:tcPr>
          <w:p w14:paraId="11D2D9CC"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Control</w:t>
            </w:r>
          </w:p>
        </w:tc>
        <w:tc>
          <w:tcPr>
            <w:tcW w:w="1429" w:type="dxa"/>
            <w:tcBorders>
              <w:bottom w:val="nil"/>
            </w:tcBorders>
            <w:vAlign w:val="center"/>
          </w:tcPr>
          <w:p w14:paraId="60FA266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25.76</w:t>
            </w:r>
          </w:p>
        </w:tc>
        <w:tc>
          <w:tcPr>
            <w:tcW w:w="1429" w:type="dxa"/>
            <w:tcBorders>
              <w:bottom w:val="nil"/>
            </w:tcBorders>
            <w:vAlign w:val="center"/>
          </w:tcPr>
          <w:p w14:paraId="77A0E9BA"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25.36</w:t>
            </w:r>
          </w:p>
        </w:tc>
        <w:tc>
          <w:tcPr>
            <w:tcW w:w="1429" w:type="dxa"/>
            <w:tcBorders>
              <w:bottom w:val="nil"/>
            </w:tcBorders>
            <w:vAlign w:val="center"/>
          </w:tcPr>
          <w:p w14:paraId="7333855F"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23.29</w:t>
            </w:r>
          </w:p>
        </w:tc>
        <w:tc>
          <w:tcPr>
            <w:tcW w:w="796" w:type="dxa"/>
            <w:tcBorders>
              <w:bottom w:val="nil"/>
            </w:tcBorders>
          </w:tcPr>
          <w:p w14:paraId="1A9070A5"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98.44</w:t>
            </w:r>
          </w:p>
        </w:tc>
        <w:tc>
          <w:tcPr>
            <w:tcW w:w="796" w:type="dxa"/>
            <w:tcBorders>
              <w:bottom w:val="nil"/>
            </w:tcBorders>
          </w:tcPr>
          <w:p w14:paraId="323E2968"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90.42</w:t>
            </w:r>
          </w:p>
        </w:tc>
      </w:tr>
      <w:tr w:rsidR="00545919" w:rsidRPr="008B084D" w14:paraId="59302C5E"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1629" w:type="dxa"/>
            <w:tcBorders>
              <w:top w:val="nil"/>
              <w:bottom w:val="single" w:sz="4" w:space="0" w:color="7F7F7F" w:themeColor="text1" w:themeTint="80"/>
            </w:tcBorders>
            <w:vAlign w:val="center"/>
          </w:tcPr>
          <w:p w14:paraId="1A28D365"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Sonicated</w:t>
            </w:r>
          </w:p>
        </w:tc>
        <w:tc>
          <w:tcPr>
            <w:tcW w:w="1429" w:type="dxa"/>
            <w:tcBorders>
              <w:top w:val="nil"/>
              <w:bottom w:val="single" w:sz="4" w:space="0" w:color="7F7F7F" w:themeColor="text1" w:themeTint="80"/>
            </w:tcBorders>
            <w:vAlign w:val="center"/>
          </w:tcPr>
          <w:p w14:paraId="2B428722"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27.47</w:t>
            </w:r>
          </w:p>
        </w:tc>
        <w:tc>
          <w:tcPr>
            <w:tcW w:w="1429" w:type="dxa"/>
            <w:tcBorders>
              <w:top w:val="nil"/>
              <w:bottom w:val="single" w:sz="4" w:space="0" w:color="7F7F7F" w:themeColor="text1" w:themeTint="80"/>
            </w:tcBorders>
            <w:vAlign w:val="center"/>
          </w:tcPr>
          <w:p w14:paraId="3246FB18"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27.05</w:t>
            </w:r>
          </w:p>
        </w:tc>
        <w:tc>
          <w:tcPr>
            <w:tcW w:w="1429" w:type="dxa"/>
            <w:tcBorders>
              <w:top w:val="nil"/>
              <w:bottom w:val="single" w:sz="4" w:space="0" w:color="7F7F7F" w:themeColor="text1" w:themeTint="80"/>
            </w:tcBorders>
            <w:vAlign w:val="center"/>
          </w:tcPr>
          <w:p w14:paraId="681B9617"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25.73</w:t>
            </w:r>
          </w:p>
        </w:tc>
        <w:tc>
          <w:tcPr>
            <w:tcW w:w="796" w:type="dxa"/>
            <w:tcBorders>
              <w:top w:val="nil"/>
              <w:bottom w:val="single" w:sz="4" w:space="0" w:color="7F7F7F" w:themeColor="text1" w:themeTint="80"/>
            </w:tcBorders>
          </w:tcPr>
          <w:p w14:paraId="0559F069"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98.54</w:t>
            </w:r>
          </w:p>
        </w:tc>
        <w:tc>
          <w:tcPr>
            <w:tcW w:w="796" w:type="dxa"/>
            <w:tcBorders>
              <w:top w:val="nil"/>
              <w:bottom w:val="single" w:sz="4" w:space="0" w:color="7F7F7F" w:themeColor="text1" w:themeTint="80"/>
            </w:tcBorders>
          </w:tcPr>
          <w:p w14:paraId="6668AFE1"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93.73</w:t>
            </w:r>
          </w:p>
        </w:tc>
      </w:tr>
    </w:tbl>
    <w:p w14:paraId="2357D00B" w14:textId="0B410C8C" w:rsidR="002B5F8E" w:rsidRPr="008B084D" w:rsidRDefault="0051406C" w:rsidP="0051406C">
      <w:pPr>
        <w:spacing w:line="360" w:lineRule="auto"/>
        <w:jc w:val="both"/>
        <w:rPr>
          <w:rFonts w:eastAsiaTheme="minorEastAsia"/>
          <w:lang w:val="en-GB" w:eastAsia="zh-CN"/>
        </w:rPr>
      </w:pPr>
      <w:bookmarkStart w:id="11" w:name="_Hlk188119647"/>
      <w:r w:rsidRPr="008B084D">
        <w:rPr>
          <w:rFonts w:eastAsiaTheme="minorEastAsia"/>
          <w:vertAlign w:val="superscript"/>
          <w:lang w:val="en-GB" w:eastAsia="zh-CN"/>
        </w:rPr>
        <w:t>*</w:t>
      </w:r>
      <w:r w:rsidRPr="008B084D">
        <w:rPr>
          <w:rFonts w:eastAsiaTheme="minorEastAsia"/>
          <w:lang w:val="en-GB" w:eastAsia="zh-CN"/>
        </w:rPr>
        <w:t xml:space="preserve">short-circuit condition, </w:t>
      </w:r>
      <w:r w:rsidRPr="008B084D">
        <w:rPr>
          <w:rFonts w:eastAsiaTheme="minorEastAsia"/>
          <w:vertAlign w:val="superscript"/>
          <w:lang w:val="en-GB" w:eastAsia="zh-CN"/>
        </w:rPr>
        <w:t>#</w:t>
      </w:r>
      <w:r w:rsidRPr="008B084D">
        <w:rPr>
          <w:rFonts w:eastAsiaTheme="minorEastAsia"/>
          <w:lang w:val="en-GB" w:eastAsia="zh-CN"/>
        </w:rPr>
        <w:t>maximal power output condition, P</w:t>
      </w:r>
      <w:r w:rsidRPr="008B084D">
        <w:rPr>
          <w:rFonts w:eastAsiaTheme="minorEastAsia"/>
          <w:vertAlign w:val="subscript"/>
          <w:lang w:val="en-GB" w:eastAsia="zh-CN"/>
        </w:rPr>
        <w:t>diss</w:t>
      </w:r>
      <w:r w:rsidRPr="008B084D">
        <w:rPr>
          <w:rFonts w:eastAsiaTheme="minorEastAsia"/>
          <w:lang w:val="en-GB" w:eastAsia="zh-CN"/>
        </w:rPr>
        <w:t xml:space="preserve"> = J</w:t>
      </w:r>
      <w:r w:rsidRPr="008B084D">
        <w:rPr>
          <w:rFonts w:eastAsiaTheme="minorEastAsia"/>
          <w:vertAlign w:val="subscript"/>
          <w:lang w:val="en-GB" w:eastAsia="zh-CN"/>
        </w:rPr>
        <w:t>ph</w:t>
      </w:r>
      <w:r w:rsidRPr="008B084D">
        <w:rPr>
          <w:rFonts w:eastAsiaTheme="minorEastAsia"/>
          <w:vertAlign w:val="superscript"/>
          <w:lang w:val="en-GB" w:eastAsia="zh-CN"/>
        </w:rPr>
        <w:t>*</w:t>
      </w:r>
      <w:r w:rsidRPr="008B084D">
        <w:rPr>
          <w:rFonts w:eastAsiaTheme="minorEastAsia"/>
          <w:lang w:val="en-GB" w:eastAsia="zh-CN"/>
        </w:rPr>
        <w:t>/J</w:t>
      </w:r>
      <w:r w:rsidRPr="008B084D">
        <w:rPr>
          <w:rFonts w:eastAsiaTheme="minorEastAsia"/>
          <w:vertAlign w:val="subscript"/>
          <w:lang w:val="en-GB" w:eastAsia="zh-CN"/>
        </w:rPr>
        <w:t>sat</w:t>
      </w:r>
      <w:r w:rsidRPr="008B084D">
        <w:rPr>
          <w:rFonts w:eastAsiaTheme="minorEastAsia"/>
          <w:lang w:val="en-GB" w:eastAsia="zh-CN"/>
        </w:rPr>
        <w:t>, P</w:t>
      </w:r>
      <w:r w:rsidRPr="008B084D">
        <w:rPr>
          <w:rFonts w:eastAsiaTheme="minorEastAsia"/>
          <w:vertAlign w:val="subscript"/>
          <w:lang w:val="en-GB" w:eastAsia="zh-CN"/>
        </w:rPr>
        <w:t>coll</w:t>
      </w:r>
      <w:r w:rsidRPr="008B084D">
        <w:rPr>
          <w:rFonts w:eastAsiaTheme="minorEastAsia"/>
          <w:lang w:val="en-GB" w:eastAsia="zh-CN"/>
        </w:rPr>
        <w:t xml:space="preserve"> = J</w:t>
      </w:r>
      <w:r w:rsidRPr="008B084D">
        <w:rPr>
          <w:rFonts w:eastAsiaTheme="minorEastAsia"/>
          <w:vertAlign w:val="subscript"/>
          <w:lang w:val="en-GB" w:eastAsia="zh-CN"/>
        </w:rPr>
        <w:t>ph</w:t>
      </w:r>
      <w:r w:rsidRPr="008B084D">
        <w:rPr>
          <w:rFonts w:eastAsiaTheme="minorEastAsia"/>
          <w:vertAlign w:val="superscript"/>
          <w:lang w:val="en-GB" w:eastAsia="zh-CN"/>
        </w:rPr>
        <w:t>#</w:t>
      </w:r>
      <w:r w:rsidRPr="008B084D">
        <w:rPr>
          <w:rFonts w:eastAsiaTheme="minorEastAsia"/>
          <w:lang w:val="en-GB" w:eastAsia="zh-CN"/>
        </w:rPr>
        <w:t>/J</w:t>
      </w:r>
      <w:r w:rsidRPr="008B084D">
        <w:rPr>
          <w:rFonts w:eastAsiaTheme="minorEastAsia"/>
          <w:vertAlign w:val="subscript"/>
          <w:lang w:val="en-GB" w:eastAsia="zh-CN"/>
        </w:rPr>
        <w:t>sat</w:t>
      </w:r>
    </w:p>
    <w:p w14:paraId="289C9C76" w14:textId="77777777" w:rsidR="00F90D0D" w:rsidRPr="008B084D" w:rsidRDefault="00F90D0D" w:rsidP="005C000D">
      <w:pPr>
        <w:spacing w:line="360" w:lineRule="auto"/>
        <w:jc w:val="both"/>
        <w:rPr>
          <w:rFonts w:eastAsiaTheme="minorEastAsia"/>
          <w:b/>
          <w:bCs/>
          <w:lang w:val="en-GB" w:eastAsia="zh-CN"/>
        </w:rPr>
      </w:pPr>
    </w:p>
    <w:p w14:paraId="6661F36A" w14:textId="15ACEEFF" w:rsidR="00C16E62" w:rsidRPr="008B084D" w:rsidRDefault="008C7081" w:rsidP="005C000D">
      <w:pPr>
        <w:spacing w:line="360" w:lineRule="auto"/>
        <w:jc w:val="both"/>
        <w:rPr>
          <w:rFonts w:eastAsiaTheme="minorEastAsia"/>
          <w:lang w:val="en-GB" w:eastAsia="zh-CN"/>
        </w:rPr>
      </w:pPr>
      <w:r w:rsidRPr="008B084D">
        <w:rPr>
          <w:rFonts w:eastAsiaTheme="minorEastAsia"/>
          <w:b/>
          <w:bCs/>
          <w:lang w:val="en-GB" w:eastAsia="zh-CN"/>
        </w:rPr>
        <w:lastRenderedPageBreak/>
        <w:t xml:space="preserve">Supplementary Table </w:t>
      </w:r>
      <w:r w:rsidR="005C000D" w:rsidRPr="008B084D">
        <w:rPr>
          <w:rFonts w:eastAsiaTheme="minorEastAsia"/>
          <w:b/>
          <w:bCs/>
          <w:lang w:val="en-GB" w:eastAsia="zh-CN"/>
        </w:rPr>
        <w:t>1</w:t>
      </w:r>
      <w:r w:rsidR="001A2D78">
        <w:rPr>
          <w:rFonts w:eastAsiaTheme="minorEastAsia"/>
          <w:b/>
          <w:bCs/>
          <w:lang w:val="en-GB" w:eastAsia="zh-CN"/>
        </w:rPr>
        <w:t>2</w:t>
      </w:r>
      <w:r w:rsidR="005C000D" w:rsidRPr="008B084D">
        <w:rPr>
          <w:rFonts w:eastAsiaTheme="minorEastAsia"/>
          <w:lang w:val="en-GB" w:eastAsia="zh-CN"/>
        </w:rPr>
        <w:t xml:space="preserve">. </w:t>
      </w:r>
      <w:r w:rsidR="007A3C77" w:rsidRPr="008B084D">
        <w:rPr>
          <w:rFonts w:eastAsiaTheme="minorEastAsia"/>
          <w:lang w:val="en-GB" w:eastAsia="zh-CN"/>
        </w:rPr>
        <w:t>S</w:t>
      </w:r>
      <w:r w:rsidR="005C000D" w:rsidRPr="008B084D">
        <w:rPr>
          <w:rFonts w:eastAsiaTheme="minorEastAsia"/>
          <w:lang w:val="en-GB" w:eastAsia="zh-CN"/>
        </w:rPr>
        <w:t xml:space="preserve">ummary of PCEs of binary non-halogenated solvent processed OSCs under </w:t>
      </w:r>
      <w:r w:rsidR="002F5B6A" w:rsidRPr="008B084D">
        <w:rPr>
          <w:rFonts w:eastAsiaTheme="minorEastAsia"/>
          <w:lang w:val="en-GB" w:eastAsia="zh-CN"/>
        </w:rPr>
        <w:t>AM 1.5 G</w:t>
      </w:r>
      <w:r w:rsidR="002F5B6A" w:rsidRPr="008B084D" w:rsidDel="002F5B6A">
        <w:rPr>
          <w:rFonts w:eastAsiaTheme="minorEastAsia"/>
          <w:lang w:val="en-GB" w:eastAsia="zh-CN"/>
        </w:rPr>
        <w:t xml:space="preserve"> </w:t>
      </w:r>
      <w:r w:rsidR="005C000D" w:rsidRPr="008B084D">
        <w:rPr>
          <w:rFonts w:eastAsiaTheme="minorEastAsia"/>
          <w:lang w:val="en-GB" w:eastAsia="zh-CN"/>
        </w:rPr>
        <w:t>illumination.</w:t>
      </w:r>
    </w:p>
    <w:tbl>
      <w:tblPr>
        <w:tblW w:w="9674" w:type="dxa"/>
        <w:jc w:val="center"/>
        <w:tblBorders>
          <w:top w:val="single" w:sz="8" w:space="0" w:color="8064A2"/>
          <w:bottom w:val="single" w:sz="8" w:space="0" w:color="8064A2"/>
        </w:tblBorders>
        <w:tblLayout w:type="fixed"/>
        <w:tblLook w:val="04A0" w:firstRow="1" w:lastRow="0" w:firstColumn="1" w:lastColumn="0" w:noHBand="0" w:noVBand="1"/>
      </w:tblPr>
      <w:tblGrid>
        <w:gridCol w:w="2890"/>
        <w:gridCol w:w="1323"/>
        <w:gridCol w:w="1510"/>
        <w:gridCol w:w="945"/>
        <w:gridCol w:w="936"/>
        <w:gridCol w:w="936"/>
        <w:gridCol w:w="1134"/>
      </w:tblGrid>
      <w:tr w:rsidR="00C16E62" w:rsidRPr="008B084D" w14:paraId="2FBC0BF0" w14:textId="77777777" w:rsidTr="00065255">
        <w:trPr>
          <w:trHeight w:val="284"/>
          <w:jc w:val="center"/>
        </w:trPr>
        <w:tc>
          <w:tcPr>
            <w:tcW w:w="2890" w:type="dxa"/>
            <w:tcBorders>
              <w:top w:val="single" w:sz="4" w:space="0" w:color="auto"/>
              <w:left w:val="nil"/>
              <w:bottom w:val="single" w:sz="4" w:space="0" w:color="auto"/>
              <w:right w:val="nil"/>
            </w:tcBorders>
            <w:vAlign w:val="center"/>
            <w:hideMark/>
          </w:tcPr>
          <w:bookmarkEnd w:id="11"/>
          <w:p w14:paraId="56C40C30" w14:textId="77777777" w:rsidR="00C16E62" w:rsidRPr="00D73665" w:rsidRDefault="00C16E62" w:rsidP="00C82EE4">
            <w:pPr>
              <w:rPr>
                <w:rFonts w:eastAsia="Arial Unicode MS"/>
                <w:b/>
                <w:kern w:val="2"/>
                <w:lang w:val="en-GB" w:eastAsia="en-US"/>
              </w:rPr>
            </w:pPr>
            <w:r w:rsidRPr="00D73665">
              <w:rPr>
                <w:rFonts w:eastAsia="Arial Unicode MS"/>
                <w:b/>
                <w:kern w:val="2"/>
                <w:lang w:val="en-GB" w:eastAsia="en-US"/>
              </w:rPr>
              <w:t>Active layer</w:t>
            </w:r>
          </w:p>
        </w:tc>
        <w:tc>
          <w:tcPr>
            <w:tcW w:w="1323" w:type="dxa"/>
            <w:tcBorders>
              <w:top w:val="single" w:sz="4" w:space="0" w:color="auto"/>
              <w:left w:val="nil"/>
              <w:bottom w:val="single" w:sz="4" w:space="0" w:color="auto"/>
              <w:right w:val="nil"/>
            </w:tcBorders>
            <w:vAlign w:val="center"/>
            <w:hideMark/>
          </w:tcPr>
          <w:p w14:paraId="3A146FBE" w14:textId="77777777" w:rsidR="00C16E62" w:rsidRPr="00D73665" w:rsidRDefault="00C16E62" w:rsidP="00C82EE4">
            <w:pPr>
              <w:rPr>
                <w:rFonts w:eastAsia="Arial Unicode MS"/>
                <w:b/>
                <w:kern w:val="2"/>
                <w:lang w:val="en-GB" w:eastAsia="en-US"/>
              </w:rPr>
            </w:pPr>
            <w:r w:rsidRPr="00D73665">
              <w:rPr>
                <w:rFonts w:eastAsia="Arial Unicode MS"/>
                <w:b/>
                <w:kern w:val="2"/>
                <w:lang w:val="en-GB" w:eastAsia="en-US"/>
              </w:rPr>
              <w:t>Solvent</w:t>
            </w:r>
          </w:p>
        </w:tc>
        <w:tc>
          <w:tcPr>
            <w:tcW w:w="1510" w:type="dxa"/>
            <w:tcBorders>
              <w:top w:val="single" w:sz="4" w:space="0" w:color="auto"/>
              <w:left w:val="nil"/>
              <w:bottom w:val="single" w:sz="4" w:space="0" w:color="auto"/>
              <w:right w:val="nil"/>
            </w:tcBorders>
            <w:vAlign w:val="center"/>
            <w:hideMark/>
          </w:tcPr>
          <w:p w14:paraId="3D0FB1DA" w14:textId="77777777" w:rsidR="00C16E62" w:rsidRPr="00D73665" w:rsidRDefault="00C16E62" w:rsidP="00C82EE4">
            <w:pPr>
              <w:rPr>
                <w:rFonts w:eastAsia="Arial Unicode MS"/>
                <w:b/>
                <w:kern w:val="2"/>
                <w:vertAlign w:val="subscript"/>
                <w:lang w:val="en-GB" w:eastAsia="en-US"/>
              </w:rPr>
            </w:pPr>
            <w:r w:rsidRPr="00D73665">
              <w:rPr>
                <w:rFonts w:eastAsia="Arial Unicode MS"/>
                <w:b/>
                <w:i/>
                <w:kern w:val="2"/>
                <w:lang w:val="en-GB" w:eastAsia="en-US"/>
              </w:rPr>
              <w:t>J</w:t>
            </w:r>
            <w:r w:rsidRPr="00D73665">
              <w:rPr>
                <w:rFonts w:eastAsia="Arial Unicode MS"/>
                <w:b/>
                <w:kern w:val="2"/>
                <w:vertAlign w:val="subscript"/>
                <w:lang w:val="en-GB" w:eastAsia="en-US"/>
              </w:rPr>
              <w:t>SC</w:t>
            </w:r>
          </w:p>
          <w:p w14:paraId="1E26CC44" w14:textId="77777777" w:rsidR="00C16E62" w:rsidRPr="00D73665" w:rsidRDefault="00C16E62" w:rsidP="00C82EE4">
            <w:pPr>
              <w:rPr>
                <w:rFonts w:eastAsia="Arial Unicode MS"/>
                <w:b/>
                <w:kern w:val="2"/>
                <w:lang w:val="en-GB" w:eastAsia="en-US"/>
              </w:rPr>
            </w:pPr>
            <w:r w:rsidRPr="00D73665">
              <w:rPr>
                <w:rFonts w:eastAsia="Arial Unicode MS"/>
                <w:b/>
                <w:kern w:val="2"/>
                <w:lang w:val="en-GB" w:eastAsia="en-US"/>
              </w:rPr>
              <w:t xml:space="preserve"> (mA cm</w:t>
            </w:r>
            <w:r w:rsidRPr="00D73665">
              <w:rPr>
                <w:rFonts w:eastAsia="Arial Unicode MS"/>
                <w:b/>
                <w:kern w:val="2"/>
                <w:vertAlign w:val="superscript"/>
                <w:lang w:val="en-GB" w:eastAsia="en-US"/>
              </w:rPr>
              <w:t>-2</w:t>
            </w:r>
            <w:r w:rsidRPr="00D73665">
              <w:rPr>
                <w:rFonts w:eastAsia="Arial Unicode MS"/>
                <w:b/>
                <w:kern w:val="2"/>
                <w:lang w:val="en-GB" w:eastAsia="en-US"/>
              </w:rPr>
              <w:t>)</w:t>
            </w:r>
          </w:p>
        </w:tc>
        <w:tc>
          <w:tcPr>
            <w:tcW w:w="945" w:type="dxa"/>
            <w:tcBorders>
              <w:top w:val="single" w:sz="4" w:space="0" w:color="auto"/>
              <w:left w:val="nil"/>
              <w:bottom w:val="single" w:sz="4" w:space="0" w:color="auto"/>
              <w:right w:val="nil"/>
            </w:tcBorders>
            <w:vAlign w:val="center"/>
            <w:hideMark/>
          </w:tcPr>
          <w:p w14:paraId="51771EE6" w14:textId="77777777" w:rsidR="00C16E62" w:rsidRPr="00D73665" w:rsidRDefault="00C16E62" w:rsidP="00C82EE4">
            <w:pPr>
              <w:rPr>
                <w:rFonts w:eastAsia="Arial Unicode MS"/>
                <w:b/>
                <w:kern w:val="2"/>
                <w:lang w:val="en-GB" w:eastAsia="en-US"/>
              </w:rPr>
            </w:pPr>
            <w:r w:rsidRPr="00D73665">
              <w:rPr>
                <w:rFonts w:eastAsia="Arial Unicode MS"/>
                <w:b/>
                <w:i/>
                <w:kern w:val="2"/>
                <w:lang w:val="en-GB" w:eastAsia="en-US"/>
              </w:rPr>
              <w:t>V</w:t>
            </w:r>
            <w:r w:rsidRPr="00D73665">
              <w:rPr>
                <w:rFonts w:eastAsia="Arial Unicode MS"/>
                <w:b/>
                <w:kern w:val="2"/>
                <w:vertAlign w:val="subscript"/>
                <w:lang w:val="en-GB" w:eastAsia="en-US"/>
              </w:rPr>
              <w:t xml:space="preserve">OC </w:t>
            </w:r>
            <w:r w:rsidRPr="00D73665">
              <w:rPr>
                <w:rFonts w:eastAsia="Arial Unicode MS"/>
                <w:b/>
                <w:kern w:val="2"/>
                <w:lang w:val="en-GB" w:eastAsia="en-US"/>
              </w:rPr>
              <w:t>(V)</w:t>
            </w:r>
          </w:p>
        </w:tc>
        <w:tc>
          <w:tcPr>
            <w:tcW w:w="936" w:type="dxa"/>
            <w:tcBorders>
              <w:top w:val="single" w:sz="4" w:space="0" w:color="auto"/>
              <w:left w:val="nil"/>
              <w:bottom w:val="single" w:sz="4" w:space="0" w:color="auto"/>
              <w:right w:val="nil"/>
            </w:tcBorders>
            <w:vAlign w:val="center"/>
            <w:hideMark/>
          </w:tcPr>
          <w:p w14:paraId="61E9415C" w14:textId="77777777" w:rsidR="00C16E62" w:rsidRPr="00D73665" w:rsidRDefault="00C16E62" w:rsidP="00C82EE4">
            <w:pPr>
              <w:rPr>
                <w:b/>
                <w:lang w:val="en-GB"/>
              </w:rPr>
            </w:pPr>
            <w:r w:rsidRPr="00D73665">
              <w:rPr>
                <w:b/>
                <w:lang w:val="en-GB"/>
              </w:rPr>
              <w:t>FF</w:t>
            </w:r>
          </w:p>
          <w:p w14:paraId="4C7D3E2A" w14:textId="77777777" w:rsidR="00C16E62" w:rsidRPr="00D73665" w:rsidRDefault="00C16E62" w:rsidP="00C82EE4">
            <w:pPr>
              <w:rPr>
                <w:rFonts w:eastAsia="Arial Unicode MS"/>
                <w:b/>
                <w:kern w:val="2"/>
                <w:lang w:val="en-GB" w:eastAsia="en-US"/>
              </w:rPr>
            </w:pPr>
            <w:r w:rsidRPr="00D73665">
              <w:rPr>
                <w:b/>
                <w:lang w:val="en-GB"/>
              </w:rPr>
              <w:t xml:space="preserve"> (%)</w:t>
            </w:r>
          </w:p>
        </w:tc>
        <w:tc>
          <w:tcPr>
            <w:tcW w:w="936" w:type="dxa"/>
            <w:tcBorders>
              <w:top w:val="single" w:sz="4" w:space="0" w:color="auto"/>
              <w:left w:val="nil"/>
              <w:bottom w:val="single" w:sz="4" w:space="0" w:color="auto"/>
              <w:right w:val="nil"/>
            </w:tcBorders>
            <w:vAlign w:val="center"/>
            <w:hideMark/>
          </w:tcPr>
          <w:p w14:paraId="7BC69FA1" w14:textId="77777777" w:rsidR="00C16E62" w:rsidRPr="00D73665" w:rsidRDefault="00C16E62" w:rsidP="00C82EE4">
            <w:pPr>
              <w:rPr>
                <w:b/>
                <w:lang w:val="en-GB"/>
              </w:rPr>
            </w:pPr>
            <w:r w:rsidRPr="00D73665">
              <w:rPr>
                <w:b/>
                <w:lang w:val="en-GB"/>
              </w:rPr>
              <w:t>PCE</w:t>
            </w:r>
          </w:p>
          <w:p w14:paraId="0DE6E38B" w14:textId="77777777" w:rsidR="00C16E62" w:rsidRPr="00D73665" w:rsidRDefault="00C16E62" w:rsidP="00C82EE4">
            <w:pPr>
              <w:rPr>
                <w:rFonts w:eastAsia="Arial Unicode MS"/>
                <w:b/>
                <w:kern w:val="2"/>
                <w:lang w:val="en-GB" w:eastAsia="en-US"/>
              </w:rPr>
            </w:pPr>
            <w:r w:rsidRPr="00D73665">
              <w:rPr>
                <w:b/>
                <w:lang w:val="en-GB"/>
              </w:rPr>
              <w:t>(%)</w:t>
            </w:r>
          </w:p>
        </w:tc>
        <w:tc>
          <w:tcPr>
            <w:tcW w:w="1134" w:type="dxa"/>
            <w:tcBorders>
              <w:top w:val="single" w:sz="4" w:space="0" w:color="auto"/>
              <w:left w:val="nil"/>
              <w:bottom w:val="single" w:sz="4" w:space="0" w:color="auto"/>
              <w:right w:val="nil"/>
            </w:tcBorders>
            <w:vAlign w:val="center"/>
            <w:hideMark/>
          </w:tcPr>
          <w:p w14:paraId="6DB40F4E" w14:textId="77777777" w:rsidR="00C16E62" w:rsidRPr="00D73665" w:rsidRDefault="00C16E62" w:rsidP="00C82EE4">
            <w:pPr>
              <w:rPr>
                <w:rFonts w:eastAsia="Arial Unicode MS"/>
                <w:b/>
                <w:kern w:val="2"/>
                <w:lang w:val="en-GB" w:eastAsia="en-US"/>
              </w:rPr>
            </w:pPr>
            <w:r w:rsidRPr="00D73665">
              <w:rPr>
                <w:rFonts w:eastAsia="Arial Unicode MS"/>
                <w:b/>
                <w:kern w:val="2"/>
                <w:lang w:val="en-GB" w:eastAsia="en-US"/>
              </w:rPr>
              <w:t>Ref</w:t>
            </w:r>
          </w:p>
        </w:tc>
      </w:tr>
      <w:tr w:rsidR="00C16E62" w:rsidRPr="008B084D" w14:paraId="4804CBE6" w14:textId="77777777" w:rsidTr="00065255">
        <w:trPr>
          <w:trHeight w:val="284"/>
          <w:jc w:val="center"/>
        </w:trPr>
        <w:tc>
          <w:tcPr>
            <w:tcW w:w="2890" w:type="dxa"/>
            <w:tcBorders>
              <w:top w:val="nil"/>
              <w:left w:val="nil"/>
              <w:bottom w:val="nil"/>
              <w:right w:val="nil"/>
            </w:tcBorders>
            <w:shd w:val="clear" w:color="auto" w:fill="FFFFFF"/>
            <w:vAlign w:val="center"/>
            <w:hideMark/>
          </w:tcPr>
          <w:p w14:paraId="5C22BF8A" w14:textId="77777777" w:rsidR="00C16E62" w:rsidRPr="008B084D" w:rsidRDefault="00C16E62" w:rsidP="00C82EE4">
            <w:pPr>
              <w:rPr>
                <w:rFonts w:eastAsia="Arial Unicode MS"/>
                <w:bCs/>
                <w:kern w:val="2"/>
                <w:lang w:val="en-GB" w:eastAsia="en-US"/>
              </w:rPr>
            </w:pPr>
            <w:r w:rsidRPr="008B084D">
              <w:rPr>
                <w:rFonts w:eastAsia="Arial Unicode MS"/>
                <w:bCs/>
                <w:kern w:val="2"/>
                <w:lang w:val="en-GB" w:eastAsia="en-US"/>
              </w:rPr>
              <w:t>T1:BTP-4F-12</w:t>
            </w:r>
          </w:p>
        </w:tc>
        <w:tc>
          <w:tcPr>
            <w:tcW w:w="1323" w:type="dxa"/>
            <w:tcBorders>
              <w:top w:val="nil"/>
              <w:left w:val="nil"/>
              <w:bottom w:val="nil"/>
              <w:right w:val="nil"/>
            </w:tcBorders>
            <w:shd w:val="clear" w:color="auto" w:fill="FFFFFF"/>
            <w:vAlign w:val="center"/>
            <w:hideMark/>
          </w:tcPr>
          <w:p w14:paraId="3C1B0AAB" w14:textId="77777777" w:rsidR="00C16E62" w:rsidRPr="008B084D" w:rsidRDefault="00C16E62" w:rsidP="00C82EE4">
            <w:pPr>
              <w:rPr>
                <w:rFonts w:eastAsia="Arial Unicode MS"/>
                <w:color w:val="000000"/>
                <w:kern w:val="2"/>
                <w:lang w:val="en-GB" w:eastAsia="en-US"/>
              </w:rPr>
            </w:pPr>
            <w:r w:rsidRPr="008B084D">
              <w:rPr>
                <w:i/>
                <w:color w:val="000000"/>
                <w:lang w:val="en-GB" w:eastAsia="en-US"/>
              </w:rPr>
              <w:t>o</w:t>
            </w:r>
            <w:r w:rsidRPr="008B084D">
              <w:rPr>
                <w:color w:val="000000"/>
                <w:lang w:val="en-GB" w:eastAsia="en-US"/>
              </w:rPr>
              <w:t>-XY</w:t>
            </w:r>
          </w:p>
        </w:tc>
        <w:tc>
          <w:tcPr>
            <w:tcW w:w="1510" w:type="dxa"/>
            <w:tcBorders>
              <w:top w:val="nil"/>
              <w:left w:val="nil"/>
              <w:bottom w:val="nil"/>
              <w:right w:val="nil"/>
            </w:tcBorders>
            <w:shd w:val="clear" w:color="auto" w:fill="FFFFFF"/>
            <w:vAlign w:val="center"/>
            <w:hideMark/>
          </w:tcPr>
          <w:p w14:paraId="74750D6C" w14:textId="4062967F" w:rsidR="00C16E62" w:rsidRPr="008B084D" w:rsidRDefault="00C16E62" w:rsidP="00C82EE4">
            <w:pPr>
              <w:rPr>
                <w:rFonts w:eastAsia="Arial Unicode MS"/>
                <w:color w:val="000000"/>
                <w:kern w:val="2"/>
                <w:lang w:val="en-GB" w:eastAsia="en-US"/>
              </w:rPr>
            </w:pPr>
            <w:r w:rsidRPr="008B084D">
              <w:rPr>
                <w:color w:val="000000"/>
                <w:lang w:val="en-GB" w:eastAsia="en-US"/>
              </w:rPr>
              <w:t>24.5</w:t>
            </w:r>
            <w:r w:rsidR="0048767C" w:rsidRPr="008B084D">
              <w:rPr>
                <w:color w:val="000000"/>
                <w:lang w:val="en-GB" w:eastAsia="en-US"/>
              </w:rPr>
              <w:t>0</w:t>
            </w:r>
          </w:p>
        </w:tc>
        <w:tc>
          <w:tcPr>
            <w:tcW w:w="945" w:type="dxa"/>
            <w:tcBorders>
              <w:top w:val="nil"/>
              <w:left w:val="nil"/>
              <w:bottom w:val="nil"/>
              <w:right w:val="nil"/>
            </w:tcBorders>
            <w:shd w:val="clear" w:color="auto" w:fill="FFFFFF"/>
            <w:vAlign w:val="center"/>
            <w:hideMark/>
          </w:tcPr>
          <w:p w14:paraId="4990D721" w14:textId="77777777" w:rsidR="00C16E62" w:rsidRPr="008B084D" w:rsidRDefault="00C16E62" w:rsidP="00C82EE4">
            <w:pPr>
              <w:rPr>
                <w:rFonts w:eastAsia="Arial Unicode MS"/>
                <w:color w:val="000000"/>
                <w:kern w:val="2"/>
                <w:lang w:val="en-GB" w:eastAsia="en-US"/>
              </w:rPr>
            </w:pPr>
            <w:r w:rsidRPr="008B084D">
              <w:rPr>
                <w:color w:val="000000"/>
                <w:lang w:val="en-GB" w:eastAsia="en-US"/>
              </w:rPr>
              <w:t>0.865</w:t>
            </w:r>
          </w:p>
        </w:tc>
        <w:tc>
          <w:tcPr>
            <w:tcW w:w="936" w:type="dxa"/>
            <w:tcBorders>
              <w:top w:val="nil"/>
              <w:left w:val="nil"/>
              <w:bottom w:val="nil"/>
              <w:right w:val="nil"/>
            </w:tcBorders>
            <w:shd w:val="clear" w:color="auto" w:fill="FFFFFF"/>
            <w:vAlign w:val="center"/>
            <w:hideMark/>
          </w:tcPr>
          <w:p w14:paraId="5499E03C" w14:textId="77777777" w:rsidR="00C16E62" w:rsidRPr="008B084D" w:rsidRDefault="00C16E62" w:rsidP="00C82EE4">
            <w:pPr>
              <w:rPr>
                <w:rFonts w:eastAsia="Arial Unicode MS"/>
                <w:color w:val="000000"/>
                <w:kern w:val="2"/>
                <w:lang w:val="en-GB" w:eastAsia="en-US"/>
              </w:rPr>
            </w:pPr>
            <w:r w:rsidRPr="008B084D">
              <w:rPr>
                <w:color w:val="000000"/>
                <w:lang w:val="en-GB" w:eastAsia="en-US"/>
              </w:rPr>
              <w:t>72.00</w:t>
            </w:r>
          </w:p>
        </w:tc>
        <w:tc>
          <w:tcPr>
            <w:tcW w:w="936" w:type="dxa"/>
            <w:tcBorders>
              <w:top w:val="nil"/>
              <w:left w:val="nil"/>
              <w:bottom w:val="nil"/>
              <w:right w:val="nil"/>
            </w:tcBorders>
            <w:shd w:val="clear" w:color="auto" w:fill="FFFFFF"/>
            <w:vAlign w:val="center"/>
            <w:hideMark/>
          </w:tcPr>
          <w:p w14:paraId="2E3C3012" w14:textId="77777777" w:rsidR="00C16E62" w:rsidRPr="008B084D" w:rsidRDefault="00C16E62" w:rsidP="00C82EE4">
            <w:pPr>
              <w:rPr>
                <w:rFonts w:eastAsia="Arial Unicode MS"/>
                <w:color w:val="000000"/>
                <w:kern w:val="2"/>
                <w:lang w:val="en-GB" w:eastAsia="en-US"/>
              </w:rPr>
            </w:pPr>
            <w:r w:rsidRPr="008B084D">
              <w:rPr>
                <w:color w:val="000000"/>
                <w:lang w:val="en-GB" w:eastAsia="en-US"/>
              </w:rPr>
              <w:t>15.30</w:t>
            </w:r>
          </w:p>
        </w:tc>
        <w:tc>
          <w:tcPr>
            <w:tcW w:w="1134" w:type="dxa"/>
            <w:tcBorders>
              <w:top w:val="nil"/>
              <w:left w:val="nil"/>
              <w:bottom w:val="nil"/>
              <w:right w:val="nil"/>
            </w:tcBorders>
            <w:shd w:val="clear" w:color="auto" w:fill="FFFFFF"/>
            <w:vAlign w:val="center"/>
            <w:hideMark/>
          </w:tcPr>
          <w:p w14:paraId="560CE6F3" w14:textId="62E73860"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2</w:t>
            </w:r>
          </w:p>
        </w:tc>
      </w:tr>
      <w:tr w:rsidR="00C16E62" w:rsidRPr="008B084D" w14:paraId="23783DE3" w14:textId="77777777" w:rsidTr="00065255">
        <w:trPr>
          <w:trHeight w:val="284"/>
          <w:jc w:val="center"/>
        </w:trPr>
        <w:tc>
          <w:tcPr>
            <w:tcW w:w="2890" w:type="dxa"/>
            <w:tcBorders>
              <w:top w:val="nil"/>
              <w:left w:val="nil"/>
              <w:bottom w:val="nil"/>
              <w:right w:val="nil"/>
            </w:tcBorders>
            <w:shd w:val="clear" w:color="auto" w:fill="FFFFFF"/>
            <w:vAlign w:val="center"/>
            <w:hideMark/>
          </w:tcPr>
          <w:p w14:paraId="7B0F054D" w14:textId="77777777" w:rsidR="00C16E62" w:rsidRPr="008B084D" w:rsidRDefault="00C16E62" w:rsidP="00C82EE4">
            <w:pPr>
              <w:rPr>
                <w:rFonts w:eastAsia="Arial Unicode MS"/>
                <w:bCs/>
                <w:kern w:val="2"/>
                <w:lang w:val="en-GB" w:eastAsia="en-US"/>
              </w:rPr>
            </w:pPr>
            <w:r w:rsidRPr="008B084D">
              <w:rPr>
                <w:rFonts w:eastAsia="Arial Unicode MS"/>
                <w:bCs/>
                <w:kern w:val="2"/>
                <w:lang w:val="en-GB" w:eastAsia="en-US"/>
              </w:rPr>
              <w:t>PM6:BTP BO-4Cl</w:t>
            </w:r>
          </w:p>
        </w:tc>
        <w:tc>
          <w:tcPr>
            <w:tcW w:w="1323" w:type="dxa"/>
            <w:tcBorders>
              <w:top w:val="nil"/>
              <w:left w:val="nil"/>
              <w:bottom w:val="nil"/>
              <w:right w:val="nil"/>
            </w:tcBorders>
            <w:shd w:val="clear" w:color="auto" w:fill="FFFFFF"/>
            <w:vAlign w:val="center"/>
            <w:hideMark/>
          </w:tcPr>
          <w:p w14:paraId="0A4B5782"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Tol</w:t>
            </w:r>
          </w:p>
        </w:tc>
        <w:tc>
          <w:tcPr>
            <w:tcW w:w="1510" w:type="dxa"/>
            <w:tcBorders>
              <w:top w:val="nil"/>
              <w:left w:val="nil"/>
              <w:bottom w:val="nil"/>
              <w:right w:val="nil"/>
            </w:tcBorders>
            <w:shd w:val="clear" w:color="auto" w:fill="FFFFFF"/>
            <w:vAlign w:val="center"/>
            <w:hideMark/>
          </w:tcPr>
          <w:p w14:paraId="0768C583"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26.10</w:t>
            </w:r>
          </w:p>
        </w:tc>
        <w:tc>
          <w:tcPr>
            <w:tcW w:w="945" w:type="dxa"/>
            <w:tcBorders>
              <w:top w:val="nil"/>
              <w:left w:val="nil"/>
              <w:bottom w:val="nil"/>
              <w:right w:val="nil"/>
            </w:tcBorders>
            <w:shd w:val="clear" w:color="auto" w:fill="FFFFFF"/>
            <w:vAlign w:val="center"/>
            <w:hideMark/>
          </w:tcPr>
          <w:p w14:paraId="596DD74E"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0.854</w:t>
            </w:r>
          </w:p>
        </w:tc>
        <w:tc>
          <w:tcPr>
            <w:tcW w:w="936" w:type="dxa"/>
            <w:tcBorders>
              <w:top w:val="nil"/>
              <w:left w:val="nil"/>
              <w:bottom w:val="nil"/>
              <w:right w:val="nil"/>
            </w:tcBorders>
            <w:shd w:val="clear" w:color="auto" w:fill="FFFFFF"/>
            <w:vAlign w:val="center"/>
            <w:hideMark/>
          </w:tcPr>
          <w:p w14:paraId="65E9A553"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77.70</w:t>
            </w:r>
          </w:p>
        </w:tc>
        <w:tc>
          <w:tcPr>
            <w:tcW w:w="936" w:type="dxa"/>
            <w:tcBorders>
              <w:top w:val="nil"/>
              <w:left w:val="nil"/>
              <w:bottom w:val="nil"/>
              <w:right w:val="nil"/>
            </w:tcBorders>
            <w:shd w:val="clear" w:color="auto" w:fill="FFFFFF"/>
            <w:vAlign w:val="center"/>
            <w:hideMark/>
          </w:tcPr>
          <w:p w14:paraId="4F7840C3"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17.33</w:t>
            </w:r>
          </w:p>
        </w:tc>
        <w:tc>
          <w:tcPr>
            <w:tcW w:w="1134" w:type="dxa"/>
            <w:tcBorders>
              <w:top w:val="nil"/>
              <w:left w:val="nil"/>
              <w:bottom w:val="nil"/>
              <w:right w:val="nil"/>
            </w:tcBorders>
            <w:shd w:val="clear" w:color="auto" w:fill="FFFFFF"/>
            <w:vAlign w:val="center"/>
            <w:hideMark/>
          </w:tcPr>
          <w:p w14:paraId="535949FD" w14:textId="27F10771"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3</w:t>
            </w:r>
          </w:p>
        </w:tc>
      </w:tr>
      <w:tr w:rsidR="00C16E62" w:rsidRPr="008B084D" w14:paraId="78345C90" w14:textId="77777777" w:rsidTr="00065255">
        <w:trPr>
          <w:trHeight w:val="284"/>
          <w:jc w:val="center"/>
        </w:trPr>
        <w:tc>
          <w:tcPr>
            <w:tcW w:w="2890" w:type="dxa"/>
            <w:tcBorders>
              <w:top w:val="nil"/>
              <w:left w:val="nil"/>
              <w:bottom w:val="nil"/>
              <w:right w:val="nil"/>
            </w:tcBorders>
            <w:shd w:val="clear" w:color="auto" w:fill="FFFFFF"/>
            <w:vAlign w:val="center"/>
            <w:hideMark/>
          </w:tcPr>
          <w:p w14:paraId="56EAF22C" w14:textId="77777777" w:rsidR="00C16E62" w:rsidRPr="008B084D" w:rsidRDefault="00C16E62" w:rsidP="00C82EE4">
            <w:pPr>
              <w:rPr>
                <w:rFonts w:eastAsia="Arial Unicode MS"/>
                <w:bCs/>
                <w:kern w:val="2"/>
                <w:lang w:val="en-GB" w:eastAsia="en-US"/>
              </w:rPr>
            </w:pPr>
            <w:r w:rsidRPr="008B084D">
              <w:rPr>
                <w:rFonts w:eastAsia="Arial Unicode MS"/>
                <w:bCs/>
                <w:kern w:val="2"/>
                <w:lang w:val="en-GB" w:eastAsia="en-US"/>
              </w:rPr>
              <w:t>PM6-Ir1.5:Y6-C2</w:t>
            </w:r>
          </w:p>
        </w:tc>
        <w:tc>
          <w:tcPr>
            <w:tcW w:w="1323" w:type="dxa"/>
            <w:tcBorders>
              <w:top w:val="nil"/>
              <w:left w:val="nil"/>
              <w:bottom w:val="nil"/>
              <w:right w:val="nil"/>
            </w:tcBorders>
            <w:shd w:val="clear" w:color="auto" w:fill="FFFFFF"/>
            <w:vAlign w:val="center"/>
            <w:hideMark/>
          </w:tcPr>
          <w:p w14:paraId="0E59717B"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Tol</w:t>
            </w:r>
          </w:p>
        </w:tc>
        <w:tc>
          <w:tcPr>
            <w:tcW w:w="1510" w:type="dxa"/>
            <w:tcBorders>
              <w:top w:val="nil"/>
              <w:left w:val="nil"/>
              <w:bottom w:val="nil"/>
              <w:right w:val="nil"/>
            </w:tcBorders>
            <w:shd w:val="clear" w:color="auto" w:fill="FFFFFF"/>
            <w:vAlign w:val="center"/>
            <w:hideMark/>
          </w:tcPr>
          <w:p w14:paraId="186339F4"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26.23</w:t>
            </w:r>
          </w:p>
        </w:tc>
        <w:tc>
          <w:tcPr>
            <w:tcW w:w="945" w:type="dxa"/>
            <w:tcBorders>
              <w:top w:val="nil"/>
              <w:left w:val="nil"/>
              <w:bottom w:val="nil"/>
              <w:right w:val="nil"/>
            </w:tcBorders>
            <w:shd w:val="clear" w:color="auto" w:fill="FFFFFF"/>
            <w:vAlign w:val="center"/>
            <w:hideMark/>
          </w:tcPr>
          <w:p w14:paraId="31B2F6F2"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0.840</w:t>
            </w:r>
          </w:p>
        </w:tc>
        <w:tc>
          <w:tcPr>
            <w:tcW w:w="936" w:type="dxa"/>
            <w:tcBorders>
              <w:top w:val="nil"/>
              <w:left w:val="nil"/>
              <w:bottom w:val="nil"/>
              <w:right w:val="nil"/>
            </w:tcBorders>
            <w:shd w:val="clear" w:color="auto" w:fill="FFFFFF"/>
            <w:vAlign w:val="center"/>
            <w:hideMark/>
          </w:tcPr>
          <w:p w14:paraId="39B86952"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74.80</w:t>
            </w:r>
          </w:p>
        </w:tc>
        <w:tc>
          <w:tcPr>
            <w:tcW w:w="936" w:type="dxa"/>
            <w:tcBorders>
              <w:top w:val="nil"/>
              <w:left w:val="nil"/>
              <w:bottom w:val="nil"/>
              <w:right w:val="nil"/>
            </w:tcBorders>
            <w:shd w:val="clear" w:color="auto" w:fill="FFFFFF"/>
            <w:vAlign w:val="center"/>
            <w:hideMark/>
          </w:tcPr>
          <w:p w14:paraId="72AD4C99"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eastAsia="en-US"/>
              </w:rPr>
              <w:t>16.52</w:t>
            </w:r>
          </w:p>
        </w:tc>
        <w:tc>
          <w:tcPr>
            <w:tcW w:w="1134" w:type="dxa"/>
            <w:tcBorders>
              <w:top w:val="nil"/>
              <w:left w:val="nil"/>
              <w:bottom w:val="nil"/>
              <w:right w:val="nil"/>
            </w:tcBorders>
            <w:shd w:val="clear" w:color="auto" w:fill="FFFFFF"/>
            <w:vAlign w:val="center"/>
            <w:hideMark/>
          </w:tcPr>
          <w:p w14:paraId="7D60734D" w14:textId="639C573A"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4</w:t>
            </w:r>
          </w:p>
        </w:tc>
      </w:tr>
      <w:tr w:rsidR="00C16E62" w:rsidRPr="008B084D" w14:paraId="17ADF847" w14:textId="77777777" w:rsidTr="00065255">
        <w:trPr>
          <w:trHeight w:val="284"/>
          <w:jc w:val="center"/>
        </w:trPr>
        <w:tc>
          <w:tcPr>
            <w:tcW w:w="2890" w:type="dxa"/>
            <w:tcBorders>
              <w:top w:val="nil"/>
              <w:left w:val="nil"/>
              <w:bottom w:val="nil"/>
              <w:right w:val="nil"/>
            </w:tcBorders>
            <w:shd w:val="clear" w:color="auto" w:fill="FFFFFF"/>
            <w:vAlign w:val="center"/>
            <w:hideMark/>
          </w:tcPr>
          <w:p w14:paraId="0BCFE971"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PM6:DTY6</w:t>
            </w:r>
          </w:p>
        </w:tc>
        <w:tc>
          <w:tcPr>
            <w:tcW w:w="1323" w:type="dxa"/>
            <w:tcBorders>
              <w:top w:val="nil"/>
              <w:left w:val="nil"/>
              <w:bottom w:val="nil"/>
              <w:right w:val="nil"/>
            </w:tcBorders>
            <w:shd w:val="clear" w:color="auto" w:fill="FFFFFF"/>
            <w:vAlign w:val="center"/>
            <w:hideMark/>
          </w:tcPr>
          <w:p w14:paraId="423B4188"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764DE20F"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24.94</w:t>
            </w:r>
          </w:p>
        </w:tc>
        <w:tc>
          <w:tcPr>
            <w:tcW w:w="945" w:type="dxa"/>
            <w:tcBorders>
              <w:top w:val="nil"/>
              <w:left w:val="nil"/>
              <w:bottom w:val="nil"/>
              <w:right w:val="nil"/>
            </w:tcBorders>
            <w:shd w:val="clear" w:color="auto" w:fill="FFFFFF"/>
            <w:vAlign w:val="center"/>
            <w:hideMark/>
          </w:tcPr>
          <w:p w14:paraId="24E6499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0.860</w:t>
            </w:r>
          </w:p>
        </w:tc>
        <w:tc>
          <w:tcPr>
            <w:tcW w:w="936" w:type="dxa"/>
            <w:tcBorders>
              <w:top w:val="nil"/>
              <w:left w:val="nil"/>
              <w:bottom w:val="nil"/>
              <w:right w:val="nil"/>
            </w:tcBorders>
            <w:shd w:val="clear" w:color="auto" w:fill="FFFFFF"/>
            <w:vAlign w:val="center"/>
            <w:hideMark/>
          </w:tcPr>
          <w:p w14:paraId="31A3091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75.50</w:t>
            </w:r>
          </w:p>
        </w:tc>
        <w:tc>
          <w:tcPr>
            <w:tcW w:w="936" w:type="dxa"/>
            <w:tcBorders>
              <w:top w:val="nil"/>
              <w:left w:val="nil"/>
              <w:bottom w:val="nil"/>
              <w:right w:val="nil"/>
            </w:tcBorders>
            <w:shd w:val="clear" w:color="auto" w:fill="FFFFFF"/>
            <w:vAlign w:val="center"/>
            <w:hideMark/>
          </w:tcPr>
          <w:p w14:paraId="56A0974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16.10</w:t>
            </w:r>
          </w:p>
        </w:tc>
        <w:tc>
          <w:tcPr>
            <w:tcW w:w="1134" w:type="dxa"/>
            <w:tcBorders>
              <w:top w:val="nil"/>
              <w:left w:val="nil"/>
              <w:bottom w:val="nil"/>
              <w:right w:val="nil"/>
            </w:tcBorders>
            <w:shd w:val="clear" w:color="auto" w:fill="FFFFFF"/>
            <w:vAlign w:val="center"/>
            <w:hideMark/>
          </w:tcPr>
          <w:p w14:paraId="69D7D25C" w14:textId="34FAADF3"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5</w:t>
            </w:r>
          </w:p>
        </w:tc>
      </w:tr>
      <w:tr w:rsidR="00C16E62" w:rsidRPr="008B084D" w14:paraId="2FE14F36" w14:textId="77777777" w:rsidTr="00065255">
        <w:trPr>
          <w:trHeight w:val="284"/>
          <w:jc w:val="center"/>
        </w:trPr>
        <w:tc>
          <w:tcPr>
            <w:tcW w:w="2890" w:type="dxa"/>
            <w:tcBorders>
              <w:top w:val="nil"/>
              <w:left w:val="nil"/>
              <w:bottom w:val="nil"/>
              <w:right w:val="nil"/>
            </w:tcBorders>
            <w:shd w:val="clear" w:color="auto" w:fill="FFFFFF"/>
            <w:vAlign w:val="center"/>
            <w:hideMark/>
          </w:tcPr>
          <w:p w14:paraId="081A8201"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PM6:BTIC-2Cl-γCF3</w:t>
            </w:r>
          </w:p>
        </w:tc>
        <w:tc>
          <w:tcPr>
            <w:tcW w:w="1323" w:type="dxa"/>
            <w:tcBorders>
              <w:top w:val="nil"/>
              <w:left w:val="nil"/>
              <w:bottom w:val="nil"/>
              <w:right w:val="nil"/>
            </w:tcBorders>
            <w:shd w:val="clear" w:color="auto" w:fill="FFFFFF"/>
            <w:vAlign w:val="center"/>
            <w:hideMark/>
          </w:tcPr>
          <w:p w14:paraId="7BFA1B6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hideMark/>
          </w:tcPr>
          <w:p w14:paraId="44FA43B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25.09</w:t>
            </w:r>
          </w:p>
        </w:tc>
        <w:tc>
          <w:tcPr>
            <w:tcW w:w="945" w:type="dxa"/>
            <w:tcBorders>
              <w:top w:val="nil"/>
              <w:left w:val="nil"/>
              <w:bottom w:val="nil"/>
              <w:right w:val="nil"/>
            </w:tcBorders>
            <w:shd w:val="clear" w:color="auto" w:fill="FFFFFF"/>
            <w:vAlign w:val="center"/>
            <w:hideMark/>
          </w:tcPr>
          <w:p w14:paraId="5004A2B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0.840</w:t>
            </w:r>
          </w:p>
        </w:tc>
        <w:tc>
          <w:tcPr>
            <w:tcW w:w="936" w:type="dxa"/>
            <w:tcBorders>
              <w:top w:val="nil"/>
              <w:left w:val="nil"/>
              <w:bottom w:val="nil"/>
              <w:right w:val="nil"/>
            </w:tcBorders>
            <w:shd w:val="clear" w:color="auto" w:fill="FFFFFF"/>
            <w:vAlign w:val="center"/>
            <w:hideMark/>
          </w:tcPr>
          <w:p w14:paraId="5CE31B2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76.99</w:t>
            </w:r>
          </w:p>
        </w:tc>
        <w:tc>
          <w:tcPr>
            <w:tcW w:w="936" w:type="dxa"/>
            <w:tcBorders>
              <w:top w:val="nil"/>
              <w:left w:val="nil"/>
              <w:bottom w:val="nil"/>
              <w:right w:val="nil"/>
            </w:tcBorders>
            <w:shd w:val="clear" w:color="auto" w:fill="FFFFFF"/>
            <w:vAlign w:val="center"/>
            <w:hideMark/>
          </w:tcPr>
          <w:p w14:paraId="0F95646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16.31</w:t>
            </w:r>
          </w:p>
        </w:tc>
        <w:tc>
          <w:tcPr>
            <w:tcW w:w="1134" w:type="dxa"/>
            <w:tcBorders>
              <w:top w:val="nil"/>
              <w:left w:val="nil"/>
              <w:bottom w:val="nil"/>
              <w:right w:val="nil"/>
            </w:tcBorders>
            <w:shd w:val="clear" w:color="auto" w:fill="FFFFFF"/>
            <w:vAlign w:val="center"/>
            <w:hideMark/>
          </w:tcPr>
          <w:p w14:paraId="7138ECCC" w14:textId="05DF8483"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6</w:t>
            </w:r>
          </w:p>
        </w:tc>
      </w:tr>
      <w:tr w:rsidR="00C16E62" w:rsidRPr="008B084D" w14:paraId="157B344A" w14:textId="77777777" w:rsidTr="00065255">
        <w:trPr>
          <w:trHeight w:val="284"/>
          <w:jc w:val="center"/>
        </w:trPr>
        <w:tc>
          <w:tcPr>
            <w:tcW w:w="2890" w:type="dxa"/>
            <w:tcBorders>
              <w:top w:val="nil"/>
              <w:left w:val="nil"/>
              <w:bottom w:val="nil"/>
              <w:right w:val="nil"/>
            </w:tcBorders>
            <w:shd w:val="clear" w:color="auto" w:fill="FFFFFF"/>
            <w:vAlign w:val="center"/>
            <w:hideMark/>
          </w:tcPr>
          <w:p w14:paraId="71A8A341"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PTQ10:Y6-BO</w:t>
            </w:r>
          </w:p>
        </w:tc>
        <w:tc>
          <w:tcPr>
            <w:tcW w:w="1323" w:type="dxa"/>
            <w:tcBorders>
              <w:top w:val="nil"/>
              <w:left w:val="nil"/>
              <w:bottom w:val="nil"/>
              <w:right w:val="nil"/>
            </w:tcBorders>
            <w:shd w:val="clear" w:color="auto" w:fill="FFFFFF"/>
            <w:vAlign w:val="center"/>
            <w:hideMark/>
          </w:tcPr>
          <w:p w14:paraId="6D8BF03E"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2C8C6FA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25.75</w:t>
            </w:r>
          </w:p>
        </w:tc>
        <w:tc>
          <w:tcPr>
            <w:tcW w:w="945" w:type="dxa"/>
            <w:tcBorders>
              <w:top w:val="nil"/>
              <w:left w:val="nil"/>
              <w:bottom w:val="nil"/>
              <w:right w:val="nil"/>
            </w:tcBorders>
            <w:shd w:val="clear" w:color="auto" w:fill="FFFFFF"/>
            <w:vAlign w:val="center"/>
            <w:hideMark/>
          </w:tcPr>
          <w:p w14:paraId="22A3967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0.861</w:t>
            </w:r>
          </w:p>
        </w:tc>
        <w:tc>
          <w:tcPr>
            <w:tcW w:w="936" w:type="dxa"/>
            <w:tcBorders>
              <w:top w:val="nil"/>
              <w:left w:val="nil"/>
              <w:bottom w:val="nil"/>
              <w:right w:val="nil"/>
            </w:tcBorders>
            <w:shd w:val="clear" w:color="auto" w:fill="FFFFFF"/>
            <w:vAlign w:val="center"/>
            <w:hideMark/>
          </w:tcPr>
          <w:p w14:paraId="78CFE2F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63.50</w:t>
            </w:r>
          </w:p>
        </w:tc>
        <w:tc>
          <w:tcPr>
            <w:tcW w:w="936" w:type="dxa"/>
            <w:tcBorders>
              <w:top w:val="nil"/>
              <w:left w:val="nil"/>
              <w:bottom w:val="nil"/>
              <w:right w:val="nil"/>
            </w:tcBorders>
            <w:shd w:val="clear" w:color="auto" w:fill="FFFFFF"/>
            <w:vAlign w:val="center"/>
            <w:hideMark/>
          </w:tcPr>
          <w:p w14:paraId="5A42FD1D"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14.08</w:t>
            </w:r>
          </w:p>
        </w:tc>
        <w:tc>
          <w:tcPr>
            <w:tcW w:w="1134" w:type="dxa"/>
            <w:tcBorders>
              <w:top w:val="nil"/>
              <w:left w:val="nil"/>
              <w:bottom w:val="nil"/>
              <w:right w:val="nil"/>
            </w:tcBorders>
            <w:shd w:val="clear" w:color="auto" w:fill="FFFFFF"/>
            <w:vAlign w:val="center"/>
            <w:hideMark/>
          </w:tcPr>
          <w:p w14:paraId="56F52437" w14:textId="5D5F39DE"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7</w:t>
            </w:r>
          </w:p>
        </w:tc>
      </w:tr>
      <w:tr w:rsidR="00C16E62" w:rsidRPr="008B084D" w14:paraId="487DF2A6" w14:textId="77777777" w:rsidTr="00065255">
        <w:trPr>
          <w:trHeight w:val="284"/>
          <w:jc w:val="center"/>
        </w:trPr>
        <w:tc>
          <w:tcPr>
            <w:tcW w:w="2890" w:type="dxa"/>
            <w:tcBorders>
              <w:top w:val="nil"/>
              <w:left w:val="nil"/>
              <w:bottom w:val="nil"/>
              <w:right w:val="nil"/>
            </w:tcBorders>
            <w:shd w:val="clear" w:color="auto" w:fill="FFFFFF"/>
            <w:vAlign w:val="center"/>
            <w:hideMark/>
          </w:tcPr>
          <w:p w14:paraId="3291BA59"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w:t>
            </w:r>
          </w:p>
        </w:tc>
        <w:tc>
          <w:tcPr>
            <w:tcW w:w="1323" w:type="dxa"/>
            <w:tcBorders>
              <w:top w:val="nil"/>
              <w:left w:val="nil"/>
              <w:bottom w:val="nil"/>
              <w:right w:val="nil"/>
            </w:tcBorders>
            <w:shd w:val="clear" w:color="auto" w:fill="FFFFFF"/>
            <w:vAlign w:val="center"/>
            <w:hideMark/>
          </w:tcPr>
          <w:p w14:paraId="1BA6BC67"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66968D9D"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25.75</w:t>
            </w:r>
          </w:p>
        </w:tc>
        <w:tc>
          <w:tcPr>
            <w:tcW w:w="945" w:type="dxa"/>
            <w:tcBorders>
              <w:top w:val="nil"/>
              <w:left w:val="nil"/>
              <w:bottom w:val="nil"/>
              <w:right w:val="nil"/>
            </w:tcBorders>
            <w:shd w:val="clear" w:color="auto" w:fill="FFFFFF"/>
            <w:vAlign w:val="center"/>
            <w:hideMark/>
          </w:tcPr>
          <w:p w14:paraId="38C3A3D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0.839</w:t>
            </w:r>
          </w:p>
        </w:tc>
        <w:tc>
          <w:tcPr>
            <w:tcW w:w="936" w:type="dxa"/>
            <w:tcBorders>
              <w:top w:val="nil"/>
              <w:left w:val="nil"/>
              <w:bottom w:val="nil"/>
              <w:right w:val="nil"/>
            </w:tcBorders>
            <w:shd w:val="clear" w:color="auto" w:fill="FFFFFF"/>
            <w:vAlign w:val="center"/>
            <w:hideMark/>
          </w:tcPr>
          <w:p w14:paraId="447146D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76.00</w:t>
            </w:r>
          </w:p>
        </w:tc>
        <w:tc>
          <w:tcPr>
            <w:tcW w:w="936" w:type="dxa"/>
            <w:tcBorders>
              <w:top w:val="nil"/>
              <w:left w:val="nil"/>
              <w:bottom w:val="nil"/>
              <w:right w:val="nil"/>
            </w:tcBorders>
            <w:shd w:val="clear" w:color="auto" w:fill="FFFFFF"/>
            <w:vAlign w:val="center"/>
            <w:hideMark/>
          </w:tcPr>
          <w:p w14:paraId="48B7C13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16.41</w:t>
            </w:r>
          </w:p>
        </w:tc>
        <w:tc>
          <w:tcPr>
            <w:tcW w:w="1134" w:type="dxa"/>
            <w:tcBorders>
              <w:top w:val="nil"/>
              <w:left w:val="nil"/>
              <w:bottom w:val="nil"/>
              <w:right w:val="nil"/>
            </w:tcBorders>
            <w:shd w:val="clear" w:color="auto" w:fill="FFFFFF"/>
            <w:vAlign w:val="center"/>
            <w:hideMark/>
          </w:tcPr>
          <w:p w14:paraId="4C7BE7F1" w14:textId="77CE2CD6"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8</w:t>
            </w:r>
          </w:p>
        </w:tc>
      </w:tr>
      <w:tr w:rsidR="00C16E62" w:rsidRPr="008B084D" w14:paraId="2203B956" w14:textId="77777777" w:rsidTr="00065255">
        <w:trPr>
          <w:trHeight w:val="284"/>
          <w:jc w:val="center"/>
        </w:trPr>
        <w:tc>
          <w:tcPr>
            <w:tcW w:w="2890" w:type="dxa"/>
            <w:tcBorders>
              <w:top w:val="nil"/>
              <w:left w:val="nil"/>
              <w:bottom w:val="nil"/>
              <w:right w:val="nil"/>
            </w:tcBorders>
            <w:shd w:val="clear" w:color="auto" w:fill="FFFFFF"/>
            <w:vAlign w:val="center"/>
            <w:hideMark/>
          </w:tcPr>
          <w:p w14:paraId="22D2ABF0"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PM6:BTP-EHBO-4F</w:t>
            </w:r>
          </w:p>
        </w:tc>
        <w:tc>
          <w:tcPr>
            <w:tcW w:w="1323" w:type="dxa"/>
            <w:tcBorders>
              <w:top w:val="nil"/>
              <w:left w:val="nil"/>
              <w:bottom w:val="nil"/>
              <w:right w:val="nil"/>
            </w:tcBorders>
            <w:shd w:val="clear" w:color="auto" w:fill="FFFFFF"/>
            <w:vAlign w:val="center"/>
            <w:hideMark/>
          </w:tcPr>
          <w:p w14:paraId="071AE3AB"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2D9CC38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26.12</w:t>
            </w:r>
          </w:p>
        </w:tc>
        <w:tc>
          <w:tcPr>
            <w:tcW w:w="945" w:type="dxa"/>
            <w:tcBorders>
              <w:top w:val="nil"/>
              <w:left w:val="nil"/>
              <w:bottom w:val="nil"/>
              <w:right w:val="nil"/>
            </w:tcBorders>
            <w:shd w:val="clear" w:color="auto" w:fill="FFFFFF"/>
            <w:vAlign w:val="center"/>
            <w:hideMark/>
          </w:tcPr>
          <w:p w14:paraId="7206ED68"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0.850</w:t>
            </w:r>
          </w:p>
        </w:tc>
        <w:tc>
          <w:tcPr>
            <w:tcW w:w="936" w:type="dxa"/>
            <w:tcBorders>
              <w:top w:val="nil"/>
              <w:left w:val="nil"/>
              <w:bottom w:val="nil"/>
              <w:right w:val="nil"/>
            </w:tcBorders>
            <w:shd w:val="clear" w:color="auto" w:fill="FFFFFF"/>
            <w:vAlign w:val="center"/>
            <w:hideMark/>
          </w:tcPr>
          <w:p w14:paraId="0ECEB24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75.78</w:t>
            </w:r>
          </w:p>
        </w:tc>
        <w:tc>
          <w:tcPr>
            <w:tcW w:w="936" w:type="dxa"/>
            <w:tcBorders>
              <w:top w:val="nil"/>
              <w:left w:val="nil"/>
              <w:bottom w:val="nil"/>
              <w:right w:val="nil"/>
            </w:tcBorders>
            <w:shd w:val="clear" w:color="auto" w:fill="FFFFFF"/>
            <w:vAlign w:val="center"/>
            <w:hideMark/>
          </w:tcPr>
          <w:p w14:paraId="2A9A459B"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16.82</w:t>
            </w:r>
          </w:p>
        </w:tc>
        <w:tc>
          <w:tcPr>
            <w:tcW w:w="1134" w:type="dxa"/>
            <w:tcBorders>
              <w:top w:val="nil"/>
              <w:left w:val="nil"/>
              <w:bottom w:val="nil"/>
              <w:right w:val="nil"/>
            </w:tcBorders>
            <w:shd w:val="clear" w:color="auto" w:fill="FFFFFF"/>
            <w:vAlign w:val="center"/>
            <w:hideMark/>
          </w:tcPr>
          <w:p w14:paraId="7B6D0FCA" w14:textId="464A9079"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9</w:t>
            </w:r>
          </w:p>
        </w:tc>
      </w:tr>
      <w:tr w:rsidR="00C16E62" w:rsidRPr="008B084D" w14:paraId="0AF711AA" w14:textId="77777777" w:rsidTr="00065255">
        <w:trPr>
          <w:trHeight w:val="284"/>
          <w:jc w:val="center"/>
        </w:trPr>
        <w:tc>
          <w:tcPr>
            <w:tcW w:w="2890" w:type="dxa"/>
            <w:tcBorders>
              <w:top w:val="nil"/>
              <w:left w:val="nil"/>
              <w:bottom w:val="nil"/>
              <w:right w:val="nil"/>
            </w:tcBorders>
            <w:shd w:val="clear" w:color="auto" w:fill="FFFFFF"/>
            <w:vAlign w:val="center"/>
            <w:hideMark/>
          </w:tcPr>
          <w:p w14:paraId="03E9E2F3"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w:t>
            </w:r>
          </w:p>
        </w:tc>
        <w:tc>
          <w:tcPr>
            <w:tcW w:w="1323" w:type="dxa"/>
            <w:tcBorders>
              <w:top w:val="nil"/>
              <w:left w:val="nil"/>
              <w:bottom w:val="nil"/>
              <w:right w:val="nil"/>
            </w:tcBorders>
            <w:shd w:val="clear" w:color="auto" w:fill="FFFFFF"/>
            <w:vAlign w:val="center"/>
            <w:hideMark/>
          </w:tcPr>
          <w:p w14:paraId="3EB43B6D"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2358927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23.38</w:t>
            </w:r>
          </w:p>
        </w:tc>
        <w:tc>
          <w:tcPr>
            <w:tcW w:w="945" w:type="dxa"/>
            <w:tcBorders>
              <w:top w:val="nil"/>
              <w:left w:val="nil"/>
              <w:bottom w:val="nil"/>
              <w:right w:val="nil"/>
            </w:tcBorders>
            <w:shd w:val="clear" w:color="auto" w:fill="FFFFFF"/>
            <w:vAlign w:val="center"/>
            <w:hideMark/>
          </w:tcPr>
          <w:p w14:paraId="17F7150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0.810</w:t>
            </w:r>
          </w:p>
        </w:tc>
        <w:tc>
          <w:tcPr>
            <w:tcW w:w="936" w:type="dxa"/>
            <w:tcBorders>
              <w:top w:val="nil"/>
              <w:left w:val="nil"/>
              <w:bottom w:val="nil"/>
              <w:right w:val="nil"/>
            </w:tcBorders>
            <w:shd w:val="clear" w:color="auto" w:fill="FFFFFF"/>
            <w:vAlign w:val="center"/>
            <w:hideMark/>
          </w:tcPr>
          <w:p w14:paraId="7CEF744D"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68.31</w:t>
            </w:r>
          </w:p>
        </w:tc>
        <w:tc>
          <w:tcPr>
            <w:tcW w:w="936" w:type="dxa"/>
            <w:tcBorders>
              <w:top w:val="nil"/>
              <w:left w:val="nil"/>
              <w:bottom w:val="nil"/>
              <w:right w:val="nil"/>
            </w:tcBorders>
            <w:shd w:val="clear" w:color="auto" w:fill="FFFFFF"/>
            <w:vAlign w:val="center"/>
            <w:hideMark/>
          </w:tcPr>
          <w:p w14:paraId="094DB35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13.15</w:t>
            </w:r>
          </w:p>
        </w:tc>
        <w:tc>
          <w:tcPr>
            <w:tcW w:w="1134" w:type="dxa"/>
            <w:tcBorders>
              <w:top w:val="nil"/>
              <w:left w:val="nil"/>
              <w:bottom w:val="nil"/>
              <w:right w:val="nil"/>
            </w:tcBorders>
            <w:shd w:val="clear" w:color="auto" w:fill="FFFFFF"/>
            <w:vAlign w:val="center"/>
            <w:hideMark/>
          </w:tcPr>
          <w:p w14:paraId="04E61D1A" w14:textId="3A47984E"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10</w:t>
            </w:r>
          </w:p>
        </w:tc>
      </w:tr>
      <w:tr w:rsidR="00C16E62" w:rsidRPr="008B084D" w14:paraId="10636FB8" w14:textId="77777777" w:rsidTr="00065255">
        <w:trPr>
          <w:trHeight w:val="284"/>
          <w:jc w:val="center"/>
        </w:trPr>
        <w:tc>
          <w:tcPr>
            <w:tcW w:w="2890" w:type="dxa"/>
            <w:tcBorders>
              <w:top w:val="nil"/>
              <w:left w:val="nil"/>
              <w:bottom w:val="nil"/>
              <w:right w:val="nil"/>
            </w:tcBorders>
            <w:shd w:val="clear" w:color="auto" w:fill="FFFFFF"/>
            <w:vAlign w:val="center"/>
            <w:hideMark/>
          </w:tcPr>
          <w:p w14:paraId="436D6878"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PBQx-TCl:BTP-eC9</w:t>
            </w:r>
          </w:p>
        </w:tc>
        <w:tc>
          <w:tcPr>
            <w:tcW w:w="1323" w:type="dxa"/>
            <w:tcBorders>
              <w:top w:val="nil"/>
              <w:left w:val="nil"/>
              <w:bottom w:val="nil"/>
              <w:right w:val="nil"/>
            </w:tcBorders>
            <w:shd w:val="clear" w:color="auto" w:fill="FFFFFF"/>
            <w:vAlign w:val="center"/>
            <w:hideMark/>
          </w:tcPr>
          <w:p w14:paraId="574DA8E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hideMark/>
          </w:tcPr>
          <w:p w14:paraId="5955493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26.00</w:t>
            </w:r>
          </w:p>
        </w:tc>
        <w:tc>
          <w:tcPr>
            <w:tcW w:w="945" w:type="dxa"/>
            <w:tcBorders>
              <w:top w:val="nil"/>
              <w:left w:val="nil"/>
              <w:bottom w:val="nil"/>
              <w:right w:val="nil"/>
            </w:tcBorders>
            <w:shd w:val="clear" w:color="auto" w:fill="FFFFFF"/>
            <w:vAlign w:val="center"/>
            <w:hideMark/>
          </w:tcPr>
          <w:p w14:paraId="37E6654C"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0.820</w:t>
            </w:r>
          </w:p>
        </w:tc>
        <w:tc>
          <w:tcPr>
            <w:tcW w:w="936" w:type="dxa"/>
            <w:tcBorders>
              <w:top w:val="nil"/>
              <w:left w:val="nil"/>
              <w:bottom w:val="nil"/>
              <w:right w:val="nil"/>
            </w:tcBorders>
            <w:shd w:val="clear" w:color="auto" w:fill="FFFFFF"/>
            <w:vAlign w:val="center"/>
            <w:hideMark/>
          </w:tcPr>
          <w:p w14:paraId="1CC8F5CB"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75.20</w:t>
            </w:r>
          </w:p>
        </w:tc>
        <w:tc>
          <w:tcPr>
            <w:tcW w:w="936" w:type="dxa"/>
            <w:tcBorders>
              <w:top w:val="nil"/>
              <w:left w:val="nil"/>
              <w:bottom w:val="nil"/>
              <w:right w:val="nil"/>
            </w:tcBorders>
            <w:shd w:val="clear" w:color="auto" w:fill="FFFFFF"/>
            <w:vAlign w:val="center"/>
            <w:hideMark/>
          </w:tcPr>
          <w:p w14:paraId="648A36C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16.00</w:t>
            </w:r>
          </w:p>
        </w:tc>
        <w:tc>
          <w:tcPr>
            <w:tcW w:w="1134" w:type="dxa"/>
            <w:tcBorders>
              <w:top w:val="nil"/>
              <w:left w:val="nil"/>
              <w:bottom w:val="nil"/>
              <w:right w:val="nil"/>
            </w:tcBorders>
            <w:shd w:val="clear" w:color="auto" w:fill="FFFFFF"/>
            <w:vAlign w:val="center"/>
            <w:hideMark/>
          </w:tcPr>
          <w:p w14:paraId="25643574" w14:textId="322F4B7D"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11</w:t>
            </w:r>
          </w:p>
        </w:tc>
      </w:tr>
      <w:tr w:rsidR="00C16E62" w:rsidRPr="008B084D" w14:paraId="2E184424" w14:textId="77777777" w:rsidTr="00065255">
        <w:trPr>
          <w:trHeight w:val="284"/>
          <w:jc w:val="center"/>
        </w:trPr>
        <w:tc>
          <w:tcPr>
            <w:tcW w:w="2890" w:type="dxa"/>
            <w:tcBorders>
              <w:top w:val="nil"/>
              <w:left w:val="nil"/>
              <w:bottom w:val="nil"/>
              <w:right w:val="nil"/>
            </w:tcBorders>
            <w:shd w:val="clear" w:color="auto" w:fill="FFFFFF"/>
            <w:vAlign w:val="center"/>
            <w:hideMark/>
          </w:tcPr>
          <w:p w14:paraId="51C1B1BF"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PM6:BTP-4Cl</w:t>
            </w:r>
          </w:p>
        </w:tc>
        <w:tc>
          <w:tcPr>
            <w:tcW w:w="1323" w:type="dxa"/>
            <w:tcBorders>
              <w:top w:val="nil"/>
              <w:left w:val="nil"/>
              <w:bottom w:val="nil"/>
              <w:right w:val="nil"/>
            </w:tcBorders>
            <w:shd w:val="clear" w:color="auto" w:fill="FFFFFF"/>
            <w:vAlign w:val="center"/>
            <w:hideMark/>
          </w:tcPr>
          <w:p w14:paraId="0ECCC64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TMB</w:t>
            </w:r>
          </w:p>
        </w:tc>
        <w:tc>
          <w:tcPr>
            <w:tcW w:w="1510" w:type="dxa"/>
            <w:tcBorders>
              <w:top w:val="nil"/>
              <w:left w:val="nil"/>
              <w:bottom w:val="nil"/>
              <w:right w:val="nil"/>
            </w:tcBorders>
            <w:shd w:val="clear" w:color="auto" w:fill="FFFFFF"/>
            <w:vAlign w:val="center"/>
            <w:hideMark/>
          </w:tcPr>
          <w:p w14:paraId="60E0509C"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25.52</w:t>
            </w:r>
          </w:p>
        </w:tc>
        <w:tc>
          <w:tcPr>
            <w:tcW w:w="945" w:type="dxa"/>
            <w:tcBorders>
              <w:top w:val="nil"/>
              <w:left w:val="nil"/>
              <w:bottom w:val="nil"/>
              <w:right w:val="nil"/>
            </w:tcBorders>
            <w:shd w:val="clear" w:color="auto" w:fill="FFFFFF"/>
            <w:vAlign w:val="center"/>
            <w:hideMark/>
          </w:tcPr>
          <w:p w14:paraId="18816C4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0.852</w:t>
            </w:r>
          </w:p>
        </w:tc>
        <w:tc>
          <w:tcPr>
            <w:tcW w:w="936" w:type="dxa"/>
            <w:tcBorders>
              <w:top w:val="nil"/>
              <w:left w:val="nil"/>
              <w:bottom w:val="nil"/>
              <w:right w:val="nil"/>
            </w:tcBorders>
            <w:shd w:val="clear" w:color="auto" w:fill="FFFFFF"/>
            <w:vAlign w:val="center"/>
            <w:hideMark/>
          </w:tcPr>
          <w:p w14:paraId="3824BAF0"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75.10</w:t>
            </w:r>
          </w:p>
        </w:tc>
        <w:tc>
          <w:tcPr>
            <w:tcW w:w="936" w:type="dxa"/>
            <w:tcBorders>
              <w:top w:val="nil"/>
              <w:left w:val="nil"/>
              <w:bottom w:val="nil"/>
              <w:right w:val="nil"/>
            </w:tcBorders>
            <w:shd w:val="clear" w:color="auto" w:fill="FFFFFF"/>
            <w:vAlign w:val="center"/>
            <w:hideMark/>
          </w:tcPr>
          <w:p w14:paraId="7424516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16.33</w:t>
            </w:r>
          </w:p>
        </w:tc>
        <w:tc>
          <w:tcPr>
            <w:tcW w:w="1134" w:type="dxa"/>
            <w:tcBorders>
              <w:top w:val="nil"/>
              <w:left w:val="nil"/>
              <w:bottom w:val="nil"/>
              <w:right w:val="nil"/>
            </w:tcBorders>
            <w:shd w:val="clear" w:color="auto" w:fill="FFFFFF"/>
            <w:vAlign w:val="center"/>
            <w:hideMark/>
          </w:tcPr>
          <w:p w14:paraId="3054539C" w14:textId="6C598AFB"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2</w:t>
            </w:r>
          </w:p>
        </w:tc>
      </w:tr>
      <w:tr w:rsidR="00C16E62" w:rsidRPr="008B084D" w14:paraId="41F8D957" w14:textId="77777777" w:rsidTr="00065255">
        <w:trPr>
          <w:trHeight w:val="284"/>
          <w:jc w:val="center"/>
        </w:trPr>
        <w:tc>
          <w:tcPr>
            <w:tcW w:w="2890" w:type="dxa"/>
            <w:tcBorders>
              <w:top w:val="nil"/>
              <w:left w:val="nil"/>
              <w:bottom w:val="nil"/>
              <w:right w:val="nil"/>
            </w:tcBorders>
            <w:shd w:val="clear" w:color="auto" w:fill="FFFFFF"/>
            <w:vAlign w:val="center"/>
            <w:hideMark/>
          </w:tcPr>
          <w:p w14:paraId="73FAE2F4"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PM6:YSe-C6</w:t>
            </w:r>
          </w:p>
        </w:tc>
        <w:tc>
          <w:tcPr>
            <w:tcW w:w="1323" w:type="dxa"/>
            <w:tcBorders>
              <w:top w:val="nil"/>
              <w:left w:val="nil"/>
              <w:bottom w:val="nil"/>
              <w:right w:val="nil"/>
            </w:tcBorders>
            <w:shd w:val="clear" w:color="auto" w:fill="FFFFFF"/>
            <w:vAlign w:val="center"/>
            <w:hideMark/>
          </w:tcPr>
          <w:p w14:paraId="7AE1AE96"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3EF3ABC0"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25.94</w:t>
            </w:r>
          </w:p>
        </w:tc>
        <w:tc>
          <w:tcPr>
            <w:tcW w:w="945" w:type="dxa"/>
            <w:tcBorders>
              <w:top w:val="nil"/>
              <w:left w:val="nil"/>
              <w:bottom w:val="nil"/>
              <w:right w:val="nil"/>
            </w:tcBorders>
            <w:shd w:val="clear" w:color="auto" w:fill="FFFFFF"/>
            <w:vAlign w:val="center"/>
            <w:hideMark/>
          </w:tcPr>
          <w:p w14:paraId="2510B6F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0.850</w:t>
            </w:r>
          </w:p>
        </w:tc>
        <w:tc>
          <w:tcPr>
            <w:tcW w:w="936" w:type="dxa"/>
            <w:tcBorders>
              <w:top w:val="nil"/>
              <w:left w:val="nil"/>
              <w:bottom w:val="nil"/>
              <w:right w:val="nil"/>
            </w:tcBorders>
            <w:shd w:val="clear" w:color="auto" w:fill="FFFFFF"/>
            <w:vAlign w:val="center"/>
            <w:hideMark/>
          </w:tcPr>
          <w:p w14:paraId="0D4745B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73.00</w:t>
            </w:r>
          </w:p>
        </w:tc>
        <w:tc>
          <w:tcPr>
            <w:tcW w:w="936" w:type="dxa"/>
            <w:tcBorders>
              <w:top w:val="nil"/>
              <w:left w:val="nil"/>
              <w:bottom w:val="nil"/>
              <w:right w:val="nil"/>
            </w:tcBorders>
            <w:shd w:val="clear" w:color="auto" w:fill="FFFFFF"/>
            <w:vAlign w:val="center"/>
            <w:hideMark/>
          </w:tcPr>
          <w:p w14:paraId="024A7B9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16.11</w:t>
            </w:r>
          </w:p>
        </w:tc>
        <w:tc>
          <w:tcPr>
            <w:tcW w:w="1134" w:type="dxa"/>
            <w:tcBorders>
              <w:top w:val="nil"/>
              <w:left w:val="nil"/>
              <w:bottom w:val="nil"/>
              <w:right w:val="nil"/>
            </w:tcBorders>
            <w:shd w:val="clear" w:color="auto" w:fill="FFFFFF"/>
            <w:vAlign w:val="center"/>
            <w:hideMark/>
          </w:tcPr>
          <w:p w14:paraId="7E73F7DD" w14:textId="1F6713E5"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3</w:t>
            </w:r>
          </w:p>
        </w:tc>
      </w:tr>
      <w:tr w:rsidR="00C16E62" w:rsidRPr="008B084D" w14:paraId="6876DE1E" w14:textId="77777777" w:rsidTr="00065255">
        <w:trPr>
          <w:trHeight w:val="284"/>
          <w:jc w:val="center"/>
        </w:trPr>
        <w:tc>
          <w:tcPr>
            <w:tcW w:w="2890" w:type="dxa"/>
            <w:tcBorders>
              <w:top w:val="nil"/>
              <w:left w:val="nil"/>
              <w:bottom w:val="nil"/>
              <w:right w:val="nil"/>
            </w:tcBorders>
            <w:shd w:val="clear" w:color="auto" w:fill="FFFFFF"/>
            <w:vAlign w:val="center"/>
            <w:hideMark/>
          </w:tcPr>
          <w:p w14:paraId="02B6B959"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w:t>
            </w:r>
          </w:p>
        </w:tc>
        <w:tc>
          <w:tcPr>
            <w:tcW w:w="1323" w:type="dxa"/>
            <w:tcBorders>
              <w:top w:val="nil"/>
              <w:left w:val="nil"/>
              <w:bottom w:val="nil"/>
              <w:right w:val="nil"/>
            </w:tcBorders>
            <w:shd w:val="clear" w:color="auto" w:fill="FFFFFF"/>
            <w:vAlign w:val="center"/>
            <w:hideMark/>
          </w:tcPr>
          <w:p w14:paraId="36F13D89"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5FD27F12"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26.29</w:t>
            </w:r>
          </w:p>
        </w:tc>
        <w:tc>
          <w:tcPr>
            <w:tcW w:w="945" w:type="dxa"/>
            <w:tcBorders>
              <w:top w:val="nil"/>
              <w:left w:val="nil"/>
              <w:bottom w:val="nil"/>
              <w:right w:val="nil"/>
            </w:tcBorders>
            <w:shd w:val="clear" w:color="auto" w:fill="FFFFFF"/>
            <w:vAlign w:val="center"/>
            <w:hideMark/>
          </w:tcPr>
          <w:p w14:paraId="2961BF44"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0.803</w:t>
            </w:r>
          </w:p>
        </w:tc>
        <w:tc>
          <w:tcPr>
            <w:tcW w:w="936" w:type="dxa"/>
            <w:tcBorders>
              <w:top w:val="nil"/>
              <w:left w:val="nil"/>
              <w:bottom w:val="nil"/>
              <w:right w:val="nil"/>
            </w:tcBorders>
            <w:shd w:val="clear" w:color="auto" w:fill="FFFFFF"/>
            <w:vAlign w:val="center"/>
            <w:hideMark/>
          </w:tcPr>
          <w:p w14:paraId="25F3527F"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76.20</w:t>
            </w:r>
          </w:p>
        </w:tc>
        <w:tc>
          <w:tcPr>
            <w:tcW w:w="936" w:type="dxa"/>
            <w:tcBorders>
              <w:top w:val="nil"/>
              <w:left w:val="nil"/>
              <w:bottom w:val="nil"/>
              <w:right w:val="nil"/>
            </w:tcBorders>
            <w:shd w:val="clear" w:color="auto" w:fill="FFFFFF"/>
            <w:vAlign w:val="center"/>
            <w:hideMark/>
          </w:tcPr>
          <w:p w14:paraId="02B08DDC"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16.16</w:t>
            </w:r>
          </w:p>
        </w:tc>
        <w:tc>
          <w:tcPr>
            <w:tcW w:w="1134" w:type="dxa"/>
            <w:tcBorders>
              <w:top w:val="nil"/>
              <w:left w:val="nil"/>
              <w:bottom w:val="nil"/>
              <w:right w:val="nil"/>
            </w:tcBorders>
            <w:shd w:val="clear" w:color="auto" w:fill="FFFFFF"/>
            <w:vAlign w:val="center"/>
            <w:hideMark/>
          </w:tcPr>
          <w:p w14:paraId="4A3EDB7B" w14:textId="65405FD9"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4</w:t>
            </w:r>
          </w:p>
        </w:tc>
      </w:tr>
      <w:tr w:rsidR="00C16E62" w:rsidRPr="008B084D" w14:paraId="789394AA" w14:textId="77777777" w:rsidTr="00065255">
        <w:trPr>
          <w:trHeight w:val="284"/>
          <w:jc w:val="center"/>
        </w:trPr>
        <w:tc>
          <w:tcPr>
            <w:tcW w:w="2890" w:type="dxa"/>
            <w:tcBorders>
              <w:top w:val="nil"/>
              <w:left w:val="nil"/>
              <w:bottom w:val="nil"/>
              <w:right w:val="nil"/>
            </w:tcBorders>
            <w:shd w:val="clear" w:color="auto" w:fill="FFFFFF"/>
            <w:vAlign w:val="center"/>
            <w:hideMark/>
          </w:tcPr>
          <w:p w14:paraId="33340CFA"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w:t>
            </w:r>
          </w:p>
        </w:tc>
        <w:tc>
          <w:tcPr>
            <w:tcW w:w="1323" w:type="dxa"/>
            <w:tcBorders>
              <w:top w:val="nil"/>
              <w:left w:val="nil"/>
              <w:bottom w:val="nil"/>
              <w:right w:val="nil"/>
            </w:tcBorders>
            <w:shd w:val="clear" w:color="auto" w:fill="FFFFFF"/>
            <w:vAlign w:val="center"/>
            <w:hideMark/>
          </w:tcPr>
          <w:p w14:paraId="6EE291C2"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hideMark/>
          </w:tcPr>
          <w:p w14:paraId="04FEAF80"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26.49</w:t>
            </w:r>
          </w:p>
        </w:tc>
        <w:tc>
          <w:tcPr>
            <w:tcW w:w="945" w:type="dxa"/>
            <w:tcBorders>
              <w:top w:val="nil"/>
              <w:left w:val="nil"/>
              <w:bottom w:val="nil"/>
              <w:right w:val="nil"/>
            </w:tcBorders>
            <w:shd w:val="clear" w:color="auto" w:fill="FFFFFF"/>
            <w:vAlign w:val="center"/>
            <w:hideMark/>
          </w:tcPr>
          <w:p w14:paraId="399F63E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0.787</w:t>
            </w:r>
          </w:p>
        </w:tc>
        <w:tc>
          <w:tcPr>
            <w:tcW w:w="936" w:type="dxa"/>
            <w:tcBorders>
              <w:top w:val="nil"/>
              <w:left w:val="nil"/>
              <w:bottom w:val="nil"/>
              <w:right w:val="nil"/>
            </w:tcBorders>
            <w:shd w:val="clear" w:color="auto" w:fill="FFFFFF"/>
            <w:vAlign w:val="center"/>
            <w:hideMark/>
          </w:tcPr>
          <w:p w14:paraId="32C809FB"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73.20</w:t>
            </w:r>
          </w:p>
        </w:tc>
        <w:tc>
          <w:tcPr>
            <w:tcW w:w="936" w:type="dxa"/>
            <w:tcBorders>
              <w:top w:val="nil"/>
              <w:left w:val="nil"/>
              <w:bottom w:val="nil"/>
              <w:right w:val="nil"/>
            </w:tcBorders>
            <w:shd w:val="clear" w:color="auto" w:fill="FFFFFF"/>
            <w:vAlign w:val="center"/>
            <w:hideMark/>
          </w:tcPr>
          <w:p w14:paraId="3F33A818"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15.26</w:t>
            </w:r>
          </w:p>
        </w:tc>
        <w:tc>
          <w:tcPr>
            <w:tcW w:w="1134" w:type="dxa"/>
            <w:tcBorders>
              <w:top w:val="nil"/>
              <w:left w:val="nil"/>
              <w:bottom w:val="nil"/>
              <w:right w:val="nil"/>
            </w:tcBorders>
            <w:shd w:val="clear" w:color="auto" w:fill="FFFFFF"/>
            <w:vAlign w:val="center"/>
            <w:hideMark/>
          </w:tcPr>
          <w:p w14:paraId="3BC46641" w14:textId="22877881"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4</w:t>
            </w:r>
          </w:p>
        </w:tc>
      </w:tr>
      <w:tr w:rsidR="00C16E62" w:rsidRPr="008B084D" w14:paraId="10007BAE" w14:textId="77777777" w:rsidTr="00065255">
        <w:trPr>
          <w:trHeight w:val="284"/>
          <w:jc w:val="center"/>
        </w:trPr>
        <w:tc>
          <w:tcPr>
            <w:tcW w:w="2890" w:type="dxa"/>
            <w:tcBorders>
              <w:top w:val="nil"/>
              <w:left w:val="nil"/>
              <w:bottom w:val="nil"/>
              <w:right w:val="nil"/>
            </w:tcBorders>
            <w:shd w:val="clear" w:color="auto" w:fill="FFFFFF"/>
            <w:vAlign w:val="center"/>
            <w:hideMark/>
          </w:tcPr>
          <w:p w14:paraId="50BB41C8"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w:t>
            </w:r>
          </w:p>
        </w:tc>
        <w:tc>
          <w:tcPr>
            <w:tcW w:w="1323" w:type="dxa"/>
            <w:tcBorders>
              <w:top w:val="nil"/>
              <w:left w:val="nil"/>
              <w:bottom w:val="nil"/>
              <w:right w:val="nil"/>
            </w:tcBorders>
            <w:shd w:val="clear" w:color="auto" w:fill="FFFFFF"/>
            <w:vAlign w:val="center"/>
            <w:hideMark/>
          </w:tcPr>
          <w:p w14:paraId="3AD77198"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hideMark/>
          </w:tcPr>
          <w:p w14:paraId="762DA92F"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25.57</w:t>
            </w:r>
          </w:p>
        </w:tc>
        <w:tc>
          <w:tcPr>
            <w:tcW w:w="945" w:type="dxa"/>
            <w:tcBorders>
              <w:top w:val="nil"/>
              <w:left w:val="nil"/>
              <w:bottom w:val="nil"/>
              <w:right w:val="nil"/>
            </w:tcBorders>
            <w:shd w:val="clear" w:color="auto" w:fill="FFFFFF"/>
            <w:vAlign w:val="center"/>
            <w:hideMark/>
          </w:tcPr>
          <w:p w14:paraId="50C06F8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0.811</w:t>
            </w:r>
          </w:p>
        </w:tc>
        <w:tc>
          <w:tcPr>
            <w:tcW w:w="936" w:type="dxa"/>
            <w:tcBorders>
              <w:top w:val="nil"/>
              <w:left w:val="nil"/>
              <w:bottom w:val="nil"/>
              <w:right w:val="nil"/>
            </w:tcBorders>
            <w:shd w:val="clear" w:color="auto" w:fill="FFFFFF"/>
            <w:vAlign w:val="center"/>
            <w:hideMark/>
          </w:tcPr>
          <w:p w14:paraId="018366D6" w14:textId="37F3C5D5"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75.5</w:t>
            </w:r>
            <w:r w:rsidR="0048767C" w:rsidRPr="008B084D">
              <w:rPr>
                <w:rFonts w:eastAsia="Arial Unicode MS"/>
                <w:bCs/>
                <w:color w:val="000000"/>
                <w:kern w:val="2"/>
                <w:lang w:val="en-GB" w:eastAsia="en-US"/>
              </w:rPr>
              <w:t>0</w:t>
            </w:r>
          </w:p>
        </w:tc>
        <w:tc>
          <w:tcPr>
            <w:tcW w:w="936" w:type="dxa"/>
            <w:tcBorders>
              <w:top w:val="nil"/>
              <w:left w:val="nil"/>
              <w:bottom w:val="nil"/>
              <w:right w:val="nil"/>
            </w:tcBorders>
            <w:shd w:val="clear" w:color="auto" w:fill="FFFFFF"/>
            <w:vAlign w:val="center"/>
            <w:hideMark/>
          </w:tcPr>
          <w:p w14:paraId="290CDC9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15.71</w:t>
            </w:r>
          </w:p>
        </w:tc>
        <w:tc>
          <w:tcPr>
            <w:tcW w:w="1134" w:type="dxa"/>
            <w:tcBorders>
              <w:top w:val="nil"/>
              <w:left w:val="nil"/>
              <w:bottom w:val="nil"/>
              <w:right w:val="nil"/>
            </w:tcBorders>
            <w:shd w:val="clear" w:color="auto" w:fill="FFFFFF"/>
            <w:vAlign w:val="center"/>
            <w:hideMark/>
          </w:tcPr>
          <w:p w14:paraId="6D772CD9" w14:textId="6262D2ED"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5</w:t>
            </w:r>
          </w:p>
        </w:tc>
      </w:tr>
      <w:tr w:rsidR="00C16E62" w:rsidRPr="008B084D" w14:paraId="7C93025E" w14:textId="77777777" w:rsidTr="00065255">
        <w:trPr>
          <w:trHeight w:val="284"/>
          <w:jc w:val="center"/>
        </w:trPr>
        <w:tc>
          <w:tcPr>
            <w:tcW w:w="2890" w:type="dxa"/>
            <w:tcBorders>
              <w:top w:val="nil"/>
              <w:left w:val="nil"/>
              <w:bottom w:val="nil"/>
              <w:right w:val="nil"/>
            </w:tcBorders>
            <w:shd w:val="clear" w:color="auto" w:fill="FFFFFF"/>
            <w:vAlign w:val="center"/>
            <w:hideMark/>
          </w:tcPr>
          <w:p w14:paraId="7D958139"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w:t>
            </w:r>
          </w:p>
        </w:tc>
        <w:tc>
          <w:tcPr>
            <w:tcW w:w="1323" w:type="dxa"/>
            <w:tcBorders>
              <w:top w:val="nil"/>
              <w:left w:val="nil"/>
              <w:bottom w:val="nil"/>
              <w:right w:val="nil"/>
            </w:tcBorders>
            <w:shd w:val="clear" w:color="auto" w:fill="FFFFFF"/>
            <w:vAlign w:val="center"/>
            <w:hideMark/>
          </w:tcPr>
          <w:p w14:paraId="6B8B5EB1"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5CBC973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24.61</w:t>
            </w:r>
          </w:p>
        </w:tc>
        <w:tc>
          <w:tcPr>
            <w:tcW w:w="945" w:type="dxa"/>
            <w:tcBorders>
              <w:top w:val="nil"/>
              <w:left w:val="nil"/>
              <w:bottom w:val="nil"/>
              <w:right w:val="nil"/>
            </w:tcBorders>
            <w:shd w:val="clear" w:color="auto" w:fill="FFFFFF"/>
            <w:vAlign w:val="center"/>
            <w:hideMark/>
          </w:tcPr>
          <w:p w14:paraId="4A02475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0.812</w:t>
            </w:r>
          </w:p>
        </w:tc>
        <w:tc>
          <w:tcPr>
            <w:tcW w:w="936" w:type="dxa"/>
            <w:tcBorders>
              <w:top w:val="nil"/>
              <w:left w:val="nil"/>
              <w:bottom w:val="nil"/>
              <w:right w:val="nil"/>
            </w:tcBorders>
            <w:shd w:val="clear" w:color="auto" w:fill="FFFFFF"/>
            <w:vAlign w:val="center"/>
            <w:hideMark/>
          </w:tcPr>
          <w:p w14:paraId="5477A215" w14:textId="1DF94224"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76.4</w:t>
            </w:r>
            <w:r w:rsidR="0048767C" w:rsidRPr="008B084D">
              <w:rPr>
                <w:rFonts w:eastAsia="Arial Unicode MS"/>
                <w:bCs/>
                <w:color w:val="000000"/>
                <w:kern w:val="2"/>
                <w:lang w:val="en-GB" w:eastAsia="en-US"/>
              </w:rPr>
              <w:t>0</w:t>
            </w:r>
          </w:p>
        </w:tc>
        <w:tc>
          <w:tcPr>
            <w:tcW w:w="936" w:type="dxa"/>
            <w:tcBorders>
              <w:top w:val="nil"/>
              <w:left w:val="nil"/>
              <w:bottom w:val="nil"/>
              <w:right w:val="nil"/>
            </w:tcBorders>
            <w:shd w:val="clear" w:color="auto" w:fill="FFFFFF"/>
            <w:vAlign w:val="center"/>
            <w:hideMark/>
          </w:tcPr>
          <w:p w14:paraId="0C91D26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15.30</w:t>
            </w:r>
          </w:p>
        </w:tc>
        <w:tc>
          <w:tcPr>
            <w:tcW w:w="1134" w:type="dxa"/>
            <w:tcBorders>
              <w:top w:val="nil"/>
              <w:left w:val="nil"/>
              <w:bottom w:val="nil"/>
              <w:right w:val="nil"/>
            </w:tcBorders>
            <w:shd w:val="clear" w:color="auto" w:fill="FFFFFF"/>
            <w:vAlign w:val="center"/>
            <w:hideMark/>
          </w:tcPr>
          <w:p w14:paraId="51426E6C" w14:textId="57781FE9"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5</w:t>
            </w:r>
          </w:p>
        </w:tc>
      </w:tr>
      <w:tr w:rsidR="00C16E62" w:rsidRPr="008B084D" w14:paraId="6E7136C9" w14:textId="77777777" w:rsidTr="00065255">
        <w:trPr>
          <w:trHeight w:val="284"/>
          <w:jc w:val="center"/>
        </w:trPr>
        <w:tc>
          <w:tcPr>
            <w:tcW w:w="2890" w:type="dxa"/>
            <w:tcBorders>
              <w:top w:val="nil"/>
              <w:left w:val="nil"/>
              <w:bottom w:val="nil"/>
              <w:right w:val="nil"/>
            </w:tcBorders>
            <w:shd w:val="clear" w:color="auto" w:fill="FFFFFF"/>
            <w:vAlign w:val="center"/>
            <w:hideMark/>
          </w:tcPr>
          <w:p w14:paraId="2ECEC7E3"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PM6:BO-4Cl</w:t>
            </w:r>
          </w:p>
        </w:tc>
        <w:tc>
          <w:tcPr>
            <w:tcW w:w="1323" w:type="dxa"/>
            <w:tcBorders>
              <w:top w:val="nil"/>
              <w:left w:val="nil"/>
              <w:bottom w:val="nil"/>
              <w:right w:val="nil"/>
            </w:tcBorders>
            <w:shd w:val="clear" w:color="auto" w:fill="FFFFFF"/>
            <w:vAlign w:val="center"/>
            <w:hideMark/>
          </w:tcPr>
          <w:p w14:paraId="4DD70D21"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4E1F97A2"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26.73</w:t>
            </w:r>
          </w:p>
        </w:tc>
        <w:tc>
          <w:tcPr>
            <w:tcW w:w="945" w:type="dxa"/>
            <w:tcBorders>
              <w:top w:val="nil"/>
              <w:left w:val="nil"/>
              <w:bottom w:val="nil"/>
              <w:right w:val="nil"/>
            </w:tcBorders>
            <w:shd w:val="clear" w:color="auto" w:fill="FFFFFF"/>
            <w:vAlign w:val="center"/>
            <w:hideMark/>
          </w:tcPr>
          <w:p w14:paraId="2D090A3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0.841</w:t>
            </w:r>
          </w:p>
        </w:tc>
        <w:tc>
          <w:tcPr>
            <w:tcW w:w="936" w:type="dxa"/>
            <w:tcBorders>
              <w:top w:val="nil"/>
              <w:left w:val="nil"/>
              <w:bottom w:val="nil"/>
              <w:right w:val="nil"/>
            </w:tcBorders>
            <w:shd w:val="clear" w:color="auto" w:fill="FFFFFF"/>
            <w:vAlign w:val="center"/>
            <w:hideMark/>
          </w:tcPr>
          <w:p w14:paraId="4EDA2DE2"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79.00</w:t>
            </w:r>
          </w:p>
        </w:tc>
        <w:tc>
          <w:tcPr>
            <w:tcW w:w="936" w:type="dxa"/>
            <w:tcBorders>
              <w:top w:val="nil"/>
              <w:left w:val="nil"/>
              <w:bottom w:val="nil"/>
              <w:right w:val="nil"/>
            </w:tcBorders>
            <w:shd w:val="clear" w:color="auto" w:fill="FFFFFF"/>
            <w:vAlign w:val="center"/>
            <w:hideMark/>
          </w:tcPr>
          <w:p w14:paraId="231F16A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17.67</w:t>
            </w:r>
          </w:p>
        </w:tc>
        <w:tc>
          <w:tcPr>
            <w:tcW w:w="1134" w:type="dxa"/>
            <w:tcBorders>
              <w:top w:val="nil"/>
              <w:left w:val="nil"/>
              <w:bottom w:val="nil"/>
              <w:right w:val="nil"/>
            </w:tcBorders>
            <w:shd w:val="clear" w:color="auto" w:fill="FFFFFF"/>
            <w:vAlign w:val="center"/>
            <w:hideMark/>
          </w:tcPr>
          <w:p w14:paraId="7AB43564" w14:textId="136847D2"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6</w:t>
            </w:r>
          </w:p>
        </w:tc>
      </w:tr>
      <w:tr w:rsidR="00C16E62" w:rsidRPr="008B084D" w14:paraId="00F0DA3C" w14:textId="77777777" w:rsidTr="00065255">
        <w:trPr>
          <w:trHeight w:val="284"/>
          <w:jc w:val="center"/>
        </w:trPr>
        <w:tc>
          <w:tcPr>
            <w:tcW w:w="2890" w:type="dxa"/>
            <w:tcBorders>
              <w:top w:val="nil"/>
              <w:left w:val="nil"/>
              <w:bottom w:val="nil"/>
              <w:right w:val="nil"/>
            </w:tcBorders>
            <w:shd w:val="clear" w:color="auto" w:fill="FFFFFF"/>
            <w:vAlign w:val="center"/>
            <w:hideMark/>
          </w:tcPr>
          <w:p w14:paraId="084FA7CC"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w:t>
            </w:r>
          </w:p>
        </w:tc>
        <w:tc>
          <w:tcPr>
            <w:tcW w:w="1323" w:type="dxa"/>
            <w:tcBorders>
              <w:top w:val="nil"/>
              <w:left w:val="nil"/>
              <w:bottom w:val="nil"/>
              <w:right w:val="nil"/>
            </w:tcBorders>
            <w:shd w:val="clear" w:color="auto" w:fill="FFFFFF"/>
            <w:vAlign w:val="center"/>
            <w:hideMark/>
          </w:tcPr>
          <w:p w14:paraId="72E4EA70"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hideMark/>
          </w:tcPr>
          <w:p w14:paraId="5302C6C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26.69</w:t>
            </w:r>
          </w:p>
        </w:tc>
        <w:tc>
          <w:tcPr>
            <w:tcW w:w="945" w:type="dxa"/>
            <w:tcBorders>
              <w:top w:val="nil"/>
              <w:left w:val="nil"/>
              <w:bottom w:val="nil"/>
              <w:right w:val="nil"/>
            </w:tcBorders>
            <w:shd w:val="clear" w:color="auto" w:fill="FFFFFF"/>
            <w:vAlign w:val="center"/>
            <w:hideMark/>
          </w:tcPr>
          <w:p w14:paraId="2C90459D"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0.846</w:t>
            </w:r>
          </w:p>
        </w:tc>
        <w:tc>
          <w:tcPr>
            <w:tcW w:w="936" w:type="dxa"/>
            <w:tcBorders>
              <w:top w:val="nil"/>
              <w:left w:val="nil"/>
              <w:bottom w:val="nil"/>
              <w:right w:val="nil"/>
            </w:tcBorders>
            <w:shd w:val="clear" w:color="auto" w:fill="FFFFFF"/>
            <w:vAlign w:val="center"/>
            <w:hideMark/>
          </w:tcPr>
          <w:p w14:paraId="35CB6DE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75.60</w:t>
            </w:r>
          </w:p>
        </w:tc>
        <w:tc>
          <w:tcPr>
            <w:tcW w:w="936" w:type="dxa"/>
            <w:tcBorders>
              <w:top w:val="nil"/>
              <w:left w:val="nil"/>
              <w:bottom w:val="nil"/>
              <w:right w:val="nil"/>
            </w:tcBorders>
            <w:shd w:val="clear" w:color="auto" w:fill="FFFFFF"/>
            <w:vAlign w:val="center"/>
            <w:hideMark/>
          </w:tcPr>
          <w:p w14:paraId="584416E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17.07</w:t>
            </w:r>
          </w:p>
        </w:tc>
        <w:tc>
          <w:tcPr>
            <w:tcW w:w="1134" w:type="dxa"/>
            <w:tcBorders>
              <w:top w:val="nil"/>
              <w:left w:val="nil"/>
              <w:bottom w:val="nil"/>
              <w:right w:val="nil"/>
            </w:tcBorders>
            <w:shd w:val="clear" w:color="auto" w:fill="FFFFFF"/>
            <w:vAlign w:val="center"/>
            <w:hideMark/>
          </w:tcPr>
          <w:p w14:paraId="472F698B" w14:textId="3BF0C2B8"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7</w:t>
            </w:r>
          </w:p>
        </w:tc>
      </w:tr>
      <w:tr w:rsidR="00C16E62" w:rsidRPr="008B084D" w14:paraId="4219855E" w14:textId="77777777" w:rsidTr="00065255">
        <w:trPr>
          <w:trHeight w:val="284"/>
          <w:jc w:val="center"/>
        </w:trPr>
        <w:tc>
          <w:tcPr>
            <w:tcW w:w="2890" w:type="dxa"/>
            <w:tcBorders>
              <w:top w:val="nil"/>
              <w:left w:val="nil"/>
              <w:bottom w:val="nil"/>
              <w:right w:val="nil"/>
            </w:tcBorders>
            <w:shd w:val="clear" w:color="auto" w:fill="FFFFFF"/>
            <w:vAlign w:val="center"/>
            <w:hideMark/>
          </w:tcPr>
          <w:p w14:paraId="32F0D004"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w:t>
            </w:r>
          </w:p>
        </w:tc>
        <w:tc>
          <w:tcPr>
            <w:tcW w:w="1323" w:type="dxa"/>
            <w:tcBorders>
              <w:top w:val="nil"/>
              <w:left w:val="nil"/>
              <w:bottom w:val="nil"/>
              <w:right w:val="nil"/>
            </w:tcBorders>
            <w:shd w:val="clear" w:color="auto" w:fill="FFFFFF"/>
            <w:vAlign w:val="center"/>
            <w:hideMark/>
          </w:tcPr>
          <w:p w14:paraId="5B690757"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-XY+CS</w:t>
            </w:r>
            <w:r w:rsidRPr="008B084D">
              <w:rPr>
                <w:rFonts w:eastAsia="Arial Unicode MS"/>
                <w:bCs/>
                <w:color w:val="000000"/>
                <w:kern w:val="2"/>
                <w:vertAlign w:val="subscript"/>
                <w:lang w:val="en-GB" w:eastAsia="en-US"/>
              </w:rPr>
              <w:t>2</w:t>
            </w:r>
          </w:p>
        </w:tc>
        <w:tc>
          <w:tcPr>
            <w:tcW w:w="1510" w:type="dxa"/>
            <w:tcBorders>
              <w:top w:val="nil"/>
              <w:left w:val="nil"/>
              <w:bottom w:val="nil"/>
              <w:right w:val="nil"/>
            </w:tcBorders>
            <w:shd w:val="clear" w:color="auto" w:fill="FFFFFF"/>
            <w:vAlign w:val="center"/>
            <w:hideMark/>
          </w:tcPr>
          <w:p w14:paraId="674B6A6F"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25.60</w:t>
            </w:r>
          </w:p>
        </w:tc>
        <w:tc>
          <w:tcPr>
            <w:tcW w:w="945" w:type="dxa"/>
            <w:tcBorders>
              <w:top w:val="nil"/>
              <w:left w:val="nil"/>
              <w:bottom w:val="nil"/>
              <w:right w:val="nil"/>
            </w:tcBorders>
            <w:shd w:val="clear" w:color="auto" w:fill="FFFFFF"/>
            <w:vAlign w:val="center"/>
            <w:hideMark/>
          </w:tcPr>
          <w:p w14:paraId="533F13F7"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0.840</w:t>
            </w:r>
          </w:p>
        </w:tc>
        <w:tc>
          <w:tcPr>
            <w:tcW w:w="936" w:type="dxa"/>
            <w:tcBorders>
              <w:top w:val="nil"/>
              <w:left w:val="nil"/>
              <w:bottom w:val="nil"/>
              <w:right w:val="nil"/>
            </w:tcBorders>
            <w:shd w:val="clear" w:color="auto" w:fill="FFFFFF"/>
            <w:vAlign w:val="center"/>
            <w:hideMark/>
          </w:tcPr>
          <w:p w14:paraId="35EDDD4C"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76.80</w:t>
            </w:r>
          </w:p>
        </w:tc>
        <w:tc>
          <w:tcPr>
            <w:tcW w:w="936" w:type="dxa"/>
            <w:tcBorders>
              <w:top w:val="nil"/>
              <w:left w:val="nil"/>
              <w:bottom w:val="nil"/>
              <w:right w:val="nil"/>
            </w:tcBorders>
            <w:shd w:val="clear" w:color="auto" w:fill="FFFFFF"/>
            <w:vAlign w:val="center"/>
            <w:hideMark/>
          </w:tcPr>
          <w:p w14:paraId="014F7C0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16.50</w:t>
            </w:r>
          </w:p>
        </w:tc>
        <w:tc>
          <w:tcPr>
            <w:tcW w:w="1134" w:type="dxa"/>
            <w:tcBorders>
              <w:top w:val="nil"/>
              <w:left w:val="nil"/>
              <w:bottom w:val="nil"/>
              <w:right w:val="nil"/>
            </w:tcBorders>
            <w:shd w:val="clear" w:color="auto" w:fill="FFFFFF"/>
            <w:vAlign w:val="center"/>
            <w:hideMark/>
          </w:tcPr>
          <w:p w14:paraId="61562D6C" w14:textId="057FA07E"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8</w:t>
            </w:r>
          </w:p>
        </w:tc>
      </w:tr>
      <w:tr w:rsidR="00C16E62" w:rsidRPr="008B084D" w14:paraId="7FA59E62" w14:textId="77777777" w:rsidTr="00065255">
        <w:trPr>
          <w:trHeight w:val="284"/>
          <w:jc w:val="center"/>
        </w:trPr>
        <w:tc>
          <w:tcPr>
            <w:tcW w:w="2890" w:type="dxa"/>
            <w:tcBorders>
              <w:top w:val="nil"/>
              <w:left w:val="nil"/>
              <w:bottom w:val="nil"/>
              <w:right w:val="nil"/>
            </w:tcBorders>
            <w:shd w:val="clear" w:color="auto" w:fill="FFFFFF"/>
            <w:vAlign w:val="center"/>
            <w:hideMark/>
          </w:tcPr>
          <w:p w14:paraId="681E3320"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PM6-OEG5:BTP-eC9</w:t>
            </w:r>
          </w:p>
        </w:tc>
        <w:tc>
          <w:tcPr>
            <w:tcW w:w="1323" w:type="dxa"/>
            <w:tcBorders>
              <w:top w:val="nil"/>
              <w:left w:val="nil"/>
              <w:bottom w:val="nil"/>
              <w:right w:val="nil"/>
            </w:tcBorders>
            <w:shd w:val="clear" w:color="auto" w:fill="FFFFFF"/>
            <w:vAlign w:val="center"/>
            <w:hideMark/>
          </w:tcPr>
          <w:p w14:paraId="699C3381"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hideMark/>
          </w:tcPr>
          <w:p w14:paraId="2870D6BF"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27.08</w:t>
            </w:r>
          </w:p>
        </w:tc>
        <w:tc>
          <w:tcPr>
            <w:tcW w:w="945" w:type="dxa"/>
            <w:tcBorders>
              <w:top w:val="nil"/>
              <w:left w:val="nil"/>
              <w:bottom w:val="nil"/>
              <w:right w:val="nil"/>
            </w:tcBorders>
            <w:shd w:val="clear" w:color="auto" w:fill="FFFFFF"/>
            <w:vAlign w:val="center"/>
            <w:hideMark/>
          </w:tcPr>
          <w:p w14:paraId="0BEB330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0.840</w:t>
            </w:r>
          </w:p>
        </w:tc>
        <w:tc>
          <w:tcPr>
            <w:tcW w:w="936" w:type="dxa"/>
            <w:tcBorders>
              <w:top w:val="nil"/>
              <w:left w:val="nil"/>
              <w:bottom w:val="nil"/>
              <w:right w:val="nil"/>
            </w:tcBorders>
            <w:shd w:val="clear" w:color="auto" w:fill="FFFFFF"/>
            <w:vAlign w:val="center"/>
            <w:hideMark/>
          </w:tcPr>
          <w:p w14:paraId="591184FC"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78.00</w:t>
            </w:r>
          </w:p>
        </w:tc>
        <w:tc>
          <w:tcPr>
            <w:tcW w:w="936" w:type="dxa"/>
            <w:tcBorders>
              <w:top w:val="nil"/>
              <w:left w:val="nil"/>
              <w:bottom w:val="nil"/>
              <w:right w:val="nil"/>
            </w:tcBorders>
            <w:shd w:val="clear" w:color="auto" w:fill="FFFFFF"/>
            <w:vAlign w:val="center"/>
            <w:hideMark/>
          </w:tcPr>
          <w:p w14:paraId="1027918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17.74</w:t>
            </w:r>
          </w:p>
        </w:tc>
        <w:tc>
          <w:tcPr>
            <w:tcW w:w="1134" w:type="dxa"/>
            <w:tcBorders>
              <w:top w:val="nil"/>
              <w:left w:val="nil"/>
              <w:bottom w:val="nil"/>
              <w:right w:val="nil"/>
            </w:tcBorders>
            <w:shd w:val="clear" w:color="auto" w:fill="FFFFFF"/>
            <w:vAlign w:val="center"/>
            <w:hideMark/>
          </w:tcPr>
          <w:p w14:paraId="59071460" w14:textId="1007E9AB"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1</w:t>
            </w:r>
            <w:r w:rsidR="006C7288" w:rsidRPr="008B084D">
              <w:rPr>
                <w:rFonts w:eastAsia="Arial Unicode MS"/>
                <w:color w:val="000000"/>
                <w:kern w:val="2"/>
                <w:lang w:val="en-GB" w:eastAsia="en-US"/>
              </w:rPr>
              <w:t>9</w:t>
            </w:r>
          </w:p>
        </w:tc>
      </w:tr>
      <w:tr w:rsidR="00C16E62" w:rsidRPr="008B084D" w14:paraId="7578C680" w14:textId="77777777" w:rsidTr="00065255">
        <w:trPr>
          <w:trHeight w:val="284"/>
          <w:jc w:val="center"/>
        </w:trPr>
        <w:tc>
          <w:tcPr>
            <w:tcW w:w="2890" w:type="dxa"/>
            <w:tcBorders>
              <w:top w:val="nil"/>
              <w:left w:val="nil"/>
              <w:bottom w:val="nil"/>
              <w:right w:val="nil"/>
            </w:tcBorders>
            <w:shd w:val="clear" w:color="auto" w:fill="FFFFFF"/>
            <w:vAlign w:val="center"/>
            <w:hideMark/>
          </w:tcPr>
          <w:p w14:paraId="0FBA0AF1"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PM6:eC11</w:t>
            </w:r>
          </w:p>
        </w:tc>
        <w:tc>
          <w:tcPr>
            <w:tcW w:w="1323" w:type="dxa"/>
            <w:tcBorders>
              <w:top w:val="nil"/>
              <w:left w:val="nil"/>
              <w:bottom w:val="nil"/>
              <w:right w:val="nil"/>
            </w:tcBorders>
            <w:shd w:val="clear" w:color="auto" w:fill="FFFFFF"/>
            <w:vAlign w:val="center"/>
            <w:hideMark/>
          </w:tcPr>
          <w:p w14:paraId="6F428468"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65DE873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26.23</w:t>
            </w:r>
          </w:p>
        </w:tc>
        <w:tc>
          <w:tcPr>
            <w:tcW w:w="945" w:type="dxa"/>
            <w:tcBorders>
              <w:top w:val="nil"/>
              <w:left w:val="nil"/>
              <w:bottom w:val="nil"/>
              <w:right w:val="nil"/>
            </w:tcBorders>
            <w:shd w:val="clear" w:color="auto" w:fill="FFFFFF"/>
            <w:vAlign w:val="center"/>
            <w:hideMark/>
          </w:tcPr>
          <w:p w14:paraId="24F5FF28"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0.846</w:t>
            </w:r>
          </w:p>
        </w:tc>
        <w:tc>
          <w:tcPr>
            <w:tcW w:w="936" w:type="dxa"/>
            <w:tcBorders>
              <w:top w:val="nil"/>
              <w:left w:val="nil"/>
              <w:bottom w:val="nil"/>
              <w:right w:val="nil"/>
            </w:tcBorders>
            <w:shd w:val="clear" w:color="auto" w:fill="FFFFFF"/>
            <w:vAlign w:val="center"/>
            <w:hideMark/>
          </w:tcPr>
          <w:p w14:paraId="0C4A618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77.30</w:t>
            </w:r>
          </w:p>
        </w:tc>
        <w:tc>
          <w:tcPr>
            <w:tcW w:w="936" w:type="dxa"/>
            <w:tcBorders>
              <w:top w:val="nil"/>
              <w:left w:val="nil"/>
              <w:bottom w:val="nil"/>
              <w:right w:val="nil"/>
            </w:tcBorders>
            <w:shd w:val="clear" w:color="auto" w:fill="FFFFFF"/>
            <w:vAlign w:val="center"/>
            <w:hideMark/>
          </w:tcPr>
          <w:p w14:paraId="1C8C09C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17.15</w:t>
            </w:r>
          </w:p>
        </w:tc>
        <w:tc>
          <w:tcPr>
            <w:tcW w:w="1134" w:type="dxa"/>
            <w:tcBorders>
              <w:top w:val="nil"/>
              <w:left w:val="nil"/>
              <w:bottom w:val="nil"/>
              <w:right w:val="nil"/>
            </w:tcBorders>
            <w:shd w:val="clear" w:color="auto" w:fill="FFFFFF"/>
            <w:vAlign w:val="center"/>
            <w:hideMark/>
          </w:tcPr>
          <w:p w14:paraId="4360D92F" w14:textId="6012B6AF" w:rsidR="00C16E62" w:rsidRPr="008B084D" w:rsidRDefault="006C7288" w:rsidP="00C82EE4">
            <w:pPr>
              <w:rPr>
                <w:rFonts w:eastAsia="Arial Unicode MS"/>
                <w:color w:val="000000"/>
                <w:kern w:val="2"/>
                <w:lang w:val="en-GB" w:eastAsia="en-US"/>
              </w:rPr>
            </w:pPr>
            <w:r w:rsidRPr="008B084D">
              <w:rPr>
                <w:rFonts w:eastAsia="Arial Unicode MS"/>
                <w:color w:val="000000"/>
                <w:kern w:val="2"/>
                <w:lang w:val="en-GB" w:eastAsia="en-US"/>
              </w:rPr>
              <w:t>20</w:t>
            </w:r>
          </w:p>
        </w:tc>
      </w:tr>
      <w:tr w:rsidR="00C16E62" w:rsidRPr="008B084D" w14:paraId="174F6EEF" w14:textId="77777777" w:rsidTr="00065255">
        <w:trPr>
          <w:trHeight w:val="284"/>
          <w:jc w:val="center"/>
        </w:trPr>
        <w:tc>
          <w:tcPr>
            <w:tcW w:w="2890" w:type="dxa"/>
            <w:tcBorders>
              <w:top w:val="nil"/>
              <w:left w:val="nil"/>
              <w:bottom w:val="nil"/>
              <w:right w:val="nil"/>
            </w:tcBorders>
            <w:shd w:val="clear" w:color="auto" w:fill="FFFFFF"/>
            <w:vAlign w:val="center"/>
            <w:hideMark/>
          </w:tcPr>
          <w:p w14:paraId="356401F4"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w:t>
            </w:r>
          </w:p>
        </w:tc>
        <w:tc>
          <w:tcPr>
            <w:tcW w:w="1323" w:type="dxa"/>
            <w:tcBorders>
              <w:top w:val="nil"/>
              <w:left w:val="nil"/>
              <w:bottom w:val="nil"/>
              <w:right w:val="nil"/>
            </w:tcBorders>
            <w:shd w:val="clear" w:color="auto" w:fill="FFFFFF"/>
            <w:vAlign w:val="center"/>
            <w:hideMark/>
          </w:tcPr>
          <w:p w14:paraId="58ABC561"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hideMark/>
          </w:tcPr>
          <w:p w14:paraId="50C00EF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26.00</w:t>
            </w:r>
          </w:p>
        </w:tc>
        <w:tc>
          <w:tcPr>
            <w:tcW w:w="945" w:type="dxa"/>
            <w:tcBorders>
              <w:top w:val="nil"/>
              <w:left w:val="nil"/>
              <w:bottom w:val="nil"/>
              <w:right w:val="nil"/>
            </w:tcBorders>
            <w:shd w:val="clear" w:color="auto" w:fill="FFFFFF"/>
            <w:vAlign w:val="center"/>
            <w:hideMark/>
          </w:tcPr>
          <w:p w14:paraId="730B6682"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0.830</w:t>
            </w:r>
          </w:p>
        </w:tc>
        <w:tc>
          <w:tcPr>
            <w:tcW w:w="936" w:type="dxa"/>
            <w:tcBorders>
              <w:top w:val="nil"/>
              <w:left w:val="nil"/>
              <w:bottom w:val="nil"/>
              <w:right w:val="nil"/>
            </w:tcBorders>
            <w:shd w:val="clear" w:color="auto" w:fill="FFFFFF"/>
            <w:vAlign w:val="center"/>
            <w:hideMark/>
          </w:tcPr>
          <w:p w14:paraId="17687354" w14:textId="7E6B16AC"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73.3</w:t>
            </w:r>
            <w:r w:rsidR="0048767C" w:rsidRPr="008B084D">
              <w:rPr>
                <w:rFonts w:eastAsia="Arial Unicode MS"/>
                <w:bCs/>
                <w:color w:val="000000"/>
                <w:kern w:val="2"/>
                <w:lang w:val="en-GB" w:eastAsia="en-US"/>
              </w:rPr>
              <w:t>0</w:t>
            </w:r>
          </w:p>
        </w:tc>
        <w:tc>
          <w:tcPr>
            <w:tcW w:w="936" w:type="dxa"/>
            <w:tcBorders>
              <w:top w:val="nil"/>
              <w:left w:val="nil"/>
              <w:bottom w:val="nil"/>
              <w:right w:val="nil"/>
            </w:tcBorders>
            <w:shd w:val="clear" w:color="auto" w:fill="FFFFFF"/>
            <w:vAlign w:val="center"/>
            <w:hideMark/>
          </w:tcPr>
          <w:p w14:paraId="1D1D18C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16.10</w:t>
            </w:r>
          </w:p>
        </w:tc>
        <w:tc>
          <w:tcPr>
            <w:tcW w:w="1134" w:type="dxa"/>
            <w:tcBorders>
              <w:top w:val="nil"/>
              <w:left w:val="nil"/>
              <w:bottom w:val="nil"/>
              <w:right w:val="nil"/>
            </w:tcBorders>
            <w:shd w:val="clear" w:color="auto" w:fill="FFFFFF"/>
            <w:vAlign w:val="center"/>
            <w:hideMark/>
          </w:tcPr>
          <w:p w14:paraId="004CA480" w14:textId="51711BAD"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2</w:t>
            </w:r>
            <w:r w:rsidR="006C7288" w:rsidRPr="008B084D">
              <w:rPr>
                <w:rFonts w:eastAsia="Arial Unicode MS"/>
                <w:color w:val="000000"/>
                <w:kern w:val="2"/>
                <w:lang w:val="en-GB" w:eastAsia="en-US"/>
              </w:rPr>
              <w:t>1</w:t>
            </w:r>
          </w:p>
        </w:tc>
      </w:tr>
      <w:tr w:rsidR="00C16E62" w:rsidRPr="008B084D" w14:paraId="6B876DE3" w14:textId="77777777" w:rsidTr="00065255">
        <w:trPr>
          <w:trHeight w:val="284"/>
          <w:jc w:val="center"/>
        </w:trPr>
        <w:tc>
          <w:tcPr>
            <w:tcW w:w="2890" w:type="dxa"/>
            <w:tcBorders>
              <w:top w:val="nil"/>
              <w:left w:val="nil"/>
              <w:bottom w:val="nil"/>
              <w:right w:val="nil"/>
            </w:tcBorders>
            <w:shd w:val="clear" w:color="auto" w:fill="FFFFFF"/>
            <w:vAlign w:val="center"/>
            <w:hideMark/>
          </w:tcPr>
          <w:p w14:paraId="5D5F95A6"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w:t>
            </w:r>
          </w:p>
        </w:tc>
        <w:tc>
          <w:tcPr>
            <w:tcW w:w="1323" w:type="dxa"/>
            <w:tcBorders>
              <w:top w:val="nil"/>
              <w:left w:val="nil"/>
              <w:bottom w:val="nil"/>
              <w:right w:val="nil"/>
            </w:tcBorders>
            <w:shd w:val="clear" w:color="auto" w:fill="FFFFFF"/>
            <w:vAlign w:val="center"/>
            <w:hideMark/>
          </w:tcPr>
          <w:p w14:paraId="36FCECCF" w14:textId="77777777" w:rsidR="00C16E62" w:rsidRPr="008B084D" w:rsidRDefault="00C16E62" w:rsidP="00C82EE4">
            <w:pPr>
              <w:rPr>
                <w:rFonts w:eastAsia="Arial Unicode MS"/>
                <w:color w:val="000000"/>
                <w:kern w:val="2"/>
                <w:lang w:val="en-GB" w:eastAsia="en-US"/>
              </w:rPr>
            </w:pPr>
            <w:r w:rsidRPr="008B084D">
              <w:rPr>
                <w:rFonts w:eastAsia="Arial Unicode MS"/>
                <w:bCs/>
                <w:i/>
                <w:iCs/>
                <w:color w:val="000000"/>
                <w:kern w:val="2"/>
                <w:lang w:val="en-GB" w:eastAsia="en-US"/>
              </w:rPr>
              <w:t>p</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201595A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22.75</w:t>
            </w:r>
          </w:p>
        </w:tc>
        <w:tc>
          <w:tcPr>
            <w:tcW w:w="945" w:type="dxa"/>
            <w:tcBorders>
              <w:top w:val="nil"/>
              <w:left w:val="nil"/>
              <w:bottom w:val="nil"/>
              <w:right w:val="nil"/>
            </w:tcBorders>
            <w:shd w:val="clear" w:color="auto" w:fill="FFFFFF"/>
            <w:vAlign w:val="center"/>
            <w:hideMark/>
          </w:tcPr>
          <w:p w14:paraId="771AA99D"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0.800</w:t>
            </w:r>
          </w:p>
        </w:tc>
        <w:tc>
          <w:tcPr>
            <w:tcW w:w="936" w:type="dxa"/>
            <w:tcBorders>
              <w:top w:val="nil"/>
              <w:left w:val="nil"/>
              <w:bottom w:val="nil"/>
              <w:right w:val="nil"/>
            </w:tcBorders>
            <w:shd w:val="clear" w:color="auto" w:fill="FFFFFF"/>
            <w:vAlign w:val="center"/>
            <w:hideMark/>
          </w:tcPr>
          <w:p w14:paraId="54E9E19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61.81</w:t>
            </w:r>
          </w:p>
        </w:tc>
        <w:tc>
          <w:tcPr>
            <w:tcW w:w="936" w:type="dxa"/>
            <w:tcBorders>
              <w:top w:val="nil"/>
              <w:left w:val="nil"/>
              <w:bottom w:val="nil"/>
              <w:right w:val="nil"/>
            </w:tcBorders>
            <w:shd w:val="clear" w:color="auto" w:fill="FFFFFF"/>
            <w:vAlign w:val="center"/>
            <w:hideMark/>
          </w:tcPr>
          <w:p w14:paraId="2B80844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11.25</w:t>
            </w:r>
          </w:p>
        </w:tc>
        <w:tc>
          <w:tcPr>
            <w:tcW w:w="1134" w:type="dxa"/>
            <w:tcBorders>
              <w:top w:val="nil"/>
              <w:left w:val="nil"/>
              <w:bottom w:val="nil"/>
              <w:right w:val="nil"/>
            </w:tcBorders>
            <w:shd w:val="clear" w:color="auto" w:fill="FFFFFF"/>
            <w:vAlign w:val="center"/>
            <w:hideMark/>
          </w:tcPr>
          <w:p w14:paraId="7C5F3529" w14:textId="506CDD79"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2</w:t>
            </w:r>
            <w:r w:rsidR="006C7288" w:rsidRPr="008B084D">
              <w:rPr>
                <w:rFonts w:eastAsia="Arial Unicode MS"/>
                <w:color w:val="000000"/>
                <w:kern w:val="2"/>
                <w:lang w:val="en-GB" w:eastAsia="en-US"/>
              </w:rPr>
              <w:t>2</w:t>
            </w:r>
          </w:p>
        </w:tc>
      </w:tr>
      <w:tr w:rsidR="00C16E62" w:rsidRPr="008B084D" w14:paraId="7DE9DA58" w14:textId="77777777" w:rsidTr="00065255">
        <w:trPr>
          <w:trHeight w:val="284"/>
          <w:jc w:val="center"/>
        </w:trPr>
        <w:tc>
          <w:tcPr>
            <w:tcW w:w="2890" w:type="dxa"/>
            <w:tcBorders>
              <w:top w:val="nil"/>
              <w:left w:val="nil"/>
              <w:bottom w:val="nil"/>
              <w:right w:val="nil"/>
            </w:tcBorders>
            <w:shd w:val="clear" w:color="auto" w:fill="FFFFFF"/>
            <w:vAlign w:val="center"/>
            <w:hideMark/>
          </w:tcPr>
          <w:p w14:paraId="458F9161"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PL1:BTP-eC9-4F</w:t>
            </w:r>
          </w:p>
        </w:tc>
        <w:tc>
          <w:tcPr>
            <w:tcW w:w="1323" w:type="dxa"/>
            <w:tcBorders>
              <w:top w:val="nil"/>
              <w:left w:val="nil"/>
              <w:bottom w:val="nil"/>
              <w:right w:val="nil"/>
            </w:tcBorders>
            <w:shd w:val="clear" w:color="auto" w:fill="FFFFFF"/>
            <w:vAlign w:val="center"/>
            <w:hideMark/>
          </w:tcPr>
          <w:p w14:paraId="2FC91014"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4F7AA0F0"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27.11</w:t>
            </w:r>
          </w:p>
        </w:tc>
        <w:tc>
          <w:tcPr>
            <w:tcW w:w="945" w:type="dxa"/>
            <w:tcBorders>
              <w:top w:val="nil"/>
              <w:left w:val="nil"/>
              <w:bottom w:val="nil"/>
              <w:right w:val="nil"/>
            </w:tcBorders>
            <w:shd w:val="clear" w:color="auto" w:fill="FFFFFF"/>
            <w:vAlign w:val="center"/>
            <w:hideMark/>
          </w:tcPr>
          <w:p w14:paraId="2E7CF094"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0.876</w:t>
            </w:r>
          </w:p>
        </w:tc>
        <w:tc>
          <w:tcPr>
            <w:tcW w:w="936" w:type="dxa"/>
            <w:tcBorders>
              <w:top w:val="nil"/>
              <w:left w:val="nil"/>
              <w:bottom w:val="nil"/>
              <w:right w:val="nil"/>
            </w:tcBorders>
            <w:shd w:val="clear" w:color="auto" w:fill="FFFFFF"/>
            <w:vAlign w:val="center"/>
            <w:hideMark/>
          </w:tcPr>
          <w:p w14:paraId="0A262BFF"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76.41</w:t>
            </w:r>
          </w:p>
        </w:tc>
        <w:tc>
          <w:tcPr>
            <w:tcW w:w="936" w:type="dxa"/>
            <w:tcBorders>
              <w:top w:val="nil"/>
              <w:left w:val="nil"/>
              <w:bottom w:val="nil"/>
              <w:right w:val="nil"/>
            </w:tcBorders>
            <w:shd w:val="clear" w:color="auto" w:fill="FFFFFF"/>
            <w:vAlign w:val="center"/>
            <w:hideMark/>
          </w:tcPr>
          <w:p w14:paraId="75727B0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eastAsia="en-US"/>
              </w:rPr>
              <w:t>18.14</w:t>
            </w:r>
          </w:p>
        </w:tc>
        <w:tc>
          <w:tcPr>
            <w:tcW w:w="1134" w:type="dxa"/>
            <w:tcBorders>
              <w:top w:val="nil"/>
              <w:left w:val="nil"/>
              <w:bottom w:val="nil"/>
              <w:right w:val="nil"/>
            </w:tcBorders>
            <w:shd w:val="clear" w:color="auto" w:fill="FFFFFF"/>
            <w:vAlign w:val="center"/>
            <w:hideMark/>
          </w:tcPr>
          <w:p w14:paraId="43E68785" w14:textId="766816BE"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eastAsia="en-US"/>
              </w:rPr>
              <w:t>2</w:t>
            </w:r>
            <w:r w:rsidR="006C7288" w:rsidRPr="008B084D">
              <w:rPr>
                <w:rFonts w:eastAsia="Arial Unicode MS"/>
                <w:color w:val="000000"/>
                <w:kern w:val="2"/>
                <w:lang w:val="en-GB" w:eastAsia="en-US"/>
              </w:rPr>
              <w:t>3</w:t>
            </w:r>
          </w:p>
        </w:tc>
      </w:tr>
      <w:tr w:rsidR="00C16E62" w:rsidRPr="008B084D" w14:paraId="7C6C2247" w14:textId="77777777" w:rsidTr="00065255">
        <w:trPr>
          <w:trHeight w:val="284"/>
          <w:jc w:val="center"/>
        </w:trPr>
        <w:tc>
          <w:tcPr>
            <w:tcW w:w="2890" w:type="dxa"/>
            <w:tcBorders>
              <w:top w:val="nil"/>
              <w:left w:val="nil"/>
              <w:bottom w:val="nil"/>
              <w:right w:val="nil"/>
            </w:tcBorders>
            <w:shd w:val="clear" w:color="auto" w:fill="FFFFFF"/>
            <w:vAlign w:val="center"/>
          </w:tcPr>
          <w:p w14:paraId="0F6A6ACB"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PM6:BTP-eC9-4F</w:t>
            </w:r>
          </w:p>
        </w:tc>
        <w:tc>
          <w:tcPr>
            <w:tcW w:w="1323" w:type="dxa"/>
            <w:tcBorders>
              <w:top w:val="nil"/>
              <w:left w:val="nil"/>
              <w:bottom w:val="nil"/>
              <w:right w:val="nil"/>
            </w:tcBorders>
            <w:shd w:val="clear" w:color="auto" w:fill="FFFFFF"/>
            <w:vAlign w:val="center"/>
          </w:tcPr>
          <w:p w14:paraId="008F94F0"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1F516E97"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26.93</w:t>
            </w:r>
          </w:p>
        </w:tc>
        <w:tc>
          <w:tcPr>
            <w:tcW w:w="945" w:type="dxa"/>
            <w:tcBorders>
              <w:top w:val="nil"/>
              <w:left w:val="nil"/>
              <w:bottom w:val="nil"/>
              <w:right w:val="nil"/>
            </w:tcBorders>
            <w:shd w:val="clear" w:color="auto" w:fill="FFFFFF"/>
            <w:vAlign w:val="center"/>
          </w:tcPr>
          <w:p w14:paraId="120C6190"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0.820</w:t>
            </w:r>
          </w:p>
        </w:tc>
        <w:tc>
          <w:tcPr>
            <w:tcW w:w="936" w:type="dxa"/>
            <w:tcBorders>
              <w:top w:val="nil"/>
              <w:left w:val="nil"/>
              <w:bottom w:val="nil"/>
              <w:right w:val="nil"/>
            </w:tcBorders>
            <w:shd w:val="clear" w:color="auto" w:fill="FFFFFF"/>
            <w:vAlign w:val="center"/>
          </w:tcPr>
          <w:p w14:paraId="000793F7"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68.61</w:t>
            </w:r>
          </w:p>
        </w:tc>
        <w:tc>
          <w:tcPr>
            <w:tcW w:w="936" w:type="dxa"/>
            <w:tcBorders>
              <w:top w:val="nil"/>
              <w:left w:val="nil"/>
              <w:bottom w:val="nil"/>
              <w:right w:val="nil"/>
            </w:tcBorders>
            <w:shd w:val="clear" w:color="auto" w:fill="FFFFFF"/>
            <w:vAlign w:val="center"/>
          </w:tcPr>
          <w:p w14:paraId="3DC420D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15.16</w:t>
            </w:r>
          </w:p>
        </w:tc>
        <w:tc>
          <w:tcPr>
            <w:tcW w:w="1134" w:type="dxa"/>
            <w:tcBorders>
              <w:top w:val="nil"/>
              <w:left w:val="nil"/>
              <w:bottom w:val="nil"/>
              <w:right w:val="nil"/>
            </w:tcBorders>
            <w:shd w:val="clear" w:color="auto" w:fill="FFFFFF"/>
            <w:vAlign w:val="center"/>
          </w:tcPr>
          <w:p w14:paraId="282DB456" w14:textId="5BD73506"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2</w:t>
            </w:r>
            <w:r w:rsidR="006C7288" w:rsidRPr="008B084D">
              <w:rPr>
                <w:rFonts w:eastAsiaTheme="minorEastAsia"/>
                <w:color w:val="000000"/>
                <w:kern w:val="2"/>
                <w:lang w:val="en-GB"/>
              </w:rPr>
              <w:t>3</w:t>
            </w:r>
          </w:p>
        </w:tc>
      </w:tr>
      <w:tr w:rsidR="00C16E62" w:rsidRPr="008B084D" w14:paraId="713A27B4" w14:textId="77777777" w:rsidTr="00065255">
        <w:trPr>
          <w:trHeight w:val="284"/>
          <w:jc w:val="center"/>
        </w:trPr>
        <w:tc>
          <w:tcPr>
            <w:tcW w:w="2890" w:type="dxa"/>
            <w:tcBorders>
              <w:top w:val="nil"/>
              <w:left w:val="nil"/>
              <w:bottom w:val="nil"/>
              <w:right w:val="nil"/>
            </w:tcBorders>
            <w:shd w:val="clear" w:color="auto" w:fill="FFFFFF"/>
            <w:vAlign w:val="center"/>
          </w:tcPr>
          <w:p w14:paraId="5B6BF23B"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D18:BTP-eC9-4F</w:t>
            </w:r>
          </w:p>
        </w:tc>
        <w:tc>
          <w:tcPr>
            <w:tcW w:w="1323" w:type="dxa"/>
            <w:tcBorders>
              <w:top w:val="nil"/>
              <w:left w:val="nil"/>
              <w:bottom w:val="nil"/>
              <w:right w:val="nil"/>
            </w:tcBorders>
            <w:shd w:val="clear" w:color="auto" w:fill="FFFFFF"/>
            <w:vAlign w:val="center"/>
          </w:tcPr>
          <w:p w14:paraId="5738A5C3"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333C0BF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26.10</w:t>
            </w:r>
          </w:p>
        </w:tc>
        <w:tc>
          <w:tcPr>
            <w:tcW w:w="945" w:type="dxa"/>
            <w:tcBorders>
              <w:top w:val="nil"/>
              <w:left w:val="nil"/>
              <w:bottom w:val="nil"/>
              <w:right w:val="nil"/>
            </w:tcBorders>
            <w:shd w:val="clear" w:color="auto" w:fill="FFFFFF"/>
            <w:vAlign w:val="center"/>
          </w:tcPr>
          <w:p w14:paraId="21A50D8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0.827</w:t>
            </w:r>
          </w:p>
        </w:tc>
        <w:tc>
          <w:tcPr>
            <w:tcW w:w="936" w:type="dxa"/>
            <w:tcBorders>
              <w:top w:val="nil"/>
              <w:left w:val="nil"/>
              <w:bottom w:val="nil"/>
              <w:right w:val="nil"/>
            </w:tcBorders>
            <w:shd w:val="clear" w:color="auto" w:fill="FFFFFF"/>
            <w:vAlign w:val="center"/>
          </w:tcPr>
          <w:p w14:paraId="5404D05B"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74.95</w:t>
            </w:r>
          </w:p>
        </w:tc>
        <w:tc>
          <w:tcPr>
            <w:tcW w:w="936" w:type="dxa"/>
            <w:tcBorders>
              <w:top w:val="nil"/>
              <w:left w:val="nil"/>
              <w:bottom w:val="nil"/>
              <w:right w:val="nil"/>
            </w:tcBorders>
            <w:shd w:val="clear" w:color="auto" w:fill="FFFFFF"/>
            <w:vAlign w:val="center"/>
          </w:tcPr>
          <w:p w14:paraId="57BA048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16.18</w:t>
            </w:r>
          </w:p>
        </w:tc>
        <w:tc>
          <w:tcPr>
            <w:tcW w:w="1134" w:type="dxa"/>
            <w:tcBorders>
              <w:top w:val="nil"/>
              <w:left w:val="nil"/>
              <w:bottom w:val="nil"/>
              <w:right w:val="nil"/>
            </w:tcBorders>
            <w:shd w:val="clear" w:color="auto" w:fill="FFFFFF"/>
            <w:vAlign w:val="center"/>
          </w:tcPr>
          <w:p w14:paraId="164BB3B7" w14:textId="01DF976A"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2</w:t>
            </w:r>
            <w:r w:rsidR="006C7288" w:rsidRPr="008B084D">
              <w:rPr>
                <w:rFonts w:eastAsiaTheme="minorEastAsia"/>
                <w:color w:val="000000"/>
                <w:kern w:val="2"/>
                <w:lang w:val="en-GB"/>
              </w:rPr>
              <w:t>3</w:t>
            </w:r>
          </w:p>
        </w:tc>
      </w:tr>
      <w:tr w:rsidR="00C16E62" w:rsidRPr="008B084D" w14:paraId="5E49F67C" w14:textId="77777777" w:rsidTr="00065255">
        <w:trPr>
          <w:trHeight w:val="284"/>
          <w:jc w:val="center"/>
        </w:trPr>
        <w:tc>
          <w:tcPr>
            <w:tcW w:w="2890" w:type="dxa"/>
            <w:tcBorders>
              <w:top w:val="nil"/>
              <w:left w:val="nil"/>
              <w:bottom w:val="nil"/>
              <w:right w:val="nil"/>
            </w:tcBorders>
            <w:shd w:val="clear" w:color="auto" w:fill="FFFFFF"/>
            <w:vAlign w:val="center"/>
          </w:tcPr>
          <w:p w14:paraId="5F121562"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PM6:A1</w:t>
            </w:r>
          </w:p>
        </w:tc>
        <w:tc>
          <w:tcPr>
            <w:tcW w:w="1323" w:type="dxa"/>
            <w:tcBorders>
              <w:top w:val="nil"/>
              <w:left w:val="nil"/>
              <w:bottom w:val="nil"/>
              <w:right w:val="nil"/>
            </w:tcBorders>
            <w:shd w:val="clear" w:color="auto" w:fill="FFFFFF"/>
            <w:vAlign w:val="center"/>
          </w:tcPr>
          <w:p w14:paraId="53CB2725"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33A9886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24.50</w:t>
            </w:r>
          </w:p>
        </w:tc>
        <w:tc>
          <w:tcPr>
            <w:tcW w:w="945" w:type="dxa"/>
            <w:tcBorders>
              <w:top w:val="nil"/>
              <w:left w:val="nil"/>
              <w:bottom w:val="nil"/>
              <w:right w:val="nil"/>
            </w:tcBorders>
            <w:shd w:val="clear" w:color="auto" w:fill="FFFFFF"/>
            <w:vAlign w:val="center"/>
          </w:tcPr>
          <w:p w14:paraId="09E3196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0.860</w:t>
            </w:r>
          </w:p>
        </w:tc>
        <w:tc>
          <w:tcPr>
            <w:tcW w:w="936" w:type="dxa"/>
            <w:tcBorders>
              <w:top w:val="nil"/>
              <w:left w:val="nil"/>
              <w:bottom w:val="nil"/>
              <w:right w:val="nil"/>
            </w:tcBorders>
            <w:shd w:val="clear" w:color="auto" w:fill="FFFFFF"/>
            <w:vAlign w:val="center"/>
          </w:tcPr>
          <w:p w14:paraId="68528EE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76.50</w:t>
            </w:r>
          </w:p>
        </w:tc>
        <w:tc>
          <w:tcPr>
            <w:tcW w:w="936" w:type="dxa"/>
            <w:tcBorders>
              <w:top w:val="nil"/>
              <w:left w:val="nil"/>
              <w:bottom w:val="nil"/>
              <w:right w:val="nil"/>
            </w:tcBorders>
            <w:shd w:val="clear" w:color="auto" w:fill="FFFFFF"/>
            <w:vAlign w:val="center"/>
          </w:tcPr>
          <w:p w14:paraId="424067B7"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16.80</w:t>
            </w:r>
          </w:p>
        </w:tc>
        <w:tc>
          <w:tcPr>
            <w:tcW w:w="1134" w:type="dxa"/>
            <w:tcBorders>
              <w:top w:val="nil"/>
              <w:left w:val="nil"/>
              <w:bottom w:val="nil"/>
              <w:right w:val="nil"/>
            </w:tcBorders>
            <w:shd w:val="clear" w:color="auto" w:fill="FFFFFF"/>
            <w:vAlign w:val="center"/>
          </w:tcPr>
          <w:p w14:paraId="3BD7BBBC" w14:textId="69088AB5"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2</w:t>
            </w:r>
            <w:r w:rsidR="006C7288" w:rsidRPr="008B084D">
              <w:rPr>
                <w:rFonts w:eastAsiaTheme="minorEastAsia"/>
                <w:color w:val="000000"/>
                <w:kern w:val="2"/>
                <w:lang w:val="en-GB"/>
              </w:rPr>
              <w:t>4</w:t>
            </w:r>
          </w:p>
        </w:tc>
      </w:tr>
      <w:tr w:rsidR="00C16E62" w:rsidRPr="008B084D" w14:paraId="4E169FCC" w14:textId="77777777" w:rsidTr="00065255">
        <w:trPr>
          <w:trHeight w:val="284"/>
          <w:jc w:val="center"/>
        </w:trPr>
        <w:tc>
          <w:tcPr>
            <w:tcW w:w="2890" w:type="dxa"/>
            <w:tcBorders>
              <w:top w:val="nil"/>
              <w:left w:val="nil"/>
              <w:bottom w:val="nil"/>
              <w:right w:val="nil"/>
            </w:tcBorders>
            <w:shd w:val="clear" w:color="auto" w:fill="FFFFFF"/>
            <w:vAlign w:val="center"/>
          </w:tcPr>
          <w:p w14:paraId="5681CF0F"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w:t>
            </w:r>
          </w:p>
        </w:tc>
        <w:tc>
          <w:tcPr>
            <w:tcW w:w="1323" w:type="dxa"/>
            <w:tcBorders>
              <w:top w:val="nil"/>
              <w:left w:val="nil"/>
              <w:bottom w:val="nil"/>
              <w:right w:val="nil"/>
            </w:tcBorders>
            <w:shd w:val="clear" w:color="auto" w:fill="FFFFFF"/>
            <w:vAlign w:val="center"/>
          </w:tcPr>
          <w:p w14:paraId="4CF14E63"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605900E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26.77</w:t>
            </w:r>
          </w:p>
        </w:tc>
        <w:tc>
          <w:tcPr>
            <w:tcW w:w="945" w:type="dxa"/>
            <w:tcBorders>
              <w:top w:val="nil"/>
              <w:left w:val="nil"/>
              <w:bottom w:val="nil"/>
              <w:right w:val="nil"/>
            </w:tcBorders>
            <w:shd w:val="clear" w:color="auto" w:fill="FFFFFF"/>
            <w:vAlign w:val="center"/>
          </w:tcPr>
          <w:p w14:paraId="5185A9E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0.840</w:t>
            </w:r>
          </w:p>
        </w:tc>
        <w:tc>
          <w:tcPr>
            <w:tcW w:w="936" w:type="dxa"/>
            <w:tcBorders>
              <w:top w:val="nil"/>
              <w:left w:val="nil"/>
              <w:bottom w:val="nil"/>
              <w:right w:val="nil"/>
            </w:tcBorders>
            <w:shd w:val="clear" w:color="auto" w:fill="FFFFFF"/>
            <w:vAlign w:val="center"/>
          </w:tcPr>
          <w:p w14:paraId="0FD44EB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76.33</w:t>
            </w:r>
          </w:p>
        </w:tc>
        <w:tc>
          <w:tcPr>
            <w:tcW w:w="936" w:type="dxa"/>
            <w:tcBorders>
              <w:top w:val="nil"/>
              <w:left w:val="nil"/>
              <w:bottom w:val="nil"/>
              <w:right w:val="nil"/>
            </w:tcBorders>
            <w:shd w:val="clear" w:color="auto" w:fill="FFFFFF"/>
            <w:vAlign w:val="center"/>
          </w:tcPr>
          <w:p w14:paraId="5EDCEB7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17.15</w:t>
            </w:r>
          </w:p>
        </w:tc>
        <w:tc>
          <w:tcPr>
            <w:tcW w:w="1134" w:type="dxa"/>
            <w:tcBorders>
              <w:top w:val="nil"/>
              <w:left w:val="nil"/>
              <w:bottom w:val="nil"/>
              <w:right w:val="nil"/>
            </w:tcBorders>
            <w:shd w:val="clear" w:color="auto" w:fill="FFFFFF"/>
            <w:vAlign w:val="center"/>
          </w:tcPr>
          <w:p w14:paraId="5C413EE4" w14:textId="26770263"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2</w:t>
            </w:r>
            <w:r w:rsidR="006C7288" w:rsidRPr="008B084D">
              <w:rPr>
                <w:rFonts w:eastAsiaTheme="minorEastAsia"/>
                <w:color w:val="000000"/>
                <w:kern w:val="2"/>
                <w:lang w:val="en-GB"/>
              </w:rPr>
              <w:t>5</w:t>
            </w:r>
          </w:p>
        </w:tc>
      </w:tr>
      <w:tr w:rsidR="00C16E62" w:rsidRPr="008B084D" w14:paraId="500064F5" w14:textId="77777777" w:rsidTr="00065255">
        <w:trPr>
          <w:trHeight w:val="284"/>
          <w:jc w:val="center"/>
        </w:trPr>
        <w:tc>
          <w:tcPr>
            <w:tcW w:w="2890" w:type="dxa"/>
            <w:tcBorders>
              <w:top w:val="nil"/>
              <w:left w:val="nil"/>
              <w:bottom w:val="nil"/>
              <w:right w:val="nil"/>
            </w:tcBorders>
            <w:shd w:val="clear" w:color="auto" w:fill="FFFFFF"/>
            <w:vAlign w:val="center"/>
          </w:tcPr>
          <w:p w14:paraId="54FD2F52"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 xml:space="preserve">PM6:Y6-HU  </w:t>
            </w:r>
          </w:p>
        </w:tc>
        <w:tc>
          <w:tcPr>
            <w:tcW w:w="1323" w:type="dxa"/>
            <w:tcBorders>
              <w:top w:val="nil"/>
              <w:left w:val="nil"/>
              <w:bottom w:val="nil"/>
              <w:right w:val="nil"/>
            </w:tcBorders>
            <w:shd w:val="clear" w:color="auto" w:fill="FFFFFF"/>
            <w:vAlign w:val="center"/>
          </w:tcPr>
          <w:p w14:paraId="100D514E"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69F4E21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25.60</w:t>
            </w:r>
          </w:p>
        </w:tc>
        <w:tc>
          <w:tcPr>
            <w:tcW w:w="945" w:type="dxa"/>
            <w:tcBorders>
              <w:top w:val="nil"/>
              <w:left w:val="nil"/>
              <w:bottom w:val="nil"/>
              <w:right w:val="nil"/>
            </w:tcBorders>
            <w:shd w:val="clear" w:color="auto" w:fill="FFFFFF"/>
            <w:vAlign w:val="center"/>
          </w:tcPr>
          <w:p w14:paraId="72938F5B"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0.870</w:t>
            </w:r>
          </w:p>
        </w:tc>
        <w:tc>
          <w:tcPr>
            <w:tcW w:w="936" w:type="dxa"/>
            <w:tcBorders>
              <w:top w:val="nil"/>
              <w:left w:val="nil"/>
              <w:bottom w:val="nil"/>
              <w:right w:val="nil"/>
            </w:tcBorders>
            <w:shd w:val="clear" w:color="auto" w:fill="FFFFFF"/>
            <w:vAlign w:val="center"/>
          </w:tcPr>
          <w:p w14:paraId="21EF9CE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77.90</w:t>
            </w:r>
          </w:p>
        </w:tc>
        <w:tc>
          <w:tcPr>
            <w:tcW w:w="936" w:type="dxa"/>
            <w:tcBorders>
              <w:top w:val="nil"/>
              <w:left w:val="nil"/>
              <w:bottom w:val="nil"/>
              <w:right w:val="nil"/>
            </w:tcBorders>
            <w:shd w:val="clear" w:color="auto" w:fill="FFFFFF"/>
            <w:vAlign w:val="center"/>
          </w:tcPr>
          <w:p w14:paraId="00642E8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17.40</w:t>
            </w:r>
          </w:p>
        </w:tc>
        <w:tc>
          <w:tcPr>
            <w:tcW w:w="1134" w:type="dxa"/>
            <w:tcBorders>
              <w:top w:val="nil"/>
              <w:left w:val="nil"/>
              <w:bottom w:val="nil"/>
              <w:right w:val="nil"/>
            </w:tcBorders>
            <w:shd w:val="clear" w:color="auto" w:fill="FFFFFF"/>
            <w:vAlign w:val="center"/>
          </w:tcPr>
          <w:p w14:paraId="1E58CEC0" w14:textId="1D2D6060"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2</w:t>
            </w:r>
            <w:r w:rsidR="006C7288" w:rsidRPr="008B084D">
              <w:rPr>
                <w:rFonts w:eastAsiaTheme="minorEastAsia"/>
                <w:color w:val="000000"/>
                <w:kern w:val="2"/>
                <w:lang w:val="en-GB"/>
              </w:rPr>
              <w:t>6</w:t>
            </w:r>
          </w:p>
        </w:tc>
      </w:tr>
      <w:tr w:rsidR="00C16E62" w:rsidRPr="008B084D" w14:paraId="796571AC" w14:textId="77777777" w:rsidTr="00065255">
        <w:trPr>
          <w:trHeight w:val="284"/>
          <w:jc w:val="center"/>
        </w:trPr>
        <w:tc>
          <w:tcPr>
            <w:tcW w:w="2890" w:type="dxa"/>
            <w:tcBorders>
              <w:top w:val="nil"/>
              <w:left w:val="nil"/>
              <w:bottom w:val="nil"/>
              <w:right w:val="nil"/>
            </w:tcBorders>
            <w:shd w:val="clear" w:color="auto" w:fill="FFFFFF"/>
            <w:vAlign w:val="center"/>
          </w:tcPr>
          <w:p w14:paraId="3A2DDEA0"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w:t>
            </w:r>
          </w:p>
        </w:tc>
        <w:tc>
          <w:tcPr>
            <w:tcW w:w="1323" w:type="dxa"/>
            <w:tcBorders>
              <w:top w:val="nil"/>
              <w:left w:val="nil"/>
              <w:bottom w:val="nil"/>
              <w:right w:val="nil"/>
            </w:tcBorders>
            <w:shd w:val="clear" w:color="auto" w:fill="FFFFFF"/>
            <w:vAlign w:val="center"/>
          </w:tcPr>
          <w:p w14:paraId="0CC26EE1"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1A245D8C"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26.14</w:t>
            </w:r>
          </w:p>
        </w:tc>
        <w:tc>
          <w:tcPr>
            <w:tcW w:w="945" w:type="dxa"/>
            <w:tcBorders>
              <w:top w:val="nil"/>
              <w:left w:val="nil"/>
              <w:bottom w:val="nil"/>
              <w:right w:val="nil"/>
            </w:tcBorders>
            <w:shd w:val="clear" w:color="auto" w:fill="FFFFFF"/>
            <w:vAlign w:val="center"/>
          </w:tcPr>
          <w:p w14:paraId="002572F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0.811</w:t>
            </w:r>
          </w:p>
        </w:tc>
        <w:tc>
          <w:tcPr>
            <w:tcW w:w="936" w:type="dxa"/>
            <w:tcBorders>
              <w:top w:val="nil"/>
              <w:left w:val="nil"/>
              <w:bottom w:val="nil"/>
              <w:right w:val="nil"/>
            </w:tcBorders>
            <w:shd w:val="clear" w:color="auto" w:fill="FFFFFF"/>
            <w:vAlign w:val="center"/>
          </w:tcPr>
          <w:p w14:paraId="37B9376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77.30</w:t>
            </w:r>
          </w:p>
        </w:tc>
        <w:tc>
          <w:tcPr>
            <w:tcW w:w="936" w:type="dxa"/>
            <w:tcBorders>
              <w:top w:val="nil"/>
              <w:left w:val="nil"/>
              <w:bottom w:val="nil"/>
              <w:right w:val="nil"/>
            </w:tcBorders>
            <w:shd w:val="clear" w:color="auto" w:fill="FFFFFF"/>
            <w:vAlign w:val="center"/>
          </w:tcPr>
          <w:p w14:paraId="578FBFB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16.37</w:t>
            </w:r>
          </w:p>
        </w:tc>
        <w:tc>
          <w:tcPr>
            <w:tcW w:w="1134" w:type="dxa"/>
            <w:tcBorders>
              <w:top w:val="nil"/>
              <w:left w:val="nil"/>
              <w:bottom w:val="nil"/>
              <w:right w:val="nil"/>
            </w:tcBorders>
            <w:shd w:val="clear" w:color="auto" w:fill="FFFFFF"/>
            <w:vAlign w:val="center"/>
          </w:tcPr>
          <w:p w14:paraId="40BBA2E8" w14:textId="01C6EB98"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2</w:t>
            </w:r>
            <w:r w:rsidR="006C7288" w:rsidRPr="008B084D">
              <w:rPr>
                <w:rFonts w:eastAsiaTheme="minorEastAsia"/>
                <w:color w:val="000000"/>
                <w:kern w:val="2"/>
                <w:lang w:val="en-GB"/>
              </w:rPr>
              <w:t>7</w:t>
            </w:r>
          </w:p>
        </w:tc>
      </w:tr>
      <w:tr w:rsidR="00C16E62" w:rsidRPr="008B084D" w14:paraId="38CA252E" w14:textId="77777777" w:rsidTr="00065255">
        <w:trPr>
          <w:trHeight w:val="284"/>
          <w:jc w:val="center"/>
        </w:trPr>
        <w:tc>
          <w:tcPr>
            <w:tcW w:w="2890" w:type="dxa"/>
            <w:tcBorders>
              <w:top w:val="nil"/>
              <w:left w:val="nil"/>
              <w:bottom w:val="nil"/>
              <w:right w:val="nil"/>
            </w:tcBorders>
            <w:shd w:val="clear" w:color="auto" w:fill="FFFFFF"/>
            <w:vAlign w:val="center"/>
          </w:tcPr>
          <w:p w14:paraId="43C6DA0E"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D18:L8-BO</w:t>
            </w:r>
          </w:p>
        </w:tc>
        <w:tc>
          <w:tcPr>
            <w:tcW w:w="1323" w:type="dxa"/>
            <w:tcBorders>
              <w:top w:val="nil"/>
              <w:left w:val="nil"/>
              <w:bottom w:val="nil"/>
              <w:right w:val="nil"/>
            </w:tcBorders>
            <w:shd w:val="clear" w:color="auto" w:fill="FFFFFF"/>
            <w:vAlign w:val="center"/>
          </w:tcPr>
          <w:p w14:paraId="3EA82D9E"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p</w:t>
            </w:r>
            <w:r w:rsidRPr="008B084D">
              <w:rPr>
                <w:rFonts w:eastAsia="Arial Unicode MS"/>
                <w:bCs/>
                <w:iCs/>
                <w:color w:val="000000"/>
                <w:kern w:val="2"/>
                <w:lang w:val="en-GB" w:eastAsia="en-US"/>
              </w:rPr>
              <w:t>-XY+CS2</w:t>
            </w:r>
          </w:p>
        </w:tc>
        <w:tc>
          <w:tcPr>
            <w:tcW w:w="1510" w:type="dxa"/>
            <w:tcBorders>
              <w:top w:val="nil"/>
              <w:left w:val="nil"/>
              <w:bottom w:val="nil"/>
              <w:right w:val="nil"/>
            </w:tcBorders>
            <w:shd w:val="clear" w:color="auto" w:fill="FFFFFF"/>
            <w:vAlign w:val="center"/>
          </w:tcPr>
          <w:p w14:paraId="54EADAC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26.25</w:t>
            </w:r>
          </w:p>
        </w:tc>
        <w:tc>
          <w:tcPr>
            <w:tcW w:w="945" w:type="dxa"/>
            <w:tcBorders>
              <w:top w:val="nil"/>
              <w:left w:val="nil"/>
              <w:bottom w:val="nil"/>
              <w:right w:val="nil"/>
            </w:tcBorders>
            <w:shd w:val="clear" w:color="auto" w:fill="FFFFFF"/>
            <w:vAlign w:val="center"/>
          </w:tcPr>
          <w:p w14:paraId="50D77F46"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0.885</w:t>
            </w:r>
          </w:p>
        </w:tc>
        <w:tc>
          <w:tcPr>
            <w:tcW w:w="936" w:type="dxa"/>
            <w:tcBorders>
              <w:top w:val="nil"/>
              <w:left w:val="nil"/>
              <w:bottom w:val="nil"/>
              <w:right w:val="nil"/>
            </w:tcBorders>
            <w:shd w:val="clear" w:color="auto" w:fill="FFFFFF"/>
            <w:vAlign w:val="center"/>
          </w:tcPr>
          <w:p w14:paraId="763A73B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75.30</w:t>
            </w:r>
          </w:p>
        </w:tc>
        <w:tc>
          <w:tcPr>
            <w:tcW w:w="936" w:type="dxa"/>
            <w:tcBorders>
              <w:top w:val="nil"/>
              <w:left w:val="nil"/>
              <w:bottom w:val="nil"/>
              <w:right w:val="nil"/>
            </w:tcBorders>
            <w:shd w:val="clear" w:color="auto" w:fill="FFFFFF"/>
            <w:vAlign w:val="center"/>
          </w:tcPr>
          <w:p w14:paraId="3B7765F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17.50</w:t>
            </w:r>
          </w:p>
        </w:tc>
        <w:tc>
          <w:tcPr>
            <w:tcW w:w="1134" w:type="dxa"/>
            <w:tcBorders>
              <w:top w:val="nil"/>
              <w:left w:val="nil"/>
              <w:bottom w:val="nil"/>
              <w:right w:val="nil"/>
            </w:tcBorders>
            <w:shd w:val="clear" w:color="auto" w:fill="FFFFFF"/>
            <w:vAlign w:val="center"/>
          </w:tcPr>
          <w:p w14:paraId="6E9081A2" w14:textId="52CE3C93"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2</w:t>
            </w:r>
            <w:r w:rsidR="006C7288" w:rsidRPr="008B084D">
              <w:rPr>
                <w:rFonts w:eastAsiaTheme="minorEastAsia"/>
                <w:color w:val="000000"/>
                <w:kern w:val="2"/>
                <w:lang w:val="en-GB"/>
              </w:rPr>
              <w:t>8</w:t>
            </w:r>
          </w:p>
        </w:tc>
      </w:tr>
      <w:tr w:rsidR="00C16E62" w:rsidRPr="008B084D" w14:paraId="7206120A" w14:textId="77777777" w:rsidTr="00065255">
        <w:trPr>
          <w:trHeight w:val="284"/>
          <w:jc w:val="center"/>
        </w:trPr>
        <w:tc>
          <w:tcPr>
            <w:tcW w:w="2890" w:type="dxa"/>
            <w:tcBorders>
              <w:top w:val="nil"/>
              <w:left w:val="nil"/>
              <w:bottom w:val="nil"/>
              <w:right w:val="nil"/>
            </w:tcBorders>
            <w:shd w:val="clear" w:color="auto" w:fill="FFFFFF"/>
            <w:vAlign w:val="center"/>
          </w:tcPr>
          <w:p w14:paraId="3E011CF8"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PM6:BTP-eC9-HD</w:t>
            </w:r>
          </w:p>
        </w:tc>
        <w:tc>
          <w:tcPr>
            <w:tcW w:w="1323" w:type="dxa"/>
            <w:tcBorders>
              <w:top w:val="nil"/>
              <w:left w:val="nil"/>
              <w:bottom w:val="nil"/>
              <w:right w:val="nil"/>
            </w:tcBorders>
            <w:shd w:val="clear" w:color="auto" w:fill="FFFFFF"/>
            <w:vAlign w:val="center"/>
          </w:tcPr>
          <w:p w14:paraId="4BC125F8" w14:textId="77777777" w:rsidR="00C16E62" w:rsidRPr="008B084D" w:rsidRDefault="00C16E62" w:rsidP="00C82EE4">
            <w:pPr>
              <w:rPr>
                <w:rFonts w:eastAsia="Arial Unicode MS"/>
                <w:bCs/>
                <w:i/>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tcPr>
          <w:p w14:paraId="4BDA66B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26.64</w:t>
            </w:r>
          </w:p>
        </w:tc>
        <w:tc>
          <w:tcPr>
            <w:tcW w:w="945" w:type="dxa"/>
            <w:tcBorders>
              <w:top w:val="nil"/>
              <w:left w:val="nil"/>
              <w:bottom w:val="nil"/>
              <w:right w:val="nil"/>
            </w:tcBorders>
            <w:shd w:val="clear" w:color="auto" w:fill="FFFFFF"/>
            <w:vAlign w:val="center"/>
          </w:tcPr>
          <w:p w14:paraId="14A29F1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0.830</w:t>
            </w:r>
          </w:p>
        </w:tc>
        <w:tc>
          <w:tcPr>
            <w:tcW w:w="936" w:type="dxa"/>
            <w:tcBorders>
              <w:top w:val="nil"/>
              <w:left w:val="nil"/>
              <w:bottom w:val="nil"/>
              <w:right w:val="nil"/>
            </w:tcBorders>
            <w:shd w:val="clear" w:color="auto" w:fill="FFFFFF"/>
            <w:vAlign w:val="center"/>
          </w:tcPr>
          <w:p w14:paraId="3DBD384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78.76</w:t>
            </w:r>
          </w:p>
        </w:tc>
        <w:tc>
          <w:tcPr>
            <w:tcW w:w="936" w:type="dxa"/>
            <w:tcBorders>
              <w:top w:val="nil"/>
              <w:left w:val="nil"/>
              <w:bottom w:val="nil"/>
              <w:right w:val="nil"/>
            </w:tcBorders>
            <w:shd w:val="clear" w:color="auto" w:fill="FFFFFF"/>
            <w:vAlign w:val="center"/>
          </w:tcPr>
          <w:p w14:paraId="1F25B5B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17.48</w:t>
            </w:r>
          </w:p>
        </w:tc>
        <w:tc>
          <w:tcPr>
            <w:tcW w:w="1134" w:type="dxa"/>
            <w:tcBorders>
              <w:top w:val="nil"/>
              <w:left w:val="nil"/>
              <w:bottom w:val="nil"/>
              <w:right w:val="nil"/>
            </w:tcBorders>
            <w:shd w:val="clear" w:color="auto" w:fill="FFFFFF"/>
            <w:vAlign w:val="center"/>
          </w:tcPr>
          <w:p w14:paraId="04BA16B7" w14:textId="324C2810"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2</w:t>
            </w:r>
            <w:r w:rsidR="006C7288" w:rsidRPr="008B084D">
              <w:rPr>
                <w:rFonts w:eastAsiaTheme="minorEastAsia"/>
                <w:color w:val="000000"/>
                <w:kern w:val="2"/>
                <w:lang w:val="en-GB"/>
              </w:rPr>
              <w:t>9</w:t>
            </w:r>
          </w:p>
        </w:tc>
      </w:tr>
      <w:tr w:rsidR="00C16E62" w:rsidRPr="008B084D" w14:paraId="0ABDFCDD" w14:textId="77777777" w:rsidTr="00065255">
        <w:trPr>
          <w:trHeight w:val="284"/>
          <w:jc w:val="center"/>
        </w:trPr>
        <w:tc>
          <w:tcPr>
            <w:tcW w:w="2890" w:type="dxa"/>
            <w:tcBorders>
              <w:top w:val="nil"/>
              <w:left w:val="nil"/>
              <w:bottom w:val="nil"/>
              <w:right w:val="nil"/>
            </w:tcBorders>
            <w:shd w:val="clear" w:color="auto" w:fill="FFFFFF"/>
            <w:vAlign w:val="center"/>
          </w:tcPr>
          <w:p w14:paraId="6DEF063C"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w:t>
            </w:r>
          </w:p>
        </w:tc>
        <w:tc>
          <w:tcPr>
            <w:tcW w:w="1323" w:type="dxa"/>
            <w:tcBorders>
              <w:top w:val="nil"/>
              <w:left w:val="nil"/>
              <w:bottom w:val="nil"/>
              <w:right w:val="nil"/>
            </w:tcBorders>
            <w:shd w:val="clear" w:color="auto" w:fill="FFFFFF"/>
            <w:vAlign w:val="center"/>
          </w:tcPr>
          <w:p w14:paraId="05CF2EB3"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783F4917"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27.15</w:t>
            </w:r>
          </w:p>
        </w:tc>
        <w:tc>
          <w:tcPr>
            <w:tcW w:w="945" w:type="dxa"/>
            <w:tcBorders>
              <w:top w:val="nil"/>
              <w:left w:val="nil"/>
              <w:bottom w:val="nil"/>
              <w:right w:val="nil"/>
            </w:tcBorders>
            <w:shd w:val="clear" w:color="auto" w:fill="FFFFFF"/>
            <w:vAlign w:val="center"/>
          </w:tcPr>
          <w:p w14:paraId="2EE3DCC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0.845</w:t>
            </w:r>
          </w:p>
        </w:tc>
        <w:tc>
          <w:tcPr>
            <w:tcW w:w="936" w:type="dxa"/>
            <w:tcBorders>
              <w:top w:val="nil"/>
              <w:left w:val="nil"/>
              <w:bottom w:val="nil"/>
              <w:right w:val="nil"/>
            </w:tcBorders>
            <w:shd w:val="clear" w:color="auto" w:fill="FFFFFF"/>
            <w:vAlign w:val="center"/>
          </w:tcPr>
          <w:p w14:paraId="769AC8F0" w14:textId="6D51BC24"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79.2</w:t>
            </w:r>
            <w:r w:rsidR="0048767C" w:rsidRPr="008B084D">
              <w:rPr>
                <w:rFonts w:eastAsiaTheme="minorEastAsia"/>
                <w:bCs/>
                <w:color w:val="000000"/>
                <w:kern w:val="2"/>
                <w:lang w:val="en-GB"/>
              </w:rPr>
              <w:t>0</w:t>
            </w:r>
          </w:p>
        </w:tc>
        <w:tc>
          <w:tcPr>
            <w:tcW w:w="936" w:type="dxa"/>
            <w:tcBorders>
              <w:top w:val="nil"/>
              <w:left w:val="nil"/>
              <w:bottom w:val="nil"/>
              <w:right w:val="nil"/>
            </w:tcBorders>
            <w:shd w:val="clear" w:color="auto" w:fill="FFFFFF"/>
            <w:vAlign w:val="center"/>
          </w:tcPr>
          <w:p w14:paraId="2B1B93E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18.16</w:t>
            </w:r>
          </w:p>
        </w:tc>
        <w:tc>
          <w:tcPr>
            <w:tcW w:w="1134" w:type="dxa"/>
            <w:tcBorders>
              <w:top w:val="nil"/>
              <w:left w:val="nil"/>
              <w:bottom w:val="nil"/>
              <w:right w:val="nil"/>
            </w:tcBorders>
            <w:shd w:val="clear" w:color="auto" w:fill="FFFFFF"/>
            <w:vAlign w:val="center"/>
          </w:tcPr>
          <w:p w14:paraId="5C06C4EF" w14:textId="6A930F99" w:rsidR="00C16E62" w:rsidRPr="008B084D" w:rsidRDefault="00707680" w:rsidP="00C82EE4">
            <w:pPr>
              <w:rPr>
                <w:rFonts w:eastAsiaTheme="minorEastAsia"/>
                <w:color w:val="000000"/>
                <w:kern w:val="2"/>
                <w:lang w:val="en-GB"/>
              </w:rPr>
            </w:pPr>
            <w:r w:rsidRPr="008B084D">
              <w:rPr>
                <w:rFonts w:eastAsiaTheme="minorEastAsia"/>
                <w:color w:val="000000"/>
                <w:kern w:val="2"/>
                <w:lang w:val="en-GB"/>
              </w:rPr>
              <w:t>30</w:t>
            </w:r>
          </w:p>
        </w:tc>
      </w:tr>
      <w:tr w:rsidR="00C16E62" w:rsidRPr="008B084D" w14:paraId="434BD53C" w14:textId="77777777" w:rsidTr="00065255">
        <w:trPr>
          <w:trHeight w:val="284"/>
          <w:jc w:val="center"/>
        </w:trPr>
        <w:tc>
          <w:tcPr>
            <w:tcW w:w="2890" w:type="dxa"/>
            <w:tcBorders>
              <w:top w:val="nil"/>
              <w:left w:val="nil"/>
              <w:bottom w:val="nil"/>
              <w:right w:val="nil"/>
            </w:tcBorders>
            <w:shd w:val="clear" w:color="auto" w:fill="FFFFFF"/>
            <w:vAlign w:val="center"/>
          </w:tcPr>
          <w:p w14:paraId="359A5D50"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PM6:L8-BO</w:t>
            </w:r>
          </w:p>
        </w:tc>
        <w:tc>
          <w:tcPr>
            <w:tcW w:w="1323" w:type="dxa"/>
            <w:tcBorders>
              <w:top w:val="nil"/>
              <w:left w:val="nil"/>
              <w:bottom w:val="nil"/>
              <w:right w:val="nil"/>
            </w:tcBorders>
            <w:shd w:val="clear" w:color="auto" w:fill="FFFFFF"/>
            <w:vAlign w:val="center"/>
          </w:tcPr>
          <w:p w14:paraId="7DFA9449"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1117A6A3"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25.10</w:t>
            </w:r>
          </w:p>
        </w:tc>
        <w:tc>
          <w:tcPr>
            <w:tcW w:w="945" w:type="dxa"/>
            <w:tcBorders>
              <w:top w:val="nil"/>
              <w:left w:val="nil"/>
              <w:bottom w:val="nil"/>
              <w:right w:val="nil"/>
            </w:tcBorders>
            <w:shd w:val="clear" w:color="auto" w:fill="FFFFFF"/>
            <w:vAlign w:val="center"/>
          </w:tcPr>
          <w:p w14:paraId="5360874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0.858</w:t>
            </w:r>
          </w:p>
        </w:tc>
        <w:tc>
          <w:tcPr>
            <w:tcW w:w="936" w:type="dxa"/>
            <w:tcBorders>
              <w:top w:val="nil"/>
              <w:left w:val="nil"/>
              <w:bottom w:val="nil"/>
              <w:right w:val="nil"/>
            </w:tcBorders>
            <w:shd w:val="clear" w:color="auto" w:fill="FFFFFF"/>
            <w:vAlign w:val="center"/>
          </w:tcPr>
          <w:p w14:paraId="3932238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77.80</w:t>
            </w:r>
          </w:p>
        </w:tc>
        <w:tc>
          <w:tcPr>
            <w:tcW w:w="936" w:type="dxa"/>
            <w:tcBorders>
              <w:top w:val="nil"/>
              <w:left w:val="nil"/>
              <w:bottom w:val="nil"/>
              <w:right w:val="nil"/>
            </w:tcBorders>
            <w:shd w:val="clear" w:color="auto" w:fill="FFFFFF"/>
            <w:vAlign w:val="center"/>
          </w:tcPr>
          <w:p w14:paraId="538ACEFC"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16.75</w:t>
            </w:r>
          </w:p>
        </w:tc>
        <w:tc>
          <w:tcPr>
            <w:tcW w:w="1134" w:type="dxa"/>
            <w:tcBorders>
              <w:top w:val="nil"/>
              <w:left w:val="nil"/>
              <w:bottom w:val="nil"/>
              <w:right w:val="nil"/>
            </w:tcBorders>
            <w:shd w:val="clear" w:color="auto" w:fill="FFFFFF"/>
            <w:vAlign w:val="center"/>
          </w:tcPr>
          <w:p w14:paraId="0F336F91" w14:textId="539661C7" w:rsidR="00C16E62" w:rsidRPr="008B084D" w:rsidRDefault="00707680" w:rsidP="00C82EE4">
            <w:pPr>
              <w:rPr>
                <w:rFonts w:eastAsiaTheme="minorEastAsia"/>
                <w:color w:val="000000"/>
                <w:kern w:val="2"/>
                <w:lang w:val="en-GB"/>
              </w:rPr>
            </w:pPr>
            <w:r w:rsidRPr="008B084D">
              <w:rPr>
                <w:rFonts w:eastAsiaTheme="minorEastAsia"/>
                <w:color w:val="000000"/>
                <w:kern w:val="2"/>
                <w:lang w:val="en-GB"/>
              </w:rPr>
              <w:t>30</w:t>
            </w:r>
          </w:p>
        </w:tc>
      </w:tr>
      <w:tr w:rsidR="00C16E62" w:rsidRPr="008B084D" w14:paraId="0C77B7C6" w14:textId="77777777" w:rsidTr="00065255">
        <w:trPr>
          <w:trHeight w:val="284"/>
          <w:jc w:val="center"/>
        </w:trPr>
        <w:tc>
          <w:tcPr>
            <w:tcW w:w="2890" w:type="dxa"/>
            <w:tcBorders>
              <w:top w:val="nil"/>
              <w:left w:val="nil"/>
              <w:bottom w:val="nil"/>
              <w:right w:val="nil"/>
            </w:tcBorders>
            <w:shd w:val="clear" w:color="auto" w:fill="FFFFFF"/>
            <w:vAlign w:val="center"/>
          </w:tcPr>
          <w:p w14:paraId="4F40242E"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PM6:Y6-HU</w:t>
            </w:r>
          </w:p>
        </w:tc>
        <w:tc>
          <w:tcPr>
            <w:tcW w:w="1323" w:type="dxa"/>
            <w:tcBorders>
              <w:top w:val="nil"/>
              <w:left w:val="nil"/>
              <w:bottom w:val="nil"/>
              <w:right w:val="nil"/>
            </w:tcBorders>
            <w:shd w:val="clear" w:color="auto" w:fill="FFFFFF"/>
            <w:vAlign w:val="center"/>
          </w:tcPr>
          <w:p w14:paraId="6AB8DA31"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50976FB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26.68</w:t>
            </w:r>
          </w:p>
        </w:tc>
        <w:tc>
          <w:tcPr>
            <w:tcW w:w="945" w:type="dxa"/>
            <w:tcBorders>
              <w:top w:val="nil"/>
              <w:left w:val="nil"/>
              <w:bottom w:val="nil"/>
              <w:right w:val="nil"/>
            </w:tcBorders>
            <w:shd w:val="clear" w:color="auto" w:fill="FFFFFF"/>
            <w:vAlign w:val="center"/>
          </w:tcPr>
          <w:p w14:paraId="5CA5276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0.851</w:t>
            </w:r>
          </w:p>
        </w:tc>
        <w:tc>
          <w:tcPr>
            <w:tcW w:w="936" w:type="dxa"/>
            <w:tcBorders>
              <w:top w:val="nil"/>
              <w:left w:val="nil"/>
              <w:bottom w:val="nil"/>
              <w:right w:val="nil"/>
            </w:tcBorders>
            <w:shd w:val="clear" w:color="auto" w:fill="FFFFFF"/>
            <w:vAlign w:val="center"/>
          </w:tcPr>
          <w:p w14:paraId="46E6750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76.52</w:t>
            </w:r>
          </w:p>
        </w:tc>
        <w:tc>
          <w:tcPr>
            <w:tcW w:w="936" w:type="dxa"/>
            <w:tcBorders>
              <w:top w:val="nil"/>
              <w:left w:val="nil"/>
              <w:bottom w:val="nil"/>
              <w:right w:val="nil"/>
            </w:tcBorders>
            <w:shd w:val="clear" w:color="auto" w:fill="FFFFFF"/>
            <w:vAlign w:val="center"/>
          </w:tcPr>
          <w:p w14:paraId="1224BE7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17.38</w:t>
            </w:r>
          </w:p>
        </w:tc>
        <w:tc>
          <w:tcPr>
            <w:tcW w:w="1134" w:type="dxa"/>
            <w:tcBorders>
              <w:top w:val="nil"/>
              <w:left w:val="nil"/>
              <w:bottom w:val="nil"/>
              <w:right w:val="nil"/>
            </w:tcBorders>
            <w:shd w:val="clear" w:color="auto" w:fill="FFFFFF"/>
            <w:vAlign w:val="center"/>
          </w:tcPr>
          <w:p w14:paraId="26AB1600" w14:textId="53344142"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1</w:t>
            </w:r>
          </w:p>
        </w:tc>
      </w:tr>
      <w:tr w:rsidR="00C16E62" w:rsidRPr="008B084D" w14:paraId="17828D1A" w14:textId="77777777" w:rsidTr="00065255">
        <w:trPr>
          <w:trHeight w:val="284"/>
          <w:jc w:val="center"/>
        </w:trPr>
        <w:tc>
          <w:tcPr>
            <w:tcW w:w="2890" w:type="dxa"/>
            <w:tcBorders>
              <w:top w:val="nil"/>
              <w:left w:val="nil"/>
              <w:bottom w:val="nil"/>
              <w:right w:val="nil"/>
            </w:tcBorders>
            <w:shd w:val="clear" w:color="auto" w:fill="FFFFFF"/>
            <w:vAlign w:val="center"/>
          </w:tcPr>
          <w:p w14:paraId="67D1DC20"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D18:BTP-eC9</w:t>
            </w:r>
          </w:p>
        </w:tc>
        <w:tc>
          <w:tcPr>
            <w:tcW w:w="1323" w:type="dxa"/>
            <w:tcBorders>
              <w:top w:val="nil"/>
              <w:left w:val="nil"/>
              <w:bottom w:val="nil"/>
              <w:right w:val="nil"/>
            </w:tcBorders>
            <w:shd w:val="clear" w:color="auto" w:fill="FFFFFF"/>
            <w:vAlign w:val="center"/>
          </w:tcPr>
          <w:p w14:paraId="78F6B67A"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2BC3540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25.24</w:t>
            </w:r>
          </w:p>
        </w:tc>
        <w:tc>
          <w:tcPr>
            <w:tcW w:w="945" w:type="dxa"/>
            <w:tcBorders>
              <w:top w:val="nil"/>
              <w:left w:val="nil"/>
              <w:bottom w:val="nil"/>
              <w:right w:val="nil"/>
            </w:tcBorders>
            <w:shd w:val="clear" w:color="auto" w:fill="FFFFFF"/>
            <w:vAlign w:val="center"/>
          </w:tcPr>
          <w:p w14:paraId="7F7AF44B"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0.840</w:t>
            </w:r>
          </w:p>
        </w:tc>
        <w:tc>
          <w:tcPr>
            <w:tcW w:w="936" w:type="dxa"/>
            <w:tcBorders>
              <w:top w:val="nil"/>
              <w:left w:val="nil"/>
              <w:bottom w:val="nil"/>
              <w:right w:val="nil"/>
            </w:tcBorders>
            <w:shd w:val="clear" w:color="auto" w:fill="FFFFFF"/>
            <w:vAlign w:val="center"/>
          </w:tcPr>
          <w:p w14:paraId="2AFACF1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76.24</w:t>
            </w:r>
          </w:p>
        </w:tc>
        <w:tc>
          <w:tcPr>
            <w:tcW w:w="936" w:type="dxa"/>
            <w:tcBorders>
              <w:top w:val="nil"/>
              <w:left w:val="nil"/>
              <w:bottom w:val="nil"/>
              <w:right w:val="nil"/>
            </w:tcBorders>
            <w:shd w:val="clear" w:color="auto" w:fill="FFFFFF"/>
            <w:vAlign w:val="center"/>
          </w:tcPr>
          <w:p w14:paraId="72E78A4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16.17</w:t>
            </w:r>
          </w:p>
        </w:tc>
        <w:tc>
          <w:tcPr>
            <w:tcW w:w="1134" w:type="dxa"/>
            <w:tcBorders>
              <w:top w:val="nil"/>
              <w:left w:val="nil"/>
              <w:bottom w:val="nil"/>
              <w:right w:val="nil"/>
            </w:tcBorders>
            <w:shd w:val="clear" w:color="auto" w:fill="FFFFFF"/>
            <w:vAlign w:val="center"/>
          </w:tcPr>
          <w:p w14:paraId="37B0DFB2" w14:textId="3A472CAD"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2</w:t>
            </w:r>
          </w:p>
        </w:tc>
      </w:tr>
      <w:tr w:rsidR="00C16E62" w:rsidRPr="008B084D" w14:paraId="596C2CD9" w14:textId="77777777" w:rsidTr="00065255">
        <w:trPr>
          <w:trHeight w:val="284"/>
          <w:jc w:val="center"/>
        </w:trPr>
        <w:tc>
          <w:tcPr>
            <w:tcW w:w="2890" w:type="dxa"/>
            <w:tcBorders>
              <w:top w:val="nil"/>
              <w:left w:val="nil"/>
              <w:bottom w:val="nil"/>
              <w:right w:val="nil"/>
            </w:tcBorders>
            <w:shd w:val="clear" w:color="auto" w:fill="FFFFFF"/>
            <w:vAlign w:val="center"/>
          </w:tcPr>
          <w:p w14:paraId="066BE555"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PM6:BO-4Cl</w:t>
            </w:r>
          </w:p>
        </w:tc>
        <w:tc>
          <w:tcPr>
            <w:tcW w:w="1323" w:type="dxa"/>
            <w:tcBorders>
              <w:top w:val="nil"/>
              <w:left w:val="nil"/>
              <w:bottom w:val="nil"/>
              <w:right w:val="nil"/>
            </w:tcBorders>
            <w:shd w:val="clear" w:color="auto" w:fill="FFFFFF"/>
            <w:vAlign w:val="center"/>
          </w:tcPr>
          <w:p w14:paraId="74499AE8"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46C8BCD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26.48</w:t>
            </w:r>
          </w:p>
        </w:tc>
        <w:tc>
          <w:tcPr>
            <w:tcW w:w="945" w:type="dxa"/>
            <w:tcBorders>
              <w:top w:val="nil"/>
              <w:left w:val="nil"/>
              <w:bottom w:val="nil"/>
              <w:right w:val="nil"/>
            </w:tcBorders>
            <w:shd w:val="clear" w:color="auto" w:fill="FFFFFF"/>
            <w:vAlign w:val="center"/>
          </w:tcPr>
          <w:p w14:paraId="1E01D9B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0.838</w:t>
            </w:r>
          </w:p>
        </w:tc>
        <w:tc>
          <w:tcPr>
            <w:tcW w:w="936" w:type="dxa"/>
            <w:tcBorders>
              <w:top w:val="nil"/>
              <w:left w:val="nil"/>
              <w:bottom w:val="nil"/>
              <w:right w:val="nil"/>
            </w:tcBorders>
            <w:shd w:val="clear" w:color="auto" w:fill="FFFFFF"/>
            <w:vAlign w:val="center"/>
          </w:tcPr>
          <w:p w14:paraId="480A88F0"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76.74</w:t>
            </w:r>
          </w:p>
        </w:tc>
        <w:tc>
          <w:tcPr>
            <w:tcW w:w="936" w:type="dxa"/>
            <w:tcBorders>
              <w:top w:val="nil"/>
              <w:left w:val="nil"/>
              <w:bottom w:val="nil"/>
              <w:right w:val="nil"/>
            </w:tcBorders>
            <w:shd w:val="clear" w:color="auto" w:fill="FFFFFF"/>
            <w:vAlign w:val="center"/>
          </w:tcPr>
          <w:p w14:paraId="57344D4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17.03</w:t>
            </w:r>
          </w:p>
        </w:tc>
        <w:tc>
          <w:tcPr>
            <w:tcW w:w="1134" w:type="dxa"/>
            <w:tcBorders>
              <w:top w:val="nil"/>
              <w:left w:val="nil"/>
              <w:bottom w:val="nil"/>
              <w:right w:val="nil"/>
            </w:tcBorders>
            <w:shd w:val="clear" w:color="auto" w:fill="FFFFFF"/>
            <w:vAlign w:val="center"/>
          </w:tcPr>
          <w:p w14:paraId="0C84B04D" w14:textId="588EE7AC"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3</w:t>
            </w:r>
          </w:p>
        </w:tc>
      </w:tr>
      <w:tr w:rsidR="00C16E62" w:rsidRPr="008B084D" w14:paraId="6883133C" w14:textId="77777777" w:rsidTr="00065255">
        <w:trPr>
          <w:trHeight w:val="284"/>
          <w:jc w:val="center"/>
        </w:trPr>
        <w:tc>
          <w:tcPr>
            <w:tcW w:w="2890" w:type="dxa"/>
            <w:tcBorders>
              <w:top w:val="nil"/>
              <w:left w:val="nil"/>
              <w:bottom w:val="nil"/>
              <w:right w:val="nil"/>
            </w:tcBorders>
            <w:shd w:val="clear" w:color="auto" w:fill="FFFFFF"/>
            <w:vAlign w:val="center"/>
          </w:tcPr>
          <w:p w14:paraId="2601677C"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PM6:CH7</w:t>
            </w:r>
          </w:p>
        </w:tc>
        <w:tc>
          <w:tcPr>
            <w:tcW w:w="1323" w:type="dxa"/>
            <w:tcBorders>
              <w:top w:val="nil"/>
              <w:left w:val="nil"/>
              <w:bottom w:val="nil"/>
              <w:right w:val="nil"/>
            </w:tcBorders>
            <w:shd w:val="clear" w:color="auto" w:fill="FFFFFF"/>
            <w:vAlign w:val="center"/>
          </w:tcPr>
          <w:p w14:paraId="1EEBD40B"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5832753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25.82</w:t>
            </w:r>
          </w:p>
        </w:tc>
        <w:tc>
          <w:tcPr>
            <w:tcW w:w="945" w:type="dxa"/>
            <w:tcBorders>
              <w:top w:val="nil"/>
              <w:left w:val="nil"/>
              <w:bottom w:val="nil"/>
              <w:right w:val="nil"/>
            </w:tcBorders>
            <w:shd w:val="clear" w:color="auto" w:fill="FFFFFF"/>
            <w:vAlign w:val="center"/>
          </w:tcPr>
          <w:p w14:paraId="22C7F3A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0.881</w:t>
            </w:r>
          </w:p>
        </w:tc>
        <w:tc>
          <w:tcPr>
            <w:tcW w:w="936" w:type="dxa"/>
            <w:tcBorders>
              <w:top w:val="nil"/>
              <w:left w:val="nil"/>
              <w:bottom w:val="nil"/>
              <w:right w:val="nil"/>
            </w:tcBorders>
            <w:shd w:val="clear" w:color="auto" w:fill="FFFFFF"/>
            <w:vAlign w:val="center"/>
          </w:tcPr>
          <w:p w14:paraId="6BDA6537"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76.88</w:t>
            </w:r>
          </w:p>
        </w:tc>
        <w:tc>
          <w:tcPr>
            <w:tcW w:w="936" w:type="dxa"/>
            <w:tcBorders>
              <w:top w:val="nil"/>
              <w:left w:val="nil"/>
              <w:bottom w:val="nil"/>
              <w:right w:val="nil"/>
            </w:tcBorders>
            <w:shd w:val="clear" w:color="auto" w:fill="FFFFFF"/>
            <w:vAlign w:val="center"/>
          </w:tcPr>
          <w:p w14:paraId="3469E73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17.49</w:t>
            </w:r>
          </w:p>
        </w:tc>
        <w:tc>
          <w:tcPr>
            <w:tcW w:w="1134" w:type="dxa"/>
            <w:tcBorders>
              <w:top w:val="nil"/>
              <w:left w:val="nil"/>
              <w:bottom w:val="nil"/>
              <w:right w:val="nil"/>
            </w:tcBorders>
            <w:shd w:val="clear" w:color="auto" w:fill="FFFFFF"/>
            <w:vAlign w:val="center"/>
          </w:tcPr>
          <w:p w14:paraId="5DD8FD87" w14:textId="17578D0A"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4</w:t>
            </w:r>
          </w:p>
        </w:tc>
      </w:tr>
      <w:tr w:rsidR="00C16E62" w:rsidRPr="008B084D" w14:paraId="6FA0F3F0" w14:textId="77777777" w:rsidTr="00065255">
        <w:trPr>
          <w:trHeight w:val="284"/>
          <w:jc w:val="center"/>
        </w:trPr>
        <w:tc>
          <w:tcPr>
            <w:tcW w:w="2890" w:type="dxa"/>
            <w:tcBorders>
              <w:top w:val="nil"/>
              <w:left w:val="nil"/>
              <w:bottom w:val="nil"/>
              <w:right w:val="nil"/>
            </w:tcBorders>
            <w:shd w:val="clear" w:color="auto" w:fill="FFFFFF"/>
            <w:vAlign w:val="center"/>
          </w:tcPr>
          <w:p w14:paraId="0785D3EB"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PM6:BTP-SO-2F</w:t>
            </w:r>
          </w:p>
        </w:tc>
        <w:tc>
          <w:tcPr>
            <w:tcW w:w="1323" w:type="dxa"/>
            <w:tcBorders>
              <w:top w:val="nil"/>
              <w:left w:val="nil"/>
              <w:bottom w:val="nil"/>
              <w:right w:val="nil"/>
            </w:tcBorders>
            <w:shd w:val="clear" w:color="auto" w:fill="FFFFFF"/>
            <w:vAlign w:val="center"/>
          </w:tcPr>
          <w:p w14:paraId="341FA029"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3C500AC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24.54</w:t>
            </w:r>
          </w:p>
        </w:tc>
        <w:tc>
          <w:tcPr>
            <w:tcW w:w="945" w:type="dxa"/>
            <w:tcBorders>
              <w:top w:val="nil"/>
              <w:left w:val="nil"/>
              <w:bottom w:val="nil"/>
              <w:right w:val="nil"/>
            </w:tcBorders>
            <w:shd w:val="clear" w:color="auto" w:fill="FFFFFF"/>
            <w:vAlign w:val="center"/>
          </w:tcPr>
          <w:p w14:paraId="65BB465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0.909</w:t>
            </w:r>
          </w:p>
        </w:tc>
        <w:tc>
          <w:tcPr>
            <w:tcW w:w="936" w:type="dxa"/>
            <w:tcBorders>
              <w:top w:val="nil"/>
              <w:left w:val="nil"/>
              <w:bottom w:val="nil"/>
              <w:right w:val="nil"/>
            </w:tcBorders>
            <w:shd w:val="clear" w:color="auto" w:fill="FFFFFF"/>
            <w:vAlign w:val="center"/>
          </w:tcPr>
          <w:p w14:paraId="5C87739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78.90</w:t>
            </w:r>
          </w:p>
        </w:tc>
        <w:tc>
          <w:tcPr>
            <w:tcW w:w="936" w:type="dxa"/>
            <w:tcBorders>
              <w:top w:val="nil"/>
              <w:left w:val="nil"/>
              <w:bottom w:val="nil"/>
              <w:right w:val="nil"/>
            </w:tcBorders>
            <w:shd w:val="clear" w:color="auto" w:fill="FFFFFF"/>
            <w:vAlign w:val="center"/>
          </w:tcPr>
          <w:p w14:paraId="53695F56"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17.60</w:t>
            </w:r>
          </w:p>
        </w:tc>
        <w:tc>
          <w:tcPr>
            <w:tcW w:w="1134" w:type="dxa"/>
            <w:tcBorders>
              <w:top w:val="nil"/>
              <w:left w:val="nil"/>
              <w:bottom w:val="nil"/>
              <w:right w:val="nil"/>
            </w:tcBorders>
            <w:shd w:val="clear" w:color="auto" w:fill="FFFFFF"/>
            <w:vAlign w:val="center"/>
          </w:tcPr>
          <w:p w14:paraId="0C7B4208" w14:textId="37D29B1E"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5</w:t>
            </w:r>
          </w:p>
        </w:tc>
      </w:tr>
      <w:tr w:rsidR="00C16E62" w:rsidRPr="008B084D" w14:paraId="05EBC9C6" w14:textId="77777777" w:rsidTr="00065255">
        <w:trPr>
          <w:trHeight w:val="284"/>
          <w:jc w:val="center"/>
        </w:trPr>
        <w:tc>
          <w:tcPr>
            <w:tcW w:w="2890" w:type="dxa"/>
            <w:tcBorders>
              <w:top w:val="nil"/>
              <w:left w:val="nil"/>
              <w:bottom w:val="nil"/>
              <w:right w:val="nil"/>
            </w:tcBorders>
            <w:shd w:val="clear" w:color="auto" w:fill="FFFFFF"/>
            <w:vAlign w:val="center"/>
          </w:tcPr>
          <w:p w14:paraId="0CBB1F86"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PTF5:Y6-BO</w:t>
            </w:r>
          </w:p>
        </w:tc>
        <w:tc>
          <w:tcPr>
            <w:tcW w:w="1323" w:type="dxa"/>
            <w:tcBorders>
              <w:top w:val="nil"/>
              <w:left w:val="nil"/>
              <w:bottom w:val="nil"/>
              <w:right w:val="nil"/>
            </w:tcBorders>
            <w:shd w:val="clear" w:color="auto" w:fill="FFFFFF"/>
            <w:vAlign w:val="center"/>
          </w:tcPr>
          <w:p w14:paraId="01B5095C"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1934D24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28.00</w:t>
            </w:r>
          </w:p>
        </w:tc>
        <w:tc>
          <w:tcPr>
            <w:tcW w:w="945" w:type="dxa"/>
            <w:tcBorders>
              <w:top w:val="nil"/>
              <w:left w:val="nil"/>
              <w:bottom w:val="nil"/>
              <w:right w:val="nil"/>
            </w:tcBorders>
            <w:shd w:val="clear" w:color="auto" w:fill="FFFFFF"/>
            <w:vAlign w:val="center"/>
          </w:tcPr>
          <w:p w14:paraId="1A74E9E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0.840</w:t>
            </w:r>
          </w:p>
        </w:tc>
        <w:tc>
          <w:tcPr>
            <w:tcW w:w="936" w:type="dxa"/>
            <w:tcBorders>
              <w:top w:val="nil"/>
              <w:left w:val="nil"/>
              <w:bottom w:val="nil"/>
              <w:right w:val="nil"/>
            </w:tcBorders>
            <w:shd w:val="clear" w:color="auto" w:fill="FFFFFF"/>
            <w:vAlign w:val="center"/>
          </w:tcPr>
          <w:p w14:paraId="123E4585"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77.20</w:t>
            </w:r>
          </w:p>
        </w:tc>
        <w:tc>
          <w:tcPr>
            <w:tcW w:w="936" w:type="dxa"/>
            <w:tcBorders>
              <w:top w:val="nil"/>
              <w:left w:val="nil"/>
              <w:bottom w:val="nil"/>
              <w:right w:val="nil"/>
            </w:tcBorders>
            <w:shd w:val="clear" w:color="auto" w:fill="FFFFFF"/>
            <w:vAlign w:val="center"/>
          </w:tcPr>
          <w:p w14:paraId="79FDC9CB"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18.20</w:t>
            </w:r>
          </w:p>
        </w:tc>
        <w:tc>
          <w:tcPr>
            <w:tcW w:w="1134" w:type="dxa"/>
            <w:tcBorders>
              <w:top w:val="nil"/>
              <w:left w:val="nil"/>
              <w:bottom w:val="nil"/>
              <w:right w:val="nil"/>
            </w:tcBorders>
            <w:shd w:val="clear" w:color="auto" w:fill="FFFFFF"/>
            <w:vAlign w:val="center"/>
          </w:tcPr>
          <w:p w14:paraId="18335FB8" w14:textId="765431BB"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6</w:t>
            </w:r>
          </w:p>
        </w:tc>
      </w:tr>
      <w:tr w:rsidR="00C16E62" w:rsidRPr="008B084D" w14:paraId="00AF764F" w14:textId="77777777" w:rsidTr="00065255">
        <w:trPr>
          <w:trHeight w:val="284"/>
          <w:jc w:val="center"/>
        </w:trPr>
        <w:tc>
          <w:tcPr>
            <w:tcW w:w="2890" w:type="dxa"/>
            <w:tcBorders>
              <w:top w:val="nil"/>
              <w:left w:val="nil"/>
              <w:bottom w:val="nil"/>
              <w:right w:val="nil"/>
            </w:tcBorders>
            <w:shd w:val="clear" w:color="auto" w:fill="FFFFFF"/>
            <w:vAlign w:val="center"/>
          </w:tcPr>
          <w:p w14:paraId="41A85FAF"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PM6:EV-i</w:t>
            </w:r>
          </w:p>
        </w:tc>
        <w:tc>
          <w:tcPr>
            <w:tcW w:w="1323" w:type="dxa"/>
            <w:tcBorders>
              <w:top w:val="nil"/>
              <w:left w:val="nil"/>
              <w:bottom w:val="nil"/>
              <w:right w:val="nil"/>
            </w:tcBorders>
            <w:shd w:val="clear" w:color="auto" w:fill="FFFFFF"/>
            <w:vAlign w:val="center"/>
          </w:tcPr>
          <w:p w14:paraId="736BA399"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03701B6C"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26.60</w:t>
            </w:r>
          </w:p>
        </w:tc>
        <w:tc>
          <w:tcPr>
            <w:tcW w:w="945" w:type="dxa"/>
            <w:tcBorders>
              <w:top w:val="nil"/>
              <w:left w:val="nil"/>
              <w:bottom w:val="nil"/>
              <w:right w:val="nil"/>
            </w:tcBorders>
            <w:shd w:val="clear" w:color="auto" w:fill="FFFFFF"/>
            <w:vAlign w:val="center"/>
          </w:tcPr>
          <w:p w14:paraId="7ED8B50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0.897</w:t>
            </w:r>
          </w:p>
        </w:tc>
        <w:tc>
          <w:tcPr>
            <w:tcW w:w="936" w:type="dxa"/>
            <w:tcBorders>
              <w:top w:val="nil"/>
              <w:left w:val="nil"/>
              <w:bottom w:val="nil"/>
              <w:right w:val="nil"/>
            </w:tcBorders>
            <w:shd w:val="clear" w:color="auto" w:fill="FFFFFF"/>
            <w:vAlign w:val="center"/>
          </w:tcPr>
          <w:p w14:paraId="5AA4DF1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76.56</w:t>
            </w:r>
          </w:p>
        </w:tc>
        <w:tc>
          <w:tcPr>
            <w:tcW w:w="936" w:type="dxa"/>
            <w:tcBorders>
              <w:top w:val="nil"/>
              <w:left w:val="nil"/>
              <w:bottom w:val="nil"/>
              <w:right w:val="nil"/>
            </w:tcBorders>
            <w:shd w:val="clear" w:color="auto" w:fill="FFFFFF"/>
            <w:vAlign w:val="center"/>
          </w:tcPr>
          <w:p w14:paraId="020FA61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18.27</w:t>
            </w:r>
          </w:p>
        </w:tc>
        <w:tc>
          <w:tcPr>
            <w:tcW w:w="1134" w:type="dxa"/>
            <w:tcBorders>
              <w:top w:val="nil"/>
              <w:left w:val="nil"/>
              <w:bottom w:val="nil"/>
              <w:right w:val="nil"/>
            </w:tcBorders>
            <w:shd w:val="clear" w:color="auto" w:fill="FFFFFF"/>
            <w:vAlign w:val="center"/>
          </w:tcPr>
          <w:p w14:paraId="2D646CD2" w14:textId="2CA0D46F"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7</w:t>
            </w:r>
          </w:p>
        </w:tc>
      </w:tr>
      <w:tr w:rsidR="00C16E62" w:rsidRPr="008B084D" w14:paraId="6A5CE7B2" w14:textId="77777777" w:rsidTr="00065255">
        <w:trPr>
          <w:trHeight w:val="284"/>
          <w:jc w:val="center"/>
        </w:trPr>
        <w:tc>
          <w:tcPr>
            <w:tcW w:w="2890" w:type="dxa"/>
            <w:tcBorders>
              <w:top w:val="nil"/>
              <w:left w:val="nil"/>
              <w:bottom w:val="nil"/>
              <w:right w:val="nil"/>
            </w:tcBorders>
            <w:shd w:val="clear" w:color="auto" w:fill="FFFFFF"/>
            <w:vAlign w:val="center"/>
          </w:tcPr>
          <w:p w14:paraId="665A59C9"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PM6:L15</w:t>
            </w:r>
          </w:p>
        </w:tc>
        <w:tc>
          <w:tcPr>
            <w:tcW w:w="1323" w:type="dxa"/>
            <w:tcBorders>
              <w:top w:val="nil"/>
              <w:left w:val="nil"/>
              <w:bottom w:val="nil"/>
              <w:right w:val="nil"/>
            </w:tcBorders>
            <w:shd w:val="clear" w:color="auto" w:fill="FFFFFF"/>
            <w:vAlign w:val="center"/>
          </w:tcPr>
          <w:p w14:paraId="333370DA"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577D31A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25.95</w:t>
            </w:r>
          </w:p>
        </w:tc>
        <w:tc>
          <w:tcPr>
            <w:tcW w:w="945" w:type="dxa"/>
            <w:tcBorders>
              <w:top w:val="nil"/>
              <w:left w:val="nil"/>
              <w:bottom w:val="nil"/>
              <w:right w:val="nil"/>
            </w:tcBorders>
            <w:shd w:val="clear" w:color="auto" w:fill="FFFFFF"/>
            <w:vAlign w:val="center"/>
          </w:tcPr>
          <w:p w14:paraId="78E711C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0.930</w:t>
            </w:r>
          </w:p>
        </w:tc>
        <w:tc>
          <w:tcPr>
            <w:tcW w:w="936" w:type="dxa"/>
            <w:tcBorders>
              <w:top w:val="nil"/>
              <w:left w:val="nil"/>
              <w:bottom w:val="nil"/>
              <w:right w:val="nil"/>
            </w:tcBorders>
            <w:shd w:val="clear" w:color="auto" w:fill="FFFFFF"/>
            <w:vAlign w:val="center"/>
          </w:tcPr>
          <w:p w14:paraId="53A138DC"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77.26</w:t>
            </w:r>
          </w:p>
        </w:tc>
        <w:tc>
          <w:tcPr>
            <w:tcW w:w="936" w:type="dxa"/>
            <w:tcBorders>
              <w:top w:val="nil"/>
              <w:left w:val="nil"/>
              <w:bottom w:val="nil"/>
              <w:right w:val="nil"/>
            </w:tcBorders>
            <w:shd w:val="clear" w:color="auto" w:fill="FFFFFF"/>
            <w:vAlign w:val="center"/>
          </w:tcPr>
          <w:p w14:paraId="6B0F33A6"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18.72</w:t>
            </w:r>
          </w:p>
        </w:tc>
        <w:tc>
          <w:tcPr>
            <w:tcW w:w="1134" w:type="dxa"/>
            <w:tcBorders>
              <w:top w:val="nil"/>
              <w:left w:val="nil"/>
              <w:bottom w:val="nil"/>
              <w:right w:val="nil"/>
            </w:tcBorders>
            <w:shd w:val="clear" w:color="auto" w:fill="FFFFFF"/>
            <w:vAlign w:val="center"/>
          </w:tcPr>
          <w:p w14:paraId="413D5E71" w14:textId="4391EFC1"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8</w:t>
            </w:r>
          </w:p>
        </w:tc>
      </w:tr>
      <w:tr w:rsidR="00C16E62" w:rsidRPr="008B084D" w14:paraId="427B3539" w14:textId="77777777" w:rsidTr="00065255">
        <w:trPr>
          <w:trHeight w:val="284"/>
          <w:jc w:val="center"/>
        </w:trPr>
        <w:tc>
          <w:tcPr>
            <w:tcW w:w="2890" w:type="dxa"/>
            <w:tcBorders>
              <w:top w:val="nil"/>
              <w:left w:val="nil"/>
              <w:bottom w:val="nil"/>
              <w:right w:val="nil"/>
            </w:tcBorders>
            <w:shd w:val="clear" w:color="auto" w:fill="FFFFFF"/>
            <w:vAlign w:val="center"/>
          </w:tcPr>
          <w:p w14:paraId="09317EEB"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PM6:L8-Ph</w:t>
            </w:r>
          </w:p>
        </w:tc>
        <w:tc>
          <w:tcPr>
            <w:tcW w:w="1323" w:type="dxa"/>
            <w:tcBorders>
              <w:top w:val="nil"/>
              <w:left w:val="nil"/>
              <w:bottom w:val="nil"/>
              <w:right w:val="nil"/>
            </w:tcBorders>
            <w:shd w:val="clear" w:color="auto" w:fill="FFFFFF"/>
            <w:vAlign w:val="center"/>
          </w:tcPr>
          <w:p w14:paraId="4ADEBC63"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5DEDF296"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26.40</w:t>
            </w:r>
          </w:p>
        </w:tc>
        <w:tc>
          <w:tcPr>
            <w:tcW w:w="945" w:type="dxa"/>
            <w:tcBorders>
              <w:top w:val="nil"/>
              <w:left w:val="nil"/>
              <w:bottom w:val="nil"/>
              <w:right w:val="nil"/>
            </w:tcBorders>
            <w:shd w:val="clear" w:color="auto" w:fill="FFFFFF"/>
            <w:vAlign w:val="center"/>
          </w:tcPr>
          <w:p w14:paraId="0C804F6B"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0.870</w:t>
            </w:r>
          </w:p>
        </w:tc>
        <w:tc>
          <w:tcPr>
            <w:tcW w:w="936" w:type="dxa"/>
            <w:tcBorders>
              <w:top w:val="nil"/>
              <w:left w:val="nil"/>
              <w:bottom w:val="nil"/>
              <w:right w:val="nil"/>
            </w:tcBorders>
            <w:shd w:val="clear" w:color="auto" w:fill="FFFFFF"/>
            <w:vAlign w:val="center"/>
          </w:tcPr>
          <w:p w14:paraId="3173771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80.41</w:t>
            </w:r>
          </w:p>
        </w:tc>
        <w:tc>
          <w:tcPr>
            <w:tcW w:w="936" w:type="dxa"/>
            <w:tcBorders>
              <w:top w:val="nil"/>
              <w:left w:val="nil"/>
              <w:bottom w:val="nil"/>
              <w:right w:val="nil"/>
            </w:tcBorders>
            <w:shd w:val="clear" w:color="auto" w:fill="FFFFFF"/>
            <w:vAlign w:val="center"/>
          </w:tcPr>
          <w:p w14:paraId="35AB8DA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18.40</w:t>
            </w:r>
          </w:p>
        </w:tc>
        <w:tc>
          <w:tcPr>
            <w:tcW w:w="1134" w:type="dxa"/>
            <w:tcBorders>
              <w:top w:val="nil"/>
              <w:left w:val="nil"/>
              <w:bottom w:val="nil"/>
              <w:right w:val="nil"/>
            </w:tcBorders>
            <w:shd w:val="clear" w:color="auto" w:fill="FFFFFF"/>
            <w:vAlign w:val="center"/>
          </w:tcPr>
          <w:p w14:paraId="1167497F" w14:textId="49D16CBC"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3</w:t>
            </w:r>
            <w:r w:rsidR="00707680" w:rsidRPr="008B084D">
              <w:rPr>
                <w:rFonts w:eastAsiaTheme="minorEastAsia"/>
                <w:color w:val="000000"/>
                <w:kern w:val="2"/>
                <w:lang w:val="en-GB"/>
              </w:rPr>
              <w:t>9</w:t>
            </w:r>
          </w:p>
        </w:tc>
      </w:tr>
      <w:tr w:rsidR="00C16E62" w:rsidRPr="008B084D" w14:paraId="3E7F6DE5" w14:textId="77777777" w:rsidTr="00065255">
        <w:trPr>
          <w:trHeight w:val="284"/>
          <w:jc w:val="center"/>
        </w:trPr>
        <w:tc>
          <w:tcPr>
            <w:tcW w:w="2890" w:type="dxa"/>
            <w:tcBorders>
              <w:top w:val="nil"/>
              <w:left w:val="nil"/>
              <w:bottom w:val="nil"/>
              <w:right w:val="nil"/>
            </w:tcBorders>
            <w:shd w:val="clear" w:color="auto" w:fill="FFFFFF"/>
            <w:vAlign w:val="center"/>
          </w:tcPr>
          <w:p w14:paraId="0BB5AC5E"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D18-Cl:L8-BO-X</w:t>
            </w:r>
          </w:p>
        </w:tc>
        <w:tc>
          <w:tcPr>
            <w:tcW w:w="1323" w:type="dxa"/>
            <w:tcBorders>
              <w:top w:val="nil"/>
              <w:left w:val="nil"/>
              <w:bottom w:val="nil"/>
              <w:right w:val="nil"/>
            </w:tcBorders>
            <w:shd w:val="clear" w:color="auto" w:fill="FFFFFF"/>
            <w:vAlign w:val="center"/>
          </w:tcPr>
          <w:p w14:paraId="53A251C3" w14:textId="77777777" w:rsidR="00C16E62" w:rsidRPr="008B084D" w:rsidRDefault="00C16E62" w:rsidP="00C82EE4">
            <w:pPr>
              <w:rPr>
                <w:rFonts w:eastAsia="Arial Unicode MS"/>
                <w:bCs/>
                <w:i/>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tcPr>
          <w:p w14:paraId="152787D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26.78</w:t>
            </w:r>
          </w:p>
        </w:tc>
        <w:tc>
          <w:tcPr>
            <w:tcW w:w="945" w:type="dxa"/>
            <w:tcBorders>
              <w:top w:val="nil"/>
              <w:left w:val="nil"/>
              <w:bottom w:val="nil"/>
              <w:right w:val="nil"/>
            </w:tcBorders>
            <w:shd w:val="clear" w:color="auto" w:fill="FFFFFF"/>
            <w:vAlign w:val="center"/>
          </w:tcPr>
          <w:p w14:paraId="289359C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0.893</w:t>
            </w:r>
          </w:p>
        </w:tc>
        <w:tc>
          <w:tcPr>
            <w:tcW w:w="936" w:type="dxa"/>
            <w:tcBorders>
              <w:top w:val="nil"/>
              <w:left w:val="nil"/>
              <w:bottom w:val="nil"/>
              <w:right w:val="nil"/>
            </w:tcBorders>
            <w:shd w:val="clear" w:color="auto" w:fill="FFFFFF"/>
            <w:vAlign w:val="center"/>
          </w:tcPr>
          <w:p w14:paraId="37E85893"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79.60</w:t>
            </w:r>
          </w:p>
        </w:tc>
        <w:tc>
          <w:tcPr>
            <w:tcW w:w="936" w:type="dxa"/>
            <w:tcBorders>
              <w:top w:val="nil"/>
              <w:left w:val="nil"/>
              <w:bottom w:val="nil"/>
              <w:right w:val="nil"/>
            </w:tcBorders>
            <w:shd w:val="clear" w:color="auto" w:fill="FFFFFF"/>
            <w:vAlign w:val="center"/>
          </w:tcPr>
          <w:p w14:paraId="679AD01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19.04</w:t>
            </w:r>
          </w:p>
        </w:tc>
        <w:tc>
          <w:tcPr>
            <w:tcW w:w="1134" w:type="dxa"/>
            <w:tcBorders>
              <w:top w:val="nil"/>
              <w:left w:val="nil"/>
              <w:bottom w:val="nil"/>
              <w:right w:val="nil"/>
            </w:tcBorders>
            <w:shd w:val="clear" w:color="auto" w:fill="FFFFFF"/>
            <w:vAlign w:val="center"/>
          </w:tcPr>
          <w:p w14:paraId="392E40F9" w14:textId="38A14713" w:rsidR="00C16E62" w:rsidRPr="008B084D" w:rsidRDefault="00707680" w:rsidP="00C82EE4">
            <w:pPr>
              <w:rPr>
                <w:rFonts w:eastAsiaTheme="minorEastAsia"/>
                <w:color w:val="000000"/>
                <w:kern w:val="2"/>
                <w:lang w:val="en-GB"/>
              </w:rPr>
            </w:pPr>
            <w:r w:rsidRPr="008B084D">
              <w:rPr>
                <w:rFonts w:eastAsiaTheme="minorEastAsia"/>
                <w:color w:val="000000"/>
                <w:kern w:val="2"/>
                <w:lang w:val="en-GB"/>
              </w:rPr>
              <w:t>40</w:t>
            </w:r>
          </w:p>
        </w:tc>
      </w:tr>
      <w:tr w:rsidR="00C16E62" w:rsidRPr="008B084D" w14:paraId="77B3D484" w14:textId="77777777" w:rsidTr="00065255">
        <w:trPr>
          <w:trHeight w:val="284"/>
          <w:jc w:val="center"/>
        </w:trPr>
        <w:tc>
          <w:tcPr>
            <w:tcW w:w="2890" w:type="dxa"/>
            <w:tcBorders>
              <w:top w:val="nil"/>
              <w:left w:val="nil"/>
              <w:bottom w:val="nil"/>
              <w:right w:val="nil"/>
            </w:tcBorders>
            <w:shd w:val="clear" w:color="auto" w:fill="FFFFFF"/>
            <w:vAlign w:val="center"/>
          </w:tcPr>
          <w:p w14:paraId="39A7B113"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PM6:G-Trimer</w:t>
            </w:r>
          </w:p>
        </w:tc>
        <w:tc>
          <w:tcPr>
            <w:tcW w:w="1323" w:type="dxa"/>
            <w:tcBorders>
              <w:top w:val="nil"/>
              <w:left w:val="nil"/>
              <w:bottom w:val="nil"/>
              <w:right w:val="nil"/>
            </w:tcBorders>
            <w:shd w:val="clear" w:color="auto" w:fill="FFFFFF"/>
            <w:vAlign w:val="center"/>
          </w:tcPr>
          <w:p w14:paraId="7140F94B"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64A8B8D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25.75</w:t>
            </w:r>
          </w:p>
        </w:tc>
        <w:tc>
          <w:tcPr>
            <w:tcW w:w="945" w:type="dxa"/>
            <w:tcBorders>
              <w:top w:val="nil"/>
              <w:left w:val="nil"/>
              <w:bottom w:val="nil"/>
              <w:right w:val="nil"/>
            </w:tcBorders>
            <w:shd w:val="clear" w:color="auto" w:fill="FFFFFF"/>
            <w:vAlign w:val="center"/>
          </w:tcPr>
          <w:p w14:paraId="37C70C75"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0.896</w:t>
            </w:r>
          </w:p>
        </w:tc>
        <w:tc>
          <w:tcPr>
            <w:tcW w:w="936" w:type="dxa"/>
            <w:tcBorders>
              <w:top w:val="nil"/>
              <w:left w:val="nil"/>
              <w:bottom w:val="nil"/>
              <w:right w:val="nil"/>
            </w:tcBorders>
            <w:shd w:val="clear" w:color="auto" w:fill="FFFFFF"/>
            <w:vAlign w:val="center"/>
          </w:tcPr>
          <w:p w14:paraId="6A35B8D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79.30</w:t>
            </w:r>
          </w:p>
        </w:tc>
        <w:tc>
          <w:tcPr>
            <w:tcW w:w="936" w:type="dxa"/>
            <w:tcBorders>
              <w:top w:val="nil"/>
              <w:left w:val="nil"/>
              <w:bottom w:val="nil"/>
              <w:right w:val="nil"/>
            </w:tcBorders>
            <w:shd w:val="clear" w:color="auto" w:fill="FFFFFF"/>
            <w:vAlign w:val="center"/>
          </w:tcPr>
          <w:p w14:paraId="2A023115"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19.01</w:t>
            </w:r>
          </w:p>
        </w:tc>
        <w:tc>
          <w:tcPr>
            <w:tcW w:w="1134" w:type="dxa"/>
            <w:tcBorders>
              <w:top w:val="nil"/>
              <w:left w:val="nil"/>
              <w:bottom w:val="nil"/>
              <w:right w:val="nil"/>
            </w:tcBorders>
            <w:shd w:val="clear" w:color="auto" w:fill="FFFFFF"/>
            <w:vAlign w:val="center"/>
          </w:tcPr>
          <w:p w14:paraId="3121C5F3" w14:textId="45C1EEC8"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4</w:t>
            </w:r>
            <w:r w:rsidR="00707680" w:rsidRPr="008B084D">
              <w:rPr>
                <w:rFonts w:eastAsiaTheme="minorEastAsia"/>
                <w:color w:val="000000"/>
                <w:kern w:val="2"/>
                <w:lang w:val="en-GB"/>
              </w:rPr>
              <w:t>1</w:t>
            </w:r>
          </w:p>
        </w:tc>
      </w:tr>
      <w:tr w:rsidR="00C16E62" w:rsidRPr="008B084D" w14:paraId="5EA84E16" w14:textId="77777777" w:rsidTr="00065255">
        <w:trPr>
          <w:trHeight w:val="284"/>
          <w:jc w:val="center"/>
        </w:trPr>
        <w:tc>
          <w:tcPr>
            <w:tcW w:w="2890" w:type="dxa"/>
            <w:tcBorders>
              <w:top w:val="nil"/>
              <w:left w:val="nil"/>
              <w:bottom w:val="nil"/>
              <w:right w:val="nil"/>
            </w:tcBorders>
            <w:shd w:val="clear" w:color="auto" w:fill="FFFFFF"/>
            <w:vAlign w:val="center"/>
          </w:tcPr>
          <w:p w14:paraId="48ECB29B"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lastRenderedPageBreak/>
              <w:t>D18:DTC11</w:t>
            </w:r>
          </w:p>
        </w:tc>
        <w:tc>
          <w:tcPr>
            <w:tcW w:w="1323" w:type="dxa"/>
            <w:tcBorders>
              <w:top w:val="nil"/>
              <w:left w:val="nil"/>
              <w:bottom w:val="nil"/>
              <w:right w:val="nil"/>
            </w:tcBorders>
            <w:shd w:val="clear" w:color="auto" w:fill="FFFFFF"/>
            <w:vAlign w:val="center"/>
          </w:tcPr>
          <w:p w14:paraId="3B8CB874"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-XY+CS</w:t>
            </w:r>
            <w:r w:rsidRPr="008B084D">
              <w:rPr>
                <w:rFonts w:eastAsia="Arial Unicode MS"/>
                <w:bCs/>
                <w:color w:val="000000"/>
                <w:kern w:val="2"/>
                <w:vertAlign w:val="subscript"/>
                <w:lang w:val="en-GB" w:eastAsia="en-US"/>
              </w:rPr>
              <w:t>2</w:t>
            </w:r>
          </w:p>
        </w:tc>
        <w:tc>
          <w:tcPr>
            <w:tcW w:w="1510" w:type="dxa"/>
            <w:tcBorders>
              <w:top w:val="nil"/>
              <w:left w:val="nil"/>
              <w:bottom w:val="nil"/>
              <w:right w:val="nil"/>
            </w:tcBorders>
            <w:shd w:val="clear" w:color="auto" w:fill="FFFFFF"/>
            <w:vAlign w:val="center"/>
          </w:tcPr>
          <w:p w14:paraId="208D134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27.50</w:t>
            </w:r>
          </w:p>
        </w:tc>
        <w:tc>
          <w:tcPr>
            <w:tcW w:w="945" w:type="dxa"/>
            <w:tcBorders>
              <w:top w:val="nil"/>
              <w:left w:val="nil"/>
              <w:bottom w:val="nil"/>
              <w:right w:val="nil"/>
            </w:tcBorders>
            <w:shd w:val="clear" w:color="auto" w:fill="FFFFFF"/>
            <w:vAlign w:val="center"/>
          </w:tcPr>
          <w:p w14:paraId="5F2A7705"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0.858</w:t>
            </w:r>
          </w:p>
        </w:tc>
        <w:tc>
          <w:tcPr>
            <w:tcW w:w="936" w:type="dxa"/>
            <w:tcBorders>
              <w:top w:val="nil"/>
              <w:left w:val="nil"/>
              <w:bottom w:val="nil"/>
              <w:right w:val="nil"/>
            </w:tcBorders>
            <w:shd w:val="clear" w:color="auto" w:fill="FFFFFF"/>
            <w:vAlign w:val="center"/>
          </w:tcPr>
          <w:p w14:paraId="7B24D2E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80.50</w:t>
            </w:r>
          </w:p>
        </w:tc>
        <w:tc>
          <w:tcPr>
            <w:tcW w:w="936" w:type="dxa"/>
            <w:tcBorders>
              <w:top w:val="nil"/>
              <w:left w:val="nil"/>
              <w:bottom w:val="nil"/>
              <w:right w:val="nil"/>
            </w:tcBorders>
            <w:shd w:val="clear" w:color="auto" w:fill="FFFFFF"/>
            <w:vAlign w:val="center"/>
          </w:tcPr>
          <w:p w14:paraId="4EBCE5A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19.00</w:t>
            </w:r>
          </w:p>
        </w:tc>
        <w:tc>
          <w:tcPr>
            <w:tcW w:w="1134" w:type="dxa"/>
            <w:tcBorders>
              <w:top w:val="nil"/>
              <w:left w:val="nil"/>
              <w:bottom w:val="nil"/>
              <w:right w:val="nil"/>
            </w:tcBorders>
            <w:shd w:val="clear" w:color="auto" w:fill="FFFFFF"/>
            <w:vAlign w:val="center"/>
          </w:tcPr>
          <w:p w14:paraId="3FC4095F" w14:textId="584A0804"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4</w:t>
            </w:r>
            <w:r w:rsidR="00707680" w:rsidRPr="008B084D">
              <w:rPr>
                <w:rFonts w:eastAsiaTheme="minorEastAsia"/>
                <w:color w:val="000000"/>
                <w:kern w:val="2"/>
                <w:lang w:val="en-GB"/>
              </w:rPr>
              <w:t>2</w:t>
            </w:r>
          </w:p>
        </w:tc>
      </w:tr>
      <w:tr w:rsidR="00C16E62" w:rsidRPr="008B084D" w14:paraId="59A7E637" w14:textId="77777777" w:rsidTr="00065255">
        <w:trPr>
          <w:trHeight w:val="284"/>
          <w:jc w:val="center"/>
        </w:trPr>
        <w:tc>
          <w:tcPr>
            <w:tcW w:w="2890" w:type="dxa"/>
            <w:tcBorders>
              <w:top w:val="nil"/>
              <w:left w:val="nil"/>
              <w:bottom w:val="nil"/>
              <w:right w:val="nil"/>
            </w:tcBorders>
            <w:shd w:val="clear" w:color="auto" w:fill="FFFFFF"/>
            <w:vAlign w:val="center"/>
          </w:tcPr>
          <w:p w14:paraId="79C89441"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PM6:N-HD</w:t>
            </w:r>
          </w:p>
        </w:tc>
        <w:tc>
          <w:tcPr>
            <w:tcW w:w="1323" w:type="dxa"/>
            <w:tcBorders>
              <w:top w:val="nil"/>
              <w:left w:val="nil"/>
              <w:bottom w:val="nil"/>
              <w:right w:val="nil"/>
            </w:tcBorders>
            <w:shd w:val="clear" w:color="auto" w:fill="FFFFFF"/>
            <w:vAlign w:val="center"/>
          </w:tcPr>
          <w:p w14:paraId="1EEC81E5"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723FE077"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26.10</w:t>
            </w:r>
          </w:p>
        </w:tc>
        <w:tc>
          <w:tcPr>
            <w:tcW w:w="945" w:type="dxa"/>
            <w:tcBorders>
              <w:top w:val="nil"/>
              <w:left w:val="nil"/>
              <w:bottom w:val="nil"/>
              <w:right w:val="nil"/>
            </w:tcBorders>
            <w:shd w:val="clear" w:color="auto" w:fill="FFFFFF"/>
            <w:vAlign w:val="center"/>
          </w:tcPr>
          <w:p w14:paraId="179330D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0.890</w:t>
            </w:r>
          </w:p>
        </w:tc>
        <w:tc>
          <w:tcPr>
            <w:tcW w:w="936" w:type="dxa"/>
            <w:tcBorders>
              <w:top w:val="nil"/>
              <w:left w:val="nil"/>
              <w:bottom w:val="nil"/>
              <w:right w:val="nil"/>
            </w:tcBorders>
            <w:shd w:val="clear" w:color="auto" w:fill="FFFFFF"/>
            <w:vAlign w:val="center"/>
          </w:tcPr>
          <w:p w14:paraId="04C65D0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78.70</w:t>
            </w:r>
          </w:p>
        </w:tc>
        <w:tc>
          <w:tcPr>
            <w:tcW w:w="936" w:type="dxa"/>
            <w:tcBorders>
              <w:top w:val="nil"/>
              <w:left w:val="nil"/>
              <w:bottom w:val="nil"/>
              <w:right w:val="nil"/>
            </w:tcBorders>
            <w:shd w:val="clear" w:color="auto" w:fill="FFFFFF"/>
            <w:vAlign w:val="center"/>
          </w:tcPr>
          <w:p w14:paraId="48EBF870"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18.30</w:t>
            </w:r>
          </w:p>
        </w:tc>
        <w:tc>
          <w:tcPr>
            <w:tcW w:w="1134" w:type="dxa"/>
            <w:tcBorders>
              <w:top w:val="nil"/>
              <w:left w:val="nil"/>
              <w:bottom w:val="nil"/>
              <w:right w:val="nil"/>
            </w:tcBorders>
            <w:shd w:val="clear" w:color="auto" w:fill="FFFFFF"/>
            <w:vAlign w:val="center"/>
          </w:tcPr>
          <w:p w14:paraId="1FA6B62F" w14:textId="60E9D459"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4</w:t>
            </w:r>
            <w:r w:rsidR="00707680" w:rsidRPr="008B084D">
              <w:rPr>
                <w:rFonts w:eastAsiaTheme="minorEastAsia"/>
                <w:color w:val="000000"/>
                <w:kern w:val="2"/>
                <w:lang w:val="en-GB"/>
              </w:rPr>
              <w:t>3</w:t>
            </w:r>
          </w:p>
        </w:tc>
      </w:tr>
      <w:tr w:rsidR="00C16E62" w:rsidRPr="008B084D" w14:paraId="79883D04" w14:textId="77777777" w:rsidTr="00065255">
        <w:trPr>
          <w:trHeight w:val="284"/>
          <w:jc w:val="center"/>
        </w:trPr>
        <w:tc>
          <w:tcPr>
            <w:tcW w:w="2890" w:type="dxa"/>
            <w:tcBorders>
              <w:top w:val="nil"/>
              <w:left w:val="nil"/>
              <w:bottom w:val="nil"/>
              <w:right w:val="nil"/>
            </w:tcBorders>
            <w:shd w:val="clear" w:color="auto" w:fill="FFFFFF"/>
            <w:vAlign w:val="center"/>
          </w:tcPr>
          <w:p w14:paraId="1937AE37"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PM6:BO-4Cl</w:t>
            </w:r>
          </w:p>
        </w:tc>
        <w:tc>
          <w:tcPr>
            <w:tcW w:w="1323" w:type="dxa"/>
            <w:tcBorders>
              <w:top w:val="nil"/>
              <w:left w:val="nil"/>
              <w:bottom w:val="nil"/>
              <w:right w:val="nil"/>
            </w:tcBorders>
            <w:shd w:val="clear" w:color="auto" w:fill="FFFFFF"/>
            <w:vAlign w:val="center"/>
          </w:tcPr>
          <w:p w14:paraId="08232C7B"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486E1C83"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28.35</w:t>
            </w:r>
          </w:p>
        </w:tc>
        <w:tc>
          <w:tcPr>
            <w:tcW w:w="945" w:type="dxa"/>
            <w:tcBorders>
              <w:top w:val="nil"/>
              <w:left w:val="nil"/>
              <w:bottom w:val="nil"/>
              <w:right w:val="nil"/>
            </w:tcBorders>
            <w:shd w:val="clear" w:color="auto" w:fill="FFFFFF"/>
            <w:vAlign w:val="center"/>
          </w:tcPr>
          <w:p w14:paraId="43489F6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0.853</w:t>
            </w:r>
          </w:p>
        </w:tc>
        <w:tc>
          <w:tcPr>
            <w:tcW w:w="936" w:type="dxa"/>
            <w:tcBorders>
              <w:top w:val="nil"/>
              <w:left w:val="nil"/>
              <w:bottom w:val="nil"/>
              <w:right w:val="nil"/>
            </w:tcBorders>
            <w:shd w:val="clear" w:color="auto" w:fill="FFFFFF"/>
            <w:vAlign w:val="center"/>
          </w:tcPr>
          <w:p w14:paraId="5418667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77.76</w:t>
            </w:r>
          </w:p>
        </w:tc>
        <w:tc>
          <w:tcPr>
            <w:tcW w:w="936" w:type="dxa"/>
            <w:tcBorders>
              <w:top w:val="nil"/>
              <w:left w:val="nil"/>
              <w:bottom w:val="nil"/>
              <w:right w:val="nil"/>
            </w:tcBorders>
            <w:shd w:val="clear" w:color="auto" w:fill="FFFFFF"/>
            <w:vAlign w:val="center"/>
          </w:tcPr>
          <w:p w14:paraId="471FF5F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18.81</w:t>
            </w:r>
          </w:p>
        </w:tc>
        <w:tc>
          <w:tcPr>
            <w:tcW w:w="1134" w:type="dxa"/>
            <w:tcBorders>
              <w:top w:val="nil"/>
              <w:left w:val="nil"/>
              <w:bottom w:val="nil"/>
              <w:right w:val="nil"/>
            </w:tcBorders>
            <w:shd w:val="clear" w:color="auto" w:fill="FFFFFF"/>
            <w:vAlign w:val="center"/>
          </w:tcPr>
          <w:p w14:paraId="302AEB0E" w14:textId="3C0BCB12"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4</w:t>
            </w:r>
            <w:r w:rsidR="00707680" w:rsidRPr="008B084D">
              <w:rPr>
                <w:rFonts w:eastAsiaTheme="minorEastAsia"/>
                <w:color w:val="000000"/>
                <w:kern w:val="2"/>
                <w:lang w:val="en-GB"/>
              </w:rPr>
              <w:t>4</w:t>
            </w:r>
          </w:p>
        </w:tc>
      </w:tr>
      <w:tr w:rsidR="00C16E62" w:rsidRPr="008B084D" w14:paraId="4D28AB4F" w14:textId="77777777" w:rsidTr="00065255">
        <w:trPr>
          <w:trHeight w:val="284"/>
          <w:jc w:val="center"/>
        </w:trPr>
        <w:tc>
          <w:tcPr>
            <w:tcW w:w="2890" w:type="dxa"/>
            <w:tcBorders>
              <w:top w:val="nil"/>
              <w:left w:val="nil"/>
              <w:bottom w:val="nil"/>
              <w:right w:val="nil"/>
            </w:tcBorders>
            <w:shd w:val="clear" w:color="auto" w:fill="FFFFFF"/>
            <w:vAlign w:val="center"/>
          </w:tcPr>
          <w:p w14:paraId="7A99C6D9"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w:t>
            </w:r>
          </w:p>
        </w:tc>
        <w:tc>
          <w:tcPr>
            <w:tcW w:w="1323" w:type="dxa"/>
            <w:tcBorders>
              <w:top w:val="nil"/>
              <w:left w:val="nil"/>
              <w:bottom w:val="nil"/>
              <w:right w:val="nil"/>
            </w:tcBorders>
            <w:shd w:val="clear" w:color="auto" w:fill="FFFFFF"/>
            <w:vAlign w:val="center"/>
          </w:tcPr>
          <w:p w14:paraId="786E7188" w14:textId="77777777" w:rsidR="00C16E62" w:rsidRPr="008B084D" w:rsidRDefault="00C16E62" w:rsidP="00C82EE4">
            <w:pPr>
              <w:rPr>
                <w:rFonts w:eastAsia="Arial Unicode MS"/>
                <w:bCs/>
                <w:i/>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tcPr>
          <w:p w14:paraId="4006749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28.00</w:t>
            </w:r>
          </w:p>
        </w:tc>
        <w:tc>
          <w:tcPr>
            <w:tcW w:w="945" w:type="dxa"/>
            <w:tcBorders>
              <w:top w:val="nil"/>
              <w:left w:val="nil"/>
              <w:bottom w:val="nil"/>
              <w:right w:val="nil"/>
            </w:tcBorders>
            <w:shd w:val="clear" w:color="auto" w:fill="FFFFFF"/>
            <w:vAlign w:val="center"/>
          </w:tcPr>
          <w:p w14:paraId="52B41E1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0.860</w:t>
            </w:r>
          </w:p>
        </w:tc>
        <w:tc>
          <w:tcPr>
            <w:tcW w:w="936" w:type="dxa"/>
            <w:tcBorders>
              <w:top w:val="nil"/>
              <w:left w:val="nil"/>
              <w:bottom w:val="nil"/>
              <w:right w:val="nil"/>
            </w:tcBorders>
            <w:shd w:val="clear" w:color="auto" w:fill="FFFFFF"/>
            <w:vAlign w:val="center"/>
          </w:tcPr>
          <w:p w14:paraId="62F2887B"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80.50</w:t>
            </w:r>
          </w:p>
        </w:tc>
        <w:tc>
          <w:tcPr>
            <w:tcW w:w="936" w:type="dxa"/>
            <w:tcBorders>
              <w:top w:val="nil"/>
              <w:left w:val="nil"/>
              <w:bottom w:val="nil"/>
              <w:right w:val="nil"/>
            </w:tcBorders>
            <w:shd w:val="clear" w:color="auto" w:fill="FFFFFF"/>
            <w:vAlign w:val="center"/>
          </w:tcPr>
          <w:p w14:paraId="0D6ABEC3"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19.40</w:t>
            </w:r>
          </w:p>
        </w:tc>
        <w:tc>
          <w:tcPr>
            <w:tcW w:w="1134" w:type="dxa"/>
            <w:tcBorders>
              <w:top w:val="nil"/>
              <w:left w:val="nil"/>
              <w:bottom w:val="nil"/>
              <w:right w:val="nil"/>
            </w:tcBorders>
            <w:shd w:val="clear" w:color="auto" w:fill="FFFFFF"/>
            <w:vAlign w:val="center"/>
          </w:tcPr>
          <w:p w14:paraId="5324FDC7" w14:textId="0CBEE485"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4</w:t>
            </w:r>
            <w:r w:rsidR="00707680" w:rsidRPr="008B084D">
              <w:rPr>
                <w:rFonts w:eastAsiaTheme="minorEastAsia"/>
                <w:color w:val="000000"/>
                <w:kern w:val="2"/>
                <w:lang w:val="en-GB"/>
              </w:rPr>
              <w:t>5</w:t>
            </w:r>
          </w:p>
        </w:tc>
      </w:tr>
      <w:tr w:rsidR="00C16E62" w:rsidRPr="008B084D" w14:paraId="58136B43" w14:textId="77777777" w:rsidTr="00065255">
        <w:trPr>
          <w:trHeight w:val="284"/>
          <w:jc w:val="center"/>
        </w:trPr>
        <w:tc>
          <w:tcPr>
            <w:tcW w:w="2890" w:type="dxa"/>
            <w:tcBorders>
              <w:top w:val="nil"/>
              <w:left w:val="nil"/>
              <w:bottom w:val="nil"/>
              <w:right w:val="nil"/>
            </w:tcBorders>
            <w:shd w:val="clear" w:color="auto" w:fill="FFFFFF"/>
            <w:vAlign w:val="center"/>
          </w:tcPr>
          <w:p w14:paraId="2C40E4BF"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PM6:Y6-HU</w:t>
            </w:r>
          </w:p>
        </w:tc>
        <w:tc>
          <w:tcPr>
            <w:tcW w:w="1323" w:type="dxa"/>
            <w:tcBorders>
              <w:top w:val="nil"/>
              <w:left w:val="nil"/>
              <w:bottom w:val="nil"/>
              <w:right w:val="nil"/>
            </w:tcBorders>
            <w:shd w:val="clear" w:color="auto" w:fill="FFFFFF"/>
            <w:vAlign w:val="center"/>
          </w:tcPr>
          <w:p w14:paraId="50942E34"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5FBD714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27.00</w:t>
            </w:r>
          </w:p>
        </w:tc>
        <w:tc>
          <w:tcPr>
            <w:tcW w:w="945" w:type="dxa"/>
            <w:tcBorders>
              <w:top w:val="nil"/>
              <w:left w:val="nil"/>
              <w:bottom w:val="nil"/>
              <w:right w:val="nil"/>
            </w:tcBorders>
            <w:shd w:val="clear" w:color="auto" w:fill="FFFFFF"/>
            <w:vAlign w:val="center"/>
          </w:tcPr>
          <w:p w14:paraId="01AFC2A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0.870</w:t>
            </w:r>
          </w:p>
        </w:tc>
        <w:tc>
          <w:tcPr>
            <w:tcW w:w="936" w:type="dxa"/>
            <w:tcBorders>
              <w:top w:val="nil"/>
              <w:left w:val="nil"/>
              <w:bottom w:val="nil"/>
              <w:right w:val="nil"/>
            </w:tcBorders>
            <w:shd w:val="clear" w:color="auto" w:fill="FFFFFF"/>
            <w:vAlign w:val="center"/>
          </w:tcPr>
          <w:p w14:paraId="4ECC59C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79.00</w:t>
            </w:r>
          </w:p>
        </w:tc>
        <w:tc>
          <w:tcPr>
            <w:tcW w:w="936" w:type="dxa"/>
            <w:tcBorders>
              <w:top w:val="nil"/>
              <w:left w:val="nil"/>
              <w:bottom w:val="nil"/>
              <w:right w:val="nil"/>
            </w:tcBorders>
            <w:shd w:val="clear" w:color="auto" w:fill="FFFFFF"/>
            <w:vAlign w:val="center"/>
          </w:tcPr>
          <w:p w14:paraId="109D664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18.60</w:t>
            </w:r>
          </w:p>
        </w:tc>
        <w:tc>
          <w:tcPr>
            <w:tcW w:w="1134" w:type="dxa"/>
            <w:tcBorders>
              <w:top w:val="nil"/>
              <w:left w:val="nil"/>
              <w:bottom w:val="nil"/>
              <w:right w:val="nil"/>
            </w:tcBorders>
            <w:shd w:val="clear" w:color="auto" w:fill="FFFFFF"/>
            <w:vAlign w:val="center"/>
          </w:tcPr>
          <w:p w14:paraId="0169EF71" w14:textId="58F5CBDE"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4</w:t>
            </w:r>
            <w:r w:rsidR="00707680" w:rsidRPr="008B084D">
              <w:rPr>
                <w:rFonts w:eastAsiaTheme="minorEastAsia"/>
                <w:color w:val="000000"/>
                <w:kern w:val="2"/>
                <w:lang w:val="en-GB"/>
              </w:rPr>
              <w:t>6</w:t>
            </w:r>
          </w:p>
        </w:tc>
      </w:tr>
      <w:tr w:rsidR="00C16E62" w:rsidRPr="008B084D" w14:paraId="4076CD91" w14:textId="77777777" w:rsidTr="00065255">
        <w:trPr>
          <w:trHeight w:val="284"/>
          <w:jc w:val="center"/>
        </w:trPr>
        <w:tc>
          <w:tcPr>
            <w:tcW w:w="2890" w:type="dxa"/>
            <w:tcBorders>
              <w:top w:val="nil"/>
              <w:left w:val="nil"/>
              <w:bottom w:val="nil"/>
              <w:right w:val="nil"/>
            </w:tcBorders>
            <w:shd w:val="clear" w:color="auto" w:fill="FFFFFF"/>
            <w:vAlign w:val="center"/>
          </w:tcPr>
          <w:p w14:paraId="7C06BF6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PM6:IPC2Cl-BBO-IC2Cl</w:t>
            </w:r>
          </w:p>
        </w:tc>
        <w:tc>
          <w:tcPr>
            <w:tcW w:w="1323" w:type="dxa"/>
            <w:tcBorders>
              <w:top w:val="nil"/>
              <w:left w:val="nil"/>
              <w:bottom w:val="nil"/>
              <w:right w:val="nil"/>
            </w:tcBorders>
            <w:shd w:val="clear" w:color="auto" w:fill="FFFFFF"/>
            <w:vAlign w:val="center"/>
          </w:tcPr>
          <w:p w14:paraId="29EADF51"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3285DFB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24.80</w:t>
            </w:r>
          </w:p>
        </w:tc>
        <w:tc>
          <w:tcPr>
            <w:tcW w:w="945" w:type="dxa"/>
            <w:tcBorders>
              <w:top w:val="nil"/>
              <w:left w:val="nil"/>
              <w:bottom w:val="nil"/>
              <w:right w:val="nil"/>
            </w:tcBorders>
            <w:shd w:val="clear" w:color="auto" w:fill="FFFFFF"/>
            <w:vAlign w:val="center"/>
          </w:tcPr>
          <w:p w14:paraId="54E57A80"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0.889</w:t>
            </w:r>
          </w:p>
        </w:tc>
        <w:tc>
          <w:tcPr>
            <w:tcW w:w="936" w:type="dxa"/>
            <w:tcBorders>
              <w:top w:val="nil"/>
              <w:left w:val="nil"/>
              <w:bottom w:val="nil"/>
              <w:right w:val="nil"/>
            </w:tcBorders>
            <w:shd w:val="clear" w:color="auto" w:fill="FFFFFF"/>
            <w:vAlign w:val="center"/>
          </w:tcPr>
          <w:p w14:paraId="029971B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70.63</w:t>
            </w:r>
          </w:p>
        </w:tc>
        <w:tc>
          <w:tcPr>
            <w:tcW w:w="936" w:type="dxa"/>
            <w:tcBorders>
              <w:top w:val="nil"/>
              <w:left w:val="nil"/>
              <w:bottom w:val="nil"/>
              <w:right w:val="nil"/>
            </w:tcBorders>
            <w:shd w:val="clear" w:color="auto" w:fill="FFFFFF"/>
            <w:vAlign w:val="center"/>
          </w:tcPr>
          <w:p w14:paraId="53AC64E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15.50</w:t>
            </w:r>
          </w:p>
        </w:tc>
        <w:tc>
          <w:tcPr>
            <w:tcW w:w="1134" w:type="dxa"/>
            <w:tcBorders>
              <w:top w:val="nil"/>
              <w:left w:val="nil"/>
              <w:bottom w:val="nil"/>
              <w:right w:val="nil"/>
            </w:tcBorders>
            <w:shd w:val="clear" w:color="auto" w:fill="FFFFFF"/>
            <w:vAlign w:val="center"/>
          </w:tcPr>
          <w:p w14:paraId="17A8C413" w14:textId="191B8B7B"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4</w:t>
            </w:r>
            <w:r w:rsidR="00707680" w:rsidRPr="008B084D">
              <w:rPr>
                <w:rFonts w:eastAsiaTheme="minorEastAsia"/>
                <w:color w:val="000000"/>
                <w:kern w:val="2"/>
                <w:lang w:val="en-GB"/>
              </w:rPr>
              <w:t>7</w:t>
            </w:r>
          </w:p>
        </w:tc>
      </w:tr>
      <w:tr w:rsidR="00C16E62" w:rsidRPr="008B084D" w14:paraId="682F69A0" w14:textId="77777777" w:rsidTr="00065255">
        <w:trPr>
          <w:trHeight w:val="284"/>
          <w:jc w:val="center"/>
        </w:trPr>
        <w:tc>
          <w:tcPr>
            <w:tcW w:w="2890" w:type="dxa"/>
            <w:tcBorders>
              <w:top w:val="nil"/>
              <w:left w:val="nil"/>
              <w:bottom w:val="nil"/>
              <w:right w:val="nil"/>
            </w:tcBorders>
            <w:shd w:val="clear" w:color="auto" w:fill="FFFFFF"/>
            <w:vAlign w:val="center"/>
          </w:tcPr>
          <w:p w14:paraId="28B90427"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PM6:BTP-eC9</w:t>
            </w:r>
          </w:p>
        </w:tc>
        <w:tc>
          <w:tcPr>
            <w:tcW w:w="1323" w:type="dxa"/>
            <w:tcBorders>
              <w:top w:val="nil"/>
              <w:left w:val="nil"/>
              <w:bottom w:val="nil"/>
              <w:right w:val="nil"/>
            </w:tcBorders>
            <w:shd w:val="clear" w:color="auto" w:fill="FFFFFF"/>
            <w:vAlign w:val="center"/>
          </w:tcPr>
          <w:p w14:paraId="5CE102CA"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3F34E92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26.98</w:t>
            </w:r>
          </w:p>
        </w:tc>
        <w:tc>
          <w:tcPr>
            <w:tcW w:w="945" w:type="dxa"/>
            <w:tcBorders>
              <w:top w:val="nil"/>
              <w:left w:val="nil"/>
              <w:bottom w:val="nil"/>
              <w:right w:val="nil"/>
            </w:tcBorders>
            <w:shd w:val="clear" w:color="auto" w:fill="FFFFFF"/>
            <w:vAlign w:val="center"/>
          </w:tcPr>
          <w:p w14:paraId="6BE275D5"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0.852</w:t>
            </w:r>
          </w:p>
        </w:tc>
        <w:tc>
          <w:tcPr>
            <w:tcW w:w="936" w:type="dxa"/>
            <w:tcBorders>
              <w:top w:val="nil"/>
              <w:left w:val="nil"/>
              <w:bottom w:val="nil"/>
              <w:right w:val="nil"/>
            </w:tcBorders>
            <w:shd w:val="clear" w:color="auto" w:fill="FFFFFF"/>
            <w:vAlign w:val="center"/>
          </w:tcPr>
          <w:p w14:paraId="69CF4A56"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78.65</w:t>
            </w:r>
          </w:p>
        </w:tc>
        <w:tc>
          <w:tcPr>
            <w:tcW w:w="936" w:type="dxa"/>
            <w:tcBorders>
              <w:top w:val="nil"/>
              <w:left w:val="nil"/>
              <w:bottom w:val="nil"/>
              <w:right w:val="nil"/>
            </w:tcBorders>
            <w:shd w:val="clear" w:color="auto" w:fill="FFFFFF"/>
            <w:vAlign w:val="center"/>
          </w:tcPr>
          <w:p w14:paraId="5063BD0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18.07</w:t>
            </w:r>
          </w:p>
        </w:tc>
        <w:tc>
          <w:tcPr>
            <w:tcW w:w="1134" w:type="dxa"/>
            <w:tcBorders>
              <w:top w:val="nil"/>
              <w:left w:val="nil"/>
              <w:bottom w:val="nil"/>
              <w:right w:val="nil"/>
            </w:tcBorders>
            <w:shd w:val="clear" w:color="auto" w:fill="FFFFFF"/>
            <w:vAlign w:val="center"/>
          </w:tcPr>
          <w:p w14:paraId="1D588693" w14:textId="1B856902" w:rsidR="00C16E62" w:rsidRPr="008B084D" w:rsidRDefault="00707680" w:rsidP="00C82EE4">
            <w:pPr>
              <w:rPr>
                <w:rFonts w:eastAsiaTheme="minorEastAsia"/>
                <w:color w:val="000000"/>
                <w:kern w:val="2"/>
                <w:lang w:val="en-GB"/>
              </w:rPr>
            </w:pPr>
            <w:r w:rsidRPr="008B084D">
              <w:rPr>
                <w:rFonts w:eastAsiaTheme="minorEastAsia"/>
                <w:color w:val="000000"/>
                <w:kern w:val="2"/>
                <w:lang w:val="en-GB"/>
              </w:rPr>
              <w:t>48</w:t>
            </w:r>
          </w:p>
        </w:tc>
      </w:tr>
      <w:tr w:rsidR="00C16E62" w:rsidRPr="008B084D" w14:paraId="6599CEE3" w14:textId="77777777" w:rsidTr="00065255">
        <w:trPr>
          <w:trHeight w:val="284"/>
          <w:jc w:val="center"/>
        </w:trPr>
        <w:tc>
          <w:tcPr>
            <w:tcW w:w="2890" w:type="dxa"/>
            <w:tcBorders>
              <w:top w:val="nil"/>
              <w:left w:val="nil"/>
              <w:bottom w:val="nil"/>
              <w:right w:val="nil"/>
            </w:tcBorders>
            <w:shd w:val="clear" w:color="auto" w:fill="FFFFFF"/>
            <w:vAlign w:val="center"/>
          </w:tcPr>
          <w:p w14:paraId="7DF4101D"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PM6:L8-BO</w:t>
            </w:r>
          </w:p>
        </w:tc>
        <w:tc>
          <w:tcPr>
            <w:tcW w:w="1323" w:type="dxa"/>
            <w:tcBorders>
              <w:top w:val="nil"/>
              <w:left w:val="nil"/>
              <w:bottom w:val="nil"/>
              <w:right w:val="nil"/>
            </w:tcBorders>
            <w:shd w:val="clear" w:color="auto" w:fill="FFFFFF"/>
            <w:vAlign w:val="center"/>
          </w:tcPr>
          <w:p w14:paraId="171B2572"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0778321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25.09</w:t>
            </w:r>
          </w:p>
        </w:tc>
        <w:tc>
          <w:tcPr>
            <w:tcW w:w="945" w:type="dxa"/>
            <w:tcBorders>
              <w:top w:val="nil"/>
              <w:left w:val="nil"/>
              <w:bottom w:val="nil"/>
              <w:right w:val="nil"/>
            </w:tcBorders>
            <w:shd w:val="clear" w:color="auto" w:fill="FFFFFF"/>
            <w:vAlign w:val="center"/>
          </w:tcPr>
          <w:p w14:paraId="2926BEF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0.870</w:t>
            </w:r>
          </w:p>
        </w:tc>
        <w:tc>
          <w:tcPr>
            <w:tcW w:w="936" w:type="dxa"/>
            <w:tcBorders>
              <w:top w:val="nil"/>
              <w:left w:val="nil"/>
              <w:bottom w:val="nil"/>
              <w:right w:val="nil"/>
            </w:tcBorders>
            <w:shd w:val="clear" w:color="auto" w:fill="FFFFFF"/>
            <w:vAlign w:val="center"/>
          </w:tcPr>
          <w:p w14:paraId="4E785043"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78.73</w:t>
            </w:r>
          </w:p>
        </w:tc>
        <w:tc>
          <w:tcPr>
            <w:tcW w:w="936" w:type="dxa"/>
            <w:tcBorders>
              <w:top w:val="nil"/>
              <w:left w:val="nil"/>
              <w:bottom w:val="nil"/>
              <w:right w:val="nil"/>
            </w:tcBorders>
            <w:shd w:val="clear" w:color="auto" w:fill="FFFFFF"/>
            <w:vAlign w:val="center"/>
          </w:tcPr>
          <w:p w14:paraId="78ABE7F6"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17.24</w:t>
            </w:r>
          </w:p>
        </w:tc>
        <w:tc>
          <w:tcPr>
            <w:tcW w:w="1134" w:type="dxa"/>
            <w:tcBorders>
              <w:top w:val="nil"/>
              <w:left w:val="nil"/>
              <w:bottom w:val="nil"/>
              <w:right w:val="nil"/>
            </w:tcBorders>
            <w:shd w:val="clear" w:color="auto" w:fill="FFFFFF"/>
            <w:vAlign w:val="center"/>
          </w:tcPr>
          <w:p w14:paraId="75EECF76" w14:textId="517EC61E"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4</w:t>
            </w:r>
            <w:r w:rsidR="00707680" w:rsidRPr="008B084D">
              <w:rPr>
                <w:rFonts w:eastAsiaTheme="minorEastAsia"/>
                <w:color w:val="000000"/>
                <w:kern w:val="2"/>
                <w:lang w:val="en-GB"/>
              </w:rPr>
              <w:t>9</w:t>
            </w:r>
          </w:p>
        </w:tc>
      </w:tr>
      <w:tr w:rsidR="00C16E62" w:rsidRPr="008B084D" w14:paraId="659DD9CA" w14:textId="77777777" w:rsidTr="00065255">
        <w:trPr>
          <w:trHeight w:val="284"/>
          <w:jc w:val="center"/>
        </w:trPr>
        <w:tc>
          <w:tcPr>
            <w:tcW w:w="2890" w:type="dxa"/>
            <w:tcBorders>
              <w:top w:val="nil"/>
              <w:left w:val="nil"/>
              <w:bottom w:val="nil"/>
              <w:right w:val="nil"/>
            </w:tcBorders>
            <w:shd w:val="clear" w:color="auto" w:fill="FFFFFF"/>
            <w:vAlign w:val="center"/>
          </w:tcPr>
          <w:p w14:paraId="58A2BF64"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PM6:BTP-eC9</w:t>
            </w:r>
          </w:p>
        </w:tc>
        <w:tc>
          <w:tcPr>
            <w:tcW w:w="1323" w:type="dxa"/>
            <w:tcBorders>
              <w:top w:val="nil"/>
              <w:left w:val="nil"/>
              <w:bottom w:val="nil"/>
              <w:right w:val="nil"/>
            </w:tcBorders>
            <w:shd w:val="clear" w:color="auto" w:fill="FFFFFF"/>
            <w:vAlign w:val="center"/>
          </w:tcPr>
          <w:p w14:paraId="769552DD"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5998EBE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27.65</w:t>
            </w:r>
          </w:p>
        </w:tc>
        <w:tc>
          <w:tcPr>
            <w:tcW w:w="945" w:type="dxa"/>
            <w:tcBorders>
              <w:top w:val="nil"/>
              <w:left w:val="nil"/>
              <w:bottom w:val="nil"/>
              <w:right w:val="nil"/>
            </w:tcBorders>
            <w:shd w:val="clear" w:color="auto" w:fill="FFFFFF"/>
            <w:vAlign w:val="center"/>
          </w:tcPr>
          <w:p w14:paraId="5AA00F35"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0.851</w:t>
            </w:r>
          </w:p>
        </w:tc>
        <w:tc>
          <w:tcPr>
            <w:tcW w:w="936" w:type="dxa"/>
            <w:tcBorders>
              <w:top w:val="nil"/>
              <w:left w:val="nil"/>
              <w:bottom w:val="nil"/>
              <w:right w:val="nil"/>
            </w:tcBorders>
            <w:shd w:val="clear" w:color="auto" w:fill="FFFFFF"/>
            <w:vAlign w:val="center"/>
          </w:tcPr>
          <w:p w14:paraId="497446DC"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79.00</w:t>
            </w:r>
          </w:p>
        </w:tc>
        <w:tc>
          <w:tcPr>
            <w:tcW w:w="936" w:type="dxa"/>
            <w:tcBorders>
              <w:top w:val="nil"/>
              <w:left w:val="nil"/>
              <w:bottom w:val="nil"/>
              <w:right w:val="nil"/>
            </w:tcBorders>
            <w:shd w:val="clear" w:color="auto" w:fill="FFFFFF"/>
            <w:vAlign w:val="center"/>
          </w:tcPr>
          <w:p w14:paraId="0CCF4143"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18.60</w:t>
            </w:r>
          </w:p>
        </w:tc>
        <w:tc>
          <w:tcPr>
            <w:tcW w:w="1134" w:type="dxa"/>
            <w:tcBorders>
              <w:top w:val="nil"/>
              <w:left w:val="nil"/>
              <w:bottom w:val="nil"/>
              <w:right w:val="nil"/>
            </w:tcBorders>
            <w:shd w:val="clear" w:color="auto" w:fill="FFFFFF"/>
            <w:vAlign w:val="center"/>
          </w:tcPr>
          <w:p w14:paraId="06076AEE" w14:textId="28C531B2" w:rsidR="00C16E62" w:rsidRPr="008B084D" w:rsidRDefault="00707680" w:rsidP="00C82EE4">
            <w:pPr>
              <w:rPr>
                <w:rFonts w:eastAsiaTheme="minorEastAsia"/>
                <w:color w:val="000000"/>
                <w:kern w:val="2"/>
                <w:lang w:val="en-GB"/>
              </w:rPr>
            </w:pPr>
            <w:r w:rsidRPr="008B084D">
              <w:rPr>
                <w:rFonts w:eastAsiaTheme="minorEastAsia"/>
                <w:color w:val="000000"/>
                <w:kern w:val="2"/>
                <w:lang w:val="en-GB"/>
              </w:rPr>
              <w:t>50</w:t>
            </w:r>
          </w:p>
        </w:tc>
      </w:tr>
      <w:tr w:rsidR="00C16E62" w:rsidRPr="008B084D" w14:paraId="653ACC24" w14:textId="77777777" w:rsidTr="00065255">
        <w:trPr>
          <w:trHeight w:val="284"/>
          <w:jc w:val="center"/>
        </w:trPr>
        <w:tc>
          <w:tcPr>
            <w:tcW w:w="2890" w:type="dxa"/>
            <w:tcBorders>
              <w:top w:val="nil"/>
              <w:left w:val="nil"/>
              <w:bottom w:val="nil"/>
              <w:right w:val="nil"/>
            </w:tcBorders>
            <w:shd w:val="clear" w:color="auto" w:fill="FFFFFF"/>
            <w:vAlign w:val="center"/>
          </w:tcPr>
          <w:p w14:paraId="73B91676"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PM6:Y6-BO</w:t>
            </w:r>
          </w:p>
        </w:tc>
        <w:tc>
          <w:tcPr>
            <w:tcW w:w="1323" w:type="dxa"/>
            <w:tcBorders>
              <w:top w:val="nil"/>
              <w:left w:val="nil"/>
              <w:bottom w:val="nil"/>
              <w:right w:val="nil"/>
            </w:tcBorders>
            <w:shd w:val="clear" w:color="auto" w:fill="FFFFFF"/>
            <w:vAlign w:val="center"/>
          </w:tcPr>
          <w:p w14:paraId="1E9FA548"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6D946ABC"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26.80</w:t>
            </w:r>
          </w:p>
        </w:tc>
        <w:tc>
          <w:tcPr>
            <w:tcW w:w="945" w:type="dxa"/>
            <w:tcBorders>
              <w:top w:val="nil"/>
              <w:left w:val="nil"/>
              <w:bottom w:val="nil"/>
              <w:right w:val="nil"/>
            </w:tcBorders>
            <w:shd w:val="clear" w:color="auto" w:fill="FFFFFF"/>
            <w:vAlign w:val="center"/>
          </w:tcPr>
          <w:p w14:paraId="71CF953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0.840</w:t>
            </w:r>
          </w:p>
        </w:tc>
        <w:tc>
          <w:tcPr>
            <w:tcW w:w="936" w:type="dxa"/>
            <w:tcBorders>
              <w:top w:val="nil"/>
              <w:left w:val="nil"/>
              <w:bottom w:val="nil"/>
              <w:right w:val="nil"/>
            </w:tcBorders>
            <w:shd w:val="clear" w:color="auto" w:fill="FFFFFF"/>
            <w:vAlign w:val="center"/>
          </w:tcPr>
          <w:p w14:paraId="439D81E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78.50</w:t>
            </w:r>
          </w:p>
        </w:tc>
        <w:tc>
          <w:tcPr>
            <w:tcW w:w="936" w:type="dxa"/>
            <w:tcBorders>
              <w:top w:val="nil"/>
              <w:left w:val="nil"/>
              <w:bottom w:val="nil"/>
              <w:right w:val="nil"/>
            </w:tcBorders>
            <w:shd w:val="clear" w:color="auto" w:fill="FFFFFF"/>
            <w:vAlign w:val="center"/>
          </w:tcPr>
          <w:p w14:paraId="0C8D6A0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17.90</w:t>
            </w:r>
          </w:p>
        </w:tc>
        <w:tc>
          <w:tcPr>
            <w:tcW w:w="1134" w:type="dxa"/>
            <w:tcBorders>
              <w:top w:val="nil"/>
              <w:left w:val="nil"/>
              <w:bottom w:val="nil"/>
              <w:right w:val="nil"/>
            </w:tcBorders>
            <w:shd w:val="clear" w:color="auto" w:fill="FFFFFF"/>
            <w:vAlign w:val="center"/>
          </w:tcPr>
          <w:p w14:paraId="2829C36C" w14:textId="7C57D96E"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5</w:t>
            </w:r>
            <w:r w:rsidR="00707680" w:rsidRPr="008B084D">
              <w:rPr>
                <w:rFonts w:eastAsiaTheme="minorEastAsia"/>
                <w:color w:val="000000"/>
                <w:kern w:val="2"/>
                <w:lang w:val="en-GB"/>
              </w:rPr>
              <w:t>1</w:t>
            </w:r>
          </w:p>
        </w:tc>
      </w:tr>
      <w:tr w:rsidR="00C16E62" w:rsidRPr="008B084D" w14:paraId="2B82425B" w14:textId="77777777" w:rsidTr="00065255">
        <w:trPr>
          <w:trHeight w:val="284"/>
          <w:jc w:val="center"/>
        </w:trPr>
        <w:tc>
          <w:tcPr>
            <w:tcW w:w="2890" w:type="dxa"/>
            <w:tcBorders>
              <w:top w:val="nil"/>
              <w:left w:val="nil"/>
              <w:bottom w:val="nil"/>
              <w:right w:val="nil"/>
            </w:tcBorders>
            <w:shd w:val="clear" w:color="auto" w:fill="FFFFFF"/>
            <w:vAlign w:val="center"/>
          </w:tcPr>
          <w:p w14:paraId="1BB66CFA"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PBQx-TCl</w:t>
            </w:r>
            <w:r w:rsidRPr="008B084D">
              <w:rPr>
                <w:bCs/>
                <w:color w:val="000000"/>
                <w:kern w:val="2"/>
                <w:lang w:val="en-GB"/>
              </w:rPr>
              <w:t>:</w:t>
            </w:r>
            <w:r w:rsidRPr="008B084D">
              <w:rPr>
                <w:rFonts w:eastAsia="Arial Unicode MS"/>
                <w:bCs/>
                <w:color w:val="000000"/>
                <w:kern w:val="2"/>
                <w:lang w:val="en-GB" w:eastAsia="en-US"/>
              </w:rPr>
              <w:t>FM24-Cl</w:t>
            </w:r>
          </w:p>
        </w:tc>
        <w:tc>
          <w:tcPr>
            <w:tcW w:w="1323" w:type="dxa"/>
            <w:tcBorders>
              <w:top w:val="nil"/>
              <w:left w:val="nil"/>
              <w:bottom w:val="nil"/>
              <w:right w:val="nil"/>
            </w:tcBorders>
            <w:shd w:val="clear" w:color="auto" w:fill="FFFFFF"/>
            <w:vAlign w:val="center"/>
          </w:tcPr>
          <w:p w14:paraId="407F7BE0"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75C01E0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25.66</w:t>
            </w:r>
          </w:p>
        </w:tc>
        <w:tc>
          <w:tcPr>
            <w:tcW w:w="945" w:type="dxa"/>
            <w:tcBorders>
              <w:top w:val="nil"/>
              <w:left w:val="nil"/>
              <w:bottom w:val="nil"/>
              <w:right w:val="nil"/>
            </w:tcBorders>
            <w:shd w:val="clear" w:color="auto" w:fill="FFFFFF"/>
            <w:vAlign w:val="center"/>
          </w:tcPr>
          <w:p w14:paraId="664D1B0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0.905</w:t>
            </w:r>
          </w:p>
        </w:tc>
        <w:tc>
          <w:tcPr>
            <w:tcW w:w="936" w:type="dxa"/>
            <w:tcBorders>
              <w:top w:val="nil"/>
              <w:left w:val="nil"/>
              <w:bottom w:val="nil"/>
              <w:right w:val="nil"/>
            </w:tcBorders>
            <w:shd w:val="clear" w:color="auto" w:fill="FFFFFF"/>
            <w:vAlign w:val="center"/>
          </w:tcPr>
          <w:p w14:paraId="3713D58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78.85</w:t>
            </w:r>
          </w:p>
        </w:tc>
        <w:tc>
          <w:tcPr>
            <w:tcW w:w="936" w:type="dxa"/>
            <w:tcBorders>
              <w:top w:val="nil"/>
              <w:left w:val="nil"/>
              <w:bottom w:val="nil"/>
              <w:right w:val="nil"/>
            </w:tcBorders>
            <w:shd w:val="clear" w:color="auto" w:fill="FFFFFF"/>
            <w:vAlign w:val="center"/>
          </w:tcPr>
          <w:p w14:paraId="0EF490E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18.30</w:t>
            </w:r>
          </w:p>
        </w:tc>
        <w:tc>
          <w:tcPr>
            <w:tcW w:w="1134" w:type="dxa"/>
            <w:tcBorders>
              <w:top w:val="nil"/>
              <w:left w:val="nil"/>
              <w:bottom w:val="nil"/>
              <w:right w:val="nil"/>
            </w:tcBorders>
            <w:shd w:val="clear" w:color="auto" w:fill="FFFFFF"/>
            <w:vAlign w:val="center"/>
          </w:tcPr>
          <w:p w14:paraId="5767284F" w14:textId="37A1D28A"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5</w:t>
            </w:r>
            <w:r w:rsidR="00707680" w:rsidRPr="008B084D">
              <w:rPr>
                <w:rFonts w:eastAsiaTheme="minorEastAsia"/>
                <w:color w:val="000000"/>
                <w:kern w:val="2"/>
                <w:lang w:val="en-GB"/>
              </w:rPr>
              <w:t>5</w:t>
            </w:r>
          </w:p>
        </w:tc>
      </w:tr>
      <w:tr w:rsidR="00C16E62" w:rsidRPr="008B084D" w14:paraId="06C9321A" w14:textId="77777777" w:rsidTr="00065255">
        <w:trPr>
          <w:trHeight w:val="284"/>
          <w:jc w:val="center"/>
        </w:trPr>
        <w:tc>
          <w:tcPr>
            <w:tcW w:w="2890" w:type="dxa"/>
            <w:tcBorders>
              <w:top w:val="nil"/>
              <w:left w:val="nil"/>
              <w:bottom w:val="nil"/>
              <w:right w:val="nil"/>
            </w:tcBorders>
            <w:shd w:val="clear" w:color="auto" w:fill="FFFFFF"/>
            <w:vAlign w:val="center"/>
          </w:tcPr>
          <w:p w14:paraId="3F3866DD"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D18-Cl</w:t>
            </w:r>
            <w:r w:rsidRPr="008B084D">
              <w:rPr>
                <w:bCs/>
                <w:color w:val="000000"/>
                <w:kern w:val="2"/>
                <w:lang w:val="en-GB"/>
              </w:rPr>
              <w:t>:</w:t>
            </w:r>
            <w:r w:rsidRPr="008B084D">
              <w:rPr>
                <w:rFonts w:eastAsia="Arial Unicode MS"/>
                <w:bCs/>
                <w:color w:val="000000"/>
                <w:kern w:val="2"/>
                <w:lang w:val="en-GB" w:eastAsia="en-US"/>
              </w:rPr>
              <w:t>BTP-T-BO</w:t>
            </w:r>
          </w:p>
        </w:tc>
        <w:tc>
          <w:tcPr>
            <w:tcW w:w="1323" w:type="dxa"/>
            <w:tcBorders>
              <w:top w:val="nil"/>
              <w:left w:val="nil"/>
              <w:bottom w:val="nil"/>
              <w:right w:val="nil"/>
            </w:tcBorders>
            <w:shd w:val="clear" w:color="auto" w:fill="FFFFFF"/>
            <w:vAlign w:val="center"/>
          </w:tcPr>
          <w:p w14:paraId="71CF02E6" w14:textId="77777777" w:rsidR="00C16E62" w:rsidRPr="008B084D" w:rsidRDefault="00C16E62" w:rsidP="00C82EE4">
            <w:pPr>
              <w:rPr>
                <w:rFonts w:eastAsia="Arial Unicode MS"/>
                <w:bCs/>
                <w:i/>
                <w:color w:val="000000"/>
                <w:kern w:val="2"/>
                <w:lang w:val="en-GB" w:eastAsia="en-US"/>
              </w:rPr>
            </w:pPr>
            <w:r w:rsidRPr="008B084D">
              <w:rPr>
                <w:rFonts w:eastAsia="Arial Unicode MS"/>
                <w:bCs/>
                <w:color w:val="000000"/>
                <w:kern w:val="2"/>
                <w:lang w:val="en-GB" w:eastAsia="en-US"/>
              </w:rPr>
              <w:t>Tol</w:t>
            </w:r>
          </w:p>
        </w:tc>
        <w:tc>
          <w:tcPr>
            <w:tcW w:w="1510" w:type="dxa"/>
            <w:tcBorders>
              <w:top w:val="nil"/>
              <w:left w:val="nil"/>
              <w:bottom w:val="nil"/>
              <w:right w:val="nil"/>
            </w:tcBorders>
            <w:shd w:val="clear" w:color="auto" w:fill="FFFFFF"/>
            <w:vAlign w:val="center"/>
          </w:tcPr>
          <w:p w14:paraId="2DAF30DC"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24.75</w:t>
            </w:r>
          </w:p>
        </w:tc>
        <w:tc>
          <w:tcPr>
            <w:tcW w:w="945" w:type="dxa"/>
            <w:tcBorders>
              <w:top w:val="nil"/>
              <w:left w:val="nil"/>
              <w:bottom w:val="nil"/>
              <w:right w:val="nil"/>
            </w:tcBorders>
            <w:shd w:val="clear" w:color="auto" w:fill="FFFFFF"/>
            <w:vAlign w:val="center"/>
          </w:tcPr>
          <w:p w14:paraId="34F232C7"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0.917</w:t>
            </w:r>
          </w:p>
        </w:tc>
        <w:tc>
          <w:tcPr>
            <w:tcW w:w="936" w:type="dxa"/>
            <w:tcBorders>
              <w:top w:val="nil"/>
              <w:left w:val="nil"/>
              <w:bottom w:val="nil"/>
              <w:right w:val="nil"/>
            </w:tcBorders>
            <w:shd w:val="clear" w:color="auto" w:fill="FFFFFF"/>
            <w:vAlign w:val="center"/>
          </w:tcPr>
          <w:p w14:paraId="4A92C160"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79.50</w:t>
            </w:r>
          </w:p>
        </w:tc>
        <w:tc>
          <w:tcPr>
            <w:tcW w:w="936" w:type="dxa"/>
            <w:tcBorders>
              <w:top w:val="nil"/>
              <w:left w:val="nil"/>
              <w:bottom w:val="nil"/>
              <w:right w:val="nil"/>
            </w:tcBorders>
            <w:shd w:val="clear" w:color="auto" w:fill="FFFFFF"/>
            <w:vAlign w:val="center"/>
          </w:tcPr>
          <w:p w14:paraId="7B116BD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18.05</w:t>
            </w:r>
          </w:p>
        </w:tc>
        <w:tc>
          <w:tcPr>
            <w:tcW w:w="1134" w:type="dxa"/>
            <w:tcBorders>
              <w:top w:val="nil"/>
              <w:left w:val="nil"/>
              <w:bottom w:val="nil"/>
              <w:right w:val="nil"/>
            </w:tcBorders>
            <w:shd w:val="clear" w:color="auto" w:fill="FFFFFF"/>
            <w:vAlign w:val="center"/>
          </w:tcPr>
          <w:p w14:paraId="666333DA" w14:textId="4B8A886E"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5</w:t>
            </w:r>
            <w:r w:rsidR="00707680" w:rsidRPr="008B084D">
              <w:rPr>
                <w:rFonts w:eastAsiaTheme="minorEastAsia"/>
                <w:color w:val="000000"/>
                <w:kern w:val="2"/>
                <w:lang w:val="en-GB"/>
              </w:rPr>
              <w:t>3</w:t>
            </w:r>
          </w:p>
        </w:tc>
      </w:tr>
      <w:tr w:rsidR="00C16E62" w:rsidRPr="008B084D" w14:paraId="3B82324A" w14:textId="77777777" w:rsidTr="00610307">
        <w:trPr>
          <w:trHeight w:val="284"/>
          <w:jc w:val="center"/>
        </w:trPr>
        <w:tc>
          <w:tcPr>
            <w:tcW w:w="2890" w:type="dxa"/>
            <w:tcBorders>
              <w:top w:val="nil"/>
              <w:left w:val="nil"/>
              <w:bottom w:val="nil"/>
              <w:right w:val="nil"/>
            </w:tcBorders>
            <w:shd w:val="clear" w:color="auto" w:fill="FFFFFF"/>
            <w:vAlign w:val="center"/>
          </w:tcPr>
          <w:p w14:paraId="6F93C53E"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PM6:L8-PhMe</w:t>
            </w:r>
          </w:p>
        </w:tc>
        <w:tc>
          <w:tcPr>
            <w:tcW w:w="1323" w:type="dxa"/>
            <w:tcBorders>
              <w:top w:val="nil"/>
              <w:left w:val="nil"/>
              <w:bottom w:val="nil"/>
              <w:right w:val="nil"/>
            </w:tcBorders>
            <w:shd w:val="clear" w:color="auto" w:fill="FFFFFF"/>
            <w:vAlign w:val="center"/>
          </w:tcPr>
          <w:p w14:paraId="1302C566" w14:textId="77777777" w:rsidR="00C16E62" w:rsidRPr="008B084D" w:rsidRDefault="00C16E62" w:rsidP="00C82EE4">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6C5BA6DB"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26.86</w:t>
            </w:r>
          </w:p>
        </w:tc>
        <w:tc>
          <w:tcPr>
            <w:tcW w:w="945" w:type="dxa"/>
            <w:tcBorders>
              <w:top w:val="nil"/>
              <w:left w:val="nil"/>
              <w:bottom w:val="nil"/>
              <w:right w:val="nil"/>
            </w:tcBorders>
            <w:shd w:val="clear" w:color="auto" w:fill="FFFFFF"/>
            <w:vAlign w:val="center"/>
          </w:tcPr>
          <w:p w14:paraId="131D005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0.901</w:t>
            </w:r>
          </w:p>
        </w:tc>
        <w:tc>
          <w:tcPr>
            <w:tcW w:w="936" w:type="dxa"/>
            <w:tcBorders>
              <w:top w:val="nil"/>
              <w:left w:val="nil"/>
              <w:bottom w:val="nil"/>
              <w:right w:val="nil"/>
            </w:tcBorders>
            <w:shd w:val="clear" w:color="auto" w:fill="FFFFFF"/>
            <w:vAlign w:val="center"/>
          </w:tcPr>
          <w:p w14:paraId="5AA3E3B3"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79.67</w:t>
            </w:r>
          </w:p>
        </w:tc>
        <w:tc>
          <w:tcPr>
            <w:tcW w:w="936" w:type="dxa"/>
            <w:tcBorders>
              <w:top w:val="nil"/>
              <w:left w:val="nil"/>
              <w:bottom w:val="nil"/>
              <w:right w:val="nil"/>
            </w:tcBorders>
            <w:shd w:val="clear" w:color="auto" w:fill="FFFFFF"/>
            <w:vAlign w:val="center"/>
          </w:tcPr>
          <w:p w14:paraId="5C6323C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19.27</w:t>
            </w:r>
          </w:p>
        </w:tc>
        <w:tc>
          <w:tcPr>
            <w:tcW w:w="1134" w:type="dxa"/>
            <w:tcBorders>
              <w:top w:val="nil"/>
              <w:left w:val="nil"/>
              <w:bottom w:val="nil"/>
              <w:right w:val="nil"/>
            </w:tcBorders>
            <w:shd w:val="clear" w:color="auto" w:fill="FFFFFF"/>
            <w:vAlign w:val="center"/>
          </w:tcPr>
          <w:p w14:paraId="6260ED73" w14:textId="600DF714"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5</w:t>
            </w:r>
            <w:r w:rsidR="00707680" w:rsidRPr="008B084D">
              <w:rPr>
                <w:rFonts w:eastAsiaTheme="minorEastAsia"/>
                <w:color w:val="000000"/>
                <w:kern w:val="2"/>
                <w:lang w:val="en-GB"/>
              </w:rPr>
              <w:t>4</w:t>
            </w:r>
          </w:p>
        </w:tc>
      </w:tr>
      <w:tr w:rsidR="00610307" w:rsidRPr="008B084D" w14:paraId="53F4669C" w14:textId="77777777" w:rsidTr="00610307">
        <w:trPr>
          <w:trHeight w:val="284"/>
          <w:jc w:val="center"/>
        </w:trPr>
        <w:tc>
          <w:tcPr>
            <w:tcW w:w="2890" w:type="dxa"/>
            <w:tcBorders>
              <w:top w:val="nil"/>
              <w:left w:val="nil"/>
              <w:bottom w:val="nil"/>
              <w:right w:val="nil"/>
            </w:tcBorders>
            <w:shd w:val="clear" w:color="auto" w:fill="FFFFFF"/>
            <w:vAlign w:val="center"/>
          </w:tcPr>
          <w:p w14:paraId="601C1045" w14:textId="77188330" w:rsidR="00610307" w:rsidRPr="008B084D" w:rsidRDefault="00610307" w:rsidP="00610307">
            <w:pPr>
              <w:rPr>
                <w:rFonts w:eastAsia="Arial Unicode MS"/>
                <w:bCs/>
                <w:color w:val="000000"/>
                <w:kern w:val="2"/>
                <w:lang w:val="en-GB" w:eastAsia="en-US"/>
              </w:rPr>
            </w:pPr>
            <w:r w:rsidRPr="008B084D">
              <w:rPr>
                <w:rFonts w:eastAsia="Arial Unicode MS"/>
                <w:bCs/>
                <w:color w:val="000000"/>
                <w:kern w:val="2"/>
                <w:lang w:val="en-GB" w:eastAsia="en-US"/>
              </w:rPr>
              <w:t>PM6</w:t>
            </w:r>
            <w:r w:rsidRPr="008B084D">
              <w:rPr>
                <w:bCs/>
                <w:color w:val="000000"/>
                <w:kern w:val="2"/>
                <w:lang w:val="en-GB"/>
              </w:rPr>
              <w:t>:</w:t>
            </w:r>
            <w:r w:rsidRPr="008B084D">
              <w:rPr>
                <w:rFonts w:eastAsia="Arial Unicode MS"/>
                <w:bCs/>
                <w:color w:val="000000"/>
                <w:kern w:val="2"/>
                <w:lang w:val="en-GB" w:eastAsia="en-US"/>
              </w:rPr>
              <w:t>BTP-TO2</w:t>
            </w:r>
          </w:p>
        </w:tc>
        <w:tc>
          <w:tcPr>
            <w:tcW w:w="1323" w:type="dxa"/>
            <w:tcBorders>
              <w:top w:val="nil"/>
              <w:left w:val="nil"/>
              <w:bottom w:val="nil"/>
              <w:right w:val="nil"/>
            </w:tcBorders>
            <w:shd w:val="clear" w:color="auto" w:fill="FFFFFF"/>
            <w:vAlign w:val="center"/>
          </w:tcPr>
          <w:p w14:paraId="2FA90660" w14:textId="026DB46A" w:rsidR="00610307" w:rsidRPr="008B084D" w:rsidRDefault="00610307" w:rsidP="00610307">
            <w:pPr>
              <w:rPr>
                <w:rFonts w:eastAsia="Arial Unicode MS"/>
                <w:bCs/>
                <w:i/>
                <w:color w:val="000000"/>
                <w:kern w:val="2"/>
                <w:lang w:val="en-GB" w:eastAsia="en-US"/>
              </w:rPr>
            </w:pPr>
            <w:r w:rsidRPr="008B084D">
              <w:rPr>
                <w:rFonts w:eastAsiaTheme="minorEastAsia"/>
                <w:bCs/>
                <w:iCs/>
                <w:color w:val="000000"/>
                <w:kern w:val="2"/>
                <w:lang w:val="en-GB"/>
              </w:rPr>
              <w:t>Tol</w:t>
            </w:r>
          </w:p>
        </w:tc>
        <w:tc>
          <w:tcPr>
            <w:tcW w:w="1510" w:type="dxa"/>
            <w:tcBorders>
              <w:top w:val="nil"/>
              <w:left w:val="nil"/>
              <w:bottom w:val="nil"/>
              <w:right w:val="nil"/>
            </w:tcBorders>
            <w:shd w:val="clear" w:color="auto" w:fill="FFFFFF"/>
            <w:vAlign w:val="center"/>
          </w:tcPr>
          <w:p w14:paraId="02666C84" w14:textId="45AEF03E"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27.24</w:t>
            </w:r>
          </w:p>
        </w:tc>
        <w:tc>
          <w:tcPr>
            <w:tcW w:w="945" w:type="dxa"/>
            <w:tcBorders>
              <w:top w:val="nil"/>
              <w:left w:val="nil"/>
              <w:bottom w:val="nil"/>
              <w:right w:val="nil"/>
            </w:tcBorders>
            <w:shd w:val="clear" w:color="auto" w:fill="FFFFFF"/>
            <w:vAlign w:val="center"/>
          </w:tcPr>
          <w:p w14:paraId="2E5DBD0D" w14:textId="63435B08"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0.870</w:t>
            </w:r>
          </w:p>
        </w:tc>
        <w:tc>
          <w:tcPr>
            <w:tcW w:w="936" w:type="dxa"/>
            <w:tcBorders>
              <w:top w:val="nil"/>
              <w:left w:val="nil"/>
              <w:bottom w:val="nil"/>
              <w:right w:val="nil"/>
            </w:tcBorders>
            <w:shd w:val="clear" w:color="auto" w:fill="FFFFFF"/>
            <w:vAlign w:val="center"/>
          </w:tcPr>
          <w:p w14:paraId="5D2A5EEF" w14:textId="2A0830F4"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80.43</w:t>
            </w:r>
          </w:p>
        </w:tc>
        <w:tc>
          <w:tcPr>
            <w:tcW w:w="936" w:type="dxa"/>
            <w:tcBorders>
              <w:top w:val="nil"/>
              <w:left w:val="nil"/>
              <w:bottom w:val="nil"/>
              <w:right w:val="nil"/>
            </w:tcBorders>
            <w:shd w:val="clear" w:color="auto" w:fill="FFFFFF"/>
            <w:vAlign w:val="center"/>
          </w:tcPr>
          <w:p w14:paraId="3D88E50B" w14:textId="174ABB76"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19.13</w:t>
            </w:r>
          </w:p>
        </w:tc>
        <w:tc>
          <w:tcPr>
            <w:tcW w:w="1134" w:type="dxa"/>
            <w:tcBorders>
              <w:top w:val="nil"/>
              <w:left w:val="nil"/>
              <w:bottom w:val="nil"/>
              <w:right w:val="nil"/>
            </w:tcBorders>
            <w:shd w:val="clear" w:color="auto" w:fill="FFFFFF"/>
            <w:vAlign w:val="center"/>
          </w:tcPr>
          <w:p w14:paraId="47C7B841" w14:textId="06C325F8" w:rsidR="00610307" w:rsidRPr="008B084D" w:rsidRDefault="00610307" w:rsidP="00610307">
            <w:pPr>
              <w:rPr>
                <w:rFonts w:eastAsiaTheme="minorEastAsia"/>
                <w:color w:val="000000"/>
                <w:kern w:val="2"/>
                <w:lang w:val="en-GB" w:eastAsia="zh-CN"/>
              </w:rPr>
            </w:pPr>
            <w:r w:rsidRPr="008B084D">
              <w:rPr>
                <w:rFonts w:eastAsiaTheme="minorEastAsia"/>
                <w:color w:val="000000"/>
                <w:kern w:val="2"/>
                <w:lang w:val="en-GB" w:eastAsia="zh-CN"/>
              </w:rPr>
              <w:t>55</w:t>
            </w:r>
          </w:p>
        </w:tc>
      </w:tr>
      <w:tr w:rsidR="00610307" w:rsidRPr="008B084D" w14:paraId="0B8FE153" w14:textId="77777777" w:rsidTr="00610307">
        <w:trPr>
          <w:trHeight w:val="284"/>
          <w:jc w:val="center"/>
        </w:trPr>
        <w:tc>
          <w:tcPr>
            <w:tcW w:w="2890" w:type="dxa"/>
            <w:tcBorders>
              <w:top w:val="nil"/>
              <w:left w:val="nil"/>
              <w:bottom w:val="nil"/>
              <w:right w:val="nil"/>
            </w:tcBorders>
            <w:shd w:val="clear" w:color="auto" w:fill="FFFFFF"/>
            <w:vAlign w:val="center"/>
          </w:tcPr>
          <w:p w14:paraId="0953B01C" w14:textId="290667E6" w:rsidR="00610307" w:rsidRPr="008B084D" w:rsidRDefault="00610307" w:rsidP="00610307">
            <w:pPr>
              <w:rPr>
                <w:rFonts w:eastAsia="Arial Unicode MS"/>
                <w:bCs/>
                <w:color w:val="000000"/>
                <w:kern w:val="2"/>
                <w:lang w:val="en-GB" w:eastAsia="en-US"/>
              </w:rPr>
            </w:pPr>
            <w:r w:rsidRPr="008B084D">
              <w:rPr>
                <w:rFonts w:eastAsia="Arial Unicode MS"/>
                <w:bCs/>
                <w:color w:val="000000"/>
                <w:kern w:val="2"/>
                <w:lang w:val="en-GB" w:eastAsia="en-US"/>
              </w:rPr>
              <w:t>PM6</w:t>
            </w:r>
            <w:r w:rsidRPr="008B084D">
              <w:rPr>
                <w:bCs/>
                <w:color w:val="000000"/>
                <w:kern w:val="2"/>
                <w:lang w:val="en-GB"/>
              </w:rPr>
              <w:t>:</w:t>
            </w:r>
            <w:r w:rsidRPr="008B084D">
              <w:rPr>
                <w:rFonts w:eastAsia="Arial Unicode MS"/>
                <w:bCs/>
                <w:color w:val="000000"/>
                <w:kern w:val="2"/>
                <w:lang w:val="en-GB" w:eastAsia="en-US"/>
              </w:rPr>
              <w:t>BTA-E3</w:t>
            </w:r>
          </w:p>
        </w:tc>
        <w:tc>
          <w:tcPr>
            <w:tcW w:w="1323" w:type="dxa"/>
            <w:tcBorders>
              <w:top w:val="nil"/>
              <w:left w:val="nil"/>
              <w:bottom w:val="nil"/>
              <w:right w:val="nil"/>
            </w:tcBorders>
            <w:shd w:val="clear" w:color="auto" w:fill="FFFFFF"/>
            <w:vAlign w:val="center"/>
          </w:tcPr>
          <w:p w14:paraId="6A97CA1B" w14:textId="75CCA7B6" w:rsidR="00610307" w:rsidRPr="008B084D" w:rsidRDefault="00610307" w:rsidP="00610307">
            <w:pPr>
              <w:rPr>
                <w:rFonts w:eastAsia="Arial Unicode MS"/>
                <w:bCs/>
                <w:i/>
                <w:color w:val="000000"/>
                <w:kern w:val="2"/>
                <w:lang w:val="en-GB" w:eastAsia="en-US"/>
              </w:rPr>
            </w:pPr>
            <w:r w:rsidRPr="008B084D">
              <w:rPr>
                <w:rFonts w:eastAsia="Arial Unicode MS"/>
                <w:bCs/>
                <w:i/>
                <w:color w:val="000000"/>
                <w:kern w:val="2"/>
                <w:lang w:val="en-GB" w:eastAsia="en-US"/>
              </w:rPr>
              <w:t>o</w:t>
            </w:r>
            <w:r w:rsidRPr="008B084D">
              <w:rPr>
                <w:rFonts w:eastAsia="Arial Unicode MS"/>
                <w:bCs/>
                <w:color w:val="000000"/>
                <w:kern w:val="2"/>
                <w:lang w:val="en-GB" w:eastAsia="en-US"/>
              </w:rPr>
              <w:t>-XY</w:t>
            </w:r>
          </w:p>
        </w:tc>
        <w:tc>
          <w:tcPr>
            <w:tcW w:w="1510" w:type="dxa"/>
            <w:tcBorders>
              <w:top w:val="nil"/>
              <w:left w:val="nil"/>
              <w:bottom w:val="nil"/>
              <w:right w:val="nil"/>
            </w:tcBorders>
            <w:shd w:val="clear" w:color="auto" w:fill="FFFFFF"/>
            <w:vAlign w:val="center"/>
          </w:tcPr>
          <w:p w14:paraId="5C3166E4" w14:textId="474AE40F"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28.99</w:t>
            </w:r>
          </w:p>
        </w:tc>
        <w:tc>
          <w:tcPr>
            <w:tcW w:w="945" w:type="dxa"/>
            <w:tcBorders>
              <w:top w:val="nil"/>
              <w:left w:val="nil"/>
              <w:bottom w:val="nil"/>
              <w:right w:val="nil"/>
            </w:tcBorders>
            <w:shd w:val="clear" w:color="auto" w:fill="FFFFFF"/>
            <w:vAlign w:val="center"/>
          </w:tcPr>
          <w:p w14:paraId="6E45270C" w14:textId="1F1BDF81"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0.852</w:t>
            </w:r>
          </w:p>
        </w:tc>
        <w:tc>
          <w:tcPr>
            <w:tcW w:w="936" w:type="dxa"/>
            <w:tcBorders>
              <w:top w:val="nil"/>
              <w:left w:val="nil"/>
              <w:bottom w:val="nil"/>
              <w:right w:val="nil"/>
            </w:tcBorders>
            <w:shd w:val="clear" w:color="auto" w:fill="FFFFFF"/>
            <w:vAlign w:val="center"/>
          </w:tcPr>
          <w:p w14:paraId="6DF7D89D" w14:textId="0B5A195B"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80.63</w:t>
            </w:r>
          </w:p>
        </w:tc>
        <w:tc>
          <w:tcPr>
            <w:tcW w:w="936" w:type="dxa"/>
            <w:tcBorders>
              <w:top w:val="nil"/>
              <w:left w:val="nil"/>
              <w:bottom w:val="nil"/>
              <w:right w:val="nil"/>
            </w:tcBorders>
            <w:shd w:val="clear" w:color="auto" w:fill="FFFFFF"/>
            <w:vAlign w:val="center"/>
          </w:tcPr>
          <w:p w14:paraId="583DF68B" w14:textId="1A8B6219"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19.92</w:t>
            </w:r>
          </w:p>
        </w:tc>
        <w:tc>
          <w:tcPr>
            <w:tcW w:w="1134" w:type="dxa"/>
            <w:tcBorders>
              <w:top w:val="nil"/>
              <w:left w:val="nil"/>
              <w:bottom w:val="nil"/>
              <w:right w:val="nil"/>
            </w:tcBorders>
            <w:shd w:val="clear" w:color="auto" w:fill="FFFFFF"/>
            <w:vAlign w:val="center"/>
          </w:tcPr>
          <w:p w14:paraId="5C2827E8" w14:textId="5F074F2D" w:rsidR="00610307" w:rsidRPr="008B084D" w:rsidRDefault="00610307" w:rsidP="00610307">
            <w:pPr>
              <w:rPr>
                <w:rFonts w:eastAsiaTheme="minorEastAsia"/>
                <w:color w:val="000000"/>
                <w:kern w:val="2"/>
                <w:lang w:val="en-GB" w:eastAsia="zh-CN"/>
              </w:rPr>
            </w:pPr>
            <w:r w:rsidRPr="008B084D">
              <w:rPr>
                <w:rFonts w:eastAsiaTheme="minorEastAsia"/>
                <w:color w:val="000000"/>
                <w:kern w:val="2"/>
                <w:lang w:val="en-GB" w:eastAsia="zh-CN"/>
              </w:rPr>
              <w:t>56</w:t>
            </w:r>
          </w:p>
        </w:tc>
      </w:tr>
      <w:tr w:rsidR="00610307" w:rsidRPr="008B084D" w14:paraId="380754D8" w14:textId="77777777" w:rsidTr="00065255">
        <w:trPr>
          <w:trHeight w:val="284"/>
          <w:jc w:val="center"/>
        </w:trPr>
        <w:tc>
          <w:tcPr>
            <w:tcW w:w="2890" w:type="dxa"/>
            <w:tcBorders>
              <w:top w:val="nil"/>
              <w:left w:val="nil"/>
              <w:bottom w:val="single" w:sz="4" w:space="0" w:color="auto"/>
              <w:right w:val="nil"/>
            </w:tcBorders>
            <w:shd w:val="clear" w:color="auto" w:fill="FFFFFF"/>
            <w:vAlign w:val="center"/>
          </w:tcPr>
          <w:p w14:paraId="326517E1" w14:textId="703F08BC" w:rsidR="00610307" w:rsidRPr="008B084D" w:rsidRDefault="00610307" w:rsidP="00610307">
            <w:pPr>
              <w:rPr>
                <w:rFonts w:eastAsia="Arial Unicode MS"/>
                <w:bCs/>
                <w:color w:val="000000"/>
                <w:kern w:val="2"/>
                <w:lang w:val="en-GB" w:eastAsia="en-US"/>
              </w:rPr>
            </w:pPr>
            <w:r w:rsidRPr="008B084D">
              <w:rPr>
                <w:rFonts w:eastAsia="Arial Unicode MS"/>
                <w:bCs/>
                <w:color w:val="000000"/>
                <w:kern w:val="2"/>
                <w:lang w:val="en-GB" w:eastAsia="en-US"/>
              </w:rPr>
              <w:t>PM1:BTP-eC9</w:t>
            </w:r>
          </w:p>
        </w:tc>
        <w:tc>
          <w:tcPr>
            <w:tcW w:w="1323" w:type="dxa"/>
            <w:tcBorders>
              <w:top w:val="nil"/>
              <w:left w:val="nil"/>
              <w:bottom w:val="single" w:sz="4" w:space="0" w:color="auto"/>
              <w:right w:val="nil"/>
            </w:tcBorders>
            <w:shd w:val="clear" w:color="auto" w:fill="FFFFFF"/>
            <w:vAlign w:val="center"/>
          </w:tcPr>
          <w:p w14:paraId="6B51DA84" w14:textId="3D3F0238" w:rsidR="00610307" w:rsidRPr="008B084D" w:rsidRDefault="00610307" w:rsidP="00610307">
            <w:pPr>
              <w:rPr>
                <w:rFonts w:eastAsia="Arial Unicode MS"/>
                <w:bCs/>
                <w:i/>
                <w:color w:val="000000"/>
                <w:kern w:val="2"/>
                <w:lang w:val="en-GB" w:eastAsia="en-US"/>
              </w:rPr>
            </w:pPr>
            <w:r w:rsidRPr="008B084D">
              <w:rPr>
                <w:rFonts w:eastAsiaTheme="minorEastAsia"/>
                <w:bCs/>
                <w:iCs/>
                <w:color w:val="000000"/>
                <w:kern w:val="2"/>
                <w:lang w:val="en-GB"/>
              </w:rPr>
              <w:t>Tol</w:t>
            </w:r>
          </w:p>
        </w:tc>
        <w:tc>
          <w:tcPr>
            <w:tcW w:w="1510" w:type="dxa"/>
            <w:tcBorders>
              <w:top w:val="nil"/>
              <w:left w:val="nil"/>
              <w:bottom w:val="single" w:sz="4" w:space="0" w:color="auto"/>
              <w:right w:val="nil"/>
            </w:tcBorders>
            <w:shd w:val="clear" w:color="auto" w:fill="FFFFFF"/>
            <w:vAlign w:val="center"/>
          </w:tcPr>
          <w:p w14:paraId="3E38FA9B" w14:textId="3544E3CE"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28.76</w:t>
            </w:r>
          </w:p>
        </w:tc>
        <w:tc>
          <w:tcPr>
            <w:tcW w:w="945" w:type="dxa"/>
            <w:tcBorders>
              <w:top w:val="nil"/>
              <w:left w:val="nil"/>
              <w:bottom w:val="single" w:sz="4" w:space="0" w:color="auto"/>
              <w:right w:val="nil"/>
            </w:tcBorders>
            <w:shd w:val="clear" w:color="auto" w:fill="FFFFFF"/>
            <w:vAlign w:val="center"/>
          </w:tcPr>
          <w:p w14:paraId="2AF2E181" w14:textId="2EE417ED"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0.851</w:t>
            </w:r>
          </w:p>
        </w:tc>
        <w:tc>
          <w:tcPr>
            <w:tcW w:w="936" w:type="dxa"/>
            <w:tcBorders>
              <w:top w:val="nil"/>
              <w:left w:val="nil"/>
              <w:bottom w:val="single" w:sz="4" w:space="0" w:color="auto"/>
              <w:right w:val="nil"/>
            </w:tcBorders>
            <w:shd w:val="clear" w:color="auto" w:fill="FFFFFF"/>
            <w:vAlign w:val="center"/>
          </w:tcPr>
          <w:p w14:paraId="42C1D97F" w14:textId="7F769A83"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80.17</w:t>
            </w:r>
          </w:p>
        </w:tc>
        <w:tc>
          <w:tcPr>
            <w:tcW w:w="936" w:type="dxa"/>
            <w:tcBorders>
              <w:top w:val="nil"/>
              <w:left w:val="nil"/>
              <w:bottom w:val="single" w:sz="4" w:space="0" w:color="auto"/>
              <w:right w:val="nil"/>
            </w:tcBorders>
            <w:shd w:val="clear" w:color="auto" w:fill="FFFFFF"/>
            <w:vAlign w:val="center"/>
          </w:tcPr>
          <w:p w14:paraId="21C1A97E" w14:textId="0412955F" w:rsidR="00610307" w:rsidRPr="008B084D" w:rsidRDefault="00610307" w:rsidP="00610307">
            <w:pPr>
              <w:rPr>
                <w:rFonts w:eastAsiaTheme="minorEastAsia"/>
                <w:bCs/>
                <w:color w:val="000000"/>
                <w:kern w:val="2"/>
                <w:lang w:val="en-GB"/>
              </w:rPr>
            </w:pPr>
            <w:r w:rsidRPr="008B084D">
              <w:rPr>
                <w:rFonts w:eastAsiaTheme="minorEastAsia"/>
                <w:bCs/>
                <w:color w:val="000000"/>
                <w:kern w:val="2"/>
                <w:lang w:val="en-GB"/>
              </w:rPr>
              <w:t>19.63</w:t>
            </w:r>
          </w:p>
        </w:tc>
        <w:tc>
          <w:tcPr>
            <w:tcW w:w="1134" w:type="dxa"/>
            <w:tcBorders>
              <w:top w:val="nil"/>
              <w:left w:val="nil"/>
              <w:bottom w:val="single" w:sz="4" w:space="0" w:color="auto"/>
              <w:right w:val="nil"/>
            </w:tcBorders>
            <w:shd w:val="clear" w:color="auto" w:fill="FFFFFF"/>
            <w:vAlign w:val="center"/>
          </w:tcPr>
          <w:p w14:paraId="1D8FFDC6" w14:textId="08158C84" w:rsidR="00610307" w:rsidRPr="008B084D" w:rsidRDefault="007F458B" w:rsidP="00610307">
            <w:pPr>
              <w:rPr>
                <w:rFonts w:eastAsiaTheme="minorEastAsia"/>
                <w:color w:val="000000"/>
                <w:kern w:val="2"/>
                <w:lang w:val="en-GB" w:eastAsia="zh-CN"/>
              </w:rPr>
            </w:pPr>
            <w:r w:rsidRPr="008B084D">
              <w:rPr>
                <w:rFonts w:eastAsiaTheme="minorEastAsia"/>
                <w:color w:val="000000"/>
                <w:kern w:val="2"/>
                <w:lang w:val="en-GB" w:eastAsia="zh-CN"/>
              </w:rPr>
              <w:t>57</w:t>
            </w:r>
          </w:p>
        </w:tc>
      </w:tr>
    </w:tbl>
    <w:p w14:paraId="0CD00EBD" w14:textId="681DFD3F" w:rsidR="00C16E62" w:rsidRPr="008B084D" w:rsidRDefault="00C16E62" w:rsidP="00C16E62">
      <w:pPr>
        <w:rPr>
          <w:lang w:val="en-GB"/>
        </w:rPr>
      </w:pPr>
    </w:p>
    <w:p w14:paraId="61895285" w14:textId="14175193" w:rsidR="00F0171C" w:rsidRPr="008B084D" w:rsidRDefault="00F0171C" w:rsidP="00C16E62">
      <w:pPr>
        <w:rPr>
          <w:lang w:val="en-GB"/>
        </w:rPr>
      </w:pPr>
    </w:p>
    <w:p w14:paraId="5DA12448" w14:textId="09F9BA9F" w:rsidR="00F0171C" w:rsidRPr="008B084D" w:rsidRDefault="00F0171C" w:rsidP="00C16E62">
      <w:pPr>
        <w:rPr>
          <w:lang w:val="en-GB"/>
        </w:rPr>
      </w:pPr>
    </w:p>
    <w:p w14:paraId="4C791EC8" w14:textId="5D9EC143" w:rsidR="00F0171C" w:rsidRPr="008B084D" w:rsidRDefault="00F0171C" w:rsidP="00C16E62">
      <w:pPr>
        <w:rPr>
          <w:lang w:val="en-GB"/>
        </w:rPr>
      </w:pPr>
    </w:p>
    <w:p w14:paraId="2E6902AE" w14:textId="33F93FBF" w:rsidR="00F0171C" w:rsidRPr="008B084D" w:rsidRDefault="00F0171C" w:rsidP="00C16E62">
      <w:pPr>
        <w:rPr>
          <w:lang w:val="en-GB"/>
        </w:rPr>
      </w:pPr>
    </w:p>
    <w:p w14:paraId="7C0F52C8" w14:textId="5EC5DF42" w:rsidR="00F90D0D" w:rsidRPr="008B084D" w:rsidRDefault="00F90D0D" w:rsidP="00C16E62">
      <w:pPr>
        <w:rPr>
          <w:lang w:val="en-GB"/>
        </w:rPr>
      </w:pPr>
    </w:p>
    <w:p w14:paraId="6812CF6D" w14:textId="77777777" w:rsidR="00F90D0D" w:rsidRPr="008B084D" w:rsidRDefault="00F90D0D" w:rsidP="00C16E62">
      <w:pPr>
        <w:rPr>
          <w:lang w:val="en-GB"/>
        </w:rPr>
      </w:pPr>
    </w:p>
    <w:p w14:paraId="30F7B5CE" w14:textId="77777777" w:rsidR="00F0171C" w:rsidRPr="008B084D" w:rsidRDefault="00F0171C" w:rsidP="00C16E62">
      <w:pPr>
        <w:rPr>
          <w:lang w:val="en-GB"/>
        </w:rPr>
      </w:pPr>
    </w:p>
    <w:p w14:paraId="24D21193" w14:textId="5124838A" w:rsidR="00C16E62" w:rsidRPr="008B084D" w:rsidRDefault="008C7081" w:rsidP="005C000D">
      <w:pPr>
        <w:spacing w:line="360" w:lineRule="auto"/>
        <w:rPr>
          <w:lang w:val="en-GB"/>
        </w:rPr>
      </w:pPr>
      <w:r w:rsidRPr="008B084D">
        <w:rPr>
          <w:b/>
          <w:bCs/>
          <w:lang w:val="en-GB"/>
        </w:rPr>
        <w:t xml:space="preserve">Supplementary Table </w:t>
      </w:r>
      <w:r w:rsidR="005C000D" w:rsidRPr="008B084D">
        <w:rPr>
          <w:b/>
          <w:bCs/>
          <w:lang w:val="en-GB"/>
        </w:rPr>
        <w:t>1</w:t>
      </w:r>
      <w:r w:rsidR="001A2D78">
        <w:rPr>
          <w:b/>
          <w:bCs/>
          <w:lang w:val="en-GB"/>
        </w:rPr>
        <w:t>3</w:t>
      </w:r>
      <w:r w:rsidR="005C000D" w:rsidRPr="008B084D">
        <w:rPr>
          <w:b/>
          <w:bCs/>
          <w:lang w:val="en-GB"/>
        </w:rPr>
        <w:t>.</w:t>
      </w:r>
      <w:r w:rsidR="005C000D" w:rsidRPr="008B084D">
        <w:rPr>
          <w:lang w:val="en-GB"/>
        </w:rPr>
        <w:t xml:space="preserve"> </w:t>
      </w:r>
      <w:r w:rsidR="007A3C77" w:rsidRPr="008B084D">
        <w:rPr>
          <w:lang w:val="en-GB"/>
        </w:rPr>
        <w:t>S</w:t>
      </w:r>
      <w:r w:rsidR="005C000D" w:rsidRPr="008B084D">
        <w:rPr>
          <w:lang w:val="en-GB"/>
        </w:rPr>
        <w:t xml:space="preserve">ummary of PCEs of ternary non-halogenated solvent processed OSCs under </w:t>
      </w:r>
      <w:r w:rsidR="002F5B6A" w:rsidRPr="008B084D">
        <w:rPr>
          <w:rFonts w:eastAsiaTheme="minorEastAsia"/>
          <w:lang w:val="en-GB" w:eastAsia="zh-CN"/>
        </w:rPr>
        <w:t>AM 1.5 G</w:t>
      </w:r>
      <w:r w:rsidR="002F5B6A" w:rsidRPr="008B084D" w:rsidDel="002F5B6A">
        <w:rPr>
          <w:lang w:val="en-GB"/>
        </w:rPr>
        <w:t xml:space="preserve"> </w:t>
      </w:r>
      <w:r w:rsidR="005C000D" w:rsidRPr="008B084D">
        <w:rPr>
          <w:lang w:val="en-GB"/>
        </w:rPr>
        <w:t>illumination.</w:t>
      </w:r>
    </w:p>
    <w:tbl>
      <w:tblPr>
        <w:tblW w:w="9796" w:type="dxa"/>
        <w:jc w:val="center"/>
        <w:tblBorders>
          <w:top w:val="single" w:sz="8" w:space="0" w:color="8064A2"/>
          <w:bottom w:val="single" w:sz="8" w:space="0" w:color="8064A2"/>
        </w:tblBorders>
        <w:tblLayout w:type="fixed"/>
        <w:tblLook w:val="04A0" w:firstRow="1" w:lastRow="0" w:firstColumn="1" w:lastColumn="0" w:noHBand="0" w:noVBand="1"/>
      </w:tblPr>
      <w:tblGrid>
        <w:gridCol w:w="2776"/>
        <w:gridCol w:w="1559"/>
        <w:gridCol w:w="1510"/>
        <w:gridCol w:w="945"/>
        <w:gridCol w:w="936"/>
        <w:gridCol w:w="936"/>
        <w:gridCol w:w="1134"/>
      </w:tblGrid>
      <w:tr w:rsidR="00C16E62" w:rsidRPr="008B084D" w14:paraId="6CE08694" w14:textId="77777777" w:rsidTr="00065255">
        <w:trPr>
          <w:trHeight w:val="284"/>
          <w:jc w:val="center"/>
        </w:trPr>
        <w:tc>
          <w:tcPr>
            <w:tcW w:w="2776" w:type="dxa"/>
            <w:tcBorders>
              <w:top w:val="single" w:sz="4" w:space="0" w:color="auto"/>
              <w:left w:val="nil"/>
              <w:bottom w:val="single" w:sz="4" w:space="0" w:color="auto"/>
              <w:right w:val="nil"/>
            </w:tcBorders>
            <w:vAlign w:val="center"/>
            <w:hideMark/>
          </w:tcPr>
          <w:p w14:paraId="29F8EEA0" w14:textId="77777777" w:rsidR="00C16E62" w:rsidRPr="00CA6BCD" w:rsidRDefault="00C16E62" w:rsidP="00C82EE4">
            <w:pPr>
              <w:rPr>
                <w:rFonts w:eastAsia="Arial Unicode MS"/>
                <w:b/>
                <w:kern w:val="2"/>
                <w:lang w:val="en-GB" w:eastAsia="en-US"/>
              </w:rPr>
            </w:pPr>
            <w:r w:rsidRPr="00CA6BCD">
              <w:rPr>
                <w:rFonts w:eastAsia="Arial Unicode MS"/>
                <w:b/>
                <w:kern w:val="2"/>
                <w:lang w:val="en-GB" w:eastAsia="en-US"/>
              </w:rPr>
              <w:t>Active layer</w:t>
            </w:r>
          </w:p>
        </w:tc>
        <w:tc>
          <w:tcPr>
            <w:tcW w:w="1559" w:type="dxa"/>
            <w:tcBorders>
              <w:top w:val="single" w:sz="4" w:space="0" w:color="auto"/>
              <w:left w:val="nil"/>
              <w:bottom w:val="single" w:sz="4" w:space="0" w:color="auto"/>
              <w:right w:val="nil"/>
            </w:tcBorders>
            <w:vAlign w:val="center"/>
            <w:hideMark/>
          </w:tcPr>
          <w:p w14:paraId="4DE728C5" w14:textId="77777777" w:rsidR="00C16E62" w:rsidRPr="00CA6BCD" w:rsidRDefault="00C16E62" w:rsidP="00C82EE4">
            <w:pPr>
              <w:rPr>
                <w:rFonts w:eastAsia="Arial Unicode MS"/>
                <w:b/>
                <w:kern w:val="2"/>
                <w:lang w:val="en-GB" w:eastAsia="en-US"/>
              </w:rPr>
            </w:pPr>
            <w:r w:rsidRPr="00CA6BCD">
              <w:rPr>
                <w:rFonts w:eastAsia="Arial Unicode MS"/>
                <w:b/>
                <w:kern w:val="2"/>
                <w:lang w:val="en-GB" w:eastAsia="en-US"/>
              </w:rPr>
              <w:t>Solvent</w:t>
            </w:r>
          </w:p>
        </w:tc>
        <w:tc>
          <w:tcPr>
            <w:tcW w:w="1510" w:type="dxa"/>
            <w:tcBorders>
              <w:top w:val="single" w:sz="4" w:space="0" w:color="auto"/>
              <w:left w:val="nil"/>
              <w:bottom w:val="single" w:sz="4" w:space="0" w:color="auto"/>
              <w:right w:val="nil"/>
            </w:tcBorders>
            <w:vAlign w:val="center"/>
            <w:hideMark/>
          </w:tcPr>
          <w:p w14:paraId="3813F3B2" w14:textId="77777777" w:rsidR="00C16E62" w:rsidRPr="00CA6BCD" w:rsidRDefault="00C16E62" w:rsidP="00C82EE4">
            <w:pPr>
              <w:rPr>
                <w:rFonts w:eastAsia="Arial Unicode MS"/>
                <w:b/>
                <w:kern w:val="2"/>
                <w:vertAlign w:val="subscript"/>
                <w:lang w:val="en-GB" w:eastAsia="en-US"/>
              </w:rPr>
            </w:pPr>
            <w:r w:rsidRPr="00CA6BCD">
              <w:rPr>
                <w:rFonts w:eastAsia="Arial Unicode MS"/>
                <w:b/>
                <w:i/>
                <w:kern w:val="2"/>
                <w:lang w:val="en-GB" w:eastAsia="en-US"/>
              </w:rPr>
              <w:t>J</w:t>
            </w:r>
            <w:r w:rsidRPr="00CA6BCD">
              <w:rPr>
                <w:rFonts w:eastAsia="Arial Unicode MS"/>
                <w:b/>
                <w:kern w:val="2"/>
                <w:vertAlign w:val="subscript"/>
                <w:lang w:val="en-GB" w:eastAsia="en-US"/>
              </w:rPr>
              <w:t>SC</w:t>
            </w:r>
          </w:p>
          <w:p w14:paraId="7078BD3E" w14:textId="77777777" w:rsidR="00C16E62" w:rsidRPr="00CA6BCD" w:rsidRDefault="00C16E62" w:rsidP="00C82EE4">
            <w:pPr>
              <w:rPr>
                <w:rFonts w:eastAsia="Arial Unicode MS"/>
                <w:b/>
                <w:kern w:val="2"/>
                <w:lang w:val="en-GB" w:eastAsia="en-US"/>
              </w:rPr>
            </w:pPr>
            <w:r w:rsidRPr="00CA6BCD">
              <w:rPr>
                <w:rFonts w:eastAsia="Arial Unicode MS"/>
                <w:b/>
                <w:kern w:val="2"/>
                <w:lang w:val="en-GB" w:eastAsia="en-US"/>
              </w:rPr>
              <w:t xml:space="preserve"> (mA cm</w:t>
            </w:r>
            <w:r w:rsidRPr="00CA6BCD">
              <w:rPr>
                <w:rFonts w:eastAsia="Arial Unicode MS"/>
                <w:b/>
                <w:kern w:val="2"/>
                <w:vertAlign w:val="superscript"/>
                <w:lang w:val="en-GB" w:eastAsia="en-US"/>
              </w:rPr>
              <w:t>-2</w:t>
            </w:r>
            <w:r w:rsidRPr="00CA6BCD">
              <w:rPr>
                <w:rFonts w:eastAsia="Arial Unicode MS"/>
                <w:b/>
                <w:kern w:val="2"/>
                <w:lang w:val="en-GB" w:eastAsia="en-US"/>
              </w:rPr>
              <w:t>)</w:t>
            </w:r>
          </w:p>
        </w:tc>
        <w:tc>
          <w:tcPr>
            <w:tcW w:w="945" w:type="dxa"/>
            <w:tcBorders>
              <w:top w:val="single" w:sz="4" w:space="0" w:color="auto"/>
              <w:left w:val="nil"/>
              <w:bottom w:val="single" w:sz="4" w:space="0" w:color="auto"/>
              <w:right w:val="nil"/>
            </w:tcBorders>
            <w:vAlign w:val="center"/>
            <w:hideMark/>
          </w:tcPr>
          <w:p w14:paraId="6300DB99" w14:textId="77777777" w:rsidR="00C16E62" w:rsidRPr="00CA6BCD" w:rsidRDefault="00C16E62" w:rsidP="00C82EE4">
            <w:pPr>
              <w:rPr>
                <w:rFonts w:eastAsia="Arial Unicode MS"/>
                <w:b/>
                <w:kern w:val="2"/>
                <w:lang w:val="en-GB" w:eastAsia="en-US"/>
              </w:rPr>
            </w:pPr>
            <w:r w:rsidRPr="00CA6BCD">
              <w:rPr>
                <w:rFonts w:eastAsia="Arial Unicode MS"/>
                <w:b/>
                <w:i/>
                <w:kern w:val="2"/>
                <w:lang w:val="en-GB" w:eastAsia="en-US"/>
              </w:rPr>
              <w:t>V</w:t>
            </w:r>
            <w:r w:rsidRPr="00CA6BCD">
              <w:rPr>
                <w:rFonts w:eastAsia="Arial Unicode MS"/>
                <w:b/>
                <w:kern w:val="2"/>
                <w:vertAlign w:val="subscript"/>
                <w:lang w:val="en-GB" w:eastAsia="en-US"/>
              </w:rPr>
              <w:t xml:space="preserve">OC </w:t>
            </w:r>
            <w:r w:rsidRPr="00CA6BCD">
              <w:rPr>
                <w:rFonts w:eastAsia="Arial Unicode MS"/>
                <w:b/>
                <w:kern w:val="2"/>
                <w:lang w:val="en-GB" w:eastAsia="en-US"/>
              </w:rPr>
              <w:t>(V)</w:t>
            </w:r>
          </w:p>
        </w:tc>
        <w:tc>
          <w:tcPr>
            <w:tcW w:w="936" w:type="dxa"/>
            <w:tcBorders>
              <w:top w:val="single" w:sz="4" w:space="0" w:color="auto"/>
              <w:left w:val="nil"/>
              <w:bottom w:val="single" w:sz="4" w:space="0" w:color="auto"/>
              <w:right w:val="nil"/>
            </w:tcBorders>
            <w:vAlign w:val="center"/>
            <w:hideMark/>
          </w:tcPr>
          <w:p w14:paraId="32F561F6" w14:textId="77777777" w:rsidR="00C16E62" w:rsidRPr="00CA6BCD" w:rsidRDefault="00C16E62" w:rsidP="00C82EE4">
            <w:pPr>
              <w:rPr>
                <w:b/>
                <w:lang w:val="en-GB"/>
              </w:rPr>
            </w:pPr>
            <w:r w:rsidRPr="00CA6BCD">
              <w:rPr>
                <w:b/>
                <w:lang w:val="en-GB"/>
              </w:rPr>
              <w:t>FF</w:t>
            </w:r>
          </w:p>
          <w:p w14:paraId="0ABBEAFE" w14:textId="77777777" w:rsidR="00C16E62" w:rsidRPr="00CA6BCD" w:rsidRDefault="00C16E62" w:rsidP="00C82EE4">
            <w:pPr>
              <w:rPr>
                <w:rFonts w:eastAsia="Arial Unicode MS"/>
                <w:b/>
                <w:kern w:val="2"/>
                <w:lang w:val="en-GB" w:eastAsia="en-US"/>
              </w:rPr>
            </w:pPr>
            <w:r w:rsidRPr="00CA6BCD">
              <w:rPr>
                <w:b/>
                <w:lang w:val="en-GB"/>
              </w:rPr>
              <w:t xml:space="preserve"> (%)</w:t>
            </w:r>
          </w:p>
        </w:tc>
        <w:tc>
          <w:tcPr>
            <w:tcW w:w="936" w:type="dxa"/>
            <w:tcBorders>
              <w:top w:val="single" w:sz="4" w:space="0" w:color="auto"/>
              <w:left w:val="nil"/>
              <w:bottom w:val="single" w:sz="4" w:space="0" w:color="auto"/>
              <w:right w:val="nil"/>
            </w:tcBorders>
            <w:vAlign w:val="center"/>
            <w:hideMark/>
          </w:tcPr>
          <w:p w14:paraId="6632D6D5" w14:textId="77777777" w:rsidR="00C16E62" w:rsidRPr="00CA6BCD" w:rsidRDefault="00C16E62" w:rsidP="00C82EE4">
            <w:pPr>
              <w:rPr>
                <w:b/>
                <w:lang w:val="en-GB"/>
              </w:rPr>
            </w:pPr>
            <w:r w:rsidRPr="00CA6BCD">
              <w:rPr>
                <w:b/>
                <w:lang w:val="en-GB"/>
              </w:rPr>
              <w:t>PCE</w:t>
            </w:r>
          </w:p>
          <w:p w14:paraId="47688AEF" w14:textId="77777777" w:rsidR="00C16E62" w:rsidRPr="00CA6BCD" w:rsidRDefault="00C16E62" w:rsidP="00C82EE4">
            <w:pPr>
              <w:rPr>
                <w:rFonts w:eastAsia="Arial Unicode MS"/>
                <w:b/>
                <w:kern w:val="2"/>
                <w:lang w:val="en-GB" w:eastAsia="en-US"/>
              </w:rPr>
            </w:pPr>
            <w:r w:rsidRPr="00CA6BCD">
              <w:rPr>
                <w:b/>
                <w:lang w:val="en-GB"/>
              </w:rPr>
              <w:t>(%)</w:t>
            </w:r>
          </w:p>
        </w:tc>
        <w:tc>
          <w:tcPr>
            <w:tcW w:w="1134" w:type="dxa"/>
            <w:tcBorders>
              <w:top w:val="single" w:sz="4" w:space="0" w:color="auto"/>
              <w:left w:val="nil"/>
              <w:bottom w:val="single" w:sz="4" w:space="0" w:color="auto"/>
              <w:right w:val="nil"/>
            </w:tcBorders>
            <w:vAlign w:val="center"/>
            <w:hideMark/>
          </w:tcPr>
          <w:p w14:paraId="10A6DFB3" w14:textId="77777777" w:rsidR="00C16E62" w:rsidRPr="00CA6BCD" w:rsidRDefault="00C16E62" w:rsidP="00C82EE4">
            <w:pPr>
              <w:rPr>
                <w:rFonts w:eastAsia="Arial Unicode MS"/>
                <w:b/>
                <w:kern w:val="2"/>
                <w:lang w:val="en-GB" w:eastAsia="en-US"/>
              </w:rPr>
            </w:pPr>
            <w:r w:rsidRPr="00CA6BCD">
              <w:rPr>
                <w:rFonts w:eastAsia="Arial Unicode MS"/>
                <w:b/>
                <w:kern w:val="2"/>
                <w:lang w:val="en-GB" w:eastAsia="en-US"/>
              </w:rPr>
              <w:t>Ref</w:t>
            </w:r>
          </w:p>
        </w:tc>
      </w:tr>
      <w:tr w:rsidR="00C16E62" w:rsidRPr="008B084D" w14:paraId="5573177F" w14:textId="77777777" w:rsidTr="00065255">
        <w:trPr>
          <w:trHeight w:val="284"/>
          <w:jc w:val="center"/>
        </w:trPr>
        <w:tc>
          <w:tcPr>
            <w:tcW w:w="2776" w:type="dxa"/>
            <w:tcBorders>
              <w:top w:val="nil"/>
              <w:left w:val="nil"/>
              <w:bottom w:val="nil"/>
              <w:right w:val="nil"/>
            </w:tcBorders>
            <w:shd w:val="clear" w:color="auto" w:fill="FFFFFF"/>
            <w:vAlign w:val="center"/>
            <w:hideMark/>
          </w:tcPr>
          <w:p w14:paraId="7C97D093" w14:textId="77777777" w:rsidR="00C16E62" w:rsidRPr="008B084D" w:rsidRDefault="00C16E62" w:rsidP="00C82EE4">
            <w:pPr>
              <w:rPr>
                <w:rFonts w:eastAsia="Arial Unicode MS"/>
                <w:bCs/>
                <w:kern w:val="2"/>
                <w:lang w:val="en-GB" w:eastAsia="en-US"/>
              </w:rPr>
            </w:pPr>
            <w:r w:rsidRPr="008B084D">
              <w:rPr>
                <w:rFonts w:eastAsia="Arial Unicode MS"/>
                <w:bCs/>
                <w:kern w:val="2"/>
                <w:lang w:val="en-GB"/>
              </w:rPr>
              <w:t>PM6:A-2ThCl:A4Cl:PC</w:t>
            </w:r>
            <w:r w:rsidRPr="008B084D">
              <w:rPr>
                <w:rFonts w:eastAsia="Arial Unicode MS"/>
                <w:bCs/>
                <w:kern w:val="2"/>
                <w:vertAlign w:val="subscript"/>
                <w:lang w:val="en-GB"/>
              </w:rPr>
              <w:t>71</w:t>
            </w:r>
            <w:r w:rsidRPr="008B084D">
              <w:rPr>
                <w:rFonts w:eastAsia="Arial Unicode MS"/>
                <w:bCs/>
                <w:kern w:val="2"/>
                <w:lang w:val="en-GB"/>
              </w:rPr>
              <w:t xml:space="preserve">BM  </w:t>
            </w:r>
          </w:p>
        </w:tc>
        <w:tc>
          <w:tcPr>
            <w:tcW w:w="1559" w:type="dxa"/>
            <w:tcBorders>
              <w:top w:val="nil"/>
              <w:left w:val="nil"/>
              <w:bottom w:val="nil"/>
              <w:right w:val="nil"/>
            </w:tcBorders>
            <w:shd w:val="clear" w:color="auto" w:fill="FFFFFF"/>
            <w:vAlign w:val="center"/>
            <w:hideMark/>
          </w:tcPr>
          <w:p w14:paraId="67299E7F"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rPr>
              <w:t>Tol</w:t>
            </w:r>
          </w:p>
        </w:tc>
        <w:tc>
          <w:tcPr>
            <w:tcW w:w="1510" w:type="dxa"/>
            <w:tcBorders>
              <w:top w:val="nil"/>
              <w:left w:val="nil"/>
              <w:bottom w:val="nil"/>
              <w:right w:val="nil"/>
            </w:tcBorders>
            <w:shd w:val="clear" w:color="auto" w:fill="FFFFFF"/>
            <w:vAlign w:val="center"/>
            <w:hideMark/>
          </w:tcPr>
          <w:p w14:paraId="42B25B28"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rPr>
              <w:t>26.33</w:t>
            </w:r>
          </w:p>
        </w:tc>
        <w:tc>
          <w:tcPr>
            <w:tcW w:w="945" w:type="dxa"/>
            <w:tcBorders>
              <w:top w:val="nil"/>
              <w:left w:val="nil"/>
              <w:bottom w:val="nil"/>
              <w:right w:val="nil"/>
            </w:tcBorders>
            <w:shd w:val="clear" w:color="auto" w:fill="FFFFFF"/>
            <w:vAlign w:val="center"/>
            <w:hideMark/>
          </w:tcPr>
          <w:p w14:paraId="4F5FF262" w14:textId="69EEF453" w:rsidR="00C16E62" w:rsidRPr="008B084D" w:rsidRDefault="00C16E62" w:rsidP="00C82EE4">
            <w:pPr>
              <w:rPr>
                <w:rFonts w:eastAsia="Arial Unicode MS"/>
                <w:color w:val="000000"/>
                <w:kern w:val="2"/>
                <w:lang w:val="en-GB" w:eastAsia="en-US"/>
              </w:rPr>
            </w:pPr>
            <w:r w:rsidRPr="008B084D">
              <w:rPr>
                <w:rFonts w:eastAsia="Arial Unicode MS"/>
                <w:bCs/>
                <w:kern w:val="2"/>
                <w:lang w:val="en-GB"/>
              </w:rPr>
              <w:t>0.86</w:t>
            </w:r>
            <w:r w:rsidR="00A94A5B" w:rsidRPr="008B084D">
              <w:rPr>
                <w:rFonts w:eastAsia="Arial Unicode MS"/>
                <w:bCs/>
                <w:kern w:val="2"/>
                <w:lang w:val="en-GB"/>
              </w:rPr>
              <w:t>0</w:t>
            </w:r>
          </w:p>
        </w:tc>
        <w:tc>
          <w:tcPr>
            <w:tcW w:w="936" w:type="dxa"/>
            <w:tcBorders>
              <w:top w:val="nil"/>
              <w:left w:val="nil"/>
              <w:bottom w:val="nil"/>
              <w:right w:val="nil"/>
            </w:tcBorders>
            <w:shd w:val="clear" w:color="auto" w:fill="FFFFFF"/>
            <w:vAlign w:val="center"/>
            <w:hideMark/>
          </w:tcPr>
          <w:p w14:paraId="2EE2862D" w14:textId="25632FC4" w:rsidR="00C16E62" w:rsidRPr="008B084D" w:rsidRDefault="00C16E62" w:rsidP="00C82EE4">
            <w:pPr>
              <w:rPr>
                <w:rFonts w:eastAsia="Arial Unicode MS"/>
                <w:color w:val="000000"/>
                <w:kern w:val="2"/>
                <w:lang w:val="en-GB" w:eastAsia="en-US"/>
              </w:rPr>
            </w:pPr>
            <w:r w:rsidRPr="008B084D">
              <w:rPr>
                <w:rFonts w:eastAsia="Arial Unicode MS"/>
                <w:bCs/>
                <w:kern w:val="2"/>
                <w:lang w:val="en-GB"/>
              </w:rPr>
              <w:t>77.0</w:t>
            </w:r>
            <w:r w:rsidR="00A94A5B" w:rsidRPr="008B084D">
              <w:rPr>
                <w:rFonts w:eastAsia="Arial Unicode MS"/>
                <w:bCs/>
                <w:kern w:val="2"/>
                <w:lang w:val="en-GB"/>
              </w:rPr>
              <w:t>0</w:t>
            </w:r>
          </w:p>
        </w:tc>
        <w:tc>
          <w:tcPr>
            <w:tcW w:w="936" w:type="dxa"/>
            <w:tcBorders>
              <w:top w:val="nil"/>
              <w:left w:val="nil"/>
              <w:bottom w:val="nil"/>
              <w:right w:val="nil"/>
            </w:tcBorders>
            <w:shd w:val="clear" w:color="auto" w:fill="FFFFFF"/>
            <w:vAlign w:val="center"/>
            <w:hideMark/>
          </w:tcPr>
          <w:p w14:paraId="43422764" w14:textId="77777777" w:rsidR="00C16E62" w:rsidRPr="008B084D" w:rsidRDefault="00C16E62" w:rsidP="00C82EE4">
            <w:pPr>
              <w:rPr>
                <w:rFonts w:eastAsia="Arial Unicode MS"/>
                <w:color w:val="000000"/>
                <w:kern w:val="2"/>
                <w:lang w:val="en-GB" w:eastAsia="en-US"/>
              </w:rPr>
            </w:pPr>
            <w:r w:rsidRPr="008B084D">
              <w:rPr>
                <w:rFonts w:eastAsia="Arial Unicode MS"/>
                <w:bCs/>
                <w:kern w:val="2"/>
                <w:lang w:val="en-GB"/>
              </w:rPr>
              <w:t>17.43</w:t>
            </w:r>
          </w:p>
        </w:tc>
        <w:tc>
          <w:tcPr>
            <w:tcW w:w="1134" w:type="dxa"/>
            <w:tcBorders>
              <w:top w:val="nil"/>
              <w:left w:val="nil"/>
              <w:bottom w:val="nil"/>
              <w:right w:val="nil"/>
            </w:tcBorders>
            <w:shd w:val="clear" w:color="auto" w:fill="FFFFFF"/>
            <w:vAlign w:val="center"/>
            <w:hideMark/>
          </w:tcPr>
          <w:p w14:paraId="5BEE0643" w14:textId="22C5CB6C"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rPr>
              <w:t>5</w:t>
            </w:r>
            <w:r w:rsidR="007F458B" w:rsidRPr="008B084D">
              <w:rPr>
                <w:rFonts w:eastAsia="Arial Unicode MS"/>
                <w:color w:val="000000"/>
                <w:kern w:val="2"/>
                <w:lang w:val="en-GB"/>
              </w:rPr>
              <w:t>8</w:t>
            </w:r>
          </w:p>
        </w:tc>
      </w:tr>
      <w:tr w:rsidR="00C16E62" w:rsidRPr="008B084D" w14:paraId="726EE692" w14:textId="77777777" w:rsidTr="00065255">
        <w:trPr>
          <w:trHeight w:val="284"/>
          <w:jc w:val="center"/>
        </w:trPr>
        <w:tc>
          <w:tcPr>
            <w:tcW w:w="2776" w:type="dxa"/>
            <w:tcBorders>
              <w:top w:val="nil"/>
              <w:left w:val="nil"/>
              <w:bottom w:val="nil"/>
              <w:right w:val="nil"/>
            </w:tcBorders>
            <w:shd w:val="clear" w:color="auto" w:fill="FFFFFF"/>
            <w:vAlign w:val="center"/>
            <w:hideMark/>
          </w:tcPr>
          <w:p w14:paraId="3B595734" w14:textId="77777777" w:rsidR="00C16E62" w:rsidRPr="008B084D" w:rsidRDefault="00C16E62" w:rsidP="00C82EE4">
            <w:pPr>
              <w:rPr>
                <w:rFonts w:eastAsia="Arial Unicode MS"/>
                <w:bCs/>
                <w:kern w:val="2"/>
                <w:lang w:val="en-GB" w:eastAsia="en-US"/>
              </w:rPr>
            </w:pPr>
            <w:r w:rsidRPr="008B084D">
              <w:rPr>
                <w:rFonts w:eastAsia="Arial Unicode MS"/>
                <w:bCs/>
                <w:color w:val="000000"/>
                <w:kern w:val="2"/>
                <w:lang w:val="en-GB"/>
              </w:rPr>
              <w:t>PM6:Y6:BTO:PC</w:t>
            </w:r>
            <w:r w:rsidRPr="008B084D">
              <w:rPr>
                <w:rFonts w:eastAsia="Arial Unicode MS"/>
                <w:bCs/>
                <w:color w:val="000000"/>
                <w:kern w:val="2"/>
                <w:vertAlign w:val="subscript"/>
                <w:lang w:val="en-GB"/>
              </w:rPr>
              <w:t>71</w:t>
            </w:r>
            <w:r w:rsidRPr="008B084D">
              <w:rPr>
                <w:rFonts w:eastAsia="Arial Unicode MS"/>
                <w:bCs/>
                <w:color w:val="000000"/>
                <w:kern w:val="2"/>
                <w:lang w:val="en-GB"/>
              </w:rPr>
              <w:t xml:space="preserve">BM    </w:t>
            </w:r>
          </w:p>
        </w:tc>
        <w:tc>
          <w:tcPr>
            <w:tcW w:w="1559" w:type="dxa"/>
            <w:tcBorders>
              <w:top w:val="nil"/>
              <w:left w:val="nil"/>
              <w:bottom w:val="nil"/>
              <w:right w:val="nil"/>
            </w:tcBorders>
            <w:shd w:val="clear" w:color="auto" w:fill="FFFFFF"/>
            <w:vAlign w:val="center"/>
            <w:hideMark/>
          </w:tcPr>
          <w:p w14:paraId="6D73273A"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eastAsia="en-US"/>
              </w:rPr>
              <w:t>p</w:t>
            </w:r>
            <w:r w:rsidRPr="008B084D">
              <w:rPr>
                <w:rFonts w:eastAsia="Arial Unicode MS"/>
                <w:bCs/>
                <w:iCs/>
                <w:color w:val="000000"/>
                <w:kern w:val="2"/>
                <w:lang w:val="en-GB" w:eastAsia="en-US"/>
              </w:rPr>
              <w:t>-XY</w:t>
            </w:r>
          </w:p>
        </w:tc>
        <w:tc>
          <w:tcPr>
            <w:tcW w:w="1510" w:type="dxa"/>
            <w:tcBorders>
              <w:top w:val="nil"/>
              <w:left w:val="nil"/>
              <w:bottom w:val="nil"/>
              <w:right w:val="nil"/>
            </w:tcBorders>
            <w:shd w:val="clear" w:color="auto" w:fill="FFFFFF"/>
            <w:vAlign w:val="center"/>
            <w:hideMark/>
          </w:tcPr>
          <w:p w14:paraId="75B4C4E4"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27.12</w:t>
            </w:r>
          </w:p>
        </w:tc>
        <w:tc>
          <w:tcPr>
            <w:tcW w:w="945" w:type="dxa"/>
            <w:tcBorders>
              <w:top w:val="nil"/>
              <w:left w:val="nil"/>
              <w:bottom w:val="nil"/>
              <w:right w:val="nil"/>
            </w:tcBorders>
            <w:shd w:val="clear" w:color="auto" w:fill="FFFFFF"/>
            <w:vAlign w:val="center"/>
            <w:hideMark/>
          </w:tcPr>
          <w:p w14:paraId="32F26387" w14:textId="583E527A"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0.85</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17E0FFE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75.75</w:t>
            </w:r>
          </w:p>
        </w:tc>
        <w:tc>
          <w:tcPr>
            <w:tcW w:w="936" w:type="dxa"/>
            <w:tcBorders>
              <w:top w:val="nil"/>
              <w:left w:val="nil"/>
              <w:bottom w:val="nil"/>
              <w:right w:val="nil"/>
            </w:tcBorders>
            <w:shd w:val="clear" w:color="auto" w:fill="FFFFFF"/>
            <w:vAlign w:val="center"/>
            <w:hideMark/>
          </w:tcPr>
          <w:p w14:paraId="2DC5C378"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17.41</w:t>
            </w:r>
          </w:p>
        </w:tc>
        <w:tc>
          <w:tcPr>
            <w:tcW w:w="1134" w:type="dxa"/>
            <w:tcBorders>
              <w:top w:val="nil"/>
              <w:left w:val="nil"/>
              <w:bottom w:val="nil"/>
              <w:right w:val="nil"/>
            </w:tcBorders>
            <w:shd w:val="clear" w:color="auto" w:fill="FFFFFF"/>
            <w:vAlign w:val="center"/>
            <w:hideMark/>
          </w:tcPr>
          <w:p w14:paraId="16E88CD1" w14:textId="384765E6" w:rsidR="00C16E62" w:rsidRPr="008B084D" w:rsidRDefault="007F458B" w:rsidP="00C82EE4">
            <w:pPr>
              <w:rPr>
                <w:rFonts w:eastAsia="Arial Unicode MS"/>
                <w:color w:val="000000"/>
                <w:kern w:val="2"/>
                <w:lang w:val="en-GB" w:eastAsia="en-US"/>
              </w:rPr>
            </w:pPr>
            <w:r w:rsidRPr="008B084D">
              <w:rPr>
                <w:rFonts w:eastAsia="Arial Unicode MS"/>
                <w:color w:val="000000"/>
                <w:kern w:val="2"/>
                <w:lang w:val="en-GB"/>
              </w:rPr>
              <w:t>59</w:t>
            </w:r>
          </w:p>
        </w:tc>
      </w:tr>
      <w:tr w:rsidR="00C16E62" w:rsidRPr="008B084D" w14:paraId="6324CD24" w14:textId="77777777" w:rsidTr="00065255">
        <w:trPr>
          <w:trHeight w:val="284"/>
          <w:jc w:val="center"/>
        </w:trPr>
        <w:tc>
          <w:tcPr>
            <w:tcW w:w="2776" w:type="dxa"/>
            <w:tcBorders>
              <w:top w:val="nil"/>
              <w:left w:val="nil"/>
              <w:bottom w:val="nil"/>
              <w:right w:val="nil"/>
            </w:tcBorders>
            <w:shd w:val="clear" w:color="auto" w:fill="FFFFFF"/>
            <w:vAlign w:val="center"/>
            <w:hideMark/>
          </w:tcPr>
          <w:p w14:paraId="2390552B" w14:textId="77777777" w:rsidR="00C16E62" w:rsidRPr="008B084D" w:rsidRDefault="00C16E62" w:rsidP="00C82EE4">
            <w:pPr>
              <w:rPr>
                <w:rFonts w:eastAsia="Arial Unicode MS"/>
                <w:bCs/>
                <w:kern w:val="2"/>
                <w:lang w:val="en-GB" w:eastAsia="en-US"/>
              </w:rPr>
            </w:pPr>
            <w:r w:rsidRPr="008B084D">
              <w:rPr>
                <w:rFonts w:eastAsia="Arial Unicode MS"/>
                <w:bCs/>
                <w:color w:val="000000"/>
                <w:kern w:val="2"/>
                <w:lang w:val="en-GB"/>
              </w:rPr>
              <w:t xml:space="preserve">PM6:5BDTBDD:BTP-BO4Cl  </w:t>
            </w:r>
          </w:p>
        </w:tc>
        <w:tc>
          <w:tcPr>
            <w:tcW w:w="1559" w:type="dxa"/>
            <w:tcBorders>
              <w:top w:val="nil"/>
              <w:left w:val="nil"/>
              <w:bottom w:val="nil"/>
              <w:right w:val="nil"/>
            </w:tcBorders>
            <w:shd w:val="clear" w:color="auto" w:fill="FFFFFF"/>
            <w:vAlign w:val="center"/>
            <w:hideMark/>
          </w:tcPr>
          <w:p w14:paraId="73201C46"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rPr>
              <w:t>o</w:t>
            </w:r>
            <w:r w:rsidRPr="008B084D">
              <w:rPr>
                <w:rFonts w:eastAsia="Arial Unicode MS"/>
                <w:bCs/>
                <w:color w:val="000000"/>
                <w:kern w:val="2"/>
                <w:lang w:val="en-GB"/>
              </w:rPr>
              <w:t>-XY</w:t>
            </w:r>
          </w:p>
        </w:tc>
        <w:tc>
          <w:tcPr>
            <w:tcW w:w="1510" w:type="dxa"/>
            <w:tcBorders>
              <w:top w:val="nil"/>
              <w:left w:val="nil"/>
              <w:bottom w:val="nil"/>
              <w:right w:val="nil"/>
            </w:tcBorders>
            <w:shd w:val="clear" w:color="auto" w:fill="FFFFFF"/>
            <w:vAlign w:val="center"/>
            <w:hideMark/>
          </w:tcPr>
          <w:p w14:paraId="31E9987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26.83</w:t>
            </w:r>
          </w:p>
        </w:tc>
        <w:tc>
          <w:tcPr>
            <w:tcW w:w="945" w:type="dxa"/>
            <w:tcBorders>
              <w:top w:val="nil"/>
              <w:left w:val="nil"/>
              <w:bottom w:val="nil"/>
              <w:right w:val="nil"/>
            </w:tcBorders>
            <w:shd w:val="clear" w:color="auto" w:fill="FFFFFF"/>
            <w:vAlign w:val="center"/>
            <w:hideMark/>
          </w:tcPr>
          <w:p w14:paraId="698B3B4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0.843</w:t>
            </w:r>
          </w:p>
        </w:tc>
        <w:tc>
          <w:tcPr>
            <w:tcW w:w="936" w:type="dxa"/>
            <w:tcBorders>
              <w:top w:val="nil"/>
              <w:left w:val="nil"/>
              <w:bottom w:val="nil"/>
              <w:right w:val="nil"/>
            </w:tcBorders>
            <w:shd w:val="clear" w:color="auto" w:fill="FFFFFF"/>
            <w:vAlign w:val="center"/>
            <w:hideMark/>
          </w:tcPr>
          <w:p w14:paraId="1D6E5DD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77.43</w:t>
            </w:r>
          </w:p>
        </w:tc>
        <w:tc>
          <w:tcPr>
            <w:tcW w:w="936" w:type="dxa"/>
            <w:tcBorders>
              <w:top w:val="nil"/>
              <w:left w:val="nil"/>
              <w:bottom w:val="nil"/>
              <w:right w:val="nil"/>
            </w:tcBorders>
            <w:shd w:val="clear" w:color="auto" w:fill="FFFFFF"/>
            <w:vAlign w:val="center"/>
            <w:hideMark/>
          </w:tcPr>
          <w:p w14:paraId="2E13311D"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17.54</w:t>
            </w:r>
          </w:p>
        </w:tc>
        <w:tc>
          <w:tcPr>
            <w:tcW w:w="1134" w:type="dxa"/>
            <w:tcBorders>
              <w:top w:val="nil"/>
              <w:left w:val="nil"/>
              <w:bottom w:val="nil"/>
              <w:right w:val="nil"/>
            </w:tcBorders>
            <w:shd w:val="clear" w:color="auto" w:fill="FFFFFF"/>
            <w:vAlign w:val="center"/>
            <w:hideMark/>
          </w:tcPr>
          <w:p w14:paraId="314FF2DD" w14:textId="0523404F" w:rsidR="00C16E62" w:rsidRPr="008B084D" w:rsidRDefault="007F458B" w:rsidP="00C82EE4">
            <w:pPr>
              <w:rPr>
                <w:rFonts w:eastAsia="Arial Unicode MS"/>
                <w:color w:val="000000"/>
                <w:kern w:val="2"/>
                <w:lang w:val="en-GB" w:eastAsia="en-US"/>
              </w:rPr>
            </w:pPr>
            <w:r w:rsidRPr="008B084D">
              <w:rPr>
                <w:rFonts w:eastAsia="Arial Unicode MS"/>
                <w:color w:val="000000"/>
                <w:kern w:val="2"/>
                <w:lang w:val="en-GB"/>
              </w:rPr>
              <w:t>60</w:t>
            </w:r>
          </w:p>
        </w:tc>
      </w:tr>
      <w:tr w:rsidR="00C16E62" w:rsidRPr="008B084D" w14:paraId="1B1976F1" w14:textId="77777777" w:rsidTr="00065255">
        <w:trPr>
          <w:trHeight w:val="284"/>
          <w:jc w:val="center"/>
        </w:trPr>
        <w:tc>
          <w:tcPr>
            <w:tcW w:w="2776" w:type="dxa"/>
            <w:tcBorders>
              <w:top w:val="nil"/>
              <w:left w:val="nil"/>
              <w:bottom w:val="nil"/>
              <w:right w:val="nil"/>
            </w:tcBorders>
            <w:shd w:val="clear" w:color="auto" w:fill="FFFFFF"/>
            <w:vAlign w:val="center"/>
            <w:hideMark/>
          </w:tcPr>
          <w:p w14:paraId="15DEDB83"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rPr>
              <w:t xml:space="preserve">PM6:BO-4Cl:L8-BO </w:t>
            </w:r>
          </w:p>
        </w:tc>
        <w:tc>
          <w:tcPr>
            <w:tcW w:w="1559" w:type="dxa"/>
            <w:tcBorders>
              <w:top w:val="nil"/>
              <w:left w:val="nil"/>
              <w:bottom w:val="nil"/>
              <w:right w:val="nil"/>
            </w:tcBorders>
            <w:shd w:val="clear" w:color="auto" w:fill="FFFFFF"/>
            <w:vAlign w:val="center"/>
            <w:hideMark/>
          </w:tcPr>
          <w:p w14:paraId="2197E69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o-XY</w:t>
            </w:r>
          </w:p>
        </w:tc>
        <w:tc>
          <w:tcPr>
            <w:tcW w:w="1510" w:type="dxa"/>
            <w:tcBorders>
              <w:top w:val="nil"/>
              <w:left w:val="nil"/>
              <w:bottom w:val="nil"/>
              <w:right w:val="nil"/>
            </w:tcBorders>
            <w:shd w:val="clear" w:color="auto" w:fill="FFFFFF"/>
            <w:vAlign w:val="center"/>
            <w:hideMark/>
          </w:tcPr>
          <w:p w14:paraId="5B76ED7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27.14</w:t>
            </w:r>
          </w:p>
        </w:tc>
        <w:tc>
          <w:tcPr>
            <w:tcW w:w="945" w:type="dxa"/>
            <w:tcBorders>
              <w:top w:val="nil"/>
              <w:left w:val="nil"/>
              <w:bottom w:val="nil"/>
              <w:right w:val="nil"/>
            </w:tcBorders>
            <w:shd w:val="clear" w:color="auto" w:fill="FFFFFF"/>
            <w:vAlign w:val="center"/>
            <w:hideMark/>
          </w:tcPr>
          <w:p w14:paraId="7C803B80"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0.842</w:t>
            </w:r>
          </w:p>
        </w:tc>
        <w:tc>
          <w:tcPr>
            <w:tcW w:w="936" w:type="dxa"/>
            <w:tcBorders>
              <w:top w:val="nil"/>
              <w:left w:val="nil"/>
              <w:bottom w:val="nil"/>
              <w:right w:val="nil"/>
            </w:tcBorders>
            <w:shd w:val="clear" w:color="auto" w:fill="FFFFFF"/>
            <w:vAlign w:val="center"/>
            <w:hideMark/>
          </w:tcPr>
          <w:p w14:paraId="5E779ED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78.28</w:t>
            </w:r>
          </w:p>
        </w:tc>
        <w:tc>
          <w:tcPr>
            <w:tcW w:w="936" w:type="dxa"/>
            <w:tcBorders>
              <w:top w:val="nil"/>
              <w:left w:val="nil"/>
              <w:bottom w:val="nil"/>
              <w:right w:val="nil"/>
            </w:tcBorders>
            <w:shd w:val="clear" w:color="auto" w:fill="FFFFFF"/>
            <w:vAlign w:val="center"/>
            <w:hideMark/>
          </w:tcPr>
          <w:p w14:paraId="2E14F24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17.89</w:t>
            </w:r>
          </w:p>
        </w:tc>
        <w:tc>
          <w:tcPr>
            <w:tcW w:w="1134" w:type="dxa"/>
            <w:tcBorders>
              <w:top w:val="nil"/>
              <w:left w:val="nil"/>
              <w:bottom w:val="nil"/>
              <w:right w:val="nil"/>
            </w:tcBorders>
            <w:shd w:val="clear" w:color="auto" w:fill="FFFFFF"/>
            <w:vAlign w:val="center"/>
            <w:hideMark/>
          </w:tcPr>
          <w:p w14:paraId="749F374D" w14:textId="2FF2E3C9" w:rsidR="00C16E62" w:rsidRPr="008B084D" w:rsidRDefault="007F458B" w:rsidP="00C82EE4">
            <w:pPr>
              <w:rPr>
                <w:rFonts w:eastAsia="Arial Unicode MS"/>
                <w:color w:val="000000"/>
                <w:kern w:val="2"/>
                <w:lang w:val="en-GB" w:eastAsia="en-US"/>
              </w:rPr>
            </w:pPr>
            <w:r w:rsidRPr="008B084D">
              <w:rPr>
                <w:rFonts w:eastAsia="Arial Unicode MS"/>
                <w:color w:val="000000"/>
                <w:kern w:val="2"/>
                <w:lang w:val="en-GB"/>
              </w:rPr>
              <w:t>32</w:t>
            </w:r>
          </w:p>
        </w:tc>
      </w:tr>
      <w:tr w:rsidR="00C16E62" w:rsidRPr="008B084D" w14:paraId="77379D0F" w14:textId="77777777" w:rsidTr="00065255">
        <w:trPr>
          <w:trHeight w:val="284"/>
          <w:jc w:val="center"/>
        </w:trPr>
        <w:tc>
          <w:tcPr>
            <w:tcW w:w="2776" w:type="dxa"/>
            <w:tcBorders>
              <w:top w:val="nil"/>
              <w:left w:val="nil"/>
              <w:bottom w:val="nil"/>
              <w:right w:val="nil"/>
            </w:tcBorders>
            <w:shd w:val="clear" w:color="auto" w:fill="FFFFFF"/>
            <w:vAlign w:val="center"/>
            <w:hideMark/>
          </w:tcPr>
          <w:p w14:paraId="3AF4B9AB"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rPr>
              <w:t xml:space="preserve">PM6:BO-4Cl:Y6-1O  </w:t>
            </w:r>
          </w:p>
        </w:tc>
        <w:tc>
          <w:tcPr>
            <w:tcW w:w="1559" w:type="dxa"/>
            <w:tcBorders>
              <w:top w:val="nil"/>
              <w:left w:val="nil"/>
              <w:bottom w:val="nil"/>
              <w:right w:val="nil"/>
            </w:tcBorders>
            <w:shd w:val="clear" w:color="auto" w:fill="FFFFFF"/>
            <w:vAlign w:val="center"/>
            <w:hideMark/>
          </w:tcPr>
          <w:p w14:paraId="59839ED9"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rPr>
              <w:t>o</w:t>
            </w:r>
            <w:r w:rsidRPr="008B084D">
              <w:rPr>
                <w:rFonts w:eastAsia="Arial Unicode MS"/>
                <w:bCs/>
                <w:color w:val="000000"/>
                <w:kern w:val="2"/>
                <w:lang w:val="en-GB"/>
              </w:rPr>
              <w:t>-XY</w:t>
            </w:r>
          </w:p>
        </w:tc>
        <w:tc>
          <w:tcPr>
            <w:tcW w:w="1510" w:type="dxa"/>
            <w:tcBorders>
              <w:top w:val="nil"/>
              <w:left w:val="nil"/>
              <w:bottom w:val="nil"/>
              <w:right w:val="nil"/>
            </w:tcBorders>
            <w:shd w:val="clear" w:color="auto" w:fill="FFFFFF"/>
            <w:vAlign w:val="center"/>
            <w:hideMark/>
          </w:tcPr>
          <w:p w14:paraId="2971E0D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26.75</w:t>
            </w:r>
          </w:p>
        </w:tc>
        <w:tc>
          <w:tcPr>
            <w:tcW w:w="945" w:type="dxa"/>
            <w:tcBorders>
              <w:top w:val="nil"/>
              <w:left w:val="nil"/>
              <w:bottom w:val="nil"/>
              <w:right w:val="nil"/>
            </w:tcBorders>
            <w:shd w:val="clear" w:color="auto" w:fill="FFFFFF"/>
            <w:vAlign w:val="center"/>
            <w:hideMark/>
          </w:tcPr>
          <w:p w14:paraId="10CB9B88"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0.851</w:t>
            </w:r>
          </w:p>
        </w:tc>
        <w:tc>
          <w:tcPr>
            <w:tcW w:w="936" w:type="dxa"/>
            <w:tcBorders>
              <w:top w:val="nil"/>
              <w:left w:val="nil"/>
              <w:bottom w:val="nil"/>
              <w:right w:val="nil"/>
            </w:tcBorders>
            <w:shd w:val="clear" w:color="auto" w:fill="FFFFFF"/>
            <w:vAlign w:val="center"/>
            <w:hideMark/>
          </w:tcPr>
          <w:p w14:paraId="6E1A7ACF" w14:textId="692C3916"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80.0</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08E63F34"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18.25</w:t>
            </w:r>
          </w:p>
        </w:tc>
        <w:tc>
          <w:tcPr>
            <w:tcW w:w="1134" w:type="dxa"/>
            <w:tcBorders>
              <w:top w:val="nil"/>
              <w:left w:val="nil"/>
              <w:bottom w:val="nil"/>
              <w:right w:val="nil"/>
            </w:tcBorders>
            <w:shd w:val="clear" w:color="auto" w:fill="FFFFFF"/>
            <w:vAlign w:val="center"/>
            <w:hideMark/>
          </w:tcPr>
          <w:p w14:paraId="041365DE" w14:textId="61C59272" w:rsidR="00C16E62" w:rsidRPr="008B084D" w:rsidRDefault="007F458B" w:rsidP="00C82EE4">
            <w:pPr>
              <w:rPr>
                <w:rFonts w:eastAsia="Arial Unicode MS"/>
                <w:color w:val="000000"/>
                <w:kern w:val="2"/>
                <w:lang w:val="en-GB" w:eastAsia="en-US"/>
              </w:rPr>
            </w:pPr>
            <w:r w:rsidRPr="008B084D">
              <w:rPr>
                <w:rFonts w:eastAsia="Arial Unicode MS"/>
                <w:color w:val="000000"/>
                <w:kern w:val="2"/>
                <w:lang w:val="en-GB"/>
              </w:rPr>
              <w:t>61</w:t>
            </w:r>
          </w:p>
        </w:tc>
      </w:tr>
      <w:tr w:rsidR="00C16E62" w:rsidRPr="008B084D" w14:paraId="36D3AC75" w14:textId="77777777" w:rsidTr="00065255">
        <w:trPr>
          <w:trHeight w:val="284"/>
          <w:jc w:val="center"/>
        </w:trPr>
        <w:tc>
          <w:tcPr>
            <w:tcW w:w="2776" w:type="dxa"/>
            <w:tcBorders>
              <w:top w:val="nil"/>
              <w:left w:val="nil"/>
              <w:bottom w:val="nil"/>
              <w:right w:val="nil"/>
            </w:tcBorders>
            <w:shd w:val="clear" w:color="auto" w:fill="FFFFFF"/>
            <w:vAlign w:val="center"/>
            <w:hideMark/>
          </w:tcPr>
          <w:p w14:paraId="2B91371F" w14:textId="26A46A12"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rPr>
              <w:t>P</w:t>
            </w:r>
            <w:r w:rsidR="00A94A5B" w:rsidRPr="008B084D">
              <w:rPr>
                <w:rFonts w:eastAsia="Arial Unicode MS"/>
                <w:bCs/>
                <w:color w:val="000000"/>
                <w:kern w:val="2"/>
                <w:lang w:val="en-GB"/>
              </w:rPr>
              <w:t>t</w:t>
            </w:r>
            <w:r w:rsidRPr="008B084D">
              <w:rPr>
                <w:rFonts w:eastAsia="Arial Unicode MS"/>
                <w:bCs/>
                <w:color w:val="000000"/>
                <w:kern w:val="2"/>
                <w:lang w:val="en-GB"/>
              </w:rPr>
              <w:t>zBI</w:t>
            </w:r>
            <w:r w:rsidR="00A94A5B" w:rsidRPr="008B084D">
              <w:rPr>
                <w:rFonts w:eastAsia="Arial Unicode MS"/>
                <w:bCs/>
                <w:color w:val="000000"/>
                <w:kern w:val="2"/>
                <w:lang w:val="en-GB"/>
              </w:rPr>
              <w:t>-</w:t>
            </w:r>
            <w:r w:rsidRPr="008B084D">
              <w:rPr>
                <w:rFonts w:eastAsia="Arial Unicode MS"/>
                <w:bCs/>
                <w:color w:val="000000"/>
                <w:kern w:val="2"/>
                <w:lang w:val="en-GB"/>
              </w:rPr>
              <w:t>dF:CH1007:PC</w:t>
            </w:r>
            <w:r w:rsidRPr="008B084D">
              <w:rPr>
                <w:rFonts w:eastAsia="Arial Unicode MS"/>
                <w:bCs/>
                <w:color w:val="000000"/>
                <w:kern w:val="2"/>
                <w:vertAlign w:val="subscript"/>
                <w:lang w:val="en-GB"/>
              </w:rPr>
              <w:t>71</w:t>
            </w:r>
            <w:r w:rsidRPr="008B084D">
              <w:rPr>
                <w:rFonts w:eastAsia="Arial Unicode MS"/>
                <w:bCs/>
                <w:color w:val="000000"/>
                <w:kern w:val="2"/>
                <w:lang w:val="en-GB"/>
              </w:rPr>
              <w:t xml:space="preserve">BM </w:t>
            </w:r>
          </w:p>
        </w:tc>
        <w:tc>
          <w:tcPr>
            <w:tcW w:w="1559" w:type="dxa"/>
            <w:tcBorders>
              <w:top w:val="nil"/>
              <w:left w:val="nil"/>
              <w:bottom w:val="nil"/>
              <w:right w:val="nil"/>
            </w:tcBorders>
            <w:shd w:val="clear" w:color="auto" w:fill="FFFFFF"/>
            <w:vAlign w:val="center"/>
            <w:hideMark/>
          </w:tcPr>
          <w:p w14:paraId="7CFC5EAC"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o-XY+TMB</w:t>
            </w:r>
          </w:p>
        </w:tc>
        <w:tc>
          <w:tcPr>
            <w:tcW w:w="1510" w:type="dxa"/>
            <w:tcBorders>
              <w:top w:val="nil"/>
              <w:left w:val="nil"/>
              <w:bottom w:val="nil"/>
              <w:right w:val="nil"/>
            </w:tcBorders>
            <w:shd w:val="clear" w:color="auto" w:fill="FFFFFF"/>
            <w:vAlign w:val="center"/>
            <w:hideMark/>
          </w:tcPr>
          <w:p w14:paraId="78C8F873"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28.15</w:t>
            </w:r>
          </w:p>
        </w:tc>
        <w:tc>
          <w:tcPr>
            <w:tcW w:w="945" w:type="dxa"/>
            <w:tcBorders>
              <w:top w:val="nil"/>
              <w:left w:val="nil"/>
              <w:bottom w:val="nil"/>
              <w:right w:val="nil"/>
            </w:tcBorders>
            <w:shd w:val="clear" w:color="auto" w:fill="FFFFFF"/>
            <w:vAlign w:val="center"/>
            <w:hideMark/>
          </w:tcPr>
          <w:p w14:paraId="50F0394E" w14:textId="17775681"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0.82</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2AD343F9" w14:textId="6096DFE3"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77.8</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05E36ABF" w14:textId="14763FB9"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18.0</w:t>
            </w:r>
            <w:r w:rsidR="00A94A5B" w:rsidRPr="008B084D">
              <w:rPr>
                <w:rFonts w:eastAsia="Arial Unicode MS"/>
                <w:bCs/>
                <w:color w:val="000000"/>
                <w:kern w:val="2"/>
                <w:lang w:val="en-GB"/>
              </w:rPr>
              <w:t>0</w:t>
            </w:r>
          </w:p>
        </w:tc>
        <w:tc>
          <w:tcPr>
            <w:tcW w:w="1134" w:type="dxa"/>
            <w:tcBorders>
              <w:top w:val="nil"/>
              <w:left w:val="nil"/>
              <w:bottom w:val="nil"/>
              <w:right w:val="nil"/>
            </w:tcBorders>
            <w:shd w:val="clear" w:color="auto" w:fill="FFFFFF"/>
            <w:vAlign w:val="center"/>
            <w:hideMark/>
          </w:tcPr>
          <w:p w14:paraId="0082D936" w14:textId="16A28E2D" w:rsidR="00C16E62" w:rsidRPr="008B084D" w:rsidRDefault="007F458B" w:rsidP="00C82EE4">
            <w:pPr>
              <w:rPr>
                <w:rFonts w:eastAsia="Arial Unicode MS"/>
                <w:color w:val="000000"/>
                <w:kern w:val="2"/>
                <w:lang w:val="en-GB" w:eastAsia="en-US"/>
              </w:rPr>
            </w:pPr>
            <w:r w:rsidRPr="008B084D">
              <w:rPr>
                <w:rFonts w:eastAsia="Arial Unicode MS"/>
                <w:color w:val="000000"/>
                <w:kern w:val="2"/>
                <w:lang w:val="en-GB"/>
              </w:rPr>
              <w:t>62</w:t>
            </w:r>
          </w:p>
        </w:tc>
      </w:tr>
      <w:tr w:rsidR="00C16E62" w:rsidRPr="008B084D" w14:paraId="1AD4A21C" w14:textId="77777777" w:rsidTr="00065255">
        <w:trPr>
          <w:trHeight w:val="284"/>
          <w:jc w:val="center"/>
        </w:trPr>
        <w:tc>
          <w:tcPr>
            <w:tcW w:w="2776" w:type="dxa"/>
            <w:tcBorders>
              <w:top w:val="nil"/>
              <w:left w:val="nil"/>
              <w:bottom w:val="nil"/>
              <w:right w:val="nil"/>
            </w:tcBorders>
            <w:shd w:val="clear" w:color="auto" w:fill="FFFFFF"/>
            <w:vAlign w:val="center"/>
            <w:hideMark/>
          </w:tcPr>
          <w:p w14:paraId="718BD50D"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rPr>
              <w:t xml:space="preserve">PM6:PY-V-γ: PJ1-γ  </w:t>
            </w:r>
          </w:p>
        </w:tc>
        <w:tc>
          <w:tcPr>
            <w:tcW w:w="1559" w:type="dxa"/>
            <w:tcBorders>
              <w:top w:val="nil"/>
              <w:left w:val="nil"/>
              <w:bottom w:val="nil"/>
              <w:right w:val="nil"/>
            </w:tcBorders>
            <w:shd w:val="clear" w:color="auto" w:fill="FFFFFF"/>
            <w:vAlign w:val="center"/>
            <w:hideMark/>
          </w:tcPr>
          <w:p w14:paraId="1C79432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Tol</w:t>
            </w:r>
          </w:p>
        </w:tc>
        <w:tc>
          <w:tcPr>
            <w:tcW w:w="1510" w:type="dxa"/>
            <w:tcBorders>
              <w:top w:val="nil"/>
              <w:left w:val="nil"/>
              <w:bottom w:val="nil"/>
              <w:right w:val="nil"/>
            </w:tcBorders>
            <w:shd w:val="clear" w:color="auto" w:fill="FFFFFF"/>
            <w:vAlign w:val="center"/>
            <w:hideMark/>
          </w:tcPr>
          <w:p w14:paraId="731199D0" w14:textId="2134569D"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25.5</w:t>
            </w:r>
            <w:r w:rsidR="0048767C" w:rsidRPr="008B084D">
              <w:rPr>
                <w:rFonts w:eastAsia="Arial Unicode MS"/>
                <w:bCs/>
                <w:color w:val="000000"/>
                <w:kern w:val="2"/>
                <w:lang w:val="en-GB"/>
              </w:rPr>
              <w:t>0</w:t>
            </w:r>
          </w:p>
        </w:tc>
        <w:tc>
          <w:tcPr>
            <w:tcW w:w="945" w:type="dxa"/>
            <w:tcBorders>
              <w:top w:val="nil"/>
              <w:left w:val="nil"/>
              <w:bottom w:val="nil"/>
              <w:right w:val="nil"/>
            </w:tcBorders>
            <w:shd w:val="clear" w:color="auto" w:fill="FFFFFF"/>
            <w:vAlign w:val="center"/>
            <w:hideMark/>
          </w:tcPr>
          <w:p w14:paraId="0546A352"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0.940</w:t>
            </w:r>
          </w:p>
        </w:tc>
        <w:tc>
          <w:tcPr>
            <w:tcW w:w="936" w:type="dxa"/>
            <w:tcBorders>
              <w:top w:val="nil"/>
              <w:left w:val="nil"/>
              <w:bottom w:val="nil"/>
              <w:right w:val="nil"/>
            </w:tcBorders>
            <w:shd w:val="clear" w:color="auto" w:fill="FFFFFF"/>
            <w:vAlign w:val="center"/>
            <w:hideMark/>
          </w:tcPr>
          <w:p w14:paraId="01F443DB" w14:textId="1717F65D"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75.3</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12DBCB7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18.10</w:t>
            </w:r>
          </w:p>
        </w:tc>
        <w:tc>
          <w:tcPr>
            <w:tcW w:w="1134" w:type="dxa"/>
            <w:tcBorders>
              <w:top w:val="nil"/>
              <w:left w:val="nil"/>
              <w:bottom w:val="nil"/>
              <w:right w:val="nil"/>
            </w:tcBorders>
            <w:shd w:val="clear" w:color="auto" w:fill="FFFFFF"/>
            <w:vAlign w:val="center"/>
            <w:hideMark/>
          </w:tcPr>
          <w:p w14:paraId="1519D387" w14:textId="370FD7E2" w:rsidR="00C16E62" w:rsidRPr="008B084D" w:rsidRDefault="00707680" w:rsidP="00C82EE4">
            <w:pPr>
              <w:rPr>
                <w:rFonts w:eastAsia="Arial Unicode MS"/>
                <w:color w:val="000000"/>
                <w:kern w:val="2"/>
                <w:lang w:val="en-GB" w:eastAsia="en-US"/>
              </w:rPr>
            </w:pPr>
            <w:r w:rsidRPr="008B084D">
              <w:rPr>
                <w:rFonts w:eastAsia="Arial Unicode MS"/>
                <w:color w:val="000000"/>
                <w:kern w:val="2"/>
                <w:lang w:val="en-GB"/>
              </w:rPr>
              <w:t>6</w:t>
            </w:r>
            <w:r w:rsidR="007F458B" w:rsidRPr="008B084D">
              <w:rPr>
                <w:rFonts w:eastAsia="Arial Unicode MS"/>
                <w:color w:val="000000"/>
                <w:kern w:val="2"/>
                <w:lang w:val="en-GB"/>
              </w:rPr>
              <w:t>3</w:t>
            </w:r>
          </w:p>
        </w:tc>
      </w:tr>
      <w:tr w:rsidR="00C16E62" w:rsidRPr="008B084D" w14:paraId="3F18D31B" w14:textId="77777777" w:rsidTr="00065255">
        <w:trPr>
          <w:trHeight w:val="284"/>
          <w:jc w:val="center"/>
        </w:trPr>
        <w:tc>
          <w:tcPr>
            <w:tcW w:w="2776" w:type="dxa"/>
            <w:tcBorders>
              <w:top w:val="nil"/>
              <w:left w:val="nil"/>
              <w:bottom w:val="nil"/>
              <w:right w:val="nil"/>
            </w:tcBorders>
            <w:shd w:val="clear" w:color="auto" w:fill="FFFFFF"/>
            <w:vAlign w:val="center"/>
            <w:hideMark/>
          </w:tcPr>
          <w:p w14:paraId="6A5BCB42"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rPr>
              <w:t xml:space="preserve">PBQx-TF:PBDB-TF:PY-IT </w:t>
            </w:r>
          </w:p>
        </w:tc>
        <w:tc>
          <w:tcPr>
            <w:tcW w:w="1559" w:type="dxa"/>
            <w:tcBorders>
              <w:top w:val="nil"/>
              <w:left w:val="nil"/>
              <w:bottom w:val="nil"/>
              <w:right w:val="nil"/>
            </w:tcBorders>
            <w:shd w:val="clear" w:color="auto" w:fill="FFFFFF"/>
            <w:vAlign w:val="center"/>
            <w:hideMark/>
          </w:tcPr>
          <w:p w14:paraId="5E91A0E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Tol</w:t>
            </w:r>
          </w:p>
        </w:tc>
        <w:tc>
          <w:tcPr>
            <w:tcW w:w="1510" w:type="dxa"/>
            <w:tcBorders>
              <w:top w:val="nil"/>
              <w:left w:val="nil"/>
              <w:bottom w:val="nil"/>
              <w:right w:val="nil"/>
            </w:tcBorders>
            <w:shd w:val="clear" w:color="auto" w:fill="FFFFFF"/>
            <w:vAlign w:val="center"/>
            <w:hideMark/>
          </w:tcPr>
          <w:p w14:paraId="13D7B144" w14:textId="6FEB7BA8"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24.5</w:t>
            </w:r>
            <w:r w:rsidR="0048767C" w:rsidRPr="008B084D">
              <w:rPr>
                <w:rFonts w:eastAsia="Arial Unicode MS"/>
                <w:bCs/>
                <w:color w:val="000000"/>
                <w:kern w:val="2"/>
                <w:lang w:val="en-GB"/>
              </w:rPr>
              <w:t>0</w:t>
            </w:r>
          </w:p>
        </w:tc>
        <w:tc>
          <w:tcPr>
            <w:tcW w:w="945" w:type="dxa"/>
            <w:tcBorders>
              <w:top w:val="nil"/>
              <w:left w:val="nil"/>
              <w:bottom w:val="nil"/>
              <w:right w:val="nil"/>
            </w:tcBorders>
            <w:shd w:val="clear" w:color="auto" w:fill="FFFFFF"/>
            <w:vAlign w:val="center"/>
            <w:hideMark/>
          </w:tcPr>
          <w:p w14:paraId="54B83945"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0.931</w:t>
            </w:r>
          </w:p>
        </w:tc>
        <w:tc>
          <w:tcPr>
            <w:tcW w:w="936" w:type="dxa"/>
            <w:tcBorders>
              <w:top w:val="nil"/>
              <w:left w:val="nil"/>
              <w:bottom w:val="nil"/>
              <w:right w:val="nil"/>
            </w:tcBorders>
            <w:shd w:val="clear" w:color="auto" w:fill="FFFFFF"/>
            <w:vAlign w:val="center"/>
            <w:hideMark/>
          </w:tcPr>
          <w:p w14:paraId="3A79F56B" w14:textId="0D52FAAC"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79.6</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73C8CC2E"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18.20</w:t>
            </w:r>
          </w:p>
        </w:tc>
        <w:tc>
          <w:tcPr>
            <w:tcW w:w="1134" w:type="dxa"/>
            <w:tcBorders>
              <w:top w:val="nil"/>
              <w:left w:val="nil"/>
              <w:bottom w:val="nil"/>
              <w:right w:val="nil"/>
            </w:tcBorders>
            <w:shd w:val="clear" w:color="auto" w:fill="FFFFFF"/>
            <w:vAlign w:val="center"/>
            <w:hideMark/>
          </w:tcPr>
          <w:p w14:paraId="794DF765" w14:textId="0E51BD23" w:rsidR="00C16E62" w:rsidRPr="008B084D" w:rsidRDefault="00C16E62" w:rsidP="00C82EE4">
            <w:pPr>
              <w:rPr>
                <w:rFonts w:eastAsia="Arial Unicode MS"/>
                <w:color w:val="000000"/>
                <w:kern w:val="2"/>
                <w:lang w:val="en-GB" w:eastAsia="en-US"/>
              </w:rPr>
            </w:pPr>
            <w:r w:rsidRPr="008B084D">
              <w:rPr>
                <w:rFonts w:eastAsia="Arial Unicode MS"/>
                <w:color w:val="000000"/>
                <w:kern w:val="2"/>
                <w:lang w:val="en-GB"/>
              </w:rPr>
              <w:t>6</w:t>
            </w:r>
            <w:r w:rsidR="007F458B" w:rsidRPr="008B084D">
              <w:rPr>
                <w:rFonts w:eastAsia="Arial Unicode MS"/>
                <w:color w:val="000000"/>
                <w:kern w:val="2"/>
                <w:lang w:val="en-GB"/>
              </w:rPr>
              <w:t>4</w:t>
            </w:r>
          </w:p>
        </w:tc>
      </w:tr>
      <w:tr w:rsidR="00C16E62" w:rsidRPr="008B084D" w14:paraId="0E52F37C" w14:textId="77777777" w:rsidTr="00065255">
        <w:trPr>
          <w:trHeight w:val="284"/>
          <w:jc w:val="center"/>
        </w:trPr>
        <w:tc>
          <w:tcPr>
            <w:tcW w:w="2776" w:type="dxa"/>
            <w:tcBorders>
              <w:top w:val="nil"/>
              <w:left w:val="nil"/>
              <w:bottom w:val="nil"/>
              <w:right w:val="nil"/>
            </w:tcBorders>
            <w:shd w:val="clear" w:color="auto" w:fill="FFFFFF"/>
            <w:vAlign w:val="center"/>
            <w:hideMark/>
          </w:tcPr>
          <w:p w14:paraId="36677E90"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rPr>
              <w:t xml:space="preserve">PM6:PTQ10:eC9    </w:t>
            </w:r>
          </w:p>
        </w:tc>
        <w:tc>
          <w:tcPr>
            <w:tcW w:w="1559" w:type="dxa"/>
            <w:tcBorders>
              <w:top w:val="nil"/>
              <w:left w:val="nil"/>
              <w:bottom w:val="nil"/>
              <w:right w:val="nil"/>
            </w:tcBorders>
            <w:shd w:val="clear" w:color="auto" w:fill="FFFFFF"/>
            <w:vAlign w:val="center"/>
            <w:hideMark/>
          </w:tcPr>
          <w:p w14:paraId="3B6F264A"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rPr>
              <w:t>o</w:t>
            </w:r>
            <w:r w:rsidRPr="008B084D">
              <w:rPr>
                <w:rFonts w:eastAsia="Arial Unicode MS"/>
                <w:bCs/>
                <w:color w:val="000000"/>
                <w:kern w:val="2"/>
                <w:lang w:val="en-GB"/>
              </w:rPr>
              <w:t>-XY</w:t>
            </w:r>
          </w:p>
        </w:tc>
        <w:tc>
          <w:tcPr>
            <w:tcW w:w="1510" w:type="dxa"/>
            <w:tcBorders>
              <w:top w:val="nil"/>
              <w:left w:val="nil"/>
              <w:bottom w:val="nil"/>
              <w:right w:val="nil"/>
            </w:tcBorders>
            <w:shd w:val="clear" w:color="auto" w:fill="FFFFFF"/>
            <w:vAlign w:val="center"/>
            <w:hideMark/>
          </w:tcPr>
          <w:p w14:paraId="321CC5C4"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27.86</w:t>
            </w:r>
          </w:p>
        </w:tc>
        <w:tc>
          <w:tcPr>
            <w:tcW w:w="945" w:type="dxa"/>
            <w:tcBorders>
              <w:top w:val="nil"/>
              <w:left w:val="nil"/>
              <w:bottom w:val="nil"/>
              <w:right w:val="nil"/>
            </w:tcBorders>
            <w:shd w:val="clear" w:color="auto" w:fill="FFFFFF"/>
            <w:vAlign w:val="center"/>
            <w:hideMark/>
          </w:tcPr>
          <w:p w14:paraId="14DBC4B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0.855</w:t>
            </w:r>
          </w:p>
        </w:tc>
        <w:tc>
          <w:tcPr>
            <w:tcW w:w="936" w:type="dxa"/>
            <w:tcBorders>
              <w:top w:val="nil"/>
              <w:left w:val="nil"/>
              <w:bottom w:val="nil"/>
              <w:right w:val="nil"/>
            </w:tcBorders>
            <w:shd w:val="clear" w:color="auto" w:fill="FFFFFF"/>
            <w:vAlign w:val="center"/>
            <w:hideMark/>
          </w:tcPr>
          <w:p w14:paraId="4E16C2D9" w14:textId="43674464"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80.2</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5A3DF046"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19.10</w:t>
            </w:r>
          </w:p>
        </w:tc>
        <w:tc>
          <w:tcPr>
            <w:tcW w:w="1134" w:type="dxa"/>
            <w:tcBorders>
              <w:top w:val="nil"/>
              <w:left w:val="nil"/>
              <w:bottom w:val="nil"/>
              <w:right w:val="nil"/>
            </w:tcBorders>
            <w:shd w:val="clear" w:color="auto" w:fill="FFFFFF"/>
            <w:vAlign w:val="center"/>
            <w:hideMark/>
          </w:tcPr>
          <w:p w14:paraId="1537876C" w14:textId="0A658DA0" w:rsidR="00C16E62" w:rsidRPr="008B084D" w:rsidRDefault="007F458B" w:rsidP="00C82EE4">
            <w:pPr>
              <w:rPr>
                <w:rFonts w:eastAsia="Arial Unicode MS"/>
                <w:color w:val="000000"/>
                <w:kern w:val="2"/>
                <w:lang w:val="en-GB" w:eastAsia="en-US"/>
              </w:rPr>
            </w:pPr>
            <w:r w:rsidRPr="008B084D">
              <w:rPr>
                <w:rFonts w:eastAsia="Arial Unicode MS"/>
                <w:color w:val="000000"/>
                <w:kern w:val="2"/>
                <w:lang w:val="en-GB"/>
              </w:rPr>
              <w:t>29</w:t>
            </w:r>
          </w:p>
        </w:tc>
      </w:tr>
      <w:tr w:rsidR="00C16E62" w:rsidRPr="008B084D" w14:paraId="6AFAF264" w14:textId="77777777" w:rsidTr="00065255">
        <w:trPr>
          <w:trHeight w:val="284"/>
          <w:jc w:val="center"/>
        </w:trPr>
        <w:tc>
          <w:tcPr>
            <w:tcW w:w="2776" w:type="dxa"/>
            <w:tcBorders>
              <w:top w:val="nil"/>
              <w:left w:val="nil"/>
              <w:bottom w:val="nil"/>
              <w:right w:val="nil"/>
            </w:tcBorders>
            <w:shd w:val="clear" w:color="auto" w:fill="FFFFFF"/>
            <w:vAlign w:val="center"/>
            <w:hideMark/>
          </w:tcPr>
          <w:p w14:paraId="1F5386D5"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rPr>
              <w:t xml:space="preserve">PM6:BTP-eC9:BTP-BO3FO    </w:t>
            </w:r>
          </w:p>
        </w:tc>
        <w:tc>
          <w:tcPr>
            <w:tcW w:w="1559" w:type="dxa"/>
            <w:tcBorders>
              <w:top w:val="nil"/>
              <w:left w:val="nil"/>
              <w:bottom w:val="nil"/>
              <w:right w:val="nil"/>
            </w:tcBorders>
            <w:shd w:val="clear" w:color="auto" w:fill="FFFFFF"/>
            <w:vAlign w:val="center"/>
            <w:hideMark/>
          </w:tcPr>
          <w:p w14:paraId="6268685A"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rPr>
              <w:t>o</w:t>
            </w:r>
            <w:r w:rsidRPr="008B084D">
              <w:rPr>
                <w:rFonts w:eastAsia="Arial Unicode MS"/>
                <w:bCs/>
                <w:color w:val="000000"/>
                <w:kern w:val="2"/>
                <w:lang w:val="en-GB"/>
              </w:rPr>
              <w:t>-XY</w:t>
            </w:r>
          </w:p>
        </w:tc>
        <w:tc>
          <w:tcPr>
            <w:tcW w:w="1510" w:type="dxa"/>
            <w:tcBorders>
              <w:top w:val="nil"/>
              <w:left w:val="nil"/>
              <w:bottom w:val="nil"/>
              <w:right w:val="nil"/>
            </w:tcBorders>
            <w:shd w:val="clear" w:color="auto" w:fill="FFFFFF"/>
            <w:vAlign w:val="center"/>
            <w:hideMark/>
          </w:tcPr>
          <w:p w14:paraId="5A782FC4"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28.31</w:t>
            </w:r>
          </w:p>
        </w:tc>
        <w:tc>
          <w:tcPr>
            <w:tcW w:w="945" w:type="dxa"/>
            <w:tcBorders>
              <w:top w:val="nil"/>
              <w:left w:val="nil"/>
              <w:bottom w:val="nil"/>
              <w:right w:val="nil"/>
            </w:tcBorders>
            <w:shd w:val="clear" w:color="auto" w:fill="FFFFFF"/>
            <w:vAlign w:val="center"/>
            <w:hideMark/>
          </w:tcPr>
          <w:p w14:paraId="4FCD61B2"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0.857</w:t>
            </w:r>
          </w:p>
        </w:tc>
        <w:tc>
          <w:tcPr>
            <w:tcW w:w="936" w:type="dxa"/>
            <w:tcBorders>
              <w:top w:val="nil"/>
              <w:left w:val="nil"/>
              <w:bottom w:val="nil"/>
              <w:right w:val="nil"/>
            </w:tcBorders>
            <w:shd w:val="clear" w:color="auto" w:fill="FFFFFF"/>
            <w:vAlign w:val="center"/>
            <w:hideMark/>
          </w:tcPr>
          <w:p w14:paraId="1529CE4C" w14:textId="6BB79B19"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79.8</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7FDBEAE9"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19.24</w:t>
            </w:r>
          </w:p>
        </w:tc>
        <w:tc>
          <w:tcPr>
            <w:tcW w:w="1134" w:type="dxa"/>
            <w:tcBorders>
              <w:top w:val="nil"/>
              <w:left w:val="nil"/>
              <w:bottom w:val="nil"/>
              <w:right w:val="nil"/>
            </w:tcBorders>
            <w:shd w:val="clear" w:color="auto" w:fill="FFFFFF"/>
            <w:vAlign w:val="center"/>
            <w:hideMark/>
          </w:tcPr>
          <w:p w14:paraId="32CFDA6A" w14:textId="36596657" w:rsidR="00C16E62" w:rsidRPr="008B084D" w:rsidRDefault="007F458B" w:rsidP="00C82EE4">
            <w:pPr>
              <w:rPr>
                <w:rFonts w:eastAsia="Arial Unicode MS"/>
                <w:color w:val="000000"/>
                <w:kern w:val="2"/>
                <w:lang w:val="en-GB" w:eastAsia="en-US"/>
              </w:rPr>
            </w:pPr>
            <w:r w:rsidRPr="008B084D">
              <w:rPr>
                <w:rFonts w:eastAsia="Arial Unicode MS"/>
                <w:color w:val="000000"/>
                <w:kern w:val="2"/>
                <w:lang w:val="en-GB"/>
              </w:rPr>
              <w:t>65</w:t>
            </w:r>
          </w:p>
        </w:tc>
      </w:tr>
      <w:tr w:rsidR="00C16E62" w:rsidRPr="008B084D" w14:paraId="43C0EA38" w14:textId="77777777" w:rsidTr="00065255">
        <w:trPr>
          <w:trHeight w:val="284"/>
          <w:jc w:val="center"/>
        </w:trPr>
        <w:tc>
          <w:tcPr>
            <w:tcW w:w="2776" w:type="dxa"/>
            <w:tcBorders>
              <w:top w:val="nil"/>
              <w:left w:val="nil"/>
              <w:bottom w:val="nil"/>
              <w:right w:val="nil"/>
            </w:tcBorders>
            <w:shd w:val="clear" w:color="auto" w:fill="FFFFFF"/>
            <w:vAlign w:val="center"/>
            <w:hideMark/>
          </w:tcPr>
          <w:p w14:paraId="3831D705"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rPr>
              <w:t xml:space="preserve">PM6:L8-BO-X:Tri-V </w:t>
            </w:r>
          </w:p>
        </w:tc>
        <w:tc>
          <w:tcPr>
            <w:tcW w:w="1559" w:type="dxa"/>
            <w:tcBorders>
              <w:top w:val="nil"/>
              <w:left w:val="nil"/>
              <w:bottom w:val="nil"/>
              <w:right w:val="nil"/>
            </w:tcBorders>
            <w:shd w:val="clear" w:color="auto" w:fill="FFFFFF"/>
            <w:vAlign w:val="center"/>
            <w:hideMark/>
          </w:tcPr>
          <w:p w14:paraId="6B12BBD9" w14:textId="77777777" w:rsidR="00C16E62" w:rsidRPr="008B084D" w:rsidRDefault="00C16E62" w:rsidP="00C82EE4">
            <w:pPr>
              <w:rPr>
                <w:rFonts w:eastAsia="Arial Unicode MS"/>
                <w:color w:val="000000"/>
                <w:kern w:val="2"/>
                <w:lang w:val="en-GB" w:eastAsia="en-US"/>
              </w:rPr>
            </w:pPr>
            <w:r w:rsidRPr="008B084D">
              <w:rPr>
                <w:rFonts w:eastAsia="Arial Unicode MS"/>
                <w:bCs/>
                <w:i/>
                <w:color w:val="000000"/>
                <w:kern w:val="2"/>
                <w:lang w:val="en-GB"/>
              </w:rPr>
              <w:t>o</w:t>
            </w:r>
            <w:r w:rsidRPr="008B084D">
              <w:rPr>
                <w:rFonts w:eastAsia="Arial Unicode MS"/>
                <w:bCs/>
                <w:color w:val="000000"/>
                <w:kern w:val="2"/>
                <w:lang w:val="en-GB"/>
              </w:rPr>
              <w:t>-XY</w:t>
            </w:r>
          </w:p>
        </w:tc>
        <w:tc>
          <w:tcPr>
            <w:tcW w:w="1510" w:type="dxa"/>
            <w:tcBorders>
              <w:top w:val="nil"/>
              <w:left w:val="nil"/>
              <w:bottom w:val="nil"/>
              <w:right w:val="nil"/>
            </w:tcBorders>
            <w:shd w:val="clear" w:color="auto" w:fill="FFFFFF"/>
            <w:vAlign w:val="center"/>
            <w:hideMark/>
          </w:tcPr>
          <w:p w14:paraId="48BD564A"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27.56</w:t>
            </w:r>
          </w:p>
        </w:tc>
        <w:tc>
          <w:tcPr>
            <w:tcW w:w="945" w:type="dxa"/>
            <w:tcBorders>
              <w:top w:val="nil"/>
              <w:left w:val="nil"/>
              <w:bottom w:val="nil"/>
              <w:right w:val="nil"/>
            </w:tcBorders>
            <w:shd w:val="clear" w:color="auto" w:fill="FFFFFF"/>
            <w:vAlign w:val="center"/>
            <w:hideMark/>
          </w:tcPr>
          <w:p w14:paraId="22A42270"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0.890</w:t>
            </w:r>
          </w:p>
        </w:tc>
        <w:tc>
          <w:tcPr>
            <w:tcW w:w="936" w:type="dxa"/>
            <w:tcBorders>
              <w:top w:val="nil"/>
              <w:left w:val="nil"/>
              <w:bottom w:val="nil"/>
              <w:right w:val="nil"/>
            </w:tcBorders>
            <w:shd w:val="clear" w:color="auto" w:fill="FFFFFF"/>
            <w:vAlign w:val="center"/>
            <w:hideMark/>
          </w:tcPr>
          <w:p w14:paraId="0DC9D617" w14:textId="01834E65"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80.8</w:t>
            </w:r>
            <w:r w:rsidR="00A94A5B" w:rsidRPr="008B084D">
              <w:rPr>
                <w:rFonts w:eastAsia="Arial Unicode MS"/>
                <w:bCs/>
                <w:color w:val="000000"/>
                <w:kern w:val="2"/>
                <w:lang w:val="en-GB"/>
              </w:rPr>
              <w:t>0</w:t>
            </w:r>
          </w:p>
        </w:tc>
        <w:tc>
          <w:tcPr>
            <w:tcW w:w="936" w:type="dxa"/>
            <w:tcBorders>
              <w:top w:val="nil"/>
              <w:left w:val="nil"/>
              <w:bottom w:val="nil"/>
              <w:right w:val="nil"/>
            </w:tcBorders>
            <w:shd w:val="clear" w:color="auto" w:fill="FFFFFF"/>
            <w:vAlign w:val="center"/>
            <w:hideMark/>
          </w:tcPr>
          <w:p w14:paraId="1326FB10" w14:textId="77777777" w:rsidR="00C16E62" w:rsidRPr="008B084D" w:rsidRDefault="00C16E62" w:rsidP="00C82EE4">
            <w:pPr>
              <w:rPr>
                <w:rFonts w:eastAsia="Arial Unicode MS"/>
                <w:color w:val="000000"/>
                <w:kern w:val="2"/>
                <w:lang w:val="en-GB" w:eastAsia="en-US"/>
              </w:rPr>
            </w:pPr>
            <w:r w:rsidRPr="008B084D">
              <w:rPr>
                <w:rFonts w:eastAsia="Arial Unicode MS"/>
                <w:bCs/>
                <w:color w:val="000000"/>
                <w:kern w:val="2"/>
                <w:lang w:val="en-GB"/>
              </w:rPr>
              <w:t>19.82</w:t>
            </w:r>
          </w:p>
        </w:tc>
        <w:tc>
          <w:tcPr>
            <w:tcW w:w="1134" w:type="dxa"/>
            <w:tcBorders>
              <w:top w:val="nil"/>
              <w:left w:val="nil"/>
              <w:bottom w:val="nil"/>
              <w:right w:val="nil"/>
            </w:tcBorders>
            <w:shd w:val="clear" w:color="auto" w:fill="FFFFFF"/>
            <w:vAlign w:val="center"/>
            <w:hideMark/>
          </w:tcPr>
          <w:p w14:paraId="597A4BF5" w14:textId="05BEAE98" w:rsidR="00C16E62" w:rsidRPr="008B084D" w:rsidRDefault="007F458B" w:rsidP="00C82EE4">
            <w:pPr>
              <w:rPr>
                <w:rFonts w:eastAsia="Arial Unicode MS"/>
                <w:color w:val="000000"/>
                <w:kern w:val="2"/>
                <w:lang w:val="en-GB" w:eastAsia="en-US"/>
              </w:rPr>
            </w:pPr>
            <w:r w:rsidRPr="008B084D">
              <w:rPr>
                <w:rFonts w:eastAsia="Arial Unicode MS"/>
                <w:color w:val="000000"/>
                <w:kern w:val="2"/>
                <w:lang w:val="en-GB"/>
              </w:rPr>
              <w:t>66</w:t>
            </w:r>
          </w:p>
        </w:tc>
      </w:tr>
      <w:tr w:rsidR="00C16E62" w:rsidRPr="008B084D" w14:paraId="237FB41B" w14:textId="77777777" w:rsidTr="00065255">
        <w:trPr>
          <w:trHeight w:val="284"/>
          <w:jc w:val="center"/>
        </w:trPr>
        <w:tc>
          <w:tcPr>
            <w:tcW w:w="2776" w:type="dxa"/>
            <w:tcBorders>
              <w:top w:val="nil"/>
              <w:left w:val="nil"/>
              <w:bottom w:val="nil"/>
              <w:right w:val="nil"/>
            </w:tcBorders>
            <w:shd w:val="clear" w:color="auto" w:fill="FFFFFF"/>
            <w:vAlign w:val="center"/>
          </w:tcPr>
          <w:p w14:paraId="5AE6359E"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PM6:L8-BO:BTO-BO</w:t>
            </w:r>
          </w:p>
        </w:tc>
        <w:tc>
          <w:tcPr>
            <w:tcW w:w="1559" w:type="dxa"/>
            <w:tcBorders>
              <w:top w:val="nil"/>
              <w:left w:val="nil"/>
              <w:bottom w:val="nil"/>
              <w:right w:val="nil"/>
            </w:tcBorders>
            <w:shd w:val="clear" w:color="auto" w:fill="FFFFFF"/>
            <w:vAlign w:val="center"/>
          </w:tcPr>
          <w:p w14:paraId="4CA3CEFB" w14:textId="77777777" w:rsidR="00C16E62" w:rsidRPr="008B084D" w:rsidRDefault="00C16E62" w:rsidP="00C82EE4">
            <w:pPr>
              <w:rPr>
                <w:rFonts w:eastAsia="Arial Unicode MS"/>
                <w:bCs/>
                <w:i/>
                <w:color w:val="000000"/>
                <w:kern w:val="2"/>
                <w:lang w:val="en-GB" w:eastAsia="en-US"/>
              </w:rPr>
            </w:pPr>
            <w:r w:rsidRPr="008B084D">
              <w:rPr>
                <w:rFonts w:eastAsia="Arial Unicode MS"/>
                <w:bCs/>
                <w:color w:val="000000"/>
                <w:kern w:val="2"/>
                <w:lang w:val="en-GB"/>
              </w:rPr>
              <w:t>Tol</w:t>
            </w:r>
          </w:p>
        </w:tc>
        <w:tc>
          <w:tcPr>
            <w:tcW w:w="1510" w:type="dxa"/>
            <w:tcBorders>
              <w:top w:val="nil"/>
              <w:left w:val="nil"/>
              <w:bottom w:val="nil"/>
              <w:right w:val="nil"/>
            </w:tcBorders>
            <w:shd w:val="clear" w:color="auto" w:fill="FFFFFF"/>
            <w:vAlign w:val="center"/>
          </w:tcPr>
          <w:p w14:paraId="4348523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27.14</w:t>
            </w:r>
          </w:p>
        </w:tc>
        <w:tc>
          <w:tcPr>
            <w:tcW w:w="945" w:type="dxa"/>
            <w:tcBorders>
              <w:top w:val="nil"/>
              <w:left w:val="nil"/>
              <w:bottom w:val="nil"/>
              <w:right w:val="nil"/>
            </w:tcBorders>
            <w:shd w:val="clear" w:color="auto" w:fill="FFFFFF"/>
            <w:vAlign w:val="center"/>
          </w:tcPr>
          <w:p w14:paraId="488607E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0.881</w:t>
            </w:r>
          </w:p>
        </w:tc>
        <w:tc>
          <w:tcPr>
            <w:tcW w:w="936" w:type="dxa"/>
            <w:tcBorders>
              <w:top w:val="nil"/>
              <w:left w:val="nil"/>
              <w:bottom w:val="nil"/>
              <w:right w:val="nil"/>
            </w:tcBorders>
            <w:shd w:val="clear" w:color="auto" w:fill="FFFFFF"/>
            <w:vAlign w:val="center"/>
          </w:tcPr>
          <w:p w14:paraId="58EAFF0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81.23</w:t>
            </w:r>
          </w:p>
        </w:tc>
        <w:tc>
          <w:tcPr>
            <w:tcW w:w="936" w:type="dxa"/>
            <w:tcBorders>
              <w:top w:val="nil"/>
              <w:left w:val="nil"/>
              <w:bottom w:val="nil"/>
              <w:right w:val="nil"/>
            </w:tcBorders>
            <w:shd w:val="clear" w:color="auto" w:fill="FFFFFF"/>
            <w:vAlign w:val="center"/>
          </w:tcPr>
          <w:p w14:paraId="4A470AB5"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19.42</w:t>
            </w:r>
          </w:p>
        </w:tc>
        <w:tc>
          <w:tcPr>
            <w:tcW w:w="1134" w:type="dxa"/>
            <w:tcBorders>
              <w:top w:val="nil"/>
              <w:left w:val="nil"/>
              <w:bottom w:val="nil"/>
              <w:right w:val="nil"/>
            </w:tcBorders>
            <w:shd w:val="clear" w:color="auto" w:fill="FFFFFF"/>
            <w:vAlign w:val="center"/>
          </w:tcPr>
          <w:p w14:paraId="2272A70F" w14:textId="072EC79A" w:rsidR="00C16E62" w:rsidRPr="008B084D" w:rsidRDefault="007F458B" w:rsidP="00C82EE4">
            <w:pPr>
              <w:rPr>
                <w:rFonts w:eastAsiaTheme="minorEastAsia"/>
                <w:color w:val="000000"/>
                <w:kern w:val="2"/>
                <w:lang w:val="en-GB"/>
              </w:rPr>
            </w:pPr>
            <w:r w:rsidRPr="008B084D">
              <w:rPr>
                <w:rFonts w:eastAsiaTheme="minorEastAsia"/>
                <w:color w:val="000000"/>
                <w:kern w:val="2"/>
                <w:lang w:val="en-GB"/>
              </w:rPr>
              <w:t>67</w:t>
            </w:r>
          </w:p>
        </w:tc>
      </w:tr>
      <w:tr w:rsidR="00C16E62" w:rsidRPr="008B084D" w14:paraId="7CC20589" w14:textId="77777777" w:rsidTr="00065255">
        <w:trPr>
          <w:trHeight w:val="284"/>
          <w:jc w:val="center"/>
        </w:trPr>
        <w:tc>
          <w:tcPr>
            <w:tcW w:w="2776" w:type="dxa"/>
            <w:tcBorders>
              <w:top w:val="nil"/>
              <w:left w:val="nil"/>
              <w:bottom w:val="nil"/>
              <w:right w:val="nil"/>
            </w:tcBorders>
            <w:shd w:val="clear" w:color="auto" w:fill="FFFFFF"/>
            <w:vAlign w:val="center"/>
          </w:tcPr>
          <w:p w14:paraId="752D387C"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w:t>
            </w:r>
            <w:r w:rsidRPr="008B084D">
              <w:rPr>
                <w:bCs/>
                <w:color w:val="000000"/>
                <w:kern w:val="2"/>
                <w:lang w:val="en-GB" w:eastAsia="en-US"/>
              </w:rPr>
              <w:t>：</w:t>
            </w:r>
            <w:r w:rsidRPr="008B084D">
              <w:rPr>
                <w:rFonts w:eastAsia="Arial Unicode MS"/>
                <w:bCs/>
                <w:color w:val="000000"/>
                <w:kern w:val="2"/>
                <w:lang w:val="en-GB" w:eastAsia="en-US"/>
              </w:rPr>
              <w:t>D18-Cl</w:t>
            </w:r>
            <w:r w:rsidRPr="008B084D">
              <w:rPr>
                <w:bCs/>
                <w:color w:val="000000"/>
                <w:kern w:val="2"/>
                <w:lang w:val="en-GB" w:eastAsia="en-US"/>
              </w:rPr>
              <w:t>：</w:t>
            </w:r>
            <w:r w:rsidRPr="008B084D">
              <w:rPr>
                <w:rFonts w:eastAsia="Arial Unicode MS"/>
                <w:bCs/>
                <w:color w:val="000000"/>
                <w:kern w:val="2"/>
                <w:lang w:val="en-GB" w:eastAsia="en-US"/>
              </w:rPr>
              <w:t>L8-BO</w:t>
            </w:r>
          </w:p>
        </w:tc>
        <w:tc>
          <w:tcPr>
            <w:tcW w:w="1559" w:type="dxa"/>
            <w:tcBorders>
              <w:top w:val="nil"/>
              <w:left w:val="nil"/>
              <w:bottom w:val="nil"/>
              <w:right w:val="nil"/>
            </w:tcBorders>
            <w:shd w:val="clear" w:color="auto" w:fill="FFFFFF"/>
            <w:vAlign w:val="center"/>
          </w:tcPr>
          <w:p w14:paraId="62DCF497" w14:textId="77777777" w:rsidR="00C16E62" w:rsidRPr="008B084D" w:rsidRDefault="00C16E62" w:rsidP="00C82EE4">
            <w:pPr>
              <w:rPr>
                <w:rFonts w:eastAsia="Arial Unicode MS"/>
                <w:bCs/>
                <w:i/>
                <w:color w:val="000000"/>
                <w:kern w:val="2"/>
                <w:lang w:val="en-GB" w:eastAsia="en-US"/>
              </w:rPr>
            </w:pPr>
            <w:r w:rsidRPr="008B084D">
              <w:rPr>
                <w:rFonts w:eastAsia="Arial Unicode MS"/>
                <w:bCs/>
                <w:color w:val="000000"/>
                <w:kern w:val="2"/>
                <w:lang w:val="en-GB"/>
              </w:rPr>
              <w:t>Tol</w:t>
            </w:r>
            <w:r w:rsidRPr="008B084D">
              <w:rPr>
                <w:rFonts w:eastAsia="Arial Unicode MS"/>
                <w:bCs/>
                <w:color w:val="000000"/>
                <w:kern w:val="2"/>
                <w:lang w:val="en-GB" w:eastAsia="en-US"/>
              </w:rPr>
              <w:t xml:space="preserve"> +CS</w:t>
            </w:r>
            <w:r w:rsidRPr="008B084D">
              <w:rPr>
                <w:rFonts w:eastAsia="Arial Unicode MS"/>
                <w:bCs/>
                <w:color w:val="000000"/>
                <w:kern w:val="2"/>
                <w:vertAlign w:val="subscript"/>
                <w:lang w:val="en-GB" w:eastAsia="en-US"/>
              </w:rPr>
              <w:t>2</w:t>
            </w:r>
          </w:p>
        </w:tc>
        <w:tc>
          <w:tcPr>
            <w:tcW w:w="1510" w:type="dxa"/>
            <w:tcBorders>
              <w:top w:val="nil"/>
              <w:left w:val="nil"/>
              <w:bottom w:val="nil"/>
              <w:right w:val="nil"/>
            </w:tcBorders>
            <w:shd w:val="clear" w:color="auto" w:fill="FFFFFF"/>
            <w:vAlign w:val="center"/>
          </w:tcPr>
          <w:p w14:paraId="51A03552"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27.29</w:t>
            </w:r>
          </w:p>
        </w:tc>
        <w:tc>
          <w:tcPr>
            <w:tcW w:w="945" w:type="dxa"/>
            <w:tcBorders>
              <w:top w:val="nil"/>
              <w:left w:val="nil"/>
              <w:bottom w:val="nil"/>
              <w:right w:val="nil"/>
            </w:tcBorders>
            <w:shd w:val="clear" w:color="auto" w:fill="FFFFFF"/>
            <w:vAlign w:val="center"/>
          </w:tcPr>
          <w:p w14:paraId="0A2A7D4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0.872</w:t>
            </w:r>
          </w:p>
        </w:tc>
        <w:tc>
          <w:tcPr>
            <w:tcW w:w="936" w:type="dxa"/>
            <w:tcBorders>
              <w:top w:val="nil"/>
              <w:left w:val="nil"/>
              <w:bottom w:val="nil"/>
              <w:right w:val="nil"/>
            </w:tcBorders>
            <w:shd w:val="clear" w:color="auto" w:fill="FFFFFF"/>
            <w:vAlign w:val="center"/>
          </w:tcPr>
          <w:p w14:paraId="1B14FB9D"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79.10</w:t>
            </w:r>
          </w:p>
        </w:tc>
        <w:tc>
          <w:tcPr>
            <w:tcW w:w="936" w:type="dxa"/>
            <w:tcBorders>
              <w:top w:val="nil"/>
              <w:left w:val="nil"/>
              <w:bottom w:val="nil"/>
              <w:right w:val="nil"/>
            </w:tcBorders>
            <w:shd w:val="clear" w:color="auto" w:fill="FFFFFF"/>
            <w:vAlign w:val="center"/>
          </w:tcPr>
          <w:p w14:paraId="0F058251"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18.82</w:t>
            </w:r>
          </w:p>
        </w:tc>
        <w:tc>
          <w:tcPr>
            <w:tcW w:w="1134" w:type="dxa"/>
            <w:tcBorders>
              <w:top w:val="nil"/>
              <w:left w:val="nil"/>
              <w:bottom w:val="nil"/>
              <w:right w:val="nil"/>
            </w:tcBorders>
            <w:shd w:val="clear" w:color="auto" w:fill="FFFFFF"/>
            <w:vAlign w:val="center"/>
          </w:tcPr>
          <w:p w14:paraId="61650D74" w14:textId="6BB331C2"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6</w:t>
            </w:r>
            <w:r w:rsidR="007F458B" w:rsidRPr="008B084D">
              <w:rPr>
                <w:rFonts w:eastAsiaTheme="minorEastAsia"/>
                <w:color w:val="000000"/>
                <w:kern w:val="2"/>
                <w:lang w:val="en-GB"/>
              </w:rPr>
              <w:t>8</w:t>
            </w:r>
          </w:p>
        </w:tc>
      </w:tr>
      <w:tr w:rsidR="00C16E62" w:rsidRPr="008B084D" w14:paraId="1E43BFC2" w14:textId="77777777" w:rsidTr="00065255">
        <w:trPr>
          <w:trHeight w:val="284"/>
          <w:jc w:val="center"/>
        </w:trPr>
        <w:tc>
          <w:tcPr>
            <w:tcW w:w="2776" w:type="dxa"/>
            <w:tcBorders>
              <w:top w:val="nil"/>
              <w:left w:val="nil"/>
              <w:bottom w:val="nil"/>
              <w:right w:val="nil"/>
            </w:tcBorders>
            <w:shd w:val="clear" w:color="auto" w:fill="FFFFFF"/>
            <w:vAlign w:val="center"/>
          </w:tcPr>
          <w:p w14:paraId="3A5B5646" w14:textId="77777777" w:rsidR="00C16E62" w:rsidRPr="008B084D" w:rsidRDefault="00C16E62" w:rsidP="00C82EE4">
            <w:pPr>
              <w:rPr>
                <w:rFonts w:eastAsia="Arial Unicode MS"/>
                <w:bCs/>
                <w:color w:val="000000"/>
                <w:kern w:val="2"/>
                <w:lang w:val="en-GB" w:eastAsia="en-US"/>
              </w:rPr>
            </w:pPr>
            <w:r w:rsidRPr="008B084D">
              <w:rPr>
                <w:rFonts w:eastAsia="Arial Unicode MS"/>
                <w:bCs/>
                <w:color w:val="000000"/>
                <w:kern w:val="2"/>
                <w:lang w:val="en-GB" w:eastAsia="en-US"/>
              </w:rPr>
              <w:t>PM6:D18-Cl:NA3</w:t>
            </w:r>
          </w:p>
        </w:tc>
        <w:tc>
          <w:tcPr>
            <w:tcW w:w="1559" w:type="dxa"/>
            <w:tcBorders>
              <w:top w:val="nil"/>
              <w:left w:val="nil"/>
              <w:bottom w:val="nil"/>
              <w:right w:val="nil"/>
            </w:tcBorders>
            <w:shd w:val="clear" w:color="auto" w:fill="FFFFFF"/>
            <w:vAlign w:val="center"/>
          </w:tcPr>
          <w:p w14:paraId="5D099EDC" w14:textId="77777777" w:rsidR="00C16E62" w:rsidRPr="008B084D" w:rsidRDefault="00C16E62" w:rsidP="00C82EE4">
            <w:pPr>
              <w:rPr>
                <w:rFonts w:eastAsia="Arial Unicode MS"/>
                <w:bCs/>
                <w:color w:val="000000"/>
                <w:kern w:val="2"/>
                <w:lang w:val="en-GB"/>
              </w:rPr>
            </w:pPr>
            <w:r w:rsidRPr="008B084D">
              <w:rPr>
                <w:rFonts w:eastAsia="Arial Unicode MS"/>
                <w:bCs/>
                <w:i/>
                <w:color w:val="000000"/>
                <w:kern w:val="2"/>
                <w:lang w:val="en-GB"/>
              </w:rPr>
              <w:t>o</w:t>
            </w:r>
            <w:r w:rsidRPr="008B084D">
              <w:rPr>
                <w:rFonts w:eastAsia="Arial Unicode MS"/>
                <w:bCs/>
                <w:color w:val="000000"/>
                <w:kern w:val="2"/>
                <w:lang w:val="en-GB"/>
              </w:rPr>
              <w:t>-XY</w:t>
            </w:r>
          </w:p>
        </w:tc>
        <w:tc>
          <w:tcPr>
            <w:tcW w:w="1510" w:type="dxa"/>
            <w:tcBorders>
              <w:top w:val="nil"/>
              <w:left w:val="nil"/>
              <w:bottom w:val="nil"/>
              <w:right w:val="nil"/>
            </w:tcBorders>
            <w:shd w:val="clear" w:color="auto" w:fill="FFFFFF"/>
            <w:vAlign w:val="center"/>
          </w:tcPr>
          <w:p w14:paraId="5520392F"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27.55</w:t>
            </w:r>
          </w:p>
        </w:tc>
        <w:tc>
          <w:tcPr>
            <w:tcW w:w="945" w:type="dxa"/>
            <w:tcBorders>
              <w:top w:val="nil"/>
              <w:left w:val="nil"/>
              <w:bottom w:val="nil"/>
              <w:right w:val="nil"/>
            </w:tcBorders>
            <w:shd w:val="clear" w:color="auto" w:fill="FFFFFF"/>
            <w:vAlign w:val="center"/>
          </w:tcPr>
          <w:p w14:paraId="503EA30E"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0.911</w:t>
            </w:r>
          </w:p>
        </w:tc>
        <w:tc>
          <w:tcPr>
            <w:tcW w:w="936" w:type="dxa"/>
            <w:tcBorders>
              <w:top w:val="nil"/>
              <w:left w:val="nil"/>
              <w:bottom w:val="nil"/>
              <w:right w:val="nil"/>
            </w:tcBorders>
            <w:shd w:val="clear" w:color="auto" w:fill="FFFFFF"/>
            <w:vAlign w:val="center"/>
          </w:tcPr>
          <w:p w14:paraId="0E0227E8" w14:textId="09A10682"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78.7</w:t>
            </w:r>
            <w:r w:rsidR="00A94A5B" w:rsidRPr="008B084D">
              <w:rPr>
                <w:rFonts w:eastAsiaTheme="minorEastAsia"/>
                <w:bCs/>
                <w:color w:val="000000"/>
                <w:kern w:val="2"/>
                <w:lang w:val="en-GB"/>
              </w:rPr>
              <w:t>0</w:t>
            </w:r>
          </w:p>
        </w:tc>
        <w:tc>
          <w:tcPr>
            <w:tcW w:w="936" w:type="dxa"/>
            <w:tcBorders>
              <w:top w:val="nil"/>
              <w:left w:val="nil"/>
              <w:bottom w:val="nil"/>
              <w:right w:val="nil"/>
            </w:tcBorders>
            <w:shd w:val="clear" w:color="auto" w:fill="FFFFFF"/>
            <w:vAlign w:val="center"/>
          </w:tcPr>
          <w:p w14:paraId="03C19E4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19.75</w:t>
            </w:r>
          </w:p>
        </w:tc>
        <w:tc>
          <w:tcPr>
            <w:tcW w:w="1134" w:type="dxa"/>
            <w:tcBorders>
              <w:top w:val="nil"/>
              <w:left w:val="nil"/>
              <w:bottom w:val="nil"/>
              <w:right w:val="nil"/>
            </w:tcBorders>
            <w:shd w:val="clear" w:color="auto" w:fill="FFFFFF"/>
            <w:vAlign w:val="center"/>
          </w:tcPr>
          <w:p w14:paraId="35E145E9" w14:textId="20255CF7" w:rsidR="00C16E62" w:rsidRPr="008B084D" w:rsidRDefault="00C16E62" w:rsidP="00C82EE4">
            <w:pPr>
              <w:rPr>
                <w:rFonts w:eastAsiaTheme="minorEastAsia"/>
                <w:color w:val="000000"/>
                <w:kern w:val="2"/>
                <w:lang w:val="en-GB"/>
              </w:rPr>
            </w:pPr>
            <w:r w:rsidRPr="008B084D">
              <w:rPr>
                <w:rFonts w:eastAsiaTheme="minorEastAsia"/>
                <w:color w:val="000000"/>
                <w:kern w:val="2"/>
                <w:lang w:val="en-GB"/>
              </w:rPr>
              <w:t>6</w:t>
            </w:r>
            <w:r w:rsidR="007F458B" w:rsidRPr="008B084D">
              <w:rPr>
                <w:rFonts w:eastAsiaTheme="minorEastAsia"/>
                <w:color w:val="000000"/>
                <w:kern w:val="2"/>
                <w:lang w:val="en-GB"/>
              </w:rPr>
              <w:t>9</w:t>
            </w:r>
          </w:p>
        </w:tc>
      </w:tr>
      <w:tr w:rsidR="00C16E62" w:rsidRPr="008B084D" w14:paraId="664254FA" w14:textId="77777777" w:rsidTr="00065255">
        <w:trPr>
          <w:trHeight w:val="284"/>
          <w:jc w:val="center"/>
        </w:trPr>
        <w:tc>
          <w:tcPr>
            <w:tcW w:w="2776" w:type="dxa"/>
            <w:tcBorders>
              <w:top w:val="nil"/>
              <w:left w:val="nil"/>
              <w:bottom w:val="nil"/>
              <w:right w:val="nil"/>
            </w:tcBorders>
            <w:shd w:val="clear" w:color="auto" w:fill="FFFFFF"/>
            <w:vAlign w:val="center"/>
          </w:tcPr>
          <w:p w14:paraId="28202D3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PBQx-TF:eC9-2Cl:ATIC-C11</w:t>
            </w:r>
          </w:p>
        </w:tc>
        <w:tc>
          <w:tcPr>
            <w:tcW w:w="1559" w:type="dxa"/>
            <w:tcBorders>
              <w:top w:val="nil"/>
              <w:left w:val="nil"/>
              <w:bottom w:val="nil"/>
              <w:right w:val="nil"/>
            </w:tcBorders>
            <w:shd w:val="clear" w:color="auto" w:fill="FFFFFF"/>
            <w:vAlign w:val="center"/>
          </w:tcPr>
          <w:p w14:paraId="7573C2F0"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Tol</w:t>
            </w:r>
          </w:p>
        </w:tc>
        <w:tc>
          <w:tcPr>
            <w:tcW w:w="1510" w:type="dxa"/>
            <w:tcBorders>
              <w:top w:val="nil"/>
              <w:left w:val="nil"/>
              <w:bottom w:val="nil"/>
              <w:right w:val="nil"/>
            </w:tcBorders>
            <w:shd w:val="clear" w:color="auto" w:fill="FFFFFF"/>
            <w:vAlign w:val="center"/>
          </w:tcPr>
          <w:p w14:paraId="750A6C38"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26.87</w:t>
            </w:r>
          </w:p>
        </w:tc>
        <w:tc>
          <w:tcPr>
            <w:tcW w:w="945" w:type="dxa"/>
            <w:tcBorders>
              <w:top w:val="nil"/>
              <w:left w:val="nil"/>
              <w:bottom w:val="nil"/>
              <w:right w:val="nil"/>
            </w:tcBorders>
            <w:shd w:val="clear" w:color="auto" w:fill="FFFFFF"/>
            <w:vAlign w:val="center"/>
          </w:tcPr>
          <w:p w14:paraId="2BE68413"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0.901</w:t>
            </w:r>
          </w:p>
        </w:tc>
        <w:tc>
          <w:tcPr>
            <w:tcW w:w="936" w:type="dxa"/>
            <w:tcBorders>
              <w:top w:val="nil"/>
              <w:left w:val="nil"/>
              <w:bottom w:val="nil"/>
              <w:right w:val="nil"/>
            </w:tcBorders>
            <w:shd w:val="clear" w:color="auto" w:fill="FFFFFF"/>
            <w:vAlign w:val="center"/>
          </w:tcPr>
          <w:p w14:paraId="45659DC0"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79.62</w:t>
            </w:r>
          </w:p>
        </w:tc>
        <w:tc>
          <w:tcPr>
            <w:tcW w:w="936" w:type="dxa"/>
            <w:tcBorders>
              <w:top w:val="nil"/>
              <w:left w:val="nil"/>
              <w:bottom w:val="nil"/>
              <w:right w:val="nil"/>
            </w:tcBorders>
            <w:shd w:val="clear" w:color="auto" w:fill="FFFFFF"/>
            <w:vAlign w:val="center"/>
          </w:tcPr>
          <w:p w14:paraId="6661A836"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19.28</w:t>
            </w:r>
          </w:p>
        </w:tc>
        <w:tc>
          <w:tcPr>
            <w:tcW w:w="1134" w:type="dxa"/>
            <w:tcBorders>
              <w:top w:val="nil"/>
              <w:left w:val="nil"/>
              <w:bottom w:val="nil"/>
              <w:right w:val="nil"/>
            </w:tcBorders>
            <w:shd w:val="clear" w:color="auto" w:fill="FFFFFF"/>
            <w:vAlign w:val="center"/>
          </w:tcPr>
          <w:p w14:paraId="4B7F1B2C" w14:textId="1A68CC9C" w:rsidR="00C16E62" w:rsidRPr="008B084D" w:rsidRDefault="007F458B" w:rsidP="00C82EE4">
            <w:pPr>
              <w:rPr>
                <w:rFonts w:eastAsiaTheme="minorEastAsia"/>
                <w:color w:val="000000"/>
                <w:kern w:val="2"/>
                <w:lang w:val="en-GB"/>
              </w:rPr>
            </w:pPr>
            <w:r w:rsidRPr="008B084D">
              <w:rPr>
                <w:rFonts w:eastAsiaTheme="minorEastAsia"/>
                <w:color w:val="000000"/>
                <w:kern w:val="2"/>
                <w:lang w:val="en-GB"/>
              </w:rPr>
              <w:t>70</w:t>
            </w:r>
          </w:p>
        </w:tc>
      </w:tr>
      <w:tr w:rsidR="00C16E62" w:rsidRPr="008B084D" w14:paraId="546008BD" w14:textId="77777777" w:rsidTr="007F458B">
        <w:trPr>
          <w:trHeight w:val="284"/>
          <w:jc w:val="center"/>
        </w:trPr>
        <w:tc>
          <w:tcPr>
            <w:tcW w:w="2776" w:type="dxa"/>
            <w:tcBorders>
              <w:top w:val="nil"/>
              <w:left w:val="nil"/>
              <w:bottom w:val="nil"/>
              <w:right w:val="nil"/>
            </w:tcBorders>
            <w:shd w:val="clear" w:color="auto" w:fill="FFFFFF"/>
            <w:vAlign w:val="center"/>
          </w:tcPr>
          <w:p w14:paraId="19C2ED8A"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lastRenderedPageBreak/>
              <w:t>PM6:CH8-4:L8-BO-D</w:t>
            </w:r>
          </w:p>
        </w:tc>
        <w:tc>
          <w:tcPr>
            <w:tcW w:w="1559" w:type="dxa"/>
            <w:tcBorders>
              <w:top w:val="nil"/>
              <w:left w:val="nil"/>
              <w:bottom w:val="nil"/>
              <w:right w:val="nil"/>
            </w:tcBorders>
            <w:shd w:val="clear" w:color="auto" w:fill="FFFFFF"/>
            <w:vAlign w:val="center"/>
          </w:tcPr>
          <w:p w14:paraId="661F7E21" w14:textId="77777777" w:rsidR="00C16E62" w:rsidRPr="008B084D" w:rsidRDefault="00C16E62" w:rsidP="00C82EE4">
            <w:pPr>
              <w:rPr>
                <w:rFonts w:eastAsiaTheme="minorEastAsia"/>
                <w:bCs/>
                <w:color w:val="000000"/>
                <w:kern w:val="2"/>
                <w:lang w:val="en-GB"/>
              </w:rPr>
            </w:pPr>
            <w:r w:rsidRPr="008B084D">
              <w:rPr>
                <w:rFonts w:eastAsia="Arial Unicode MS"/>
                <w:bCs/>
                <w:i/>
                <w:color w:val="000000"/>
                <w:kern w:val="2"/>
                <w:lang w:val="en-GB"/>
              </w:rPr>
              <w:t>o</w:t>
            </w:r>
            <w:r w:rsidRPr="008B084D">
              <w:rPr>
                <w:rFonts w:eastAsia="Arial Unicode MS"/>
                <w:bCs/>
                <w:color w:val="000000"/>
                <w:kern w:val="2"/>
                <w:lang w:val="en-GB"/>
              </w:rPr>
              <w:t>-XY</w:t>
            </w:r>
          </w:p>
        </w:tc>
        <w:tc>
          <w:tcPr>
            <w:tcW w:w="1510" w:type="dxa"/>
            <w:tcBorders>
              <w:top w:val="nil"/>
              <w:left w:val="nil"/>
              <w:bottom w:val="nil"/>
              <w:right w:val="nil"/>
            </w:tcBorders>
            <w:shd w:val="clear" w:color="auto" w:fill="FFFFFF"/>
            <w:vAlign w:val="center"/>
          </w:tcPr>
          <w:p w14:paraId="61369E44"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27.70</w:t>
            </w:r>
          </w:p>
        </w:tc>
        <w:tc>
          <w:tcPr>
            <w:tcW w:w="945" w:type="dxa"/>
            <w:tcBorders>
              <w:top w:val="nil"/>
              <w:left w:val="nil"/>
              <w:bottom w:val="nil"/>
              <w:right w:val="nil"/>
            </w:tcBorders>
            <w:shd w:val="clear" w:color="auto" w:fill="FFFFFF"/>
            <w:vAlign w:val="center"/>
          </w:tcPr>
          <w:p w14:paraId="07626E39" w14:textId="77777777"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0.906</w:t>
            </w:r>
          </w:p>
        </w:tc>
        <w:tc>
          <w:tcPr>
            <w:tcW w:w="936" w:type="dxa"/>
            <w:tcBorders>
              <w:top w:val="nil"/>
              <w:left w:val="nil"/>
              <w:bottom w:val="nil"/>
              <w:right w:val="nil"/>
            </w:tcBorders>
            <w:shd w:val="clear" w:color="auto" w:fill="FFFFFF"/>
            <w:vAlign w:val="center"/>
          </w:tcPr>
          <w:p w14:paraId="662B3A2D" w14:textId="5A585425"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79.6</w:t>
            </w:r>
            <w:r w:rsidR="00A94A5B" w:rsidRPr="008B084D">
              <w:rPr>
                <w:rFonts w:eastAsiaTheme="minorEastAsia"/>
                <w:bCs/>
                <w:color w:val="000000"/>
                <w:kern w:val="2"/>
                <w:lang w:val="en-GB"/>
              </w:rPr>
              <w:t>0</w:t>
            </w:r>
          </w:p>
        </w:tc>
        <w:tc>
          <w:tcPr>
            <w:tcW w:w="936" w:type="dxa"/>
            <w:tcBorders>
              <w:top w:val="nil"/>
              <w:left w:val="nil"/>
              <w:bottom w:val="nil"/>
              <w:right w:val="nil"/>
            </w:tcBorders>
            <w:shd w:val="clear" w:color="auto" w:fill="FFFFFF"/>
            <w:vAlign w:val="center"/>
          </w:tcPr>
          <w:p w14:paraId="2363B667" w14:textId="2CE697B6" w:rsidR="00C16E62" w:rsidRPr="008B084D" w:rsidRDefault="00C16E62" w:rsidP="00C82EE4">
            <w:pPr>
              <w:rPr>
                <w:rFonts w:eastAsiaTheme="minorEastAsia"/>
                <w:bCs/>
                <w:color w:val="000000"/>
                <w:kern w:val="2"/>
                <w:lang w:val="en-GB"/>
              </w:rPr>
            </w:pPr>
            <w:r w:rsidRPr="008B084D">
              <w:rPr>
                <w:rFonts w:eastAsiaTheme="minorEastAsia"/>
                <w:bCs/>
                <w:color w:val="000000"/>
                <w:kern w:val="2"/>
                <w:lang w:val="en-GB"/>
              </w:rPr>
              <w:t>20.0</w:t>
            </w:r>
            <w:r w:rsidR="00A94A5B" w:rsidRPr="008B084D">
              <w:rPr>
                <w:rFonts w:eastAsiaTheme="minorEastAsia"/>
                <w:bCs/>
                <w:color w:val="000000"/>
                <w:kern w:val="2"/>
                <w:lang w:val="en-GB"/>
              </w:rPr>
              <w:t>0</w:t>
            </w:r>
          </w:p>
        </w:tc>
        <w:tc>
          <w:tcPr>
            <w:tcW w:w="1134" w:type="dxa"/>
            <w:tcBorders>
              <w:top w:val="nil"/>
              <w:left w:val="nil"/>
              <w:bottom w:val="nil"/>
              <w:right w:val="nil"/>
            </w:tcBorders>
            <w:shd w:val="clear" w:color="auto" w:fill="FFFFFF"/>
            <w:vAlign w:val="center"/>
          </w:tcPr>
          <w:p w14:paraId="43595008" w14:textId="70361E36" w:rsidR="00C16E62" w:rsidRPr="008B084D" w:rsidRDefault="007F458B" w:rsidP="00C82EE4">
            <w:pPr>
              <w:rPr>
                <w:rFonts w:eastAsiaTheme="minorEastAsia"/>
                <w:color w:val="000000"/>
                <w:kern w:val="2"/>
                <w:lang w:val="en-GB"/>
              </w:rPr>
            </w:pPr>
            <w:r w:rsidRPr="008B084D">
              <w:rPr>
                <w:rFonts w:eastAsiaTheme="minorEastAsia"/>
                <w:color w:val="000000"/>
                <w:kern w:val="2"/>
                <w:lang w:val="en-GB"/>
              </w:rPr>
              <w:t>71</w:t>
            </w:r>
          </w:p>
        </w:tc>
      </w:tr>
      <w:tr w:rsidR="007F458B" w:rsidRPr="008B084D" w14:paraId="4BFD602C" w14:textId="77777777" w:rsidTr="007F458B">
        <w:trPr>
          <w:trHeight w:val="284"/>
          <w:jc w:val="center"/>
        </w:trPr>
        <w:tc>
          <w:tcPr>
            <w:tcW w:w="2776" w:type="dxa"/>
            <w:tcBorders>
              <w:top w:val="nil"/>
              <w:left w:val="nil"/>
              <w:bottom w:val="nil"/>
              <w:right w:val="nil"/>
            </w:tcBorders>
            <w:shd w:val="clear" w:color="auto" w:fill="FFFFFF"/>
            <w:vAlign w:val="center"/>
          </w:tcPr>
          <w:p w14:paraId="7DAC367C" w14:textId="5DAD385C"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PM7-TTz50:BTP-eC8-4F:L8-BO</w:t>
            </w:r>
          </w:p>
        </w:tc>
        <w:tc>
          <w:tcPr>
            <w:tcW w:w="1559" w:type="dxa"/>
            <w:tcBorders>
              <w:top w:val="nil"/>
              <w:left w:val="nil"/>
              <w:bottom w:val="nil"/>
              <w:right w:val="nil"/>
            </w:tcBorders>
            <w:shd w:val="clear" w:color="auto" w:fill="FFFFFF"/>
            <w:vAlign w:val="center"/>
          </w:tcPr>
          <w:p w14:paraId="52B33CD7" w14:textId="59581363" w:rsidR="007F458B" w:rsidRPr="008B084D" w:rsidRDefault="007F458B" w:rsidP="007F458B">
            <w:pPr>
              <w:rPr>
                <w:rFonts w:eastAsia="Arial Unicode MS"/>
                <w:bCs/>
                <w:i/>
                <w:color w:val="000000"/>
                <w:kern w:val="2"/>
                <w:lang w:val="en-GB"/>
              </w:rPr>
            </w:pPr>
            <w:r w:rsidRPr="008B084D">
              <w:rPr>
                <w:rFonts w:eastAsiaTheme="minorEastAsia"/>
                <w:bCs/>
                <w:iCs/>
                <w:color w:val="000000"/>
                <w:kern w:val="2"/>
                <w:lang w:val="en-GB"/>
              </w:rPr>
              <w:t>Tol</w:t>
            </w:r>
          </w:p>
        </w:tc>
        <w:tc>
          <w:tcPr>
            <w:tcW w:w="1510" w:type="dxa"/>
            <w:tcBorders>
              <w:top w:val="nil"/>
              <w:left w:val="nil"/>
              <w:bottom w:val="nil"/>
              <w:right w:val="nil"/>
            </w:tcBorders>
            <w:shd w:val="clear" w:color="auto" w:fill="FFFFFF"/>
            <w:vAlign w:val="center"/>
          </w:tcPr>
          <w:p w14:paraId="4131DF71" w14:textId="2556F809"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27.1</w:t>
            </w:r>
            <w:r w:rsidR="00A94A5B" w:rsidRPr="008B084D">
              <w:rPr>
                <w:rFonts w:eastAsiaTheme="minorEastAsia"/>
                <w:bCs/>
                <w:color w:val="000000"/>
                <w:kern w:val="2"/>
                <w:lang w:val="en-GB"/>
              </w:rPr>
              <w:t>0</w:t>
            </w:r>
          </w:p>
        </w:tc>
        <w:tc>
          <w:tcPr>
            <w:tcW w:w="945" w:type="dxa"/>
            <w:tcBorders>
              <w:top w:val="nil"/>
              <w:left w:val="nil"/>
              <w:bottom w:val="nil"/>
              <w:right w:val="nil"/>
            </w:tcBorders>
            <w:shd w:val="clear" w:color="auto" w:fill="FFFFFF"/>
            <w:vAlign w:val="center"/>
          </w:tcPr>
          <w:p w14:paraId="3155DC00" w14:textId="6AF77C45"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0.902</w:t>
            </w:r>
          </w:p>
        </w:tc>
        <w:tc>
          <w:tcPr>
            <w:tcW w:w="936" w:type="dxa"/>
            <w:tcBorders>
              <w:top w:val="nil"/>
              <w:left w:val="nil"/>
              <w:bottom w:val="nil"/>
              <w:right w:val="nil"/>
            </w:tcBorders>
            <w:shd w:val="clear" w:color="auto" w:fill="FFFFFF"/>
            <w:vAlign w:val="center"/>
          </w:tcPr>
          <w:p w14:paraId="45E5BFB2" w14:textId="0F200479"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78.4</w:t>
            </w:r>
            <w:r w:rsidR="00A94A5B" w:rsidRPr="008B084D">
              <w:rPr>
                <w:rFonts w:eastAsiaTheme="minorEastAsia"/>
                <w:bCs/>
                <w:color w:val="000000"/>
                <w:kern w:val="2"/>
                <w:lang w:val="en-GB"/>
              </w:rPr>
              <w:t>0</w:t>
            </w:r>
          </w:p>
        </w:tc>
        <w:tc>
          <w:tcPr>
            <w:tcW w:w="936" w:type="dxa"/>
            <w:tcBorders>
              <w:top w:val="nil"/>
              <w:left w:val="nil"/>
              <w:bottom w:val="nil"/>
              <w:right w:val="nil"/>
            </w:tcBorders>
            <w:shd w:val="clear" w:color="auto" w:fill="FFFFFF"/>
            <w:vAlign w:val="center"/>
          </w:tcPr>
          <w:p w14:paraId="19F7E562" w14:textId="59C31AC3"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19.1</w:t>
            </w:r>
            <w:r w:rsidR="00A94A5B" w:rsidRPr="008B084D">
              <w:rPr>
                <w:rFonts w:eastAsiaTheme="minorEastAsia"/>
                <w:bCs/>
                <w:color w:val="000000"/>
                <w:kern w:val="2"/>
                <w:lang w:val="en-GB"/>
              </w:rPr>
              <w:t>0</w:t>
            </w:r>
          </w:p>
        </w:tc>
        <w:tc>
          <w:tcPr>
            <w:tcW w:w="1134" w:type="dxa"/>
            <w:tcBorders>
              <w:top w:val="nil"/>
              <w:left w:val="nil"/>
              <w:bottom w:val="nil"/>
              <w:right w:val="nil"/>
            </w:tcBorders>
            <w:shd w:val="clear" w:color="auto" w:fill="FFFFFF"/>
            <w:vAlign w:val="center"/>
          </w:tcPr>
          <w:p w14:paraId="5627B2A6" w14:textId="01C9AB26" w:rsidR="007F458B" w:rsidRPr="008B084D" w:rsidRDefault="007F458B" w:rsidP="007F458B">
            <w:pPr>
              <w:rPr>
                <w:rFonts w:eastAsiaTheme="minorEastAsia"/>
                <w:color w:val="000000"/>
                <w:kern w:val="2"/>
                <w:lang w:val="en-GB" w:eastAsia="zh-CN"/>
              </w:rPr>
            </w:pPr>
            <w:r w:rsidRPr="008B084D">
              <w:rPr>
                <w:rFonts w:eastAsiaTheme="minorEastAsia"/>
                <w:color w:val="000000"/>
                <w:kern w:val="2"/>
                <w:lang w:val="en-GB" w:eastAsia="zh-CN"/>
              </w:rPr>
              <w:t>72</w:t>
            </w:r>
          </w:p>
        </w:tc>
      </w:tr>
      <w:tr w:rsidR="007F458B" w:rsidRPr="008B084D" w14:paraId="0BA9F368" w14:textId="77777777" w:rsidTr="007F458B">
        <w:trPr>
          <w:trHeight w:val="284"/>
          <w:jc w:val="center"/>
        </w:trPr>
        <w:tc>
          <w:tcPr>
            <w:tcW w:w="2776" w:type="dxa"/>
            <w:tcBorders>
              <w:top w:val="nil"/>
              <w:left w:val="nil"/>
              <w:bottom w:val="nil"/>
              <w:right w:val="nil"/>
            </w:tcBorders>
            <w:shd w:val="clear" w:color="auto" w:fill="FFFFFF"/>
            <w:vAlign w:val="center"/>
          </w:tcPr>
          <w:p w14:paraId="45876469" w14:textId="0B84ADA7"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PM6:BDTF-CA2O:BTP-ec9</w:t>
            </w:r>
          </w:p>
        </w:tc>
        <w:tc>
          <w:tcPr>
            <w:tcW w:w="1559" w:type="dxa"/>
            <w:tcBorders>
              <w:top w:val="nil"/>
              <w:left w:val="nil"/>
              <w:bottom w:val="nil"/>
              <w:right w:val="nil"/>
            </w:tcBorders>
            <w:shd w:val="clear" w:color="auto" w:fill="FFFFFF"/>
            <w:vAlign w:val="center"/>
          </w:tcPr>
          <w:p w14:paraId="7623E902" w14:textId="7C06874D" w:rsidR="007F458B" w:rsidRPr="008B084D" w:rsidRDefault="007F458B" w:rsidP="007F458B">
            <w:pPr>
              <w:rPr>
                <w:rFonts w:eastAsia="Arial Unicode MS"/>
                <w:bCs/>
                <w:i/>
                <w:color w:val="000000"/>
                <w:kern w:val="2"/>
                <w:lang w:val="en-GB"/>
              </w:rPr>
            </w:pPr>
            <w:r w:rsidRPr="008B084D">
              <w:rPr>
                <w:rFonts w:eastAsiaTheme="minorEastAsia"/>
                <w:bCs/>
                <w:iCs/>
                <w:color w:val="000000"/>
                <w:kern w:val="2"/>
                <w:lang w:val="en-GB"/>
              </w:rPr>
              <w:t>Tol</w:t>
            </w:r>
          </w:p>
        </w:tc>
        <w:tc>
          <w:tcPr>
            <w:tcW w:w="1510" w:type="dxa"/>
            <w:tcBorders>
              <w:top w:val="nil"/>
              <w:left w:val="nil"/>
              <w:bottom w:val="nil"/>
              <w:right w:val="nil"/>
            </w:tcBorders>
            <w:shd w:val="clear" w:color="auto" w:fill="FFFFFF"/>
            <w:vAlign w:val="center"/>
          </w:tcPr>
          <w:p w14:paraId="5AAEDBE6" w14:textId="2181988D"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28.73</w:t>
            </w:r>
          </w:p>
        </w:tc>
        <w:tc>
          <w:tcPr>
            <w:tcW w:w="945" w:type="dxa"/>
            <w:tcBorders>
              <w:top w:val="nil"/>
              <w:left w:val="nil"/>
              <w:bottom w:val="nil"/>
              <w:right w:val="nil"/>
            </w:tcBorders>
            <w:shd w:val="clear" w:color="auto" w:fill="FFFFFF"/>
            <w:vAlign w:val="center"/>
          </w:tcPr>
          <w:p w14:paraId="0136EF3C" w14:textId="03C60B34"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0.857</w:t>
            </w:r>
          </w:p>
        </w:tc>
        <w:tc>
          <w:tcPr>
            <w:tcW w:w="936" w:type="dxa"/>
            <w:tcBorders>
              <w:top w:val="nil"/>
              <w:left w:val="nil"/>
              <w:bottom w:val="nil"/>
              <w:right w:val="nil"/>
            </w:tcBorders>
            <w:shd w:val="clear" w:color="auto" w:fill="FFFFFF"/>
            <w:vAlign w:val="center"/>
          </w:tcPr>
          <w:p w14:paraId="33847AC2" w14:textId="5FA88349"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79.91</w:t>
            </w:r>
          </w:p>
        </w:tc>
        <w:tc>
          <w:tcPr>
            <w:tcW w:w="936" w:type="dxa"/>
            <w:tcBorders>
              <w:top w:val="nil"/>
              <w:left w:val="nil"/>
              <w:bottom w:val="nil"/>
              <w:right w:val="nil"/>
            </w:tcBorders>
            <w:shd w:val="clear" w:color="auto" w:fill="FFFFFF"/>
            <w:vAlign w:val="center"/>
          </w:tcPr>
          <w:p w14:paraId="7C663386" w14:textId="5EC1669A"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19.67</w:t>
            </w:r>
          </w:p>
        </w:tc>
        <w:tc>
          <w:tcPr>
            <w:tcW w:w="1134" w:type="dxa"/>
            <w:tcBorders>
              <w:top w:val="nil"/>
              <w:left w:val="nil"/>
              <w:bottom w:val="nil"/>
              <w:right w:val="nil"/>
            </w:tcBorders>
            <w:shd w:val="clear" w:color="auto" w:fill="FFFFFF"/>
            <w:vAlign w:val="center"/>
          </w:tcPr>
          <w:p w14:paraId="77D39938" w14:textId="0BCAAACA" w:rsidR="007F458B" w:rsidRPr="008B084D" w:rsidRDefault="007F458B" w:rsidP="007F458B">
            <w:pPr>
              <w:rPr>
                <w:rFonts w:eastAsiaTheme="minorEastAsia"/>
                <w:color w:val="000000"/>
                <w:kern w:val="2"/>
                <w:lang w:val="en-GB" w:eastAsia="zh-CN"/>
              </w:rPr>
            </w:pPr>
            <w:r w:rsidRPr="008B084D">
              <w:rPr>
                <w:rFonts w:eastAsiaTheme="minorEastAsia"/>
                <w:color w:val="000000"/>
                <w:kern w:val="2"/>
                <w:lang w:val="en-GB" w:eastAsia="zh-CN"/>
              </w:rPr>
              <w:t>73</w:t>
            </w:r>
          </w:p>
        </w:tc>
      </w:tr>
      <w:tr w:rsidR="007F458B" w:rsidRPr="008B084D" w14:paraId="19ED6B19" w14:textId="77777777" w:rsidTr="007F458B">
        <w:trPr>
          <w:trHeight w:val="284"/>
          <w:jc w:val="center"/>
        </w:trPr>
        <w:tc>
          <w:tcPr>
            <w:tcW w:w="2776" w:type="dxa"/>
            <w:tcBorders>
              <w:top w:val="nil"/>
              <w:left w:val="nil"/>
              <w:bottom w:val="nil"/>
              <w:right w:val="nil"/>
            </w:tcBorders>
            <w:shd w:val="clear" w:color="auto" w:fill="FFFFFF"/>
            <w:vAlign w:val="center"/>
          </w:tcPr>
          <w:p w14:paraId="68174731" w14:textId="3C8A0F0B"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P5TCN-HD:eC9-2Cl:L8-BO-F</w:t>
            </w:r>
          </w:p>
        </w:tc>
        <w:tc>
          <w:tcPr>
            <w:tcW w:w="1559" w:type="dxa"/>
            <w:tcBorders>
              <w:top w:val="nil"/>
              <w:left w:val="nil"/>
              <w:bottom w:val="nil"/>
              <w:right w:val="nil"/>
            </w:tcBorders>
            <w:shd w:val="clear" w:color="auto" w:fill="FFFFFF"/>
            <w:vAlign w:val="center"/>
          </w:tcPr>
          <w:p w14:paraId="6013173D" w14:textId="176FDE75" w:rsidR="007F458B" w:rsidRPr="008B084D" w:rsidRDefault="007F458B" w:rsidP="007F458B">
            <w:pPr>
              <w:rPr>
                <w:rFonts w:eastAsia="Arial Unicode MS"/>
                <w:bCs/>
                <w:i/>
                <w:color w:val="000000"/>
                <w:kern w:val="2"/>
                <w:lang w:val="en-GB"/>
              </w:rPr>
            </w:pPr>
            <w:r w:rsidRPr="008B084D">
              <w:rPr>
                <w:rFonts w:eastAsiaTheme="minorEastAsia"/>
                <w:bCs/>
                <w:iCs/>
                <w:color w:val="000000"/>
                <w:kern w:val="2"/>
                <w:lang w:val="en-GB"/>
              </w:rPr>
              <w:t>Tol</w:t>
            </w:r>
          </w:p>
        </w:tc>
        <w:tc>
          <w:tcPr>
            <w:tcW w:w="1510" w:type="dxa"/>
            <w:tcBorders>
              <w:top w:val="nil"/>
              <w:left w:val="nil"/>
              <w:bottom w:val="nil"/>
              <w:right w:val="nil"/>
            </w:tcBorders>
            <w:shd w:val="clear" w:color="auto" w:fill="FFFFFF"/>
            <w:vAlign w:val="center"/>
          </w:tcPr>
          <w:p w14:paraId="576F6357" w14:textId="39B5F097"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26.18</w:t>
            </w:r>
          </w:p>
        </w:tc>
        <w:tc>
          <w:tcPr>
            <w:tcW w:w="945" w:type="dxa"/>
            <w:tcBorders>
              <w:top w:val="nil"/>
              <w:left w:val="nil"/>
              <w:bottom w:val="nil"/>
              <w:right w:val="nil"/>
            </w:tcBorders>
            <w:shd w:val="clear" w:color="auto" w:fill="FFFFFF"/>
            <w:vAlign w:val="center"/>
          </w:tcPr>
          <w:p w14:paraId="6742D4D3" w14:textId="13DBB2A4"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0.874</w:t>
            </w:r>
          </w:p>
        </w:tc>
        <w:tc>
          <w:tcPr>
            <w:tcW w:w="936" w:type="dxa"/>
            <w:tcBorders>
              <w:top w:val="nil"/>
              <w:left w:val="nil"/>
              <w:bottom w:val="nil"/>
              <w:right w:val="nil"/>
            </w:tcBorders>
            <w:shd w:val="clear" w:color="auto" w:fill="FFFFFF"/>
            <w:vAlign w:val="center"/>
          </w:tcPr>
          <w:p w14:paraId="09EB82CA" w14:textId="6E60F2A0"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79.17</w:t>
            </w:r>
          </w:p>
        </w:tc>
        <w:tc>
          <w:tcPr>
            <w:tcW w:w="936" w:type="dxa"/>
            <w:tcBorders>
              <w:top w:val="nil"/>
              <w:left w:val="nil"/>
              <w:bottom w:val="nil"/>
              <w:right w:val="nil"/>
            </w:tcBorders>
            <w:shd w:val="clear" w:color="auto" w:fill="FFFFFF"/>
            <w:vAlign w:val="center"/>
          </w:tcPr>
          <w:p w14:paraId="2B053495" w14:textId="1848D50B"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18.12</w:t>
            </w:r>
          </w:p>
        </w:tc>
        <w:tc>
          <w:tcPr>
            <w:tcW w:w="1134" w:type="dxa"/>
            <w:tcBorders>
              <w:top w:val="nil"/>
              <w:left w:val="nil"/>
              <w:bottom w:val="nil"/>
              <w:right w:val="nil"/>
            </w:tcBorders>
            <w:shd w:val="clear" w:color="auto" w:fill="FFFFFF"/>
            <w:vAlign w:val="center"/>
          </w:tcPr>
          <w:p w14:paraId="01BF10A0" w14:textId="1485C137" w:rsidR="007F458B" w:rsidRPr="008B084D" w:rsidRDefault="007F458B" w:rsidP="007F458B">
            <w:pPr>
              <w:rPr>
                <w:rFonts w:eastAsiaTheme="minorEastAsia"/>
                <w:color w:val="000000"/>
                <w:kern w:val="2"/>
                <w:lang w:val="en-GB" w:eastAsia="zh-CN"/>
              </w:rPr>
            </w:pPr>
            <w:r w:rsidRPr="008B084D">
              <w:rPr>
                <w:rFonts w:eastAsiaTheme="minorEastAsia"/>
                <w:color w:val="000000"/>
                <w:kern w:val="2"/>
                <w:lang w:val="en-GB" w:eastAsia="zh-CN"/>
              </w:rPr>
              <w:t>74</w:t>
            </w:r>
          </w:p>
        </w:tc>
      </w:tr>
      <w:tr w:rsidR="007F458B" w:rsidRPr="008B084D" w14:paraId="046BF04D" w14:textId="77777777" w:rsidTr="00065255">
        <w:trPr>
          <w:trHeight w:val="284"/>
          <w:jc w:val="center"/>
        </w:trPr>
        <w:tc>
          <w:tcPr>
            <w:tcW w:w="2776" w:type="dxa"/>
            <w:tcBorders>
              <w:top w:val="nil"/>
              <w:left w:val="nil"/>
              <w:bottom w:val="single" w:sz="4" w:space="0" w:color="auto"/>
              <w:right w:val="nil"/>
            </w:tcBorders>
            <w:shd w:val="clear" w:color="auto" w:fill="FFFFFF"/>
            <w:vAlign w:val="center"/>
          </w:tcPr>
          <w:p w14:paraId="0A77B9D6" w14:textId="3D21D6A5"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PM6:D18:L8-BO:BTP-BO-4Cl</w:t>
            </w:r>
          </w:p>
        </w:tc>
        <w:tc>
          <w:tcPr>
            <w:tcW w:w="1559" w:type="dxa"/>
            <w:tcBorders>
              <w:top w:val="nil"/>
              <w:left w:val="nil"/>
              <w:bottom w:val="single" w:sz="4" w:space="0" w:color="auto"/>
              <w:right w:val="nil"/>
            </w:tcBorders>
            <w:shd w:val="clear" w:color="auto" w:fill="FFFFFF"/>
            <w:vAlign w:val="center"/>
          </w:tcPr>
          <w:p w14:paraId="2E210635" w14:textId="56345500" w:rsidR="007F458B" w:rsidRPr="008B084D" w:rsidRDefault="007F458B" w:rsidP="007F458B">
            <w:pPr>
              <w:rPr>
                <w:rFonts w:eastAsia="Arial Unicode MS"/>
                <w:bCs/>
                <w:i/>
                <w:color w:val="000000"/>
                <w:kern w:val="2"/>
                <w:lang w:val="en-GB"/>
              </w:rPr>
            </w:pPr>
            <w:r w:rsidRPr="008B084D">
              <w:rPr>
                <w:rFonts w:eastAsiaTheme="minorEastAsia"/>
                <w:bCs/>
                <w:iCs/>
                <w:color w:val="000000"/>
                <w:kern w:val="2"/>
                <w:lang w:val="en-GB"/>
              </w:rPr>
              <w:t>CPME:CS2</w:t>
            </w:r>
          </w:p>
        </w:tc>
        <w:tc>
          <w:tcPr>
            <w:tcW w:w="1510" w:type="dxa"/>
            <w:tcBorders>
              <w:top w:val="nil"/>
              <w:left w:val="nil"/>
              <w:bottom w:val="single" w:sz="4" w:space="0" w:color="auto"/>
              <w:right w:val="nil"/>
            </w:tcBorders>
            <w:shd w:val="clear" w:color="auto" w:fill="FFFFFF"/>
            <w:vAlign w:val="center"/>
          </w:tcPr>
          <w:p w14:paraId="43F7F353" w14:textId="30ADD1C5"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27.45</w:t>
            </w:r>
          </w:p>
        </w:tc>
        <w:tc>
          <w:tcPr>
            <w:tcW w:w="945" w:type="dxa"/>
            <w:tcBorders>
              <w:top w:val="nil"/>
              <w:left w:val="nil"/>
              <w:bottom w:val="single" w:sz="4" w:space="0" w:color="auto"/>
              <w:right w:val="nil"/>
            </w:tcBorders>
            <w:shd w:val="clear" w:color="auto" w:fill="FFFFFF"/>
            <w:vAlign w:val="center"/>
          </w:tcPr>
          <w:p w14:paraId="1A3E895A" w14:textId="17553435"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0.882</w:t>
            </w:r>
          </w:p>
        </w:tc>
        <w:tc>
          <w:tcPr>
            <w:tcW w:w="936" w:type="dxa"/>
            <w:tcBorders>
              <w:top w:val="nil"/>
              <w:left w:val="nil"/>
              <w:bottom w:val="single" w:sz="4" w:space="0" w:color="auto"/>
              <w:right w:val="nil"/>
            </w:tcBorders>
            <w:shd w:val="clear" w:color="auto" w:fill="FFFFFF"/>
            <w:vAlign w:val="center"/>
          </w:tcPr>
          <w:p w14:paraId="6C27FF22" w14:textId="3AC08D3A"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79.99</w:t>
            </w:r>
          </w:p>
        </w:tc>
        <w:tc>
          <w:tcPr>
            <w:tcW w:w="936" w:type="dxa"/>
            <w:tcBorders>
              <w:top w:val="nil"/>
              <w:left w:val="nil"/>
              <w:bottom w:val="single" w:sz="4" w:space="0" w:color="auto"/>
              <w:right w:val="nil"/>
            </w:tcBorders>
            <w:shd w:val="clear" w:color="auto" w:fill="FFFFFF"/>
            <w:vAlign w:val="center"/>
          </w:tcPr>
          <w:p w14:paraId="5573B974" w14:textId="07F6B7DA" w:rsidR="007F458B" w:rsidRPr="008B084D" w:rsidRDefault="007F458B" w:rsidP="007F458B">
            <w:pPr>
              <w:rPr>
                <w:rFonts w:eastAsiaTheme="minorEastAsia"/>
                <w:bCs/>
                <w:color w:val="000000"/>
                <w:kern w:val="2"/>
                <w:lang w:val="en-GB"/>
              </w:rPr>
            </w:pPr>
            <w:r w:rsidRPr="008B084D">
              <w:rPr>
                <w:rFonts w:eastAsiaTheme="minorEastAsia"/>
                <w:bCs/>
                <w:color w:val="000000"/>
                <w:kern w:val="2"/>
                <w:lang w:val="en-GB"/>
              </w:rPr>
              <w:t>19.31</w:t>
            </w:r>
          </w:p>
        </w:tc>
        <w:tc>
          <w:tcPr>
            <w:tcW w:w="1134" w:type="dxa"/>
            <w:tcBorders>
              <w:top w:val="nil"/>
              <w:left w:val="nil"/>
              <w:bottom w:val="single" w:sz="4" w:space="0" w:color="auto"/>
              <w:right w:val="nil"/>
            </w:tcBorders>
            <w:shd w:val="clear" w:color="auto" w:fill="FFFFFF"/>
            <w:vAlign w:val="center"/>
          </w:tcPr>
          <w:p w14:paraId="539E8BF4" w14:textId="69746B00" w:rsidR="007F458B" w:rsidRPr="008B084D" w:rsidRDefault="007F458B" w:rsidP="007F458B">
            <w:pPr>
              <w:rPr>
                <w:rFonts w:eastAsiaTheme="minorEastAsia"/>
                <w:color w:val="000000"/>
                <w:kern w:val="2"/>
                <w:lang w:val="en-GB" w:eastAsia="zh-CN"/>
              </w:rPr>
            </w:pPr>
            <w:r w:rsidRPr="008B084D">
              <w:rPr>
                <w:rFonts w:eastAsiaTheme="minorEastAsia"/>
                <w:color w:val="000000"/>
                <w:kern w:val="2"/>
                <w:lang w:val="en-GB" w:eastAsia="zh-CN"/>
              </w:rPr>
              <w:t>75</w:t>
            </w:r>
          </w:p>
        </w:tc>
      </w:tr>
    </w:tbl>
    <w:p w14:paraId="1F2E565C" w14:textId="2A06758E" w:rsidR="00C16E62" w:rsidRPr="008B084D" w:rsidRDefault="00C16E62" w:rsidP="00545919">
      <w:pPr>
        <w:jc w:val="both"/>
        <w:rPr>
          <w:rFonts w:eastAsiaTheme="minorEastAsia"/>
          <w:b/>
          <w:bCs/>
          <w:lang w:val="en-GB" w:eastAsia="zh-CN"/>
        </w:rPr>
      </w:pPr>
    </w:p>
    <w:p w14:paraId="54D89AA2" w14:textId="14B10EB9" w:rsidR="00F0171C" w:rsidRPr="008B084D" w:rsidRDefault="00F0171C" w:rsidP="00545919">
      <w:pPr>
        <w:jc w:val="both"/>
        <w:rPr>
          <w:rFonts w:eastAsiaTheme="minorEastAsia"/>
          <w:b/>
          <w:bCs/>
          <w:lang w:val="en-GB" w:eastAsia="zh-CN"/>
        </w:rPr>
      </w:pPr>
    </w:p>
    <w:p w14:paraId="678E88D3" w14:textId="6A12F0EC" w:rsidR="00F0171C" w:rsidRPr="008B084D" w:rsidRDefault="00F0171C" w:rsidP="00545919">
      <w:pPr>
        <w:jc w:val="both"/>
        <w:rPr>
          <w:rFonts w:eastAsiaTheme="minorEastAsia"/>
          <w:b/>
          <w:bCs/>
          <w:lang w:val="en-GB" w:eastAsia="zh-CN"/>
        </w:rPr>
      </w:pPr>
    </w:p>
    <w:p w14:paraId="73B1725C" w14:textId="797D3173" w:rsidR="00F90D0D" w:rsidRPr="008B084D" w:rsidRDefault="00F90D0D" w:rsidP="00545919">
      <w:pPr>
        <w:jc w:val="both"/>
        <w:rPr>
          <w:rFonts w:eastAsiaTheme="minorEastAsia"/>
          <w:b/>
          <w:bCs/>
          <w:lang w:val="en-GB" w:eastAsia="zh-CN"/>
        </w:rPr>
      </w:pPr>
    </w:p>
    <w:p w14:paraId="52DEF6B2" w14:textId="4EAAF67C" w:rsidR="00F90D0D" w:rsidRPr="008B084D" w:rsidRDefault="00F90D0D" w:rsidP="00545919">
      <w:pPr>
        <w:jc w:val="both"/>
        <w:rPr>
          <w:rFonts w:eastAsiaTheme="minorEastAsia"/>
          <w:b/>
          <w:bCs/>
          <w:lang w:val="en-GB" w:eastAsia="zh-CN"/>
        </w:rPr>
      </w:pPr>
    </w:p>
    <w:p w14:paraId="0FBEDB80" w14:textId="77777777" w:rsidR="00F90D0D" w:rsidRPr="008B084D" w:rsidRDefault="00F90D0D" w:rsidP="00545919">
      <w:pPr>
        <w:jc w:val="both"/>
        <w:rPr>
          <w:rFonts w:eastAsiaTheme="minorEastAsia"/>
          <w:b/>
          <w:bCs/>
          <w:lang w:val="en-GB" w:eastAsia="zh-CN"/>
        </w:rPr>
      </w:pPr>
    </w:p>
    <w:p w14:paraId="5ED34A39" w14:textId="570B70CB" w:rsidR="00CA32C8" w:rsidRPr="008B084D" w:rsidRDefault="008C7081" w:rsidP="00CA32C8">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CA32C8" w:rsidRPr="008B084D">
        <w:rPr>
          <w:rFonts w:eastAsiaTheme="minorEastAsia"/>
          <w:b/>
          <w:bCs/>
          <w:lang w:val="en-GB" w:eastAsia="zh-CN"/>
        </w:rPr>
        <w:t>1</w:t>
      </w:r>
      <w:r w:rsidR="001A2D78">
        <w:rPr>
          <w:rFonts w:eastAsiaTheme="minorEastAsia"/>
          <w:b/>
          <w:bCs/>
          <w:lang w:val="en-GB" w:eastAsia="zh-CN"/>
        </w:rPr>
        <w:t>4</w:t>
      </w:r>
      <w:r w:rsidR="00CA32C8" w:rsidRPr="008B084D">
        <w:rPr>
          <w:rFonts w:eastAsiaTheme="minorEastAsia"/>
          <w:lang w:val="en-GB" w:eastAsia="zh-CN"/>
        </w:rPr>
        <w:t>. Hole mobility (μ</w:t>
      </w:r>
      <w:r w:rsidR="00CA32C8" w:rsidRPr="008B084D">
        <w:rPr>
          <w:rFonts w:eastAsiaTheme="minorEastAsia"/>
          <w:vertAlign w:val="subscript"/>
          <w:lang w:val="en-GB" w:eastAsia="zh-CN"/>
        </w:rPr>
        <w:t>h</w:t>
      </w:r>
      <w:r w:rsidR="00CA32C8" w:rsidRPr="008B084D">
        <w:rPr>
          <w:rFonts w:eastAsiaTheme="minorEastAsia"/>
          <w:lang w:val="en-GB" w:eastAsia="zh-CN"/>
        </w:rPr>
        <w:t>) and electron mobility (μ</w:t>
      </w:r>
      <w:r w:rsidR="00CA32C8" w:rsidRPr="008B084D">
        <w:rPr>
          <w:rFonts w:eastAsiaTheme="minorEastAsia"/>
          <w:vertAlign w:val="subscript"/>
          <w:lang w:val="en-GB" w:eastAsia="zh-CN"/>
        </w:rPr>
        <w:t>e</w:t>
      </w:r>
      <w:r w:rsidR="00CA32C8" w:rsidRPr="008B084D">
        <w:rPr>
          <w:rFonts w:eastAsiaTheme="minorEastAsia"/>
          <w:lang w:val="en-GB" w:eastAsia="zh-CN"/>
        </w:rPr>
        <w:t xml:space="preserve">) of the </w:t>
      </w:r>
      <w:r w:rsidR="002D64B9" w:rsidRPr="008B084D">
        <w:rPr>
          <w:rFonts w:eastAsiaTheme="minorEastAsia"/>
          <w:lang w:val="en-GB" w:eastAsia="zh-CN"/>
        </w:rPr>
        <w:t>blend</w:t>
      </w:r>
      <w:r w:rsidR="00CA32C8" w:rsidRPr="008B084D">
        <w:rPr>
          <w:rFonts w:eastAsiaTheme="minorEastAsia"/>
          <w:lang w:val="en-GB" w:eastAsia="zh-CN"/>
        </w:rPr>
        <w:t xml:space="preserve"> films.</w:t>
      </w:r>
    </w:p>
    <w:tbl>
      <w:tblPr>
        <w:tblStyle w:val="21"/>
        <w:tblW w:w="7580" w:type="dxa"/>
        <w:jc w:val="center"/>
        <w:tblLayout w:type="fixed"/>
        <w:tblLook w:val="04A0" w:firstRow="1" w:lastRow="0" w:firstColumn="1" w:lastColumn="0" w:noHBand="0" w:noVBand="1"/>
      </w:tblPr>
      <w:tblGrid>
        <w:gridCol w:w="1629"/>
        <w:gridCol w:w="2539"/>
        <w:gridCol w:w="2539"/>
        <w:gridCol w:w="873"/>
      </w:tblGrid>
      <w:tr w:rsidR="00CA32C8" w:rsidRPr="008B084D" w14:paraId="2B4A074B" w14:textId="77777777" w:rsidTr="0060652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top w:val="single" w:sz="12" w:space="0" w:color="auto"/>
            </w:tcBorders>
            <w:vAlign w:val="center"/>
          </w:tcPr>
          <w:p w14:paraId="6AD352D5" w14:textId="77777777" w:rsidR="00CA32C8" w:rsidRPr="008B084D" w:rsidRDefault="00CA32C8"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2539" w:type="dxa"/>
            <w:tcBorders>
              <w:top w:val="single" w:sz="12" w:space="0" w:color="auto"/>
            </w:tcBorders>
            <w:vAlign w:val="center"/>
          </w:tcPr>
          <w:p w14:paraId="481DA552" w14:textId="77777777" w:rsidR="00CA32C8" w:rsidRPr="008B084D" w:rsidRDefault="00CA32C8"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μ</w:t>
            </w:r>
            <w:r w:rsidRPr="008B084D">
              <w:rPr>
                <w:rFonts w:ascii="Times New Roman" w:eastAsia="等线" w:hAnsi="Times New Roman" w:cs="Times New Roman"/>
                <w:vertAlign w:val="subscript"/>
                <w:lang w:val="en-GB" w:eastAsia="zh-CN"/>
              </w:rPr>
              <w:t>h</w:t>
            </w:r>
            <w:r w:rsidRPr="008B084D">
              <w:rPr>
                <w:rFonts w:ascii="Times New Roman" w:eastAsia="等线" w:hAnsi="Times New Roman" w:cs="Times New Roman"/>
                <w:vertAlign w:val="superscript"/>
                <w:lang w:val="en-GB" w:eastAsia="zh-CN"/>
              </w:rPr>
              <w:t>a</w:t>
            </w:r>
            <w:r w:rsidRPr="008B084D">
              <w:rPr>
                <w:rFonts w:ascii="Times New Roman" w:eastAsia="等线" w:hAnsi="Times New Roman" w:cs="Times New Roman"/>
                <w:lang w:val="en-GB" w:eastAsia="zh-CN"/>
              </w:rPr>
              <w:t xml:space="preserve"> (×10</w:t>
            </w:r>
            <w:r w:rsidRPr="008B084D">
              <w:rPr>
                <w:rFonts w:ascii="Times New Roman" w:eastAsia="等线" w:hAnsi="Times New Roman" w:cs="Times New Roman"/>
                <w:vertAlign w:val="superscript"/>
                <w:lang w:val="en-GB" w:eastAsia="zh-CN"/>
              </w:rPr>
              <w:t>-4</w:t>
            </w:r>
            <w:r w:rsidRPr="008B084D">
              <w:rPr>
                <w:rFonts w:ascii="Times New Roman" w:eastAsia="等线" w:hAnsi="Times New Roman" w:cs="Times New Roman"/>
                <w:lang w:val="en-GB" w:eastAsia="zh-CN"/>
              </w:rPr>
              <w:t xml:space="preserve">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 xml:space="preserve"> V</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 xml:space="preserve"> s</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c>
          <w:tcPr>
            <w:tcW w:w="2539" w:type="dxa"/>
            <w:tcBorders>
              <w:top w:val="single" w:sz="12" w:space="0" w:color="auto"/>
            </w:tcBorders>
            <w:vAlign w:val="center"/>
          </w:tcPr>
          <w:p w14:paraId="345C2304" w14:textId="77777777" w:rsidR="00CA32C8" w:rsidRPr="008B084D" w:rsidRDefault="00CA32C8"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μ</w:t>
            </w:r>
            <w:r w:rsidRPr="008B084D">
              <w:rPr>
                <w:rFonts w:ascii="Times New Roman" w:eastAsia="等线" w:hAnsi="Times New Roman" w:cs="Times New Roman"/>
                <w:vertAlign w:val="subscript"/>
                <w:lang w:val="en-GB" w:eastAsia="zh-CN"/>
              </w:rPr>
              <w:t>e</w:t>
            </w:r>
            <w:r w:rsidRPr="008B084D">
              <w:rPr>
                <w:rFonts w:ascii="Times New Roman" w:eastAsia="等线" w:hAnsi="Times New Roman" w:cs="Times New Roman"/>
                <w:vertAlign w:val="superscript"/>
                <w:lang w:val="en-GB" w:eastAsia="zh-CN"/>
              </w:rPr>
              <w:t>a</w:t>
            </w:r>
            <w:r w:rsidRPr="008B084D">
              <w:rPr>
                <w:rFonts w:ascii="Times New Roman" w:eastAsia="等线" w:hAnsi="Times New Roman" w:cs="Times New Roman"/>
                <w:lang w:val="en-GB" w:eastAsia="zh-CN"/>
              </w:rPr>
              <w:t xml:space="preserve"> (×10</w:t>
            </w:r>
            <w:r w:rsidRPr="008B084D">
              <w:rPr>
                <w:rFonts w:ascii="Times New Roman" w:eastAsia="等线" w:hAnsi="Times New Roman" w:cs="Times New Roman"/>
                <w:vertAlign w:val="superscript"/>
                <w:lang w:val="en-GB" w:eastAsia="zh-CN"/>
              </w:rPr>
              <w:t>-4</w:t>
            </w:r>
            <w:r w:rsidRPr="008B084D">
              <w:rPr>
                <w:rFonts w:ascii="Times New Roman" w:eastAsia="等线" w:hAnsi="Times New Roman" w:cs="Times New Roman"/>
                <w:lang w:val="en-GB" w:eastAsia="zh-CN"/>
              </w:rPr>
              <w:t xml:space="preserve">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 xml:space="preserve"> V</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 xml:space="preserve"> s</w:t>
            </w:r>
            <w:r w:rsidRPr="008B084D">
              <w:rPr>
                <w:rFonts w:ascii="Times New Roman" w:eastAsia="等线" w:hAnsi="Times New Roman" w:cs="Times New Roman"/>
                <w:vertAlign w:val="superscript"/>
                <w:lang w:val="en-GB" w:eastAsia="zh-CN"/>
              </w:rPr>
              <w:t>-1</w:t>
            </w:r>
            <w:r w:rsidRPr="008B084D">
              <w:rPr>
                <w:rFonts w:ascii="Times New Roman" w:eastAsia="等线" w:hAnsi="Times New Roman" w:cs="Times New Roman"/>
                <w:lang w:val="en-GB" w:eastAsia="zh-CN"/>
              </w:rPr>
              <w:t>)</w:t>
            </w:r>
          </w:p>
        </w:tc>
        <w:tc>
          <w:tcPr>
            <w:tcW w:w="873" w:type="dxa"/>
            <w:tcBorders>
              <w:top w:val="single" w:sz="12" w:space="0" w:color="auto"/>
            </w:tcBorders>
            <w:vAlign w:val="center"/>
          </w:tcPr>
          <w:p w14:paraId="4DB81D54" w14:textId="77777777" w:rsidR="00CA32C8" w:rsidRPr="008B084D" w:rsidRDefault="00CA32C8"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hAnsi="Times New Roman" w:cs="Times New Roman"/>
                <w:lang w:val="en-GB" w:eastAsia="zh-CN"/>
              </w:rPr>
              <w:t>μ</w:t>
            </w:r>
            <w:r w:rsidRPr="008B084D">
              <w:rPr>
                <w:rFonts w:ascii="Times New Roman" w:hAnsi="Times New Roman" w:cs="Times New Roman"/>
                <w:vertAlign w:val="subscript"/>
                <w:lang w:val="en-GB" w:eastAsia="zh-CN"/>
              </w:rPr>
              <w:t>h/</w:t>
            </w:r>
            <w:r w:rsidRPr="008B084D">
              <w:rPr>
                <w:rFonts w:ascii="Times New Roman" w:hAnsi="Times New Roman" w:cs="Times New Roman"/>
                <w:lang w:val="en-GB" w:eastAsia="zh-CN"/>
              </w:rPr>
              <w:t>μ</w:t>
            </w:r>
            <w:r w:rsidRPr="008B084D">
              <w:rPr>
                <w:rFonts w:ascii="Times New Roman" w:hAnsi="Times New Roman" w:cs="Times New Roman"/>
                <w:vertAlign w:val="subscript"/>
                <w:lang w:val="en-GB" w:eastAsia="zh-CN"/>
              </w:rPr>
              <w:t>e</w:t>
            </w:r>
          </w:p>
        </w:tc>
      </w:tr>
      <w:tr w:rsidR="00CA32C8" w:rsidRPr="008B084D" w14:paraId="751D3ED9" w14:textId="77777777" w:rsidTr="006065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bottom w:val="nil"/>
            </w:tcBorders>
            <w:vAlign w:val="center"/>
          </w:tcPr>
          <w:p w14:paraId="520691AD" w14:textId="77777777" w:rsidR="00CA32C8" w:rsidRPr="008B084D" w:rsidRDefault="00CA32C8"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Control</w:t>
            </w:r>
          </w:p>
        </w:tc>
        <w:tc>
          <w:tcPr>
            <w:tcW w:w="2539" w:type="dxa"/>
            <w:tcBorders>
              <w:bottom w:val="nil"/>
            </w:tcBorders>
            <w:vAlign w:val="center"/>
          </w:tcPr>
          <w:p w14:paraId="610F73FC" w14:textId="00E41A40" w:rsidR="00CA32C8" w:rsidRPr="008B084D" w:rsidRDefault="00CA32C8"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6.27</w:t>
            </w:r>
            <w:r w:rsidR="00FB7FFA"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FB7FFA"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0.34</w:t>
            </w:r>
          </w:p>
        </w:tc>
        <w:tc>
          <w:tcPr>
            <w:tcW w:w="2539" w:type="dxa"/>
            <w:tcBorders>
              <w:bottom w:val="nil"/>
            </w:tcBorders>
            <w:vAlign w:val="center"/>
          </w:tcPr>
          <w:p w14:paraId="28E17818" w14:textId="58E67065" w:rsidR="00CA32C8" w:rsidRPr="008B084D" w:rsidRDefault="00CA32C8"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5.43</w:t>
            </w:r>
            <w:r w:rsidR="00FB7FFA"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FB7FFA"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0.16</w:t>
            </w:r>
          </w:p>
        </w:tc>
        <w:tc>
          <w:tcPr>
            <w:tcW w:w="873" w:type="dxa"/>
            <w:tcBorders>
              <w:bottom w:val="nil"/>
            </w:tcBorders>
            <w:vAlign w:val="center"/>
          </w:tcPr>
          <w:p w14:paraId="6CC8F99F" w14:textId="77777777" w:rsidR="00CA32C8" w:rsidRPr="008B084D" w:rsidRDefault="00CA32C8"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1.16</w:t>
            </w:r>
          </w:p>
        </w:tc>
      </w:tr>
      <w:tr w:rsidR="00CA32C8" w:rsidRPr="008B084D" w14:paraId="5D95578B" w14:textId="77777777" w:rsidTr="00606521">
        <w:trPr>
          <w:jc w:val="center"/>
        </w:trPr>
        <w:tc>
          <w:tcPr>
            <w:cnfStyle w:val="001000000000" w:firstRow="0" w:lastRow="0" w:firstColumn="1" w:lastColumn="0" w:oddVBand="0" w:evenVBand="0" w:oddHBand="0" w:evenHBand="0" w:firstRowFirstColumn="0" w:firstRowLastColumn="0" w:lastRowFirstColumn="0" w:lastRowLastColumn="0"/>
            <w:tcW w:w="1629" w:type="dxa"/>
            <w:tcBorders>
              <w:top w:val="nil"/>
              <w:bottom w:val="single" w:sz="4" w:space="0" w:color="7F7F7F" w:themeColor="text1" w:themeTint="80"/>
            </w:tcBorders>
            <w:vAlign w:val="center"/>
          </w:tcPr>
          <w:p w14:paraId="7E00EEDC" w14:textId="77777777" w:rsidR="00CA32C8" w:rsidRPr="008B084D" w:rsidRDefault="00CA32C8"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Sonicated</w:t>
            </w:r>
          </w:p>
        </w:tc>
        <w:tc>
          <w:tcPr>
            <w:tcW w:w="2539" w:type="dxa"/>
            <w:tcBorders>
              <w:top w:val="nil"/>
              <w:bottom w:val="single" w:sz="4" w:space="0" w:color="7F7F7F" w:themeColor="text1" w:themeTint="80"/>
            </w:tcBorders>
            <w:vAlign w:val="center"/>
          </w:tcPr>
          <w:p w14:paraId="04D85AA6" w14:textId="4DEF78A2" w:rsidR="00CA32C8" w:rsidRPr="008B084D" w:rsidRDefault="00CA32C8"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8.59</w:t>
            </w:r>
            <w:r w:rsidR="00FB7FFA"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FB7FFA"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0.25</w:t>
            </w:r>
          </w:p>
        </w:tc>
        <w:tc>
          <w:tcPr>
            <w:tcW w:w="2539" w:type="dxa"/>
            <w:tcBorders>
              <w:top w:val="nil"/>
              <w:bottom w:val="single" w:sz="4" w:space="0" w:color="7F7F7F" w:themeColor="text1" w:themeTint="80"/>
            </w:tcBorders>
            <w:vAlign w:val="center"/>
          </w:tcPr>
          <w:p w14:paraId="7B1A34FE" w14:textId="1B5FC2E1" w:rsidR="00CA32C8" w:rsidRPr="008B084D" w:rsidRDefault="00CA32C8"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8.19</w:t>
            </w:r>
            <w:r w:rsidR="00FB7FFA"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FB7FFA"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0.21</w:t>
            </w:r>
          </w:p>
        </w:tc>
        <w:tc>
          <w:tcPr>
            <w:tcW w:w="873" w:type="dxa"/>
            <w:tcBorders>
              <w:top w:val="nil"/>
              <w:bottom w:val="single" w:sz="4" w:space="0" w:color="7F7F7F" w:themeColor="text1" w:themeTint="80"/>
            </w:tcBorders>
            <w:vAlign w:val="center"/>
          </w:tcPr>
          <w:p w14:paraId="376FF84C" w14:textId="77777777" w:rsidR="00CA32C8" w:rsidRPr="008B084D" w:rsidRDefault="00CA32C8"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1.05</w:t>
            </w:r>
          </w:p>
        </w:tc>
      </w:tr>
    </w:tbl>
    <w:p w14:paraId="717634C4" w14:textId="6223FAA4" w:rsidR="00CA32C8" w:rsidRPr="008B084D" w:rsidRDefault="00CA32C8" w:rsidP="00545919">
      <w:pPr>
        <w:jc w:val="both"/>
        <w:rPr>
          <w:rFonts w:eastAsiaTheme="minorEastAsia"/>
          <w:b/>
          <w:bCs/>
          <w:lang w:val="en-GB" w:eastAsia="zh-CN"/>
        </w:rPr>
      </w:pPr>
    </w:p>
    <w:p w14:paraId="19534650" w14:textId="2ABD31A6" w:rsidR="00F0171C" w:rsidRPr="008B084D" w:rsidRDefault="00F0171C" w:rsidP="00545919">
      <w:pPr>
        <w:jc w:val="both"/>
        <w:rPr>
          <w:rFonts w:eastAsiaTheme="minorEastAsia"/>
          <w:b/>
          <w:bCs/>
          <w:lang w:val="en-GB" w:eastAsia="zh-CN"/>
        </w:rPr>
      </w:pPr>
    </w:p>
    <w:p w14:paraId="372664D4" w14:textId="56F6E358" w:rsidR="00F0171C" w:rsidRPr="008B084D" w:rsidRDefault="00F0171C" w:rsidP="00545919">
      <w:pPr>
        <w:jc w:val="both"/>
        <w:rPr>
          <w:rFonts w:eastAsiaTheme="minorEastAsia"/>
          <w:b/>
          <w:bCs/>
          <w:lang w:val="en-GB" w:eastAsia="zh-CN"/>
        </w:rPr>
      </w:pPr>
    </w:p>
    <w:p w14:paraId="587C8800" w14:textId="13FCB7D2" w:rsidR="00F0171C" w:rsidRDefault="00F0171C" w:rsidP="00545919">
      <w:pPr>
        <w:jc w:val="both"/>
        <w:rPr>
          <w:rFonts w:eastAsiaTheme="minorEastAsia"/>
          <w:b/>
          <w:bCs/>
          <w:lang w:val="en-GB" w:eastAsia="zh-CN"/>
        </w:rPr>
      </w:pPr>
    </w:p>
    <w:p w14:paraId="61249DFF" w14:textId="54CE2E01" w:rsidR="006C4E2F" w:rsidRDefault="006C4E2F" w:rsidP="00545919">
      <w:pPr>
        <w:jc w:val="both"/>
        <w:rPr>
          <w:rFonts w:eastAsiaTheme="minorEastAsia"/>
          <w:b/>
          <w:bCs/>
          <w:lang w:val="en-GB" w:eastAsia="zh-CN"/>
        </w:rPr>
      </w:pPr>
    </w:p>
    <w:p w14:paraId="04C7CB90" w14:textId="7FD8F5B3" w:rsidR="006C4E2F" w:rsidRDefault="006C4E2F" w:rsidP="00545919">
      <w:pPr>
        <w:jc w:val="both"/>
        <w:rPr>
          <w:rFonts w:eastAsiaTheme="minorEastAsia"/>
          <w:b/>
          <w:bCs/>
          <w:lang w:val="en-GB" w:eastAsia="zh-CN"/>
        </w:rPr>
      </w:pPr>
    </w:p>
    <w:p w14:paraId="4156E28B" w14:textId="3D3DB48E" w:rsidR="006C4E2F" w:rsidRDefault="006C4E2F" w:rsidP="00545919">
      <w:pPr>
        <w:jc w:val="both"/>
        <w:rPr>
          <w:rFonts w:eastAsiaTheme="minorEastAsia"/>
          <w:b/>
          <w:bCs/>
          <w:lang w:val="en-GB" w:eastAsia="zh-CN"/>
        </w:rPr>
      </w:pPr>
    </w:p>
    <w:p w14:paraId="03447F0F" w14:textId="77777777" w:rsidR="006C4E2F" w:rsidRPr="008B084D" w:rsidRDefault="006C4E2F" w:rsidP="00545919">
      <w:pPr>
        <w:jc w:val="both"/>
        <w:rPr>
          <w:rFonts w:eastAsiaTheme="minorEastAsia"/>
          <w:b/>
          <w:bCs/>
          <w:lang w:val="en-GB" w:eastAsia="zh-CN"/>
        </w:rPr>
      </w:pPr>
    </w:p>
    <w:p w14:paraId="3A8737E8" w14:textId="20DDBDE3" w:rsidR="00F0171C" w:rsidRDefault="00F0171C" w:rsidP="00545919">
      <w:pPr>
        <w:jc w:val="both"/>
        <w:rPr>
          <w:rFonts w:eastAsiaTheme="minorEastAsia"/>
          <w:b/>
          <w:bCs/>
          <w:lang w:val="en-GB" w:eastAsia="zh-CN"/>
        </w:rPr>
      </w:pPr>
    </w:p>
    <w:p w14:paraId="75CA6A74" w14:textId="7162DECC" w:rsidR="00A65B61" w:rsidRDefault="00A65B61" w:rsidP="00545919">
      <w:pPr>
        <w:jc w:val="both"/>
        <w:rPr>
          <w:rFonts w:eastAsiaTheme="minorEastAsia"/>
          <w:b/>
          <w:bCs/>
          <w:lang w:val="en-GB" w:eastAsia="zh-CN"/>
        </w:rPr>
      </w:pPr>
    </w:p>
    <w:p w14:paraId="790A1F48" w14:textId="145F1202" w:rsidR="00A65B61" w:rsidRDefault="00A65B61" w:rsidP="00545919">
      <w:pPr>
        <w:jc w:val="both"/>
        <w:rPr>
          <w:rFonts w:eastAsiaTheme="minorEastAsia"/>
          <w:b/>
          <w:bCs/>
          <w:lang w:val="en-GB" w:eastAsia="zh-CN"/>
        </w:rPr>
      </w:pPr>
    </w:p>
    <w:p w14:paraId="1E428C27" w14:textId="77777777" w:rsidR="00A65B61" w:rsidRPr="008B084D" w:rsidRDefault="00A65B61" w:rsidP="00545919">
      <w:pPr>
        <w:jc w:val="both"/>
        <w:rPr>
          <w:rFonts w:eastAsiaTheme="minorEastAsia"/>
          <w:b/>
          <w:bCs/>
          <w:lang w:val="en-GB" w:eastAsia="zh-CN"/>
        </w:rPr>
      </w:pPr>
    </w:p>
    <w:p w14:paraId="5B7D841E" w14:textId="77777777" w:rsidR="00F0171C" w:rsidRPr="008B084D" w:rsidRDefault="00F0171C" w:rsidP="00545919">
      <w:pPr>
        <w:jc w:val="both"/>
        <w:rPr>
          <w:rFonts w:eastAsiaTheme="minorEastAsia"/>
          <w:b/>
          <w:bCs/>
          <w:lang w:val="en-GB" w:eastAsia="zh-CN"/>
        </w:rPr>
      </w:pPr>
    </w:p>
    <w:p w14:paraId="62A98DB4" w14:textId="40D56C58"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174136" w:rsidRPr="008B084D">
        <w:rPr>
          <w:rFonts w:eastAsiaTheme="minorEastAsia"/>
          <w:b/>
          <w:bCs/>
          <w:lang w:val="en-GB" w:eastAsia="zh-CN"/>
        </w:rPr>
        <w:t>1</w:t>
      </w:r>
      <w:r w:rsidR="001A2D78">
        <w:rPr>
          <w:rFonts w:eastAsiaTheme="minorEastAsia"/>
          <w:b/>
          <w:bCs/>
          <w:lang w:val="en-GB" w:eastAsia="zh-CN"/>
        </w:rPr>
        <w:t>5</w:t>
      </w:r>
      <w:r w:rsidR="00545919" w:rsidRPr="008B084D">
        <w:rPr>
          <w:rFonts w:eastAsiaTheme="minorEastAsia"/>
          <w:lang w:val="en-GB" w:eastAsia="zh-CN"/>
        </w:rPr>
        <w:t xml:space="preserve">. </w:t>
      </w:r>
      <w:r w:rsidR="00545919" w:rsidRPr="008B084D">
        <w:rPr>
          <w:lang w:val="en-GB"/>
        </w:rPr>
        <w:t xml:space="preserve">Fitting results of transient photovoltage (TPV) and transient photocurrent (TPC) of the corresponding </w:t>
      </w:r>
      <w:r w:rsidR="002D64B9" w:rsidRPr="008B084D">
        <w:rPr>
          <w:lang w:val="en-GB"/>
        </w:rPr>
        <w:t>blend</w:t>
      </w:r>
      <w:r w:rsidR="00545919" w:rsidRPr="008B084D">
        <w:rPr>
          <w:lang w:val="en-GB"/>
        </w:rPr>
        <w:t xml:space="preserve"> films.</w:t>
      </w:r>
    </w:p>
    <w:tbl>
      <w:tblPr>
        <w:tblStyle w:val="21"/>
        <w:tblW w:w="4487" w:type="dxa"/>
        <w:jc w:val="center"/>
        <w:tblLayout w:type="fixed"/>
        <w:tblLook w:val="04A0" w:firstRow="1" w:lastRow="0" w:firstColumn="1" w:lastColumn="0" w:noHBand="0" w:noVBand="1"/>
      </w:tblPr>
      <w:tblGrid>
        <w:gridCol w:w="1629"/>
        <w:gridCol w:w="1429"/>
        <w:gridCol w:w="1429"/>
      </w:tblGrid>
      <w:tr w:rsidR="00545919" w:rsidRPr="008B084D" w14:paraId="7090EAC2"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top w:val="single" w:sz="12" w:space="0" w:color="auto"/>
            </w:tcBorders>
            <w:vAlign w:val="center"/>
          </w:tcPr>
          <w:p w14:paraId="1DAE2795" w14:textId="77777777" w:rsidR="00545919" w:rsidRPr="008B084D" w:rsidRDefault="00545919" w:rsidP="00C82EE4">
            <w:pPr>
              <w:widowControl w:val="0"/>
              <w:spacing w:line="300" w:lineRule="auto"/>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Active layer</w:t>
            </w:r>
          </w:p>
        </w:tc>
        <w:tc>
          <w:tcPr>
            <w:tcW w:w="1429" w:type="dxa"/>
            <w:tcBorders>
              <w:top w:val="single" w:sz="12" w:space="0" w:color="auto"/>
            </w:tcBorders>
            <w:vAlign w:val="center"/>
          </w:tcPr>
          <w:p w14:paraId="3D3135E7"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w:t>
            </w:r>
            <w:r w:rsidRPr="008B084D">
              <w:rPr>
                <w:rFonts w:ascii="Times New Roman" w:eastAsia="等线" w:hAnsi="Times New Roman" w:cs="Times New Roman"/>
                <w:vertAlign w:val="subscript"/>
                <w:lang w:val="en-GB" w:eastAsia="zh-CN"/>
              </w:rPr>
              <w:t>1</w:t>
            </w:r>
            <w:r w:rsidRPr="008B084D">
              <w:rPr>
                <w:rFonts w:ascii="Times New Roman" w:eastAsia="等线" w:hAnsi="Times New Roman" w:cs="Times New Roman"/>
                <w:lang w:val="en-GB" w:eastAsia="zh-CN"/>
              </w:rPr>
              <w:t xml:space="preserve"> (μs)</w:t>
            </w:r>
          </w:p>
        </w:tc>
        <w:tc>
          <w:tcPr>
            <w:tcW w:w="1429" w:type="dxa"/>
            <w:tcBorders>
              <w:top w:val="single" w:sz="12" w:space="0" w:color="auto"/>
            </w:tcBorders>
            <w:vAlign w:val="center"/>
          </w:tcPr>
          <w:p w14:paraId="23EDB04B"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τ</w:t>
            </w:r>
            <w:r w:rsidRPr="008B084D">
              <w:rPr>
                <w:rFonts w:ascii="Times New Roman" w:eastAsia="等线" w:hAnsi="Times New Roman" w:cs="Times New Roman"/>
                <w:vertAlign w:val="subscript"/>
                <w:lang w:val="en-GB" w:eastAsia="zh-CN"/>
              </w:rPr>
              <w:t xml:space="preserve">2 </w:t>
            </w:r>
            <w:r w:rsidRPr="008B084D">
              <w:rPr>
                <w:rFonts w:ascii="Times New Roman" w:eastAsia="等线" w:hAnsi="Times New Roman" w:cs="Times New Roman"/>
                <w:lang w:val="en-GB" w:eastAsia="zh-CN"/>
              </w:rPr>
              <w:t>(μs)</w:t>
            </w:r>
          </w:p>
        </w:tc>
      </w:tr>
      <w:tr w:rsidR="00545919" w:rsidRPr="008B084D" w14:paraId="14D7072F"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9" w:type="dxa"/>
            <w:tcBorders>
              <w:bottom w:val="nil"/>
            </w:tcBorders>
            <w:vAlign w:val="center"/>
          </w:tcPr>
          <w:p w14:paraId="028B198E"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Control</w:t>
            </w:r>
          </w:p>
        </w:tc>
        <w:tc>
          <w:tcPr>
            <w:tcW w:w="1429" w:type="dxa"/>
            <w:tcBorders>
              <w:bottom w:val="nil"/>
            </w:tcBorders>
            <w:vAlign w:val="center"/>
          </w:tcPr>
          <w:p w14:paraId="2D60007A"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0.35</w:t>
            </w:r>
          </w:p>
        </w:tc>
        <w:tc>
          <w:tcPr>
            <w:tcW w:w="1429" w:type="dxa"/>
            <w:tcBorders>
              <w:bottom w:val="nil"/>
            </w:tcBorders>
            <w:vAlign w:val="center"/>
          </w:tcPr>
          <w:p w14:paraId="56FF2263"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5.83</w:t>
            </w:r>
          </w:p>
        </w:tc>
      </w:tr>
      <w:tr w:rsidR="00545919" w:rsidRPr="008B084D" w14:paraId="3197BFF7"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1629" w:type="dxa"/>
            <w:tcBorders>
              <w:top w:val="nil"/>
              <w:bottom w:val="single" w:sz="4" w:space="0" w:color="7F7F7F" w:themeColor="text1" w:themeTint="80"/>
            </w:tcBorders>
            <w:vAlign w:val="center"/>
          </w:tcPr>
          <w:p w14:paraId="183B5A09"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Sonicated</w:t>
            </w:r>
          </w:p>
        </w:tc>
        <w:tc>
          <w:tcPr>
            <w:tcW w:w="1429" w:type="dxa"/>
            <w:tcBorders>
              <w:top w:val="nil"/>
              <w:bottom w:val="single" w:sz="4" w:space="0" w:color="7F7F7F" w:themeColor="text1" w:themeTint="80"/>
            </w:tcBorders>
            <w:vAlign w:val="center"/>
          </w:tcPr>
          <w:p w14:paraId="37F9DB72"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0.26</w:t>
            </w:r>
          </w:p>
        </w:tc>
        <w:tc>
          <w:tcPr>
            <w:tcW w:w="1429" w:type="dxa"/>
            <w:tcBorders>
              <w:top w:val="nil"/>
              <w:bottom w:val="single" w:sz="4" w:space="0" w:color="7F7F7F" w:themeColor="text1" w:themeTint="80"/>
            </w:tcBorders>
            <w:vAlign w:val="center"/>
          </w:tcPr>
          <w:p w14:paraId="07646588"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7.44</w:t>
            </w:r>
          </w:p>
        </w:tc>
      </w:tr>
    </w:tbl>
    <w:p w14:paraId="6C1184C9" w14:textId="79424FBB" w:rsidR="00545919" w:rsidRPr="008B084D" w:rsidRDefault="00545919" w:rsidP="00545919">
      <w:pPr>
        <w:jc w:val="both"/>
        <w:rPr>
          <w:rFonts w:eastAsiaTheme="minorEastAsia"/>
          <w:b/>
          <w:bCs/>
          <w:lang w:val="en-GB" w:eastAsia="zh-CN"/>
        </w:rPr>
      </w:pPr>
    </w:p>
    <w:p w14:paraId="7FF9BB28" w14:textId="2A8DE20C" w:rsidR="00F0171C" w:rsidRPr="008B084D" w:rsidRDefault="00F0171C" w:rsidP="00545919">
      <w:pPr>
        <w:jc w:val="both"/>
        <w:rPr>
          <w:rFonts w:eastAsiaTheme="minorEastAsia"/>
          <w:b/>
          <w:bCs/>
          <w:lang w:val="en-GB" w:eastAsia="zh-CN"/>
        </w:rPr>
      </w:pPr>
    </w:p>
    <w:p w14:paraId="2025AB39" w14:textId="60265A69" w:rsidR="00F0171C" w:rsidRPr="008B084D" w:rsidRDefault="00F0171C" w:rsidP="00545919">
      <w:pPr>
        <w:jc w:val="both"/>
        <w:rPr>
          <w:rFonts w:eastAsiaTheme="minorEastAsia"/>
          <w:b/>
          <w:bCs/>
          <w:lang w:val="en-GB" w:eastAsia="zh-CN"/>
        </w:rPr>
      </w:pPr>
    </w:p>
    <w:p w14:paraId="3A674A88" w14:textId="34AC6A61" w:rsidR="00F0171C" w:rsidRPr="008B084D" w:rsidRDefault="00F0171C" w:rsidP="00545919">
      <w:pPr>
        <w:jc w:val="both"/>
        <w:rPr>
          <w:rFonts w:eastAsiaTheme="minorEastAsia"/>
          <w:b/>
          <w:bCs/>
          <w:lang w:val="en-GB" w:eastAsia="zh-CN"/>
        </w:rPr>
      </w:pPr>
    </w:p>
    <w:p w14:paraId="5579E6A6" w14:textId="40925F39" w:rsidR="00F90D0D" w:rsidRPr="008B084D" w:rsidRDefault="00F90D0D" w:rsidP="00545919">
      <w:pPr>
        <w:jc w:val="both"/>
        <w:rPr>
          <w:rFonts w:eastAsiaTheme="minorEastAsia"/>
          <w:b/>
          <w:bCs/>
          <w:lang w:val="en-GB" w:eastAsia="zh-CN"/>
        </w:rPr>
      </w:pPr>
    </w:p>
    <w:p w14:paraId="4A5BDD48" w14:textId="6B744634" w:rsidR="00F90D0D" w:rsidRDefault="00F90D0D" w:rsidP="00545919">
      <w:pPr>
        <w:jc w:val="both"/>
        <w:rPr>
          <w:rFonts w:eastAsiaTheme="minorEastAsia"/>
          <w:b/>
          <w:bCs/>
          <w:lang w:val="en-GB" w:eastAsia="zh-CN"/>
        </w:rPr>
      </w:pPr>
    </w:p>
    <w:p w14:paraId="66B633C5" w14:textId="5663D630" w:rsidR="006C4E2F" w:rsidRDefault="006C4E2F" w:rsidP="00545919">
      <w:pPr>
        <w:jc w:val="both"/>
        <w:rPr>
          <w:rFonts w:eastAsiaTheme="minorEastAsia"/>
          <w:b/>
          <w:bCs/>
          <w:lang w:val="en-GB" w:eastAsia="zh-CN"/>
        </w:rPr>
      </w:pPr>
    </w:p>
    <w:p w14:paraId="4F1CD9D6" w14:textId="77777777" w:rsidR="00A65B61" w:rsidRDefault="00A65B61" w:rsidP="00545919">
      <w:pPr>
        <w:jc w:val="both"/>
        <w:rPr>
          <w:rFonts w:eastAsiaTheme="minorEastAsia"/>
          <w:b/>
          <w:bCs/>
          <w:lang w:val="en-GB" w:eastAsia="zh-CN"/>
        </w:rPr>
      </w:pPr>
    </w:p>
    <w:p w14:paraId="7E6EBA7A" w14:textId="78F4DAD2" w:rsidR="006C4E2F" w:rsidRDefault="006C4E2F" w:rsidP="00545919">
      <w:pPr>
        <w:jc w:val="both"/>
        <w:rPr>
          <w:rFonts w:eastAsiaTheme="minorEastAsia"/>
          <w:b/>
          <w:bCs/>
          <w:lang w:val="en-GB" w:eastAsia="zh-CN"/>
        </w:rPr>
      </w:pPr>
    </w:p>
    <w:p w14:paraId="647B97E8" w14:textId="747F9597" w:rsidR="006C4E2F" w:rsidRDefault="006C4E2F" w:rsidP="00545919">
      <w:pPr>
        <w:jc w:val="both"/>
        <w:rPr>
          <w:rFonts w:eastAsiaTheme="minorEastAsia"/>
          <w:b/>
          <w:bCs/>
          <w:lang w:val="en-GB" w:eastAsia="zh-CN"/>
        </w:rPr>
      </w:pPr>
    </w:p>
    <w:p w14:paraId="5B7911FA" w14:textId="77777777" w:rsidR="00F0171C" w:rsidRPr="008B084D" w:rsidRDefault="00F0171C" w:rsidP="00545919">
      <w:pPr>
        <w:jc w:val="both"/>
        <w:rPr>
          <w:rFonts w:eastAsiaTheme="minorEastAsia"/>
          <w:b/>
          <w:bCs/>
          <w:lang w:val="en-GB" w:eastAsia="zh-CN"/>
        </w:rPr>
      </w:pPr>
    </w:p>
    <w:p w14:paraId="7720128B" w14:textId="5AD803CE"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lastRenderedPageBreak/>
        <w:t xml:space="preserve">Supplementary Table </w:t>
      </w:r>
      <w:r w:rsidR="00545919" w:rsidRPr="008B084D">
        <w:rPr>
          <w:rFonts w:eastAsiaTheme="minorEastAsia"/>
          <w:b/>
          <w:bCs/>
          <w:lang w:val="en-GB" w:eastAsia="zh-CN"/>
        </w:rPr>
        <w:t>1</w:t>
      </w:r>
      <w:r w:rsidR="001A2D78">
        <w:rPr>
          <w:rFonts w:eastAsiaTheme="minorEastAsia"/>
          <w:b/>
          <w:bCs/>
          <w:lang w:val="en-GB" w:eastAsia="zh-CN"/>
        </w:rPr>
        <w:t>6</w:t>
      </w:r>
      <w:r w:rsidR="00545919" w:rsidRPr="008B084D">
        <w:rPr>
          <w:rFonts w:eastAsiaTheme="minorEastAsia"/>
          <w:lang w:val="en-GB" w:eastAsia="zh-CN"/>
        </w:rPr>
        <w:t xml:space="preserve">. </w:t>
      </w:r>
      <w:r w:rsidR="007A3C77" w:rsidRPr="008B084D">
        <w:rPr>
          <w:rFonts w:eastAsiaTheme="minorEastAsia"/>
          <w:lang w:val="en-GB" w:eastAsia="zh-CN"/>
        </w:rPr>
        <w:t>R</w:t>
      </w:r>
      <w:r w:rsidR="00545919" w:rsidRPr="008B084D">
        <w:rPr>
          <w:rFonts w:eastAsiaTheme="minorEastAsia"/>
          <w:lang w:val="en-GB" w:eastAsia="zh-CN"/>
        </w:rPr>
        <w:t xml:space="preserve">atio of </w:t>
      </w:r>
      <w:r w:rsidR="00545919" w:rsidRPr="008B084D">
        <w:rPr>
          <w:rFonts w:eastAsiaTheme="minorEastAsia"/>
          <w:i/>
          <w:iCs/>
          <w:lang w:val="en-GB" w:eastAsia="zh-CN"/>
        </w:rPr>
        <w:t>I</w:t>
      </w:r>
      <w:r w:rsidR="00545919" w:rsidRPr="008B084D">
        <w:rPr>
          <w:rFonts w:eastAsiaTheme="minorEastAsia"/>
          <w:vertAlign w:val="subscript"/>
          <w:lang w:val="en-GB" w:eastAsia="zh-CN"/>
        </w:rPr>
        <w:t>0-1</w:t>
      </w:r>
      <w:r w:rsidR="00545919" w:rsidRPr="008B084D">
        <w:rPr>
          <w:rFonts w:eastAsiaTheme="minorEastAsia"/>
          <w:lang w:val="en-GB" w:eastAsia="zh-CN"/>
        </w:rPr>
        <w:t xml:space="preserve"> and </w:t>
      </w:r>
      <w:r w:rsidR="00545919" w:rsidRPr="008B084D">
        <w:rPr>
          <w:rFonts w:eastAsiaTheme="minorEastAsia"/>
          <w:i/>
          <w:iCs/>
          <w:lang w:val="en-GB" w:eastAsia="zh-CN"/>
        </w:rPr>
        <w:t>I</w:t>
      </w:r>
      <w:r w:rsidR="00545919" w:rsidRPr="008B084D">
        <w:rPr>
          <w:rFonts w:eastAsiaTheme="minorEastAsia"/>
          <w:vertAlign w:val="subscript"/>
          <w:lang w:val="en-GB" w:eastAsia="zh-CN"/>
        </w:rPr>
        <w:t>0-0</w:t>
      </w:r>
      <w:r w:rsidR="00545919" w:rsidRPr="008B084D">
        <w:rPr>
          <w:rFonts w:eastAsiaTheme="minorEastAsia"/>
          <w:lang w:val="en-GB" w:eastAsia="zh-CN"/>
        </w:rPr>
        <w:t xml:space="preserve"> </w:t>
      </w:r>
      <w:r w:rsidR="00856BFE" w:rsidRPr="008B084D">
        <w:rPr>
          <w:rFonts w:eastAsiaTheme="minorEastAsia"/>
          <w:lang w:val="en-GB" w:eastAsia="zh-CN"/>
        </w:rPr>
        <w:t>peak</w:t>
      </w:r>
      <w:r w:rsidR="00856BFE">
        <w:rPr>
          <w:rFonts w:eastAsiaTheme="minorEastAsia"/>
          <w:lang w:val="en-GB" w:eastAsia="zh-CN"/>
        </w:rPr>
        <w:t>s</w:t>
      </w:r>
      <w:r w:rsidR="00856BFE" w:rsidRPr="008B084D">
        <w:rPr>
          <w:rFonts w:eastAsiaTheme="minorEastAsia"/>
          <w:lang w:val="en-GB" w:eastAsia="zh-CN"/>
        </w:rPr>
        <w:t xml:space="preserve"> </w:t>
      </w:r>
      <w:r w:rsidR="00545919" w:rsidRPr="008B084D">
        <w:rPr>
          <w:rFonts w:eastAsiaTheme="minorEastAsia"/>
          <w:lang w:val="en-GB" w:eastAsia="zh-CN"/>
        </w:rPr>
        <w:t xml:space="preserve">extracted from the temperature-related PL </w:t>
      </w:r>
      <w:r w:rsidR="00856BFE" w:rsidRPr="008B084D">
        <w:rPr>
          <w:rFonts w:eastAsiaTheme="minorEastAsia"/>
          <w:lang w:val="en-GB" w:eastAsia="zh-CN"/>
        </w:rPr>
        <w:t>spectr</w:t>
      </w:r>
      <w:r w:rsidR="00856BFE">
        <w:rPr>
          <w:rFonts w:eastAsiaTheme="minorEastAsia"/>
          <w:lang w:val="en-GB" w:eastAsia="zh-CN"/>
        </w:rPr>
        <w:t>a</w:t>
      </w:r>
      <w:r w:rsidR="00856BFE" w:rsidRPr="008B084D">
        <w:rPr>
          <w:rFonts w:eastAsiaTheme="minorEastAsia"/>
          <w:lang w:val="en-GB" w:eastAsia="zh-CN"/>
        </w:rPr>
        <w:t xml:space="preserve"> </w:t>
      </w:r>
      <w:r w:rsidR="00545919" w:rsidRPr="008B084D">
        <w:rPr>
          <w:rFonts w:eastAsiaTheme="minorEastAsia"/>
          <w:lang w:val="en-GB" w:eastAsia="zh-CN"/>
        </w:rPr>
        <w:t xml:space="preserve">of different acceptor solution </w:t>
      </w:r>
      <w:r w:rsidR="008046E6" w:rsidRPr="008B084D">
        <w:rPr>
          <w:rFonts w:eastAsiaTheme="minorEastAsia"/>
          <w:lang w:val="en-GB" w:eastAsia="zh-CN"/>
        </w:rPr>
        <w:t>without or with</w:t>
      </w:r>
      <w:r w:rsidR="00545919" w:rsidRPr="008B084D">
        <w:rPr>
          <w:rFonts w:eastAsiaTheme="minorEastAsia"/>
          <w:lang w:val="en-GB" w:eastAsia="zh-CN"/>
        </w:rPr>
        <w:t xml:space="preserve"> sonicat</w:t>
      </w:r>
      <w:r w:rsidR="0016787D" w:rsidRPr="008B084D">
        <w:rPr>
          <w:rFonts w:eastAsiaTheme="minorEastAsia"/>
          <w:lang w:val="en-GB" w:eastAsia="zh-CN"/>
        </w:rPr>
        <w:t>ion</w:t>
      </w:r>
      <w:r w:rsidR="00545919" w:rsidRPr="008B084D">
        <w:rPr>
          <w:rFonts w:eastAsiaTheme="minorEastAsia"/>
          <w:lang w:val="en-GB" w:eastAsia="zh-CN"/>
        </w:rPr>
        <w:t>.</w:t>
      </w:r>
    </w:p>
    <w:tbl>
      <w:tblPr>
        <w:tblStyle w:val="21"/>
        <w:tblW w:w="11576" w:type="dxa"/>
        <w:jc w:val="center"/>
        <w:tblLayout w:type="fixed"/>
        <w:tblLook w:val="04A0" w:firstRow="1" w:lastRow="0" w:firstColumn="1" w:lastColumn="0" w:noHBand="0" w:noVBand="1"/>
      </w:tblPr>
      <w:tblGrid>
        <w:gridCol w:w="992"/>
        <w:gridCol w:w="2363"/>
        <w:gridCol w:w="793"/>
        <w:gridCol w:w="936"/>
        <w:gridCol w:w="936"/>
        <w:gridCol w:w="936"/>
        <w:gridCol w:w="936"/>
        <w:gridCol w:w="872"/>
        <w:gridCol w:w="24"/>
        <w:gridCol w:w="851"/>
        <w:gridCol w:w="11"/>
        <w:gridCol w:w="934"/>
        <w:gridCol w:w="992"/>
      </w:tblGrid>
      <w:tr w:rsidR="00545919" w:rsidRPr="008B084D" w14:paraId="435F0B88"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12" w:space="0" w:color="auto"/>
            </w:tcBorders>
          </w:tcPr>
          <w:p w14:paraId="247464B2"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p>
        </w:tc>
        <w:tc>
          <w:tcPr>
            <w:tcW w:w="2363" w:type="dxa"/>
            <w:tcBorders>
              <w:top w:val="single" w:sz="12" w:space="0" w:color="auto"/>
            </w:tcBorders>
            <w:vAlign w:val="center"/>
          </w:tcPr>
          <w:p w14:paraId="2047C06E"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Condition</w:t>
            </w:r>
          </w:p>
        </w:tc>
        <w:tc>
          <w:tcPr>
            <w:tcW w:w="793" w:type="dxa"/>
            <w:tcBorders>
              <w:top w:val="single" w:sz="12" w:space="0" w:color="auto"/>
            </w:tcBorders>
            <w:vAlign w:val="center"/>
          </w:tcPr>
          <w:p w14:paraId="7BAE058A"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30 ℃</w:t>
            </w:r>
          </w:p>
        </w:tc>
        <w:tc>
          <w:tcPr>
            <w:tcW w:w="936" w:type="dxa"/>
            <w:tcBorders>
              <w:top w:val="single" w:sz="12" w:space="0" w:color="auto"/>
            </w:tcBorders>
          </w:tcPr>
          <w:p w14:paraId="5E176735"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40 ℃</w:t>
            </w:r>
          </w:p>
        </w:tc>
        <w:tc>
          <w:tcPr>
            <w:tcW w:w="936" w:type="dxa"/>
            <w:tcBorders>
              <w:top w:val="single" w:sz="12" w:space="0" w:color="auto"/>
            </w:tcBorders>
            <w:vAlign w:val="center"/>
          </w:tcPr>
          <w:p w14:paraId="42DF41A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50 ℃</w:t>
            </w:r>
          </w:p>
        </w:tc>
        <w:tc>
          <w:tcPr>
            <w:tcW w:w="936" w:type="dxa"/>
            <w:tcBorders>
              <w:top w:val="single" w:sz="12" w:space="0" w:color="auto"/>
            </w:tcBorders>
            <w:vAlign w:val="center"/>
          </w:tcPr>
          <w:p w14:paraId="09E5B47A"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60 ℃</w:t>
            </w:r>
          </w:p>
        </w:tc>
        <w:tc>
          <w:tcPr>
            <w:tcW w:w="936" w:type="dxa"/>
            <w:tcBorders>
              <w:top w:val="single" w:sz="12" w:space="0" w:color="auto"/>
            </w:tcBorders>
            <w:vAlign w:val="center"/>
          </w:tcPr>
          <w:p w14:paraId="4C4970E1"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70 ℃</w:t>
            </w:r>
          </w:p>
        </w:tc>
        <w:tc>
          <w:tcPr>
            <w:tcW w:w="896" w:type="dxa"/>
            <w:gridSpan w:val="2"/>
            <w:tcBorders>
              <w:top w:val="single" w:sz="12" w:space="0" w:color="auto"/>
            </w:tcBorders>
          </w:tcPr>
          <w:p w14:paraId="387C494C"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80 ℃</w:t>
            </w:r>
          </w:p>
        </w:tc>
        <w:tc>
          <w:tcPr>
            <w:tcW w:w="851" w:type="dxa"/>
            <w:tcBorders>
              <w:top w:val="single" w:sz="12" w:space="0" w:color="auto"/>
            </w:tcBorders>
          </w:tcPr>
          <w:p w14:paraId="1314AF1F"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90 ℃</w:t>
            </w:r>
          </w:p>
        </w:tc>
        <w:tc>
          <w:tcPr>
            <w:tcW w:w="945" w:type="dxa"/>
            <w:gridSpan w:val="2"/>
            <w:tcBorders>
              <w:top w:val="single" w:sz="12" w:space="0" w:color="auto"/>
            </w:tcBorders>
          </w:tcPr>
          <w:p w14:paraId="1B8EE8D1"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100 ℃</w:t>
            </w:r>
          </w:p>
        </w:tc>
        <w:tc>
          <w:tcPr>
            <w:tcW w:w="992" w:type="dxa"/>
            <w:tcBorders>
              <w:top w:val="single" w:sz="12" w:space="0" w:color="auto"/>
            </w:tcBorders>
          </w:tcPr>
          <w:p w14:paraId="54866860"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110 ℃</w:t>
            </w:r>
          </w:p>
        </w:tc>
      </w:tr>
      <w:tr w:rsidR="00545919" w:rsidRPr="008B084D" w14:paraId="1A159C02"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Merge w:val="restart"/>
            <w:vAlign w:val="center"/>
          </w:tcPr>
          <w:p w14:paraId="304A4663"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i/>
                <w:iCs/>
                <w:lang w:val="en-GB" w:eastAsia="zh-CN"/>
              </w:rPr>
              <w:t>I</w:t>
            </w:r>
            <w:r w:rsidRPr="008B084D">
              <w:rPr>
                <w:rFonts w:ascii="Times New Roman" w:eastAsia="等线" w:hAnsi="Times New Roman" w:cs="Times New Roman"/>
                <w:b w:val="0"/>
                <w:bCs w:val="0"/>
                <w:vertAlign w:val="subscript"/>
                <w:lang w:val="en-GB" w:eastAsia="zh-CN"/>
              </w:rPr>
              <w:t>0-1</w:t>
            </w:r>
            <w:r w:rsidRPr="008B084D">
              <w:rPr>
                <w:rFonts w:ascii="Times New Roman" w:eastAsia="等线" w:hAnsi="Times New Roman" w:cs="Times New Roman"/>
                <w:b w:val="0"/>
                <w:bCs w:val="0"/>
                <w:lang w:val="en-GB" w:eastAsia="zh-CN"/>
              </w:rPr>
              <w:t>/</w:t>
            </w:r>
            <w:r w:rsidRPr="008B084D">
              <w:rPr>
                <w:rFonts w:ascii="Times New Roman" w:eastAsia="等线" w:hAnsi="Times New Roman" w:cs="Times New Roman"/>
                <w:b w:val="0"/>
                <w:bCs w:val="0"/>
                <w:i/>
                <w:iCs/>
                <w:lang w:val="en-GB" w:eastAsia="zh-CN"/>
              </w:rPr>
              <w:t>I</w:t>
            </w:r>
            <w:r w:rsidRPr="008B084D">
              <w:rPr>
                <w:rFonts w:ascii="Times New Roman" w:eastAsia="等线" w:hAnsi="Times New Roman" w:cs="Times New Roman"/>
                <w:b w:val="0"/>
                <w:bCs w:val="0"/>
                <w:vertAlign w:val="subscript"/>
                <w:lang w:val="en-GB" w:eastAsia="zh-CN"/>
              </w:rPr>
              <w:t>0-0</w:t>
            </w:r>
          </w:p>
        </w:tc>
        <w:tc>
          <w:tcPr>
            <w:tcW w:w="2363" w:type="dxa"/>
            <w:tcBorders>
              <w:bottom w:val="nil"/>
            </w:tcBorders>
            <w:vAlign w:val="center"/>
          </w:tcPr>
          <w:p w14:paraId="2C7AFF9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BTP-eC9</w:t>
            </w:r>
          </w:p>
        </w:tc>
        <w:tc>
          <w:tcPr>
            <w:tcW w:w="793" w:type="dxa"/>
            <w:tcBorders>
              <w:bottom w:val="nil"/>
            </w:tcBorders>
            <w:vAlign w:val="center"/>
          </w:tcPr>
          <w:p w14:paraId="05ACCDA1"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0.823</w:t>
            </w:r>
          </w:p>
        </w:tc>
        <w:tc>
          <w:tcPr>
            <w:tcW w:w="936" w:type="dxa"/>
            <w:tcBorders>
              <w:bottom w:val="nil"/>
            </w:tcBorders>
            <w:vAlign w:val="center"/>
          </w:tcPr>
          <w:p w14:paraId="515957AE"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0.799</w:t>
            </w:r>
          </w:p>
        </w:tc>
        <w:tc>
          <w:tcPr>
            <w:tcW w:w="936" w:type="dxa"/>
            <w:tcBorders>
              <w:bottom w:val="nil"/>
            </w:tcBorders>
            <w:vAlign w:val="center"/>
          </w:tcPr>
          <w:p w14:paraId="6B857EE8"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0.714</w:t>
            </w:r>
          </w:p>
        </w:tc>
        <w:tc>
          <w:tcPr>
            <w:tcW w:w="936" w:type="dxa"/>
            <w:tcBorders>
              <w:bottom w:val="nil"/>
            </w:tcBorders>
            <w:vAlign w:val="center"/>
          </w:tcPr>
          <w:p w14:paraId="7B627C2B"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0.611</w:t>
            </w:r>
          </w:p>
        </w:tc>
        <w:tc>
          <w:tcPr>
            <w:tcW w:w="936" w:type="dxa"/>
            <w:tcBorders>
              <w:bottom w:val="nil"/>
            </w:tcBorders>
            <w:vAlign w:val="center"/>
          </w:tcPr>
          <w:p w14:paraId="0C42816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0.551</w:t>
            </w:r>
          </w:p>
        </w:tc>
        <w:tc>
          <w:tcPr>
            <w:tcW w:w="872" w:type="dxa"/>
            <w:tcBorders>
              <w:bottom w:val="nil"/>
            </w:tcBorders>
          </w:tcPr>
          <w:p w14:paraId="6E6BD330"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0.538</w:t>
            </w:r>
          </w:p>
        </w:tc>
        <w:tc>
          <w:tcPr>
            <w:tcW w:w="886" w:type="dxa"/>
            <w:gridSpan w:val="3"/>
            <w:tcBorders>
              <w:bottom w:val="nil"/>
            </w:tcBorders>
          </w:tcPr>
          <w:p w14:paraId="3991D92A"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0.564</w:t>
            </w:r>
          </w:p>
        </w:tc>
        <w:tc>
          <w:tcPr>
            <w:tcW w:w="934" w:type="dxa"/>
            <w:tcBorders>
              <w:bottom w:val="nil"/>
            </w:tcBorders>
          </w:tcPr>
          <w:p w14:paraId="2B44FC7F"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0.564</w:t>
            </w:r>
          </w:p>
        </w:tc>
        <w:tc>
          <w:tcPr>
            <w:tcW w:w="992" w:type="dxa"/>
            <w:tcBorders>
              <w:bottom w:val="nil"/>
            </w:tcBorders>
          </w:tcPr>
          <w:p w14:paraId="10975E9E"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0.590</w:t>
            </w:r>
          </w:p>
        </w:tc>
      </w:tr>
      <w:tr w:rsidR="00545919" w:rsidRPr="008B084D" w14:paraId="6F29D660"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992" w:type="dxa"/>
            <w:vMerge/>
          </w:tcPr>
          <w:p w14:paraId="4A0EAC94"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p>
        </w:tc>
        <w:tc>
          <w:tcPr>
            <w:tcW w:w="2363" w:type="dxa"/>
            <w:tcBorders>
              <w:top w:val="nil"/>
              <w:bottom w:val="nil"/>
            </w:tcBorders>
            <w:vAlign w:val="center"/>
          </w:tcPr>
          <w:p w14:paraId="2FFF77EB"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BTP-eC9-Sonicated</w:t>
            </w:r>
          </w:p>
        </w:tc>
        <w:tc>
          <w:tcPr>
            <w:tcW w:w="793" w:type="dxa"/>
            <w:tcBorders>
              <w:top w:val="nil"/>
              <w:bottom w:val="nil"/>
            </w:tcBorders>
            <w:vAlign w:val="center"/>
          </w:tcPr>
          <w:p w14:paraId="76A83727"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0.870</w:t>
            </w:r>
          </w:p>
        </w:tc>
        <w:tc>
          <w:tcPr>
            <w:tcW w:w="936" w:type="dxa"/>
            <w:tcBorders>
              <w:top w:val="nil"/>
              <w:bottom w:val="nil"/>
            </w:tcBorders>
            <w:vAlign w:val="center"/>
          </w:tcPr>
          <w:p w14:paraId="2E58C9A2"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0.845</w:t>
            </w:r>
          </w:p>
        </w:tc>
        <w:tc>
          <w:tcPr>
            <w:tcW w:w="936" w:type="dxa"/>
            <w:tcBorders>
              <w:top w:val="nil"/>
              <w:bottom w:val="nil"/>
            </w:tcBorders>
            <w:vAlign w:val="center"/>
          </w:tcPr>
          <w:p w14:paraId="1F3C0613"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0.724</w:t>
            </w:r>
          </w:p>
        </w:tc>
        <w:tc>
          <w:tcPr>
            <w:tcW w:w="936" w:type="dxa"/>
            <w:tcBorders>
              <w:top w:val="nil"/>
              <w:bottom w:val="nil"/>
            </w:tcBorders>
            <w:vAlign w:val="center"/>
          </w:tcPr>
          <w:p w14:paraId="5CC1BF8C"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0.624</w:t>
            </w:r>
          </w:p>
        </w:tc>
        <w:tc>
          <w:tcPr>
            <w:tcW w:w="936" w:type="dxa"/>
            <w:tcBorders>
              <w:top w:val="nil"/>
              <w:bottom w:val="nil"/>
            </w:tcBorders>
            <w:vAlign w:val="center"/>
          </w:tcPr>
          <w:p w14:paraId="0FDE43F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0.563</w:t>
            </w:r>
          </w:p>
        </w:tc>
        <w:tc>
          <w:tcPr>
            <w:tcW w:w="872" w:type="dxa"/>
            <w:tcBorders>
              <w:top w:val="nil"/>
              <w:bottom w:val="nil"/>
            </w:tcBorders>
          </w:tcPr>
          <w:p w14:paraId="5CE30A7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0.562</w:t>
            </w:r>
          </w:p>
        </w:tc>
        <w:tc>
          <w:tcPr>
            <w:tcW w:w="886" w:type="dxa"/>
            <w:gridSpan w:val="3"/>
            <w:tcBorders>
              <w:top w:val="nil"/>
              <w:bottom w:val="nil"/>
            </w:tcBorders>
          </w:tcPr>
          <w:p w14:paraId="0D16457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0.571</w:t>
            </w:r>
          </w:p>
        </w:tc>
        <w:tc>
          <w:tcPr>
            <w:tcW w:w="934" w:type="dxa"/>
            <w:tcBorders>
              <w:top w:val="nil"/>
              <w:bottom w:val="nil"/>
            </w:tcBorders>
          </w:tcPr>
          <w:p w14:paraId="2A748B5A"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0.576</w:t>
            </w:r>
          </w:p>
        </w:tc>
        <w:tc>
          <w:tcPr>
            <w:tcW w:w="992" w:type="dxa"/>
            <w:tcBorders>
              <w:top w:val="nil"/>
              <w:bottom w:val="nil"/>
            </w:tcBorders>
          </w:tcPr>
          <w:p w14:paraId="5412C559"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0.597</w:t>
            </w:r>
          </w:p>
        </w:tc>
      </w:tr>
      <w:tr w:rsidR="00545919" w:rsidRPr="008B084D" w14:paraId="574E492C"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Merge/>
          </w:tcPr>
          <w:p w14:paraId="3312020F"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p>
        </w:tc>
        <w:tc>
          <w:tcPr>
            <w:tcW w:w="2363" w:type="dxa"/>
            <w:tcBorders>
              <w:top w:val="nil"/>
              <w:bottom w:val="nil"/>
            </w:tcBorders>
            <w:vAlign w:val="center"/>
          </w:tcPr>
          <w:p w14:paraId="54E5C38D"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PY-IT</w:t>
            </w:r>
          </w:p>
        </w:tc>
        <w:tc>
          <w:tcPr>
            <w:tcW w:w="793" w:type="dxa"/>
            <w:tcBorders>
              <w:top w:val="nil"/>
              <w:bottom w:val="nil"/>
            </w:tcBorders>
            <w:vAlign w:val="center"/>
          </w:tcPr>
          <w:p w14:paraId="0D8BEAB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0.782</w:t>
            </w:r>
          </w:p>
        </w:tc>
        <w:tc>
          <w:tcPr>
            <w:tcW w:w="936" w:type="dxa"/>
            <w:tcBorders>
              <w:top w:val="nil"/>
              <w:bottom w:val="nil"/>
            </w:tcBorders>
            <w:vAlign w:val="center"/>
          </w:tcPr>
          <w:p w14:paraId="4BB836F0"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0.773</w:t>
            </w:r>
          </w:p>
        </w:tc>
        <w:tc>
          <w:tcPr>
            <w:tcW w:w="936" w:type="dxa"/>
            <w:tcBorders>
              <w:top w:val="nil"/>
              <w:bottom w:val="nil"/>
            </w:tcBorders>
            <w:vAlign w:val="center"/>
          </w:tcPr>
          <w:p w14:paraId="75206176"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0.751</w:t>
            </w:r>
          </w:p>
        </w:tc>
        <w:tc>
          <w:tcPr>
            <w:tcW w:w="936" w:type="dxa"/>
            <w:tcBorders>
              <w:top w:val="nil"/>
              <w:bottom w:val="nil"/>
            </w:tcBorders>
            <w:vAlign w:val="center"/>
          </w:tcPr>
          <w:p w14:paraId="7647E89F"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0.704</w:t>
            </w:r>
          </w:p>
        </w:tc>
        <w:tc>
          <w:tcPr>
            <w:tcW w:w="936" w:type="dxa"/>
            <w:tcBorders>
              <w:top w:val="nil"/>
              <w:bottom w:val="nil"/>
            </w:tcBorders>
            <w:vAlign w:val="center"/>
          </w:tcPr>
          <w:p w14:paraId="3FB4063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0.635</w:t>
            </w:r>
          </w:p>
        </w:tc>
        <w:tc>
          <w:tcPr>
            <w:tcW w:w="872" w:type="dxa"/>
            <w:tcBorders>
              <w:top w:val="nil"/>
              <w:bottom w:val="nil"/>
            </w:tcBorders>
          </w:tcPr>
          <w:p w14:paraId="786009FB"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0.627</w:t>
            </w:r>
          </w:p>
        </w:tc>
        <w:tc>
          <w:tcPr>
            <w:tcW w:w="886" w:type="dxa"/>
            <w:gridSpan w:val="3"/>
            <w:tcBorders>
              <w:top w:val="nil"/>
              <w:bottom w:val="nil"/>
            </w:tcBorders>
          </w:tcPr>
          <w:p w14:paraId="176BC863"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0.593</w:t>
            </w:r>
          </w:p>
        </w:tc>
        <w:tc>
          <w:tcPr>
            <w:tcW w:w="934" w:type="dxa"/>
            <w:tcBorders>
              <w:top w:val="nil"/>
              <w:bottom w:val="nil"/>
            </w:tcBorders>
          </w:tcPr>
          <w:p w14:paraId="1CF34E84"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0.596</w:t>
            </w:r>
          </w:p>
        </w:tc>
        <w:tc>
          <w:tcPr>
            <w:tcW w:w="992" w:type="dxa"/>
            <w:tcBorders>
              <w:top w:val="nil"/>
              <w:bottom w:val="nil"/>
            </w:tcBorders>
          </w:tcPr>
          <w:p w14:paraId="3D17DB8B"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0.562</w:t>
            </w:r>
          </w:p>
        </w:tc>
      </w:tr>
      <w:tr w:rsidR="00545919" w:rsidRPr="008B084D" w14:paraId="1E0CBDBB"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992" w:type="dxa"/>
            <w:vMerge/>
          </w:tcPr>
          <w:p w14:paraId="715A097A"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p>
        </w:tc>
        <w:tc>
          <w:tcPr>
            <w:tcW w:w="2363" w:type="dxa"/>
            <w:tcBorders>
              <w:top w:val="nil"/>
              <w:bottom w:val="nil"/>
            </w:tcBorders>
            <w:vAlign w:val="center"/>
          </w:tcPr>
          <w:p w14:paraId="262A8E20"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PY-IT -Sonicated</w:t>
            </w:r>
          </w:p>
        </w:tc>
        <w:tc>
          <w:tcPr>
            <w:tcW w:w="793" w:type="dxa"/>
            <w:tcBorders>
              <w:top w:val="nil"/>
              <w:bottom w:val="nil"/>
            </w:tcBorders>
            <w:vAlign w:val="center"/>
          </w:tcPr>
          <w:p w14:paraId="499B1E64"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0.856</w:t>
            </w:r>
          </w:p>
        </w:tc>
        <w:tc>
          <w:tcPr>
            <w:tcW w:w="936" w:type="dxa"/>
            <w:tcBorders>
              <w:top w:val="nil"/>
              <w:bottom w:val="nil"/>
            </w:tcBorders>
            <w:vAlign w:val="center"/>
          </w:tcPr>
          <w:p w14:paraId="5EE9C814"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0.840</w:t>
            </w:r>
          </w:p>
        </w:tc>
        <w:tc>
          <w:tcPr>
            <w:tcW w:w="936" w:type="dxa"/>
            <w:tcBorders>
              <w:top w:val="nil"/>
              <w:bottom w:val="nil"/>
            </w:tcBorders>
            <w:vAlign w:val="center"/>
          </w:tcPr>
          <w:p w14:paraId="49AD9ABB"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0.810</w:t>
            </w:r>
          </w:p>
        </w:tc>
        <w:tc>
          <w:tcPr>
            <w:tcW w:w="936" w:type="dxa"/>
            <w:tcBorders>
              <w:top w:val="nil"/>
              <w:bottom w:val="nil"/>
            </w:tcBorders>
            <w:vAlign w:val="center"/>
          </w:tcPr>
          <w:p w14:paraId="2415CE41"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0.726</w:t>
            </w:r>
          </w:p>
        </w:tc>
        <w:tc>
          <w:tcPr>
            <w:tcW w:w="936" w:type="dxa"/>
            <w:tcBorders>
              <w:top w:val="nil"/>
              <w:bottom w:val="nil"/>
            </w:tcBorders>
            <w:vAlign w:val="center"/>
          </w:tcPr>
          <w:p w14:paraId="739650A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0.634</w:t>
            </w:r>
          </w:p>
        </w:tc>
        <w:tc>
          <w:tcPr>
            <w:tcW w:w="872" w:type="dxa"/>
            <w:tcBorders>
              <w:top w:val="nil"/>
              <w:bottom w:val="nil"/>
            </w:tcBorders>
          </w:tcPr>
          <w:p w14:paraId="68A1FE79"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0.578</w:t>
            </w:r>
          </w:p>
        </w:tc>
        <w:tc>
          <w:tcPr>
            <w:tcW w:w="886" w:type="dxa"/>
            <w:gridSpan w:val="3"/>
            <w:tcBorders>
              <w:top w:val="nil"/>
              <w:bottom w:val="nil"/>
            </w:tcBorders>
          </w:tcPr>
          <w:p w14:paraId="29AC4B17"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0.561</w:t>
            </w:r>
          </w:p>
        </w:tc>
        <w:tc>
          <w:tcPr>
            <w:tcW w:w="934" w:type="dxa"/>
            <w:tcBorders>
              <w:top w:val="nil"/>
              <w:bottom w:val="nil"/>
            </w:tcBorders>
          </w:tcPr>
          <w:p w14:paraId="51C970BE"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0.511</w:t>
            </w:r>
          </w:p>
        </w:tc>
        <w:tc>
          <w:tcPr>
            <w:tcW w:w="992" w:type="dxa"/>
            <w:tcBorders>
              <w:top w:val="nil"/>
              <w:bottom w:val="nil"/>
            </w:tcBorders>
          </w:tcPr>
          <w:p w14:paraId="37F71C7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0.494</w:t>
            </w:r>
          </w:p>
        </w:tc>
      </w:tr>
      <w:tr w:rsidR="00545919" w:rsidRPr="008B084D" w14:paraId="038DF024"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Merge/>
          </w:tcPr>
          <w:p w14:paraId="69D76BFF"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p>
        </w:tc>
        <w:tc>
          <w:tcPr>
            <w:tcW w:w="2363" w:type="dxa"/>
            <w:tcBorders>
              <w:top w:val="nil"/>
              <w:bottom w:val="nil"/>
            </w:tcBorders>
            <w:vAlign w:val="center"/>
          </w:tcPr>
          <w:p w14:paraId="08571744"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PY-DT</w:t>
            </w:r>
          </w:p>
        </w:tc>
        <w:tc>
          <w:tcPr>
            <w:tcW w:w="793" w:type="dxa"/>
            <w:tcBorders>
              <w:top w:val="nil"/>
              <w:bottom w:val="nil"/>
            </w:tcBorders>
            <w:vAlign w:val="center"/>
          </w:tcPr>
          <w:p w14:paraId="10244853"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0.514</w:t>
            </w:r>
          </w:p>
        </w:tc>
        <w:tc>
          <w:tcPr>
            <w:tcW w:w="936" w:type="dxa"/>
            <w:tcBorders>
              <w:top w:val="nil"/>
              <w:bottom w:val="nil"/>
            </w:tcBorders>
            <w:vAlign w:val="center"/>
          </w:tcPr>
          <w:p w14:paraId="5AF7499B"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0.506</w:t>
            </w:r>
          </w:p>
        </w:tc>
        <w:tc>
          <w:tcPr>
            <w:tcW w:w="936" w:type="dxa"/>
            <w:tcBorders>
              <w:top w:val="nil"/>
              <w:bottom w:val="nil"/>
            </w:tcBorders>
            <w:vAlign w:val="center"/>
          </w:tcPr>
          <w:p w14:paraId="5BCF94A7"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0.496</w:t>
            </w:r>
          </w:p>
        </w:tc>
        <w:tc>
          <w:tcPr>
            <w:tcW w:w="936" w:type="dxa"/>
            <w:tcBorders>
              <w:top w:val="nil"/>
              <w:bottom w:val="nil"/>
            </w:tcBorders>
            <w:vAlign w:val="center"/>
          </w:tcPr>
          <w:p w14:paraId="4586A03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0.494</w:t>
            </w:r>
          </w:p>
        </w:tc>
        <w:tc>
          <w:tcPr>
            <w:tcW w:w="936" w:type="dxa"/>
            <w:tcBorders>
              <w:top w:val="nil"/>
              <w:bottom w:val="nil"/>
            </w:tcBorders>
            <w:vAlign w:val="center"/>
          </w:tcPr>
          <w:p w14:paraId="58BE0845"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0.491</w:t>
            </w:r>
          </w:p>
        </w:tc>
        <w:tc>
          <w:tcPr>
            <w:tcW w:w="872" w:type="dxa"/>
            <w:tcBorders>
              <w:top w:val="nil"/>
              <w:bottom w:val="nil"/>
            </w:tcBorders>
          </w:tcPr>
          <w:p w14:paraId="0D501D2E"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0.480</w:t>
            </w:r>
          </w:p>
        </w:tc>
        <w:tc>
          <w:tcPr>
            <w:tcW w:w="886" w:type="dxa"/>
            <w:gridSpan w:val="3"/>
            <w:tcBorders>
              <w:top w:val="nil"/>
              <w:bottom w:val="nil"/>
            </w:tcBorders>
          </w:tcPr>
          <w:p w14:paraId="557C2695"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0.470</w:t>
            </w:r>
          </w:p>
        </w:tc>
        <w:tc>
          <w:tcPr>
            <w:tcW w:w="934" w:type="dxa"/>
            <w:tcBorders>
              <w:top w:val="nil"/>
              <w:bottom w:val="nil"/>
            </w:tcBorders>
          </w:tcPr>
          <w:p w14:paraId="16E0F6CD"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0.448</w:t>
            </w:r>
          </w:p>
        </w:tc>
        <w:tc>
          <w:tcPr>
            <w:tcW w:w="992" w:type="dxa"/>
            <w:tcBorders>
              <w:top w:val="nil"/>
              <w:bottom w:val="nil"/>
            </w:tcBorders>
          </w:tcPr>
          <w:p w14:paraId="4F68D3B0"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0.039</w:t>
            </w:r>
          </w:p>
        </w:tc>
      </w:tr>
      <w:tr w:rsidR="00545919" w:rsidRPr="008B084D" w14:paraId="52AB424A"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992" w:type="dxa"/>
            <w:vMerge/>
            <w:tcBorders>
              <w:bottom w:val="single" w:sz="4" w:space="0" w:color="7F7F7F" w:themeColor="text1" w:themeTint="80"/>
            </w:tcBorders>
          </w:tcPr>
          <w:p w14:paraId="77424973"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p>
        </w:tc>
        <w:tc>
          <w:tcPr>
            <w:tcW w:w="2363" w:type="dxa"/>
            <w:tcBorders>
              <w:top w:val="nil"/>
              <w:bottom w:val="single" w:sz="4" w:space="0" w:color="7F7F7F" w:themeColor="text1" w:themeTint="80"/>
            </w:tcBorders>
            <w:vAlign w:val="center"/>
          </w:tcPr>
          <w:p w14:paraId="4508BFB5"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PY-DT -Sonicated</w:t>
            </w:r>
          </w:p>
        </w:tc>
        <w:tc>
          <w:tcPr>
            <w:tcW w:w="793" w:type="dxa"/>
            <w:tcBorders>
              <w:top w:val="nil"/>
              <w:bottom w:val="single" w:sz="4" w:space="0" w:color="7F7F7F" w:themeColor="text1" w:themeTint="80"/>
            </w:tcBorders>
            <w:vAlign w:val="center"/>
          </w:tcPr>
          <w:p w14:paraId="7BAF5133"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0.631</w:t>
            </w:r>
          </w:p>
        </w:tc>
        <w:tc>
          <w:tcPr>
            <w:tcW w:w="936" w:type="dxa"/>
            <w:tcBorders>
              <w:top w:val="nil"/>
              <w:bottom w:val="single" w:sz="4" w:space="0" w:color="7F7F7F" w:themeColor="text1" w:themeTint="80"/>
            </w:tcBorders>
            <w:vAlign w:val="center"/>
          </w:tcPr>
          <w:p w14:paraId="0FCB188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0.633</w:t>
            </w:r>
          </w:p>
        </w:tc>
        <w:tc>
          <w:tcPr>
            <w:tcW w:w="936" w:type="dxa"/>
            <w:tcBorders>
              <w:top w:val="nil"/>
              <w:bottom w:val="single" w:sz="4" w:space="0" w:color="7F7F7F" w:themeColor="text1" w:themeTint="80"/>
            </w:tcBorders>
            <w:vAlign w:val="center"/>
          </w:tcPr>
          <w:p w14:paraId="7D7998FC"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0.621</w:t>
            </w:r>
          </w:p>
        </w:tc>
        <w:tc>
          <w:tcPr>
            <w:tcW w:w="936" w:type="dxa"/>
            <w:tcBorders>
              <w:top w:val="nil"/>
              <w:bottom w:val="single" w:sz="4" w:space="0" w:color="7F7F7F" w:themeColor="text1" w:themeTint="80"/>
            </w:tcBorders>
            <w:vAlign w:val="center"/>
          </w:tcPr>
          <w:p w14:paraId="3CEEEB7E"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0.598</w:t>
            </w:r>
          </w:p>
        </w:tc>
        <w:tc>
          <w:tcPr>
            <w:tcW w:w="936" w:type="dxa"/>
            <w:tcBorders>
              <w:top w:val="nil"/>
              <w:bottom w:val="single" w:sz="4" w:space="0" w:color="7F7F7F" w:themeColor="text1" w:themeTint="80"/>
            </w:tcBorders>
            <w:vAlign w:val="center"/>
          </w:tcPr>
          <w:p w14:paraId="34CD02A3"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0.566</w:t>
            </w:r>
          </w:p>
        </w:tc>
        <w:tc>
          <w:tcPr>
            <w:tcW w:w="872" w:type="dxa"/>
            <w:tcBorders>
              <w:top w:val="nil"/>
              <w:bottom w:val="single" w:sz="4" w:space="0" w:color="7F7F7F" w:themeColor="text1" w:themeTint="80"/>
            </w:tcBorders>
          </w:tcPr>
          <w:p w14:paraId="37EAF418"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0.547</w:t>
            </w:r>
          </w:p>
        </w:tc>
        <w:tc>
          <w:tcPr>
            <w:tcW w:w="886" w:type="dxa"/>
            <w:gridSpan w:val="3"/>
            <w:tcBorders>
              <w:top w:val="nil"/>
              <w:bottom w:val="single" w:sz="4" w:space="0" w:color="7F7F7F" w:themeColor="text1" w:themeTint="80"/>
            </w:tcBorders>
          </w:tcPr>
          <w:p w14:paraId="4BA2FE21"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0.491</w:t>
            </w:r>
          </w:p>
        </w:tc>
        <w:tc>
          <w:tcPr>
            <w:tcW w:w="934" w:type="dxa"/>
            <w:tcBorders>
              <w:top w:val="nil"/>
              <w:bottom w:val="single" w:sz="4" w:space="0" w:color="7F7F7F" w:themeColor="text1" w:themeTint="80"/>
            </w:tcBorders>
          </w:tcPr>
          <w:p w14:paraId="46FC27C8"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0.438</w:t>
            </w:r>
          </w:p>
        </w:tc>
        <w:tc>
          <w:tcPr>
            <w:tcW w:w="992" w:type="dxa"/>
            <w:tcBorders>
              <w:top w:val="nil"/>
              <w:bottom w:val="single" w:sz="4" w:space="0" w:color="7F7F7F" w:themeColor="text1" w:themeTint="80"/>
            </w:tcBorders>
          </w:tcPr>
          <w:p w14:paraId="528EFDCB"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0.432</w:t>
            </w:r>
          </w:p>
        </w:tc>
      </w:tr>
    </w:tbl>
    <w:p w14:paraId="0F1B0028" w14:textId="4EB38C1F" w:rsidR="00545919" w:rsidRPr="008B084D" w:rsidRDefault="00545919" w:rsidP="00545919">
      <w:pPr>
        <w:jc w:val="both"/>
        <w:rPr>
          <w:rFonts w:eastAsiaTheme="minorEastAsia"/>
          <w:b/>
          <w:bCs/>
          <w:lang w:val="en-GB" w:eastAsia="zh-CN"/>
        </w:rPr>
      </w:pPr>
    </w:p>
    <w:p w14:paraId="5913551B" w14:textId="55B4D076" w:rsidR="00F0171C" w:rsidRPr="008B084D" w:rsidRDefault="00F0171C" w:rsidP="00545919">
      <w:pPr>
        <w:jc w:val="both"/>
        <w:rPr>
          <w:rFonts w:eastAsiaTheme="minorEastAsia"/>
          <w:b/>
          <w:bCs/>
          <w:lang w:val="en-GB" w:eastAsia="zh-CN"/>
        </w:rPr>
      </w:pPr>
    </w:p>
    <w:p w14:paraId="14AE2F0A" w14:textId="794F42E2" w:rsidR="00F0171C" w:rsidRPr="008B084D" w:rsidRDefault="00F0171C" w:rsidP="00545919">
      <w:pPr>
        <w:jc w:val="both"/>
        <w:rPr>
          <w:rFonts w:eastAsiaTheme="minorEastAsia"/>
          <w:b/>
          <w:bCs/>
          <w:lang w:val="en-GB" w:eastAsia="zh-CN"/>
        </w:rPr>
      </w:pPr>
    </w:p>
    <w:p w14:paraId="70C5D767" w14:textId="70E57BA2" w:rsidR="00F0171C" w:rsidRPr="008B084D" w:rsidRDefault="00F0171C" w:rsidP="00545919">
      <w:pPr>
        <w:jc w:val="both"/>
        <w:rPr>
          <w:rFonts w:eastAsiaTheme="minorEastAsia"/>
          <w:b/>
          <w:bCs/>
          <w:lang w:val="en-GB" w:eastAsia="zh-CN"/>
        </w:rPr>
      </w:pPr>
    </w:p>
    <w:p w14:paraId="2EC4E160" w14:textId="5206EC87" w:rsidR="00F0171C" w:rsidRPr="008B084D" w:rsidRDefault="00F0171C" w:rsidP="00545919">
      <w:pPr>
        <w:jc w:val="both"/>
        <w:rPr>
          <w:rFonts w:eastAsiaTheme="minorEastAsia"/>
          <w:b/>
          <w:bCs/>
          <w:lang w:val="en-GB" w:eastAsia="zh-CN"/>
        </w:rPr>
      </w:pPr>
    </w:p>
    <w:p w14:paraId="55D38710" w14:textId="77777777" w:rsidR="00F0171C" w:rsidRPr="008B084D" w:rsidRDefault="00F0171C" w:rsidP="00545919">
      <w:pPr>
        <w:jc w:val="both"/>
        <w:rPr>
          <w:rFonts w:eastAsiaTheme="minorEastAsia"/>
          <w:b/>
          <w:bCs/>
          <w:lang w:val="en-GB" w:eastAsia="zh-CN"/>
        </w:rPr>
      </w:pPr>
    </w:p>
    <w:p w14:paraId="19E1A7E5" w14:textId="0343A4D9" w:rsidR="00545919" w:rsidRPr="008B084D" w:rsidRDefault="008C7081" w:rsidP="00545919">
      <w:pPr>
        <w:spacing w:line="360" w:lineRule="auto"/>
        <w:jc w:val="both"/>
        <w:rPr>
          <w:rFonts w:eastAsiaTheme="minorEastAsia"/>
          <w:lang w:val="en-GB" w:eastAsia="zh-CN"/>
        </w:rPr>
      </w:pPr>
      <w:r w:rsidRPr="008B084D">
        <w:rPr>
          <w:rFonts w:eastAsiaTheme="minorEastAsia"/>
          <w:b/>
          <w:bCs/>
          <w:lang w:val="en-GB" w:eastAsia="zh-CN"/>
        </w:rPr>
        <w:t xml:space="preserve">Supplementary Table </w:t>
      </w:r>
      <w:r w:rsidR="00174136" w:rsidRPr="008B084D">
        <w:rPr>
          <w:rFonts w:eastAsiaTheme="minorEastAsia"/>
          <w:b/>
          <w:bCs/>
          <w:lang w:val="en-GB" w:eastAsia="zh-CN"/>
        </w:rPr>
        <w:t>1</w:t>
      </w:r>
      <w:r w:rsidR="001A2D78">
        <w:rPr>
          <w:rFonts w:eastAsiaTheme="minorEastAsia"/>
          <w:b/>
          <w:bCs/>
          <w:lang w:val="en-GB" w:eastAsia="zh-CN"/>
        </w:rPr>
        <w:t>7</w:t>
      </w:r>
      <w:r w:rsidR="00545919" w:rsidRPr="008B084D">
        <w:rPr>
          <w:rFonts w:eastAsiaTheme="minorEastAsia"/>
          <w:lang w:val="en-GB" w:eastAsia="zh-CN"/>
        </w:rPr>
        <w:t xml:space="preserve">. </w:t>
      </w:r>
      <w:bookmarkStart w:id="12" w:name="_Hlk180769736"/>
      <w:r w:rsidR="007A3C77" w:rsidRPr="008B084D">
        <w:rPr>
          <w:rFonts w:eastAsiaTheme="minorEastAsia"/>
          <w:lang w:val="en-GB" w:eastAsia="zh-CN"/>
        </w:rPr>
        <w:t xml:space="preserve">Photovoltaic parameters of PM6:NFAs-based organic solar cells (prepared under different conditions using </w:t>
      </w:r>
      <w:r w:rsidR="007A3C77" w:rsidRPr="008B084D">
        <w:rPr>
          <w:rFonts w:eastAsiaTheme="minorEastAsia"/>
          <w:i/>
          <w:lang w:val="en-GB" w:eastAsia="zh-CN"/>
        </w:rPr>
        <w:t>o</w:t>
      </w:r>
      <w:r w:rsidR="007A3C77" w:rsidRPr="008B084D">
        <w:rPr>
          <w:rFonts w:eastAsiaTheme="minorEastAsia"/>
          <w:lang w:val="en-GB" w:eastAsia="zh-CN"/>
        </w:rPr>
        <w:t>-xy) under AM 1.5G/100 mW cm</w:t>
      </w:r>
      <w:r w:rsidR="007A3C77" w:rsidRPr="008B084D">
        <w:rPr>
          <w:rFonts w:eastAsiaTheme="minorEastAsia"/>
          <w:vertAlign w:val="superscript"/>
          <w:lang w:val="en-GB" w:eastAsia="zh-CN"/>
        </w:rPr>
        <w:t>−2</w:t>
      </w:r>
      <w:r w:rsidR="007A3C77" w:rsidRPr="008B084D">
        <w:rPr>
          <w:rFonts w:eastAsiaTheme="minorEastAsia"/>
          <w:lang w:val="en-GB" w:eastAsia="zh-CN"/>
        </w:rPr>
        <w:t xml:space="preserve"> illumination</w:t>
      </w:r>
      <w:r w:rsidR="00545919" w:rsidRPr="008B084D">
        <w:rPr>
          <w:rFonts w:eastAsiaTheme="minorEastAsia"/>
          <w:lang w:val="en-GB" w:eastAsia="zh-CN"/>
        </w:rPr>
        <w:t>.</w:t>
      </w:r>
    </w:p>
    <w:tbl>
      <w:tblPr>
        <w:tblStyle w:val="21"/>
        <w:tblW w:w="10705" w:type="dxa"/>
        <w:jc w:val="center"/>
        <w:tblLayout w:type="fixed"/>
        <w:tblLook w:val="04A0" w:firstRow="1" w:lastRow="0" w:firstColumn="1" w:lastColumn="0" w:noHBand="0" w:noVBand="1"/>
      </w:tblPr>
      <w:tblGrid>
        <w:gridCol w:w="3863"/>
        <w:gridCol w:w="1429"/>
        <w:gridCol w:w="1371"/>
        <w:gridCol w:w="1134"/>
        <w:gridCol w:w="1275"/>
        <w:gridCol w:w="1633"/>
      </w:tblGrid>
      <w:tr w:rsidR="00545919" w:rsidRPr="008B084D" w14:paraId="1E9DF868" w14:textId="77777777" w:rsidTr="008A04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3" w:type="dxa"/>
            <w:tcBorders>
              <w:top w:val="single" w:sz="12" w:space="0" w:color="auto"/>
            </w:tcBorders>
            <w:vAlign w:val="center"/>
          </w:tcPr>
          <w:p w14:paraId="00F2B9DD" w14:textId="77777777" w:rsidR="00545919" w:rsidRPr="008B084D" w:rsidRDefault="00545919" w:rsidP="00C82EE4">
            <w:pPr>
              <w:widowControl w:val="0"/>
              <w:spacing w:line="300" w:lineRule="auto"/>
              <w:rPr>
                <w:rFonts w:ascii="Times New Roman" w:eastAsia="等线" w:hAnsi="Times New Roman" w:cs="Times New Roman"/>
                <w:lang w:val="en-GB" w:eastAsia="zh-CN"/>
              </w:rPr>
            </w:pPr>
            <w:bookmarkStart w:id="13" w:name="_Hlk180768954"/>
            <w:bookmarkEnd w:id="12"/>
            <w:r w:rsidRPr="008B084D">
              <w:rPr>
                <w:rFonts w:ascii="Times New Roman" w:eastAsia="等线" w:hAnsi="Times New Roman" w:cs="Times New Roman"/>
                <w:lang w:val="en-GB" w:eastAsia="zh-CN"/>
              </w:rPr>
              <w:t>Active layer</w:t>
            </w:r>
          </w:p>
        </w:tc>
        <w:tc>
          <w:tcPr>
            <w:tcW w:w="1429" w:type="dxa"/>
            <w:tcBorders>
              <w:top w:val="single" w:sz="12" w:space="0" w:color="auto"/>
            </w:tcBorders>
            <w:vAlign w:val="center"/>
          </w:tcPr>
          <w:p w14:paraId="7AD0F334"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i/>
                <w:iCs/>
                <w:lang w:val="en-GB" w:eastAsia="zh-CN"/>
              </w:rPr>
              <w:t>J</w:t>
            </w:r>
            <w:r w:rsidRPr="008B084D">
              <w:rPr>
                <w:rFonts w:ascii="Times New Roman" w:eastAsia="等线" w:hAnsi="Times New Roman" w:cs="Times New Roman"/>
                <w:vertAlign w:val="subscript"/>
                <w:lang w:val="en-GB" w:eastAsia="zh-CN"/>
              </w:rPr>
              <w:t>SC</w:t>
            </w:r>
          </w:p>
          <w:p w14:paraId="3D0EFA44"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(mA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w:t>
            </w:r>
          </w:p>
        </w:tc>
        <w:tc>
          <w:tcPr>
            <w:tcW w:w="1371" w:type="dxa"/>
            <w:tcBorders>
              <w:top w:val="single" w:sz="12" w:space="0" w:color="auto"/>
            </w:tcBorders>
          </w:tcPr>
          <w:p w14:paraId="02A3E92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b w:val="0"/>
                <w:bCs w:val="0"/>
                <w:i/>
                <w:iCs/>
                <w:lang w:val="en-GB" w:eastAsia="zh-CN"/>
              </w:rPr>
            </w:pPr>
            <w:r w:rsidRPr="008B084D">
              <w:rPr>
                <w:rFonts w:ascii="Times New Roman" w:eastAsia="等线" w:hAnsi="Times New Roman" w:cs="Times New Roman"/>
                <w:i/>
                <w:iCs/>
                <w:lang w:val="en-GB" w:eastAsia="zh-CN"/>
              </w:rPr>
              <w:t>J</w:t>
            </w:r>
            <w:r w:rsidRPr="008B084D">
              <w:rPr>
                <w:rFonts w:ascii="Times New Roman" w:eastAsia="等线" w:hAnsi="Times New Roman" w:cs="Times New Roman"/>
                <w:lang w:val="en-GB" w:eastAsia="zh-CN"/>
              </w:rPr>
              <w:t>sc</w:t>
            </w:r>
            <w:r w:rsidRPr="008B084D">
              <w:rPr>
                <w:rFonts w:ascii="Times New Roman" w:eastAsia="等线" w:hAnsi="Times New Roman" w:cs="Times New Roman"/>
                <w:vertAlign w:val="superscript"/>
                <w:lang w:val="en-GB" w:eastAsia="zh-CN"/>
              </w:rPr>
              <w:t>Cal</w:t>
            </w:r>
          </w:p>
          <w:p w14:paraId="65337C70"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(mA cm</w:t>
            </w:r>
            <w:r w:rsidRPr="008B084D">
              <w:rPr>
                <w:rFonts w:ascii="Times New Roman" w:eastAsia="等线" w:hAnsi="Times New Roman" w:cs="Times New Roman"/>
                <w:vertAlign w:val="superscript"/>
                <w:lang w:val="en-GB" w:eastAsia="zh-CN"/>
              </w:rPr>
              <w:t>-2</w:t>
            </w:r>
            <w:r w:rsidRPr="008B084D">
              <w:rPr>
                <w:rFonts w:ascii="Times New Roman" w:eastAsia="等线" w:hAnsi="Times New Roman" w:cs="Times New Roman"/>
                <w:lang w:val="en-GB" w:eastAsia="zh-CN"/>
              </w:rPr>
              <w:t>)</w:t>
            </w:r>
          </w:p>
        </w:tc>
        <w:tc>
          <w:tcPr>
            <w:tcW w:w="1134" w:type="dxa"/>
            <w:tcBorders>
              <w:top w:val="single" w:sz="12" w:space="0" w:color="auto"/>
            </w:tcBorders>
            <w:vAlign w:val="center"/>
          </w:tcPr>
          <w:p w14:paraId="0339D2A6"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i/>
                <w:iCs/>
                <w:lang w:val="en-GB" w:eastAsia="zh-CN"/>
              </w:rPr>
              <w:t>V</w:t>
            </w:r>
            <w:r w:rsidRPr="008B084D">
              <w:rPr>
                <w:rFonts w:ascii="Times New Roman" w:eastAsia="等线" w:hAnsi="Times New Roman" w:cs="Times New Roman"/>
                <w:vertAlign w:val="subscript"/>
                <w:lang w:val="en-GB" w:eastAsia="zh-CN"/>
              </w:rPr>
              <w:t>OC</w:t>
            </w:r>
          </w:p>
          <w:p w14:paraId="5C52DB62"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(V)</w:t>
            </w:r>
          </w:p>
        </w:tc>
        <w:tc>
          <w:tcPr>
            <w:tcW w:w="1275" w:type="dxa"/>
            <w:tcBorders>
              <w:top w:val="single" w:sz="12" w:space="0" w:color="auto"/>
            </w:tcBorders>
            <w:vAlign w:val="center"/>
          </w:tcPr>
          <w:p w14:paraId="71B71777"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FF</w:t>
            </w:r>
          </w:p>
          <w:p w14:paraId="180C3169"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w:t>
            </w:r>
          </w:p>
        </w:tc>
        <w:tc>
          <w:tcPr>
            <w:tcW w:w="1633" w:type="dxa"/>
            <w:tcBorders>
              <w:top w:val="single" w:sz="12" w:space="0" w:color="auto"/>
            </w:tcBorders>
            <w:vAlign w:val="center"/>
          </w:tcPr>
          <w:p w14:paraId="26D04251"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PCE</w:t>
            </w:r>
            <w:r w:rsidRPr="008B084D">
              <w:rPr>
                <w:rFonts w:ascii="Times New Roman" w:eastAsia="等线" w:hAnsi="Times New Roman" w:cs="Times New Roman"/>
                <w:vertAlign w:val="superscript"/>
                <w:lang w:val="en-GB" w:eastAsia="zh-CN"/>
              </w:rPr>
              <w:t>a</w:t>
            </w:r>
          </w:p>
          <w:p w14:paraId="1E8CE79B" w14:textId="77777777" w:rsidR="00545919" w:rsidRPr="008B084D" w:rsidRDefault="00545919" w:rsidP="00C82EE4">
            <w:pPr>
              <w:widowControl w:val="0"/>
              <w:spacing w:line="300" w:lineRule="auto"/>
              <w:cnfStyle w:val="100000000000" w:firstRow="1"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w:t>
            </w:r>
          </w:p>
        </w:tc>
      </w:tr>
      <w:tr w:rsidR="00545919" w:rsidRPr="008B084D" w14:paraId="3C3D8185"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3" w:type="dxa"/>
            <w:tcBorders>
              <w:bottom w:val="nil"/>
            </w:tcBorders>
            <w:vAlign w:val="center"/>
          </w:tcPr>
          <w:p w14:paraId="2D4F721E"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PM6:BTP-eC9</w:t>
            </w:r>
          </w:p>
        </w:tc>
        <w:tc>
          <w:tcPr>
            <w:tcW w:w="1429" w:type="dxa"/>
            <w:tcBorders>
              <w:bottom w:val="nil"/>
            </w:tcBorders>
            <w:vAlign w:val="center"/>
          </w:tcPr>
          <w:p w14:paraId="5BD9B58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27.31</w:t>
            </w:r>
          </w:p>
        </w:tc>
        <w:tc>
          <w:tcPr>
            <w:tcW w:w="1371" w:type="dxa"/>
            <w:tcBorders>
              <w:bottom w:val="nil"/>
            </w:tcBorders>
            <w:vAlign w:val="center"/>
          </w:tcPr>
          <w:p w14:paraId="4A16B518"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26.44</w:t>
            </w:r>
          </w:p>
        </w:tc>
        <w:tc>
          <w:tcPr>
            <w:tcW w:w="1134" w:type="dxa"/>
            <w:tcBorders>
              <w:bottom w:val="nil"/>
            </w:tcBorders>
            <w:vAlign w:val="center"/>
          </w:tcPr>
          <w:p w14:paraId="642E2F82"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0.852</w:t>
            </w:r>
          </w:p>
        </w:tc>
        <w:tc>
          <w:tcPr>
            <w:tcW w:w="1275" w:type="dxa"/>
            <w:tcBorders>
              <w:bottom w:val="nil"/>
            </w:tcBorders>
            <w:vAlign w:val="center"/>
          </w:tcPr>
          <w:p w14:paraId="5AE18D9A"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78.22</w:t>
            </w:r>
          </w:p>
        </w:tc>
        <w:tc>
          <w:tcPr>
            <w:tcW w:w="1633" w:type="dxa"/>
            <w:tcBorders>
              <w:bottom w:val="nil"/>
            </w:tcBorders>
            <w:vAlign w:val="center"/>
          </w:tcPr>
          <w:p w14:paraId="1A02450F"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18.20</w:t>
            </w:r>
          </w:p>
          <w:p w14:paraId="64200A71" w14:textId="687810D5"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(17.91</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0.24)</w:t>
            </w:r>
          </w:p>
        </w:tc>
      </w:tr>
      <w:tr w:rsidR="00545919" w:rsidRPr="008B084D" w14:paraId="25B674C3"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3863" w:type="dxa"/>
            <w:tcBorders>
              <w:top w:val="nil"/>
              <w:bottom w:val="nil"/>
            </w:tcBorders>
            <w:vAlign w:val="center"/>
          </w:tcPr>
          <w:p w14:paraId="1E9E9772"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PM6:BTP-eC9-Sonicated</w:t>
            </w:r>
          </w:p>
        </w:tc>
        <w:tc>
          <w:tcPr>
            <w:tcW w:w="1429" w:type="dxa"/>
            <w:tcBorders>
              <w:top w:val="nil"/>
              <w:bottom w:val="nil"/>
            </w:tcBorders>
            <w:vAlign w:val="center"/>
          </w:tcPr>
          <w:p w14:paraId="4524B8DF"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27.91</w:t>
            </w:r>
          </w:p>
        </w:tc>
        <w:tc>
          <w:tcPr>
            <w:tcW w:w="1371" w:type="dxa"/>
            <w:tcBorders>
              <w:top w:val="nil"/>
              <w:bottom w:val="nil"/>
            </w:tcBorders>
            <w:vAlign w:val="center"/>
          </w:tcPr>
          <w:p w14:paraId="2CD50F4A"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26.99</w:t>
            </w:r>
          </w:p>
        </w:tc>
        <w:tc>
          <w:tcPr>
            <w:tcW w:w="1134" w:type="dxa"/>
            <w:tcBorders>
              <w:top w:val="nil"/>
              <w:bottom w:val="nil"/>
            </w:tcBorders>
            <w:vAlign w:val="center"/>
          </w:tcPr>
          <w:p w14:paraId="04B86047"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0.859</w:t>
            </w:r>
          </w:p>
        </w:tc>
        <w:tc>
          <w:tcPr>
            <w:tcW w:w="1275" w:type="dxa"/>
            <w:tcBorders>
              <w:top w:val="nil"/>
              <w:bottom w:val="nil"/>
            </w:tcBorders>
            <w:vAlign w:val="center"/>
          </w:tcPr>
          <w:p w14:paraId="305247D4"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80.54</w:t>
            </w:r>
          </w:p>
        </w:tc>
        <w:tc>
          <w:tcPr>
            <w:tcW w:w="1633" w:type="dxa"/>
            <w:tcBorders>
              <w:top w:val="nil"/>
              <w:bottom w:val="nil"/>
            </w:tcBorders>
            <w:vAlign w:val="center"/>
          </w:tcPr>
          <w:p w14:paraId="5F9A6728"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19.31</w:t>
            </w:r>
          </w:p>
          <w:p w14:paraId="41744CE3" w14:textId="3A3270F0"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(19.05</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0.21)</w:t>
            </w:r>
          </w:p>
        </w:tc>
      </w:tr>
      <w:tr w:rsidR="00545919" w:rsidRPr="008B084D" w14:paraId="09431271"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3" w:type="dxa"/>
            <w:tcBorders>
              <w:top w:val="nil"/>
              <w:bottom w:val="nil"/>
            </w:tcBorders>
            <w:vAlign w:val="center"/>
          </w:tcPr>
          <w:p w14:paraId="63AA1D93"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PM6:PY-IY</w:t>
            </w:r>
          </w:p>
        </w:tc>
        <w:tc>
          <w:tcPr>
            <w:tcW w:w="1429" w:type="dxa"/>
            <w:tcBorders>
              <w:top w:val="nil"/>
              <w:bottom w:val="nil"/>
            </w:tcBorders>
            <w:vAlign w:val="center"/>
          </w:tcPr>
          <w:p w14:paraId="103D8E36"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23.45</w:t>
            </w:r>
          </w:p>
        </w:tc>
        <w:tc>
          <w:tcPr>
            <w:tcW w:w="1371" w:type="dxa"/>
            <w:tcBorders>
              <w:top w:val="nil"/>
              <w:bottom w:val="nil"/>
            </w:tcBorders>
            <w:vAlign w:val="center"/>
          </w:tcPr>
          <w:p w14:paraId="2485601F"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23.45</w:t>
            </w:r>
          </w:p>
        </w:tc>
        <w:tc>
          <w:tcPr>
            <w:tcW w:w="1134" w:type="dxa"/>
            <w:tcBorders>
              <w:top w:val="nil"/>
              <w:bottom w:val="nil"/>
            </w:tcBorders>
            <w:vAlign w:val="center"/>
          </w:tcPr>
          <w:p w14:paraId="2BC54913"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0.946</w:t>
            </w:r>
          </w:p>
        </w:tc>
        <w:tc>
          <w:tcPr>
            <w:tcW w:w="1275" w:type="dxa"/>
            <w:tcBorders>
              <w:top w:val="nil"/>
              <w:bottom w:val="nil"/>
            </w:tcBorders>
            <w:vAlign w:val="center"/>
          </w:tcPr>
          <w:p w14:paraId="4A912023"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75.37</w:t>
            </w:r>
          </w:p>
        </w:tc>
        <w:tc>
          <w:tcPr>
            <w:tcW w:w="1633" w:type="dxa"/>
            <w:tcBorders>
              <w:top w:val="nil"/>
              <w:bottom w:val="nil"/>
            </w:tcBorders>
            <w:vAlign w:val="center"/>
          </w:tcPr>
          <w:p w14:paraId="3C8ACE6F"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17.14</w:t>
            </w:r>
          </w:p>
          <w:p w14:paraId="341E4B7F" w14:textId="38C09F3A"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(16.85</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0.26)</w:t>
            </w:r>
          </w:p>
        </w:tc>
      </w:tr>
      <w:tr w:rsidR="00545919" w:rsidRPr="008B084D" w14:paraId="73FF8FC7"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3863" w:type="dxa"/>
            <w:tcBorders>
              <w:top w:val="nil"/>
              <w:bottom w:val="nil"/>
            </w:tcBorders>
            <w:vAlign w:val="center"/>
          </w:tcPr>
          <w:p w14:paraId="6D274194" w14:textId="77777777" w:rsidR="00545919" w:rsidRPr="008B084D" w:rsidRDefault="00545919" w:rsidP="00C82EE4">
            <w:pPr>
              <w:widowControl w:val="0"/>
              <w:spacing w:line="300" w:lineRule="auto"/>
              <w:rPr>
                <w:rFonts w:ascii="Times New Roman" w:hAnsi="Times New Roman" w:cs="Times New Roman"/>
                <w:b w:val="0"/>
                <w:bCs w:val="0"/>
                <w:lang w:val="en-GB" w:eastAsia="zh-CN"/>
              </w:rPr>
            </w:pPr>
            <w:r w:rsidRPr="008B084D">
              <w:rPr>
                <w:rFonts w:ascii="Times New Roman" w:hAnsi="Times New Roman" w:cs="Times New Roman"/>
                <w:b w:val="0"/>
                <w:bCs w:val="0"/>
                <w:lang w:val="en-GB" w:eastAsia="zh-CN"/>
              </w:rPr>
              <w:t>PM6:PY-IT -Sonicated</w:t>
            </w:r>
          </w:p>
        </w:tc>
        <w:tc>
          <w:tcPr>
            <w:tcW w:w="1429" w:type="dxa"/>
            <w:tcBorders>
              <w:top w:val="nil"/>
              <w:bottom w:val="nil"/>
            </w:tcBorders>
            <w:vAlign w:val="center"/>
          </w:tcPr>
          <w:p w14:paraId="160BC461"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eastAsia="en-GB"/>
              </w:rPr>
            </w:pPr>
            <w:r w:rsidRPr="008B084D">
              <w:rPr>
                <w:rFonts w:ascii="Times New Roman" w:eastAsia="等线" w:hAnsi="Times New Roman" w:cs="Times New Roman"/>
                <w:lang w:val="en-GB" w:eastAsia="zh-CN"/>
              </w:rPr>
              <w:t>24.30</w:t>
            </w:r>
          </w:p>
        </w:tc>
        <w:tc>
          <w:tcPr>
            <w:tcW w:w="1371" w:type="dxa"/>
            <w:tcBorders>
              <w:top w:val="nil"/>
              <w:bottom w:val="nil"/>
            </w:tcBorders>
            <w:vAlign w:val="center"/>
          </w:tcPr>
          <w:p w14:paraId="5C796938"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24.30</w:t>
            </w:r>
          </w:p>
        </w:tc>
        <w:tc>
          <w:tcPr>
            <w:tcW w:w="1134" w:type="dxa"/>
            <w:tcBorders>
              <w:top w:val="nil"/>
              <w:bottom w:val="nil"/>
            </w:tcBorders>
            <w:vAlign w:val="center"/>
          </w:tcPr>
          <w:p w14:paraId="38C67B16"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eastAsia="en-GB"/>
              </w:rPr>
            </w:pPr>
            <w:r w:rsidRPr="008B084D">
              <w:rPr>
                <w:rFonts w:ascii="Times New Roman" w:eastAsia="等线" w:hAnsi="Times New Roman" w:cs="Times New Roman"/>
                <w:lang w:val="en-GB" w:eastAsia="zh-CN"/>
              </w:rPr>
              <w:t>0.952</w:t>
            </w:r>
          </w:p>
        </w:tc>
        <w:tc>
          <w:tcPr>
            <w:tcW w:w="1275" w:type="dxa"/>
            <w:tcBorders>
              <w:top w:val="nil"/>
              <w:bottom w:val="nil"/>
            </w:tcBorders>
            <w:vAlign w:val="center"/>
          </w:tcPr>
          <w:p w14:paraId="316CCA7E"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eastAsia="en-GB"/>
              </w:rPr>
            </w:pPr>
            <w:r w:rsidRPr="008B084D">
              <w:rPr>
                <w:rFonts w:ascii="Times New Roman" w:eastAsia="等线" w:hAnsi="Times New Roman" w:cs="Times New Roman"/>
                <w:lang w:val="en-GB" w:eastAsia="zh-CN"/>
              </w:rPr>
              <w:t>77.91</w:t>
            </w:r>
          </w:p>
        </w:tc>
        <w:tc>
          <w:tcPr>
            <w:tcW w:w="1633" w:type="dxa"/>
            <w:tcBorders>
              <w:top w:val="nil"/>
              <w:bottom w:val="nil"/>
            </w:tcBorders>
            <w:vAlign w:val="center"/>
          </w:tcPr>
          <w:p w14:paraId="35A112E6"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18.32</w:t>
            </w:r>
          </w:p>
          <w:p w14:paraId="7F5ED432" w14:textId="06338274"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eastAsia="en-GB"/>
              </w:rPr>
            </w:pPr>
            <w:r w:rsidRPr="008B084D">
              <w:rPr>
                <w:rFonts w:ascii="Times New Roman" w:eastAsia="等线" w:hAnsi="Times New Roman" w:cs="Times New Roman"/>
                <w:lang w:val="en-GB" w:eastAsia="zh-CN"/>
              </w:rPr>
              <w:t>(18.03</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0.27)</w:t>
            </w:r>
          </w:p>
        </w:tc>
      </w:tr>
      <w:tr w:rsidR="00545919" w:rsidRPr="008B084D" w14:paraId="4691D95A" w14:textId="77777777" w:rsidTr="008A04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3" w:type="dxa"/>
            <w:tcBorders>
              <w:top w:val="nil"/>
              <w:bottom w:val="nil"/>
            </w:tcBorders>
            <w:vAlign w:val="center"/>
          </w:tcPr>
          <w:p w14:paraId="2E3BAAD2"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PM6:PY-DT</w:t>
            </w:r>
          </w:p>
        </w:tc>
        <w:tc>
          <w:tcPr>
            <w:tcW w:w="1429" w:type="dxa"/>
            <w:tcBorders>
              <w:top w:val="nil"/>
              <w:bottom w:val="nil"/>
            </w:tcBorders>
            <w:vAlign w:val="center"/>
          </w:tcPr>
          <w:p w14:paraId="421518EC"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24.15</w:t>
            </w:r>
          </w:p>
        </w:tc>
        <w:tc>
          <w:tcPr>
            <w:tcW w:w="1371" w:type="dxa"/>
            <w:tcBorders>
              <w:top w:val="nil"/>
              <w:bottom w:val="nil"/>
            </w:tcBorders>
            <w:vAlign w:val="center"/>
          </w:tcPr>
          <w:p w14:paraId="3E69FF62"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23.70</w:t>
            </w:r>
          </w:p>
        </w:tc>
        <w:tc>
          <w:tcPr>
            <w:tcW w:w="1134" w:type="dxa"/>
            <w:tcBorders>
              <w:top w:val="nil"/>
              <w:bottom w:val="nil"/>
            </w:tcBorders>
            <w:vAlign w:val="center"/>
          </w:tcPr>
          <w:p w14:paraId="037730CA"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0.949</w:t>
            </w:r>
          </w:p>
        </w:tc>
        <w:tc>
          <w:tcPr>
            <w:tcW w:w="1275" w:type="dxa"/>
            <w:tcBorders>
              <w:top w:val="nil"/>
              <w:bottom w:val="nil"/>
            </w:tcBorders>
            <w:vAlign w:val="center"/>
          </w:tcPr>
          <w:p w14:paraId="0E97753A"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76.97</w:t>
            </w:r>
          </w:p>
        </w:tc>
        <w:tc>
          <w:tcPr>
            <w:tcW w:w="1633" w:type="dxa"/>
            <w:tcBorders>
              <w:top w:val="nil"/>
              <w:bottom w:val="nil"/>
            </w:tcBorders>
            <w:vAlign w:val="center"/>
          </w:tcPr>
          <w:p w14:paraId="6378DC41" w14:textId="77777777"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17.64</w:t>
            </w:r>
          </w:p>
          <w:p w14:paraId="2EA68D92" w14:textId="525B7262" w:rsidR="00545919" w:rsidRPr="008B084D" w:rsidRDefault="00545919" w:rsidP="00C82EE4">
            <w:pPr>
              <w:widowControl w:val="0"/>
              <w:spacing w:line="300" w:lineRule="auto"/>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(17.41</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0.14)</w:t>
            </w:r>
          </w:p>
        </w:tc>
      </w:tr>
      <w:tr w:rsidR="00545919" w:rsidRPr="008B084D" w14:paraId="4D5E38A5" w14:textId="77777777" w:rsidTr="008A042D">
        <w:trPr>
          <w:jc w:val="center"/>
        </w:trPr>
        <w:tc>
          <w:tcPr>
            <w:cnfStyle w:val="001000000000" w:firstRow="0" w:lastRow="0" w:firstColumn="1" w:lastColumn="0" w:oddVBand="0" w:evenVBand="0" w:oddHBand="0" w:evenHBand="0" w:firstRowFirstColumn="0" w:firstRowLastColumn="0" w:lastRowFirstColumn="0" w:lastRowLastColumn="0"/>
            <w:tcW w:w="3863" w:type="dxa"/>
            <w:tcBorders>
              <w:top w:val="nil"/>
            </w:tcBorders>
            <w:vAlign w:val="center"/>
          </w:tcPr>
          <w:p w14:paraId="644C3E31" w14:textId="77777777" w:rsidR="00545919" w:rsidRPr="008B084D" w:rsidRDefault="00545919" w:rsidP="00C82EE4">
            <w:pPr>
              <w:widowControl w:val="0"/>
              <w:spacing w:line="300" w:lineRule="auto"/>
              <w:rPr>
                <w:rFonts w:ascii="Times New Roman" w:eastAsia="等线" w:hAnsi="Times New Roman" w:cs="Times New Roman"/>
                <w:b w:val="0"/>
                <w:bCs w:val="0"/>
                <w:lang w:val="en-GB" w:eastAsia="zh-CN"/>
              </w:rPr>
            </w:pPr>
            <w:r w:rsidRPr="008B084D">
              <w:rPr>
                <w:rFonts w:ascii="Times New Roman" w:eastAsia="等线" w:hAnsi="Times New Roman" w:cs="Times New Roman"/>
                <w:b w:val="0"/>
                <w:bCs w:val="0"/>
                <w:lang w:val="en-GB" w:eastAsia="zh-CN"/>
              </w:rPr>
              <w:t>PM6:PY-DT-Sonicated</w:t>
            </w:r>
          </w:p>
        </w:tc>
        <w:tc>
          <w:tcPr>
            <w:tcW w:w="1429" w:type="dxa"/>
            <w:tcBorders>
              <w:top w:val="nil"/>
            </w:tcBorders>
            <w:vAlign w:val="center"/>
          </w:tcPr>
          <w:p w14:paraId="5BFAB83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25.08</w:t>
            </w:r>
          </w:p>
        </w:tc>
        <w:tc>
          <w:tcPr>
            <w:tcW w:w="1371" w:type="dxa"/>
            <w:tcBorders>
              <w:top w:val="nil"/>
            </w:tcBorders>
            <w:vAlign w:val="center"/>
          </w:tcPr>
          <w:p w14:paraId="3C7ADF37"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24.45</w:t>
            </w:r>
          </w:p>
        </w:tc>
        <w:tc>
          <w:tcPr>
            <w:tcW w:w="1134" w:type="dxa"/>
            <w:tcBorders>
              <w:top w:val="nil"/>
            </w:tcBorders>
            <w:vAlign w:val="center"/>
          </w:tcPr>
          <w:p w14:paraId="50D21FC4"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0.953</w:t>
            </w:r>
          </w:p>
        </w:tc>
        <w:tc>
          <w:tcPr>
            <w:tcW w:w="1275" w:type="dxa"/>
            <w:tcBorders>
              <w:top w:val="nil"/>
            </w:tcBorders>
            <w:vAlign w:val="center"/>
          </w:tcPr>
          <w:p w14:paraId="2819736D"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78.28</w:t>
            </w:r>
          </w:p>
        </w:tc>
        <w:tc>
          <w:tcPr>
            <w:tcW w:w="1633" w:type="dxa"/>
            <w:tcBorders>
              <w:top w:val="nil"/>
            </w:tcBorders>
            <w:vAlign w:val="center"/>
          </w:tcPr>
          <w:p w14:paraId="736DF28A" w14:textId="77777777"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18.71</w:t>
            </w:r>
          </w:p>
          <w:p w14:paraId="5BFE7F15" w14:textId="494506D4" w:rsidR="00545919" w:rsidRPr="008B084D" w:rsidRDefault="00545919" w:rsidP="00C82EE4">
            <w:pPr>
              <w:widowControl w:val="0"/>
              <w:spacing w:line="300" w:lineRule="auto"/>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lang w:val="en-GB" w:eastAsia="zh-CN"/>
              </w:rPr>
            </w:pPr>
            <w:r w:rsidRPr="008B084D">
              <w:rPr>
                <w:rFonts w:ascii="Times New Roman" w:eastAsia="等线" w:hAnsi="Times New Roman" w:cs="Times New Roman"/>
                <w:lang w:val="en-GB" w:eastAsia="zh-CN"/>
              </w:rPr>
              <w:t>(18.34</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w:t>
            </w:r>
            <w:r w:rsidR="00C82EE4" w:rsidRPr="008B084D">
              <w:rPr>
                <w:rFonts w:ascii="Times New Roman" w:eastAsia="等线" w:hAnsi="Times New Roman" w:cs="Times New Roman"/>
                <w:lang w:val="en-GB" w:eastAsia="zh-CN"/>
              </w:rPr>
              <w:t xml:space="preserve"> </w:t>
            </w:r>
            <w:r w:rsidRPr="008B084D">
              <w:rPr>
                <w:rFonts w:ascii="Times New Roman" w:eastAsia="等线" w:hAnsi="Times New Roman" w:cs="Times New Roman"/>
                <w:lang w:val="en-GB" w:eastAsia="zh-CN"/>
              </w:rPr>
              <w:t>0.33)</w:t>
            </w:r>
          </w:p>
        </w:tc>
      </w:tr>
    </w:tbl>
    <w:bookmarkEnd w:id="13"/>
    <w:p w14:paraId="32B000FC" w14:textId="545D4770" w:rsidR="00545919" w:rsidRPr="008B084D" w:rsidRDefault="00612385" w:rsidP="00545919">
      <w:pPr>
        <w:rPr>
          <w:lang w:val="en-GB"/>
        </w:rPr>
      </w:pPr>
      <w:r w:rsidRPr="008B084D">
        <w:rPr>
          <w:vertAlign w:val="superscript"/>
          <w:lang w:val="en-GB"/>
        </w:rPr>
        <w:t>Cal</w:t>
      </w:r>
      <w:r w:rsidR="007A3C77" w:rsidRPr="008B084D">
        <w:rPr>
          <w:lang w:val="en-GB"/>
        </w:rPr>
        <w:t xml:space="preserve">Integrated </w:t>
      </w:r>
      <w:r w:rsidR="007A3C77" w:rsidRPr="008B084D">
        <w:rPr>
          <w:i/>
          <w:iCs/>
          <w:lang w:val="en-GB"/>
        </w:rPr>
        <w:t>J</w:t>
      </w:r>
      <w:r w:rsidR="007A3C77" w:rsidRPr="008B084D">
        <w:rPr>
          <w:vertAlign w:val="subscript"/>
          <w:lang w:val="en-GB"/>
        </w:rPr>
        <w:t>SC</w:t>
      </w:r>
      <w:r w:rsidR="007A3C77" w:rsidRPr="008B084D">
        <w:rPr>
          <w:lang w:val="en-GB"/>
        </w:rPr>
        <w:t xml:space="preserve"> values obtained using external quantum efficiency measurements</w:t>
      </w:r>
      <w:r w:rsidRPr="008B084D">
        <w:rPr>
          <w:lang w:val="en-GB"/>
        </w:rPr>
        <w:t>.</w:t>
      </w:r>
    </w:p>
    <w:p w14:paraId="530295A1" w14:textId="13F9CBA0" w:rsidR="007A3C77" w:rsidRPr="008B084D" w:rsidRDefault="00612385" w:rsidP="007A3C77">
      <w:pPr>
        <w:pStyle w:val="MainText"/>
        <w:spacing w:line="360" w:lineRule="auto"/>
        <w:rPr>
          <w:lang w:val="en-GB"/>
        </w:rPr>
      </w:pPr>
      <w:r w:rsidRPr="008B084D">
        <w:rPr>
          <w:vertAlign w:val="superscript"/>
          <w:lang w:val="en-GB"/>
        </w:rPr>
        <w:t>a</w:t>
      </w:r>
      <w:r w:rsidR="007A3C77" w:rsidRPr="008B084D">
        <w:rPr>
          <w:lang w:val="en-GB"/>
        </w:rPr>
        <w:t>Average PCEs with standard deviations determined using 10 individual devices.</w:t>
      </w:r>
    </w:p>
    <w:p w14:paraId="479F45B1" w14:textId="107F4E9E" w:rsidR="004A7D3E" w:rsidRPr="008B084D" w:rsidRDefault="004A7D3E" w:rsidP="008C6D5F">
      <w:pPr>
        <w:spacing w:line="360" w:lineRule="auto"/>
        <w:rPr>
          <w:lang w:val="en-GB"/>
        </w:rPr>
      </w:pPr>
    </w:p>
    <w:p w14:paraId="7A8D318B" w14:textId="15B29590" w:rsidR="00B226F4" w:rsidRPr="008B084D" w:rsidRDefault="00F0171C" w:rsidP="00F0171C">
      <w:pPr>
        <w:rPr>
          <w:lang w:val="en-GB"/>
        </w:rPr>
      </w:pPr>
      <w:r w:rsidRPr="008B084D">
        <w:rPr>
          <w:lang w:val="en-GB"/>
        </w:rPr>
        <w:br w:type="page"/>
      </w:r>
    </w:p>
    <w:p w14:paraId="1B142A7C" w14:textId="63EB7563" w:rsidR="00B226F4" w:rsidRPr="008B084D" w:rsidRDefault="00F0171C" w:rsidP="008C7081">
      <w:pPr>
        <w:spacing w:line="360" w:lineRule="auto"/>
        <w:rPr>
          <w:rFonts w:eastAsiaTheme="minorEastAsia"/>
          <w:b/>
          <w:bCs/>
          <w:lang w:val="en-GB" w:eastAsia="zh-CN"/>
        </w:rPr>
      </w:pPr>
      <w:r w:rsidRPr="008B084D">
        <w:rPr>
          <w:rFonts w:eastAsiaTheme="minorEastAsia"/>
          <w:b/>
          <w:bCs/>
          <w:lang w:val="en-GB" w:eastAsia="zh-CN"/>
        </w:rPr>
        <w:lastRenderedPageBreak/>
        <w:t xml:space="preserve">Supplementary </w:t>
      </w:r>
      <w:r w:rsidR="00B226F4" w:rsidRPr="008B084D">
        <w:rPr>
          <w:rFonts w:eastAsiaTheme="minorEastAsia"/>
          <w:b/>
          <w:bCs/>
          <w:lang w:val="en-GB" w:eastAsia="zh-CN"/>
        </w:rPr>
        <w:t>Reference</w:t>
      </w:r>
      <w:r w:rsidRPr="008B084D">
        <w:rPr>
          <w:rFonts w:eastAsiaTheme="minorEastAsia"/>
          <w:b/>
          <w:bCs/>
          <w:lang w:val="en-GB" w:eastAsia="zh-CN"/>
        </w:rPr>
        <w:t>s</w:t>
      </w:r>
    </w:p>
    <w:bookmarkStart w:id="14" w:name="_Hlk193306799"/>
    <w:p w14:paraId="4792ADEA" w14:textId="77777777" w:rsidR="00D31876" w:rsidRPr="008B084D" w:rsidRDefault="00D31876" w:rsidP="00163F2D">
      <w:pPr>
        <w:pStyle w:val="af3"/>
        <w:spacing w:line="360" w:lineRule="auto"/>
        <w:ind w:left="480" w:hangingChars="200" w:hanging="480"/>
        <w:jc w:val="both"/>
        <w:rPr>
          <w:lang w:val="en-GB"/>
        </w:rPr>
      </w:pPr>
      <w:r w:rsidRPr="008B084D">
        <w:rPr>
          <w:lang w:val="en-GB"/>
        </w:rPr>
        <w:fldChar w:fldCharType="begin"/>
      </w:r>
      <w:r w:rsidRPr="008B084D">
        <w:rPr>
          <w:lang w:val="en-GB"/>
        </w:rPr>
        <w:instrText xml:space="preserve"> ADDIN ZOTERO_BIBL {"uncited":[],"omitted":[],"custom":[]} CSL_BIBLIOGRAPHY </w:instrText>
      </w:r>
      <w:r w:rsidRPr="008B084D">
        <w:rPr>
          <w:lang w:val="en-GB"/>
        </w:rPr>
        <w:fldChar w:fldCharType="separate"/>
      </w:r>
      <w:r w:rsidRPr="008B084D">
        <w:rPr>
          <w:lang w:val="en-GB"/>
        </w:rPr>
        <w:t>1.</w:t>
      </w:r>
      <w:r w:rsidRPr="008B084D">
        <w:rPr>
          <w:lang w:val="en-GB"/>
        </w:rPr>
        <w:tab/>
        <w:t xml:space="preserve">Gaddale, P. </w:t>
      </w:r>
      <w:r w:rsidRPr="008B084D">
        <w:rPr>
          <w:i/>
          <w:iCs/>
          <w:lang w:val="en-GB"/>
        </w:rPr>
        <w:t>et al.</w:t>
      </w:r>
      <w:r w:rsidRPr="008B084D">
        <w:rPr>
          <w:lang w:val="en-GB"/>
        </w:rPr>
        <w:t xml:space="preserve"> Recent progress in intensifying synthesis of acrylic microspheres for catalysis. </w:t>
      </w:r>
      <w:r w:rsidRPr="008B084D">
        <w:rPr>
          <w:i/>
          <w:iCs/>
          <w:lang w:val="en-GB"/>
        </w:rPr>
        <w:t>Adv. Mater. Interfaces</w:t>
      </w:r>
      <w:r w:rsidRPr="008B084D">
        <w:rPr>
          <w:lang w:val="en-GB"/>
        </w:rPr>
        <w:t xml:space="preserve"> </w:t>
      </w:r>
      <w:r w:rsidRPr="008B084D">
        <w:rPr>
          <w:b/>
          <w:bCs/>
          <w:lang w:val="en-GB"/>
        </w:rPr>
        <w:t>10</w:t>
      </w:r>
      <w:r w:rsidRPr="008B084D">
        <w:rPr>
          <w:lang w:val="en-GB"/>
        </w:rPr>
        <w:t>, 2202125 (2023).</w:t>
      </w:r>
    </w:p>
    <w:p w14:paraId="6126B96E" w14:textId="77777777" w:rsidR="00D31876" w:rsidRPr="008B084D" w:rsidRDefault="00D31876" w:rsidP="00163F2D">
      <w:pPr>
        <w:pStyle w:val="af3"/>
        <w:spacing w:line="360" w:lineRule="auto"/>
        <w:ind w:left="480" w:hangingChars="200" w:hanging="480"/>
        <w:jc w:val="both"/>
        <w:rPr>
          <w:lang w:val="en-GB"/>
        </w:rPr>
      </w:pPr>
      <w:r w:rsidRPr="008B084D">
        <w:rPr>
          <w:lang w:val="en-GB"/>
        </w:rPr>
        <w:t>2.</w:t>
      </w:r>
      <w:r w:rsidRPr="008B084D">
        <w:rPr>
          <w:lang w:val="en-GB"/>
        </w:rPr>
        <w:tab/>
        <w:t xml:space="preserve">Hong, L. </w:t>
      </w:r>
      <w:r w:rsidRPr="008B084D">
        <w:rPr>
          <w:i/>
          <w:iCs/>
          <w:lang w:val="en-GB"/>
        </w:rPr>
        <w:t>et al.</w:t>
      </w:r>
      <w:r w:rsidRPr="008B084D">
        <w:rPr>
          <w:lang w:val="en-GB"/>
        </w:rPr>
        <w:t xml:space="preserve"> Eco-compatible solvent-processed organic photovoltaic cells with over 16% efficiency. </w:t>
      </w:r>
      <w:r w:rsidRPr="008B084D">
        <w:rPr>
          <w:i/>
          <w:iCs/>
          <w:lang w:val="en-GB"/>
        </w:rPr>
        <w:t>Advanced Materials</w:t>
      </w:r>
      <w:r w:rsidRPr="008B084D">
        <w:rPr>
          <w:lang w:val="en-GB"/>
        </w:rPr>
        <w:t xml:space="preserve"> </w:t>
      </w:r>
      <w:r w:rsidRPr="008B084D">
        <w:rPr>
          <w:b/>
          <w:bCs/>
          <w:lang w:val="en-GB"/>
        </w:rPr>
        <w:t>31</w:t>
      </w:r>
      <w:r w:rsidRPr="008B084D">
        <w:rPr>
          <w:lang w:val="en-GB"/>
        </w:rPr>
        <w:t>, 1903441 (2019).</w:t>
      </w:r>
    </w:p>
    <w:p w14:paraId="25A49F7B" w14:textId="77777777" w:rsidR="00D31876" w:rsidRPr="008B084D" w:rsidRDefault="00D31876" w:rsidP="00163F2D">
      <w:pPr>
        <w:pStyle w:val="af3"/>
        <w:spacing w:line="360" w:lineRule="auto"/>
        <w:ind w:left="480" w:hangingChars="200" w:hanging="480"/>
        <w:jc w:val="both"/>
        <w:rPr>
          <w:lang w:val="en-GB"/>
        </w:rPr>
      </w:pPr>
      <w:r w:rsidRPr="008B084D">
        <w:rPr>
          <w:lang w:val="en-GB"/>
        </w:rPr>
        <w:t>3.</w:t>
      </w:r>
      <w:r w:rsidRPr="008B084D">
        <w:rPr>
          <w:lang w:val="en-GB"/>
        </w:rPr>
        <w:tab/>
        <w:t xml:space="preserve">Xu, X. </w:t>
      </w:r>
      <w:r w:rsidRPr="008B084D">
        <w:rPr>
          <w:i/>
          <w:iCs/>
          <w:lang w:val="en-GB"/>
        </w:rPr>
        <w:t>et al.</w:t>
      </w:r>
      <w:r w:rsidRPr="008B084D">
        <w:rPr>
          <w:lang w:val="en-GB"/>
        </w:rPr>
        <w:t xml:space="preserve"> Highly efficient non-fullerene organic solar cells enabled by a delayed processing method using a non-halogenated solvent. </w:t>
      </w:r>
      <w:r w:rsidRPr="008B084D">
        <w:rPr>
          <w:i/>
          <w:iCs/>
          <w:lang w:val="en-GB"/>
        </w:rPr>
        <w:t>Energy Environ. Sci.</w:t>
      </w:r>
      <w:r w:rsidRPr="008B084D">
        <w:rPr>
          <w:lang w:val="en-GB"/>
        </w:rPr>
        <w:t xml:space="preserve"> </w:t>
      </w:r>
      <w:r w:rsidRPr="008B084D">
        <w:rPr>
          <w:b/>
          <w:bCs/>
          <w:lang w:val="en-GB"/>
        </w:rPr>
        <w:t>13</w:t>
      </w:r>
      <w:r w:rsidRPr="008B084D">
        <w:rPr>
          <w:lang w:val="en-GB"/>
        </w:rPr>
        <w:t>, 4381–4388 (2020).</w:t>
      </w:r>
    </w:p>
    <w:p w14:paraId="37870874" w14:textId="77777777" w:rsidR="00D31876" w:rsidRPr="008B084D" w:rsidRDefault="00D31876" w:rsidP="00163F2D">
      <w:pPr>
        <w:pStyle w:val="af3"/>
        <w:spacing w:line="360" w:lineRule="auto"/>
        <w:ind w:left="480" w:hangingChars="200" w:hanging="480"/>
        <w:jc w:val="both"/>
        <w:rPr>
          <w:lang w:val="en-GB"/>
        </w:rPr>
      </w:pPr>
      <w:r w:rsidRPr="008B084D">
        <w:rPr>
          <w:lang w:val="en-GB"/>
        </w:rPr>
        <w:t>4.</w:t>
      </w:r>
      <w:r w:rsidRPr="008B084D">
        <w:rPr>
          <w:lang w:val="en-GB"/>
        </w:rPr>
        <w:tab/>
        <w:t xml:space="preserve">Sun, R. </w:t>
      </w:r>
      <w:r w:rsidRPr="008B084D">
        <w:rPr>
          <w:i/>
          <w:iCs/>
          <w:lang w:val="en-GB"/>
        </w:rPr>
        <w:t>et al.</w:t>
      </w:r>
      <w:r w:rsidRPr="008B084D">
        <w:rPr>
          <w:lang w:val="en-GB"/>
        </w:rPr>
        <w:t xml:space="preserve"> Achieving eco-compatible organic solar cells with efficiency &gt;16.5% based on an iridium complex-incorporated polymer donor. </w:t>
      </w:r>
      <w:r w:rsidRPr="008B084D">
        <w:rPr>
          <w:i/>
          <w:iCs/>
          <w:lang w:val="en-GB"/>
        </w:rPr>
        <w:t>Sol. RRL</w:t>
      </w:r>
      <w:r w:rsidRPr="008B084D">
        <w:rPr>
          <w:lang w:val="en-GB"/>
        </w:rPr>
        <w:t xml:space="preserve"> </w:t>
      </w:r>
      <w:r w:rsidRPr="008B084D">
        <w:rPr>
          <w:b/>
          <w:bCs/>
          <w:lang w:val="en-GB"/>
        </w:rPr>
        <w:t>4</w:t>
      </w:r>
      <w:r w:rsidRPr="008B084D">
        <w:rPr>
          <w:lang w:val="en-GB"/>
        </w:rPr>
        <w:t>, 2000156 (2020).</w:t>
      </w:r>
    </w:p>
    <w:p w14:paraId="525C0AA7" w14:textId="5A4BF2CD" w:rsidR="00D31876" w:rsidRPr="008B084D" w:rsidRDefault="00D31876" w:rsidP="00163F2D">
      <w:pPr>
        <w:pStyle w:val="af3"/>
        <w:spacing w:line="360" w:lineRule="auto"/>
        <w:ind w:left="480" w:hangingChars="200" w:hanging="480"/>
        <w:jc w:val="both"/>
        <w:rPr>
          <w:lang w:val="en-GB"/>
        </w:rPr>
      </w:pPr>
      <w:r w:rsidRPr="008B084D">
        <w:rPr>
          <w:lang w:val="en-GB"/>
        </w:rPr>
        <w:t>5.</w:t>
      </w:r>
      <w:r w:rsidRPr="008B084D">
        <w:rPr>
          <w:lang w:val="en-GB"/>
        </w:rPr>
        <w:tab/>
        <w:t xml:space="preserve">Dong, S. </w:t>
      </w:r>
      <w:r w:rsidRPr="008B084D">
        <w:rPr>
          <w:i/>
          <w:iCs/>
          <w:lang w:val="en-GB"/>
        </w:rPr>
        <w:t>et al.</w:t>
      </w:r>
      <w:r w:rsidRPr="008B084D">
        <w:rPr>
          <w:lang w:val="en-GB"/>
        </w:rPr>
        <w:t xml:space="preserve"> Single-component non-halogen solvent-</w:t>
      </w:r>
      <w:r w:rsidR="002F30CA" w:rsidRPr="008B084D">
        <w:rPr>
          <w:lang w:val="en-GB"/>
        </w:rPr>
        <w:t>p</w:t>
      </w:r>
      <w:r w:rsidRPr="008B084D">
        <w:rPr>
          <w:lang w:val="en-GB"/>
        </w:rPr>
        <w:t>rocessed high-</w:t>
      </w:r>
      <w:r w:rsidR="002F30CA" w:rsidRPr="008B084D">
        <w:rPr>
          <w:lang w:val="en-GB"/>
        </w:rPr>
        <w:t>p</w:t>
      </w:r>
      <w:r w:rsidRPr="008B084D">
        <w:rPr>
          <w:lang w:val="en-GB"/>
        </w:rPr>
        <w:t xml:space="preserve">erformance organic solar cell module with efficiency over 14%. </w:t>
      </w:r>
      <w:r w:rsidRPr="008B084D">
        <w:rPr>
          <w:i/>
          <w:iCs/>
          <w:lang w:val="en-GB"/>
        </w:rPr>
        <w:t>Joule</w:t>
      </w:r>
      <w:r w:rsidRPr="008B084D">
        <w:rPr>
          <w:lang w:val="en-GB"/>
        </w:rPr>
        <w:t xml:space="preserve"> </w:t>
      </w:r>
      <w:r w:rsidRPr="008B084D">
        <w:rPr>
          <w:b/>
          <w:bCs/>
          <w:lang w:val="en-GB"/>
        </w:rPr>
        <w:t>4</w:t>
      </w:r>
      <w:r w:rsidRPr="008B084D">
        <w:rPr>
          <w:lang w:val="en-GB"/>
        </w:rPr>
        <w:t>, 2004–2016 (2020).</w:t>
      </w:r>
    </w:p>
    <w:p w14:paraId="30119192" w14:textId="77777777" w:rsidR="00D31876" w:rsidRPr="008B084D" w:rsidRDefault="00D31876" w:rsidP="00163F2D">
      <w:pPr>
        <w:pStyle w:val="af3"/>
        <w:spacing w:line="360" w:lineRule="auto"/>
        <w:ind w:left="480" w:hangingChars="200" w:hanging="480"/>
        <w:jc w:val="both"/>
        <w:rPr>
          <w:lang w:val="en-GB"/>
        </w:rPr>
      </w:pPr>
      <w:r w:rsidRPr="008B084D">
        <w:rPr>
          <w:lang w:val="en-GB"/>
        </w:rPr>
        <w:t>6.</w:t>
      </w:r>
      <w:r w:rsidRPr="008B084D">
        <w:rPr>
          <w:lang w:val="en-GB"/>
        </w:rPr>
        <w:tab/>
        <w:t xml:space="preserve">Chen, H. </w:t>
      </w:r>
      <w:r w:rsidRPr="008B084D">
        <w:rPr>
          <w:i/>
          <w:iCs/>
          <w:lang w:val="en-GB"/>
        </w:rPr>
        <w:t>et al.</w:t>
      </w:r>
      <w:r w:rsidRPr="008B084D">
        <w:rPr>
          <w:lang w:val="en-GB"/>
        </w:rPr>
        <w:t xml:space="preserve"> 17.1 %-efficient eco-compatible organic solar cells from a dissymmetric 3D network acceptor. </w:t>
      </w:r>
      <w:r w:rsidRPr="008B084D">
        <w:rPr>
          <w:i/>
          <w:iCs/>
          <w:lang w:val="en-GB"/>
        </w:rPr>
        <w:t>Angew. Chem. Int. Ed.</w:t>
      </w:r>
      <w:r w:rsidRPr="008B084D">
        <w:rPr>
          <w:lang w:val="en-GB"/>
        </w:rPr>
        <w:t xml:space="preserve"> </w:t>
      </w:r>
      <w:r w:rsidRPr="008B084D">
        <w:rPr>
          <w:b/>
          <w:bCs/>
          <w:lang w:val="en-GB"/>
        </w:rPr>
        <w:t>60</w:t>
      </w:r>
      <w:r w:rsidRPr="008B084D">
        <w:rPr>
          <w:lang w:val="en-GB"/>
        </w:rPr>
        <w:t>, 3238–3246 (2021).</w:t>
      </w:r>
    </w:p>
    <w:p w14:paraId="2D0A4CE8" w14:textId="77777777" w:rsidR="00D31876" w:rsidRPr="008B084D" w:rsidRDefault="00D31876" w:rsidP="00163F2D">
      <w:pPr>
        <w:pStyle w:val="af3"/>
        <w:spacing w:line="360" w:lineRule="auto"/>
        <w:ind w:left="480" w:hangingChars="200" w:hanging="480"/>
        <w:jc w:val="both"/>
        <w:rPr>
          <w:lang w:val="en-GB"/>
        </w:rPr>
      </w:pPr>
      <w:r w:rsidRPr="008B084D">
        <w:rPr>
          <w:lang w:val="en-GB"/>
        </w:rPr>
        <w:t>7.</w:t>
      </w:r>
      <w:r w:rsidRPr="008B084D">
        <w:rPr>
          <w:lang w:val="en-GB"/>
        </w:rPr>
        <w:tab/>
        <w:t xml:space="preserve">Yang, P. </w:t>
      </w:r>
      <w:r w:rsidRPr="008B084D">
        <w:rPr>
          <w:i/>
          <w:iCs/>
          <w:lang w:val="en-GB"/>
        </w:rPr>
        <w:t>et al.</w:t>
      </w:r>
      <w:r w:rsidRPr="008B084D">
        <w:rPr>
          <w:lang w:val="en-GB"/>
        </w:rPr>
        <w:t xml:space="preserve"> Toward all aerosol printing of high-efficiency organic solar cells using environmentally friendly solvents in ambient air. </w:t>
      </w:r>
      <w:r w:rsidRPr="008B084D">
        <w:rPr>
          <w:i/>
          <w:iCs/>
          <w:lang w:val="en-GB"/>
        </w:rPr>
        <w:t>J. Mater. Chem. A</w:t>
      </w:r>
      <w:r w:rsidRPr="008B084D">
        <w:rPr>
          <w:lang w:val="en-GB"/>
        </w:rPr>
        <w:t xml:space="preserve"> </w:t>
      </w:r>
      <w:r w:rsidRPr="008B084D">
        <w:rPr>
          <w:b/>
          <w:bCs/>
          <w:lang w:val="en-GB"/>
        </w:rPr>
        <w:t>9</w:t>
      </w:r>
      <w:r w:rsidRPr="008B084D">
        <w:rPr>
          <w:lang w:val="en-GB"/>
        </w:rPr>
        <w:t>, 17198–17210 (2021).</w:t>
      </w:r>
    </w:p>
    <w:p w14:paraId="7F3522F7" w14:textId="77777777" w:rsidR="00D31876" w:rsidRPr="008B084D" w:rsidRDefault="00D31876" w:rsidP="00163F2D">
      <w:pPr>
        <w:pStyle w:val="af3"/>
        <w:spacing w:line="360" w:lineRule="auto"/>
        <w:ind w:left="480" w:hangingChars="200" w:hanging="480"/>
        <w:jc w:val="both"/>
        <w:rPr>
          <w:lang w:val="en-GB"/>
        </w:rPr>
      </w:pPr>
      <w:r w:rsidRPr="008B084D">
        <w:rPr>
          <w:lang w:val="en-GB"/>
        </w:rPr>
        <w:t>8.</w:t>
      </w:r>
      <w:r w:rsidRPr="008B084D">
        <w:rPr>
          <w:lang w:val="en-GB"/>
        </w:rPr>
        <w:tab/>
        <w:t xml:space="preserve">Zhang, Y. </w:t>
      </w:r>
      <w:r w:rsidRPr="008B084D">
        <w:rPr>
          <w:i/>
          <w:iCs/>
          <w:lang w:val="en-GB"/>
        </w:rPr>
        <w:t>et al.</w:t>
      </w:r>
      <w:r w:rsidRPr="008B084D">
        <w:rPr>
          <w:lang w:val="en-GB"/>
        </w:rPr>
        <w:t xml:space="preserve"> Graded bulk-heterojunction enables 17% binary organic solar cells via nonhalogenated open air coating. </w:t>
      </w:r>
      <w:r w:rsidRPr="008B084D">
        <w:rPr>
          <w:i/>
          <w:iCs/>
          <w:lang w:val="en-GB"/>
        </w:rPr>
        <w:t>Nat. Commun.</w:t>
      </w:r>
      <w:r w:rsidRPr="008B084D">
        <w:rPr>
          <w:lang w:val="en-GB"/>
        </w:rPr>
        <w:t xml:space="preserve"> </w:t>
      </w:r>
      <w:r w:rsidRPr="008B084D">
        <w:rPr>
          <w:b/>
          <w:bCs/>
          <w:lang w:val="en-GB"/>
        </w:rPr>
        <w:t>12</w:t>
      </w:r>
      <w:r w:rsidRPr="008B084D">
        <w:rPr>
          <w:lang w:val="en-GB"/>
        </w:rPr>
        <w:t>, 4815 (2021).</w:t>
      </w:r>
    </w:p>
    <w:p w14:paraId="348B50E5" w14:textId="77777777" w:rsidR="00D31876" w:rsidRPr="008B084D" w:rsidRDefault="00D31876" w:rsidP="00163F2D">
      <w:pPr>
        <w:pStyle w:val="af3"/>
        <w:spacing w:line="360" w:lineRule="auto"/>
        <w:ind w:left="480" w:hangingChars="200" w:hanging="480"/>
        <w:jc w:val="both"/>
        <w:rPr>
          <w:lang w:val="en-GB"/>
        </w:rPr>
      </w:pPr>
      <w:r w:rsidRPr="008B084D">
        <w:rPr>
          <w:lang w:val="en-GB"/>
        </w:rPr>
        <w:t>9.</w:t>
      </w:r>
      <w:r w:rsidRPr="008B084D">
        <w:rPr>
          <w:lang w:val="en-GB"/>
        </w:rPr>
        <w:tab/>
        <w:t xml:space="preserve">Su, Y. </w:t>
      </w:r>
      <w:r w:rsidRPr="008B084D">
        <w:rPr>
          <w:i/>
          <w:iCs/>
          <w:lang w:val="en-GB"/>
        </w:rPr>
        <w:t>et al.</w:t>
      </w:r>
      <w:r w:rsidRPr="008B084D">
        <w:rPr>
          <w:lang w:val="en-GB"/>
        </w:rPr>
        <w:t xml:space="preserve"> Green-solvent-processable organic photovoltaics with high performances enabled by asymmetric non-fullerene acceptors. </w:t>
      </w:r>
      <w:r w:rsidRPr="008B084D">
        <w:rPr>
          <w:i/>
          <w:iCs/>
          <w:lang w:val="en-GB"/>
        </w:rPr>
        <w:t>ACS Appl. Mater. Interfaces</w:t>
      </w:r>
      <w:r w:rsidRPr="008B084D">
        <w:rPr>
          <w:lang w:val="en-GB"/>
        </w:rPr>
        <w:t xml:space="preserve"> </w:t>
      </w:r>
      <w:r w:rsidRPr="008B084D">
        <w:rPr>
          <w:b/>
          <w:bCs/>
          <w:lang w:val="en-GB"/>
        </w:rPr>
        <w:t>13</w:t>
      </w:r>
      <w:r w:rsidRPr="008B084D">
        <w:rPr>
          <w:lang w:val="en-GB"/>
        </w:rPr>
        <w:t>, 59043–59050 (2021).</w:t>
      </w:r>
    </w:p>
    <w:p w14:paraId="5FAB4212" w14:textId="77777777" w:rsidR="00D31876" w:rsidRPr="008B084D" w:rsidRDefault="00D31876" w:rsidP="00163F2D">
      <w:pPr>
        <w:pStyle w:val="af3"/>
        <w:spacing w:line="360" w:lineRule="auto"/>
        <w:ind w:left="480" w:hangingChars="200" w:hanging="480"/>
        <w:jc w:val="both"/>
        <w:rPr>
          <w:lang w:val="en-GB"/>
        </w:rPr>
      </w:pPr>
      <w:r w:rsidRPr="008B084D">
        <w:rPr>
          <w:lang w:val="en-GB"/>
        </w:rPr>
        <w:t>10.</w:t>
      </w:r>
      <w:r w:rsidRPr="008B084D">
        <w:rPr>
          <w:lang w:val="en-GB"/>
        </w:rPr>
        <w:tab/>
        <w:t xml:space="preserve">Li, Y. </w:t>
      </w:r>
      <w:r w:rsidRPr="008B084D">
        <w:rPr>
          <w:i/>
          <w:iCs/>
          <w:lang w:val="en-GB"/>
        </w:rPr>
        <w:t>et al.</w:t>
      </w:r>
      <w:r w:rsidRPr="008B084D">
        <w:rPr>
          <w:lang w:val="en-GB"/>
        </w:rPr>
        <w:t xml:space="preserve"> Additive and high-temperature processing boost the photovoltaic performance of nonfullerene organic solar cells fabricated with blade coating and nonhalogenated solvents. </w:t>
      </w:r>
      <w:r w:rsidRPr="008B084D">
        <w:rPr>
          <w:i/>
          <w:iCs/>
          <w:lang w:val="en-GB"/>
        </w:rPr>
        <w:t>ACS Appl. Mater. Interfaces</w:t>
      </w:r>
      <w:r w:rsidRPr="008B084D">
        <w:rPr>
          <w:lang w:val="en-GB"/>
        </w:rPr>
        <w:t xml:space="preserve"> </w:t>
      </w:r>
      <w:r w:rsidRPr="008B084D">
        <w:rPr>
          <w:b/>
          <w:bCs/>
          <w:lang w:val="en-GB"/>
        </w:rPr>
        <w:t>13</w:t>
      </w:r>
      <w:r w:rsidRPr="008B084D">
        <w:rPr>
          <w:lang w:val="en-GB"/>
        </w:rPr>
        <w:t>, 10239–10248 (2021).</w:t>
      </w:r>
    </w:p>
    <w:p w14:paraId="4812A76C" w14:textId="77777777" w:rsidR="00D31876" w:rsidRPr="008B084D" w:rsidRDefault="00D31876" w:rsidP="00163F2D">
      <w:pPr>
        <w:pStyle w:val="af3"/>
        <w:spacing w:line="360" w:lineRule="auto"/>
        <w:ind w:left="480" w:hangingChars="200" w:hanging="480"/>
        <w:jc w:val="both"/>
        <w:rPr>
          <w:lang w:val="en-GB"/>
        </w:rPr>
      </w:pPr>
      <w:r w:rsidRPr="008B084D">
        <w:rPr>
          <w:lang w:val="en-GB"/>
        </w:rPr>
        <w:t>11.</w:t>
      </w:r>
      <w:r w:rsidRPr="008B084D">
        <w:rPr>
          <w:lang w:val="en-GB"/>
        </w:rPr>
        <w:tab/>
        <w:t xml:space="preserve">Xu, Y. </w:t>
      </w:r>
      <w:r w:rsidRPr="008B084D">
        <w:rPr>
          <w:i/>
          <w:iCs/>
          <w:lang w:val="en-GB"/>
        </w:rPr>
        <w:t>et al.</w:t>
      </w:r>
      <w:r w:rsidRPr="008B084D">
        <w:rPr>
          <w:lang w:val="en-GB"/>
        </w:rPr>
        <w:t xml:space="preserve"> A new conjugated polymer that enables the integration of photovoltaic and light-emitting functions in one device. </w:t>
      </w:r>
      <w:r w:rsidRPr="008B084D">
        <w:rPr>
          <w:i/>
          <w:iCs/>
          <w:lang w:val="en-GB"/>
        </w:rPr>
        <w:t>Adv. Mater.</w:t>
      </w:r>
      <w:r w:rsidRPr="008B084D">
        <w:rPr>
          <w:lang w:val="en-GB"/>
        </w:rPr>
        <w:t xml:space="preserve"> </w:t>
      </w:r>
      <w:r w:rsidRPr="008B084D">
        <w:rPr>
          <w:b/>
          <w:bCs/>
          <w:lang w:val="en-GB"/>
        </w:rPr>
        <w:t>33</w:t>
      </w:r>
      <w:r w:rsidRPr="008B084D">
        <w:rPr>
          <w:lang w:val="en-GB"/>
        </w:rPr>
        <w:t>, 2101090 (2021).</w:t>
      </w:r>
    </w:p>
    <w:p w14:paraId="0EADAFE1" w14:textId="77777777" w:rsidR="00D31876" w:rsidRPr="008B084D" w:rsidRDefault="00D31876" w:rsidP="00163F2D">
      <w:pPr>
        <w:pStyle w:val="af3"/>
        <w:spacing w:line="360" w:lineRule="auto"/>
        <w:ind w:left="480" w:hangingChars="200" w:hanging="480"/>
        <w:jc w:val="both"/>
        <w:rPr>
          <w:lang w:val="en-GB"/>
        </w:rPr>
      </w:pPr>
      <w:r w:rsidRPr="008B084D">
        <w:rPr>
          <w:lang w:val="en-GB"/>
        </w:rPr>
        <w:t>12.</w:t>
      </w:r>
      <w:r w:rsidRPr="008B084D">
        <w:rPr>
          <w:lang w:val="en-GB"/>
        </w:rPr>
        <w:tab/>
        <w:t xml:space="preserve">Ma, R. </w:t>
      </w:r>
      <w:r w:rsidRPr="008B084D">
        <w:rPr>
          <w:i/>
          <w:iCs/>
          <w:lang w:val="en-GB"/>
        </w:rPr>
        <w:t>et al.</w:t>
      </w:r>
      <w:r w:rsidRPr="008B084D">
        <w:rPr>
          <w:lang w:val="en-GB"/>
        </w:rPr>
        <w:t xml:space="preserve"> Air-processed efficient organic solar cells from aromatic hydrocarbon solvent without solvent additive or post-treatment: insights into solvent effect on morphology. </w:t>
      </w:r>
      <w:r w:rsidRPr="008B084D">
        <w:rPr>
          <w:i/>
          <w:iCs/>
          <w:lang w:val="en-GB"/>
        </w:rPr>
        <w:t>Energy Environ. Mater.</w:t>
      </w:r>
      <w:r w:rsidRPr="008B084D">
        <w:rPr>
          <w:lang w:val="en-GB"/>
        </w:rPr>
        <w:t xml:space="preserve"> </w:t>
      </w:r>
      <w:r w:rsidRPr="008B084D">
        <w:rPr>
          <w:b/>
          <w:bCs/>
          <w:lang w:val="en-GB"/>
        </w:rPr>
        <w:t>5</w:t>
      </w:r>
      <w:r w:rsidRPr="008B084D">
        <w:rPr>
          <w:lang w:val="en-GB"/>
        </w:rPr>
        <w:t>, 977–985 (2022).</w:t>
      </w:r>
    </w:p>
    <w:p w14:paraId="384115D1" w14:textId="77777777" w:rsidR="00D31876" w:rsidRPr="008B084D" w:rsidRDefault="00D31876" w:rsidP="00163F2D">
      <w:pPr>
        <w:pStyle w:val="af3"/>
        <w:spacing w:line="360" w:lineRule="auto"/>
        <w:ind w:left="480" w:hangingChars="200" w:hanging="480"/>
        <w:jc w:val="both"/>
        <w:rPr>
          <w:lang w:val="en-GB"/>
        </w:rPr>
      </w:pPr>
      <w:r w:rsidRPr="008B084D">
        <w:rPr>
          <w:lang w:val="en-GB"/>
        </w:rPr>
        <w:t>13.</w:t>
      </w:r>
      <w:r w:rsidRPr="008B084D">
        <w:rPr>
          <w:lang w:val="en-GB"/>
        </w:rPr>
        <w:tab/>
        <w:t xml:space="preserve">Kim, C. </w:t>
      </w:r>
      <w:r w:rsidRPr="008B084D">
        <w:rPr>
          <w:i/>
          <w:iCs/>
          <w:lang w:val="en-GB"/>
        </w:rPr>
        <w:t>et al.</w:t>
      </w:r>
      <w:r w:rsidRPr="008B084D">
        <w:rPr>
          <w:lang w:val="en-GB"/>
        </w:rPr>
        <w:t xml:space="preserve"> Green solvent-processed, high-performance organic solar cells achieved by outer side-chain selection of selenophene-incorporated Y-series acceptors. </w:t>
      </w:r>
      <w:r w:rsidRPr="008B084D">
        <w:rPr>
          <w:i/>
          <w:iCs/>
          <w:lang w:val="en-GB"/>
        </w:rPr>
        <w:t>J. Mater. Chem. A</w:t>
      </w:r>
      <w:r w:rsidRPr="008B084D">
        <w:rPr>
          <w:lang w:val="en-GB"/>
        </w:rPr>
        <w:t xml:space="preserve"> </w:t>
      </w:r>
      <w:r w:rsidRPr="008B084D">
        <w:rPr>
          <w:b/>
          <w:bCs/>
          <w:lang w:val="en-GB"/>
        </w:rPr>
        <w:t>9</w:t>
      </w:r>
      <w:r w:rsidRPr="008B084D">
        <w:rPr>
          <w:lang w:val="en-GB"/>
        </w:rPr>
        <w:t>, 24622–24630 (2021).</w:t>
      </w:r>
    </w:p>
    <w:p w14:paraId="33EECCEA" w14:textId="77777777" w:rsidR="00D31876" w:rsidRPr="008B084D" w:rsidRDefault="00D31876" w:rsidP="002C28D0">
      <w:pPr>
        <w:pStyle w:val="af3"/>
        <w:widowControl w:val="0"/>
        <w:spacing w:line="360" w:lineRule="auto"/>
        <w:ind w:left="480" w:hangingChars="200" w:hanging="480"/>
        <w:jc w:val="both"/>
        <w:rPr>
          <w:lang w:val="en-GB"/>
        </w:rPr>
      </w:pPr>
      <w:r w:rsidRPr="008B084D">
        <w:rPr>
          <w:lang w:val="en-GB"/>
        </w:rPr>
        <w:t>14.</w:t>
      </w:r>
      <w:r w:rsidRPr="008B084D">
        <w:rPr>
          <w:lang w:val="en-GB"/>
        </w:rPr>
        <w:tab/>
        <w:t xml:space="preserve">Bao, S. </w:t>
      </w:r>
      <w:r w:rsidRPr="008B084D">
        <w:rPr>
          <w:i/>
          <w:iCs/>
          <w:lang w:val="en-GB"/>
        </w:rPr>
        <w:t>et al.</w:t>
      </w:r>
      <w:r w:rsidRPr="008B084D">
        <w:rPr>
          <w:lang w:val="en-GB"/>
        </w:rPr>
        <w:t xml:space="preserve"> Volatilizable solid additive-assisted treatment enables organic solar cells </w:t>
      </w:r>
      <w:r w:rsidRPr="008B084D">
        <w:rPr>
          <w:lang w:val="en-GB"/>
        </w:rPr>
        <w:lastRenderedPageBreak/>
        <w:t xml:space="preserve">with efficiency over 18.8% and fill factor exceeding 80%. </w:t>
      </w:r>
      <w:r w:rsidRPr="008B084D">
        <w:rPr>
          <w:i/>
          <w:iCs/>
          <w:lang w:val="en-GB"/>
        </w:rPr>
        <w:t>Adv. Mater.</w:t>
      </w:r>
      <w:r w:rsidRPr="008B084D">
        <w:rPr>
          <w:lang w:val="en-GB"/>
        </w:rPr>
        <w:t xml:space="preserve"> </w:t>
      </w:r>
      <w:r w:rsidRPr="008B084D">
        <w:rPr>
          <w:b/>
          <w:bCs/>
          <w:lang w:val="en-GB"/>
        </w:rPr>
        <w:t>33</w:t>
      </w:r>
      <w:r w:rsidRPr="008B084D">
        <w:rPr>
          <w:lang w:val="en-GB"/>
        </w:rPr>
        <w:t>, 2105301 (2021).</w:t>
      </w:r>
    </w:p>
    <w:p w14:paraId="6B380C9D" w14:textId="77777777" w:rsidR="00D31876" w:rsidRPr="008B084D" w:rsidRDefault="00D31876" w:rsidP="00163F2D">
      <w:pPr>
        <w:pStyle w:val="af3"/>
        <w:spacing w:line="360" w:lineRule="auto"/>
        <w:ind w:left="480" w:hangingChars="200" w:hanging="480"/>
        <w:jc w:val="both"/>
        <w:rPr>
          <w:lang w:val="en-GB"/>
        </w:rPr>
      </w:pPr>
      <w:r w:rsidRPr="008B084D">
        <w:rPr>
          <w:lang w:val="en-GB"/>
        </w:rPr>
        <w:t>15.</w:t>
      </w:r>
      <w:r w:rsidRPr="008B084D">
        <w:rPr>
          <w:lang w:val="en-GB"/>
        </w:rPr>
        <w:tab/>
        <w:t xml:space="preserve">Fan, H. </w:t>
      </w:r>
      <w:r w:rsidRPr="008B084D">
        <w:rPr>
          <w:i/>
          <w:iCs/>
          <w:lang w:val="en-GB"/>
        </w:rPr>
        <w:t>et al.</w:t>
      </w:r>
      <w:r w:rsidRPr="008B084D">
        <w:rPr>
          <w:lang w:val="en-GB"/>
        </w:rPr>
        <w:t xml:space="preserve"> Anthracene-assisted morphology optimization in photoactive layer for high-efficiency polymer solar cells. </w:t>
      </w:r>
      <w:r w:rsidRPr="008B084D">
        <w:rPr>
          <w:i/>
          <w:iCs/>
          <w:lang w:val="en-GB"/>
        </w:rPr>
        <w:t>Adv. Funct. Mater.</w:t>
      </w:r>
      <w:r w:rsidRPr="008B084D">
        <w:rPr>
          <w:lang w:val="en-GB"/>
        </w:rPr>
        <w:t xml:space="preserve"> </w:t>
      </w:r>
      <w:r w:rsidRPr="008B084D">
        <w:rPr>
          <w:b/>
          <w:bCs/>
          <w:lang w:val="en-GB"/>
        </w:rPr>
        <w:t>31</w:t>
      </w:r>
      <w:r w:rsidRPr="008B084D">
        <w:rPr>
          <w:lang w:val="en-GB"/>
        </w:rPr>
        <w:t>, 2103944 (2021).</w:t>
      </w:r>
    </w:p>
    <w:p w14:paraId="6048DA8B" w14:textId="77777777" w:rsidR="00D31876" w:rsidRPr="008B084D" w:rsidRDefault="00D31876" w:rsidP="00163F2D">
      <w:pPr>
        <w:pStyle w:val="af3"/>
        <w:spacing w:line="360" w:lineRule="auto"/>
        <w:ind w:left="480" w:hangingChars="200" w:hanging="480"/>
        <w:jc w:val="both"/>
        <w:rPr>
          <w:lang w:val="en-GB"/>
        </w:rPr>
      </w:pPr>
      <w:r w:rsidRPr="008B084D">
        <w:rPr>
          <w:lang w:val="en-GB"/>
        </w:rPr>
        <w:t>16.</w:t>
      </w:r>
      <w:r w:rsidRPr="008B084D">
        <w:rPr>
          <w:lang w:val="en-GB"/>
        </w:rPr>
        <w:tab/>
        <w:t xml:space="preserve">Wang, D. </w:t>
      </w:r>
      <w:r w:rsidRPr="008B084D">
        <w:rPr>
          <w:i/>
          <w:iCs/>
          <w:lang w:val="en-GB"/>
        </w:rPr>
        <w:t>et al.</w:t>
      </w:r>
      <w:r w:rsidRPr="008B084D">
        <w:rPr>
          <w:lang w:val="en-GB"/>
        </w:rPr>
        <w:t xml:space="preserve"> High-performance organic solar cells from non-halogenated solvents. </w:t>
      </w:r>
      <w:r w:rsidRPr="008B084D">
        <w:rPr>
          <w:i/>
          <w:iCs/>
          <w:lang w:val="en-GB"/>
        </w:rPr>
        <w:t>Adv. Funct. Mater.</w:t>
      </w:r>
      <w:r w:rsidRPr="008B084D">
        <w:rPr>
          <w:lang w:val="en-GB"/>
        </w:rPr>
        <w:t xml:space="preserve"> </w:t>
      </w:r>
      <w:r w:rsidRPr="008B084D">
        <w:rPr>
          <w:b/>
          <w:bCs/>
          <w:lang w:val="en-GB"/>
        </w:rPr>
        <w:t>32</w:t>
      </w:r>
      <w:r w:rsidRPr="008B084D">
        <w:rPr>
          <w:lang w:val="en-GB"/>
        </w:rPr>
        <w:t>, 2107827 (2022).</w:t>
      </w:r>
    </w:p>
    <w:p w14:paraId="65F4FBE8" w14:textId="77777777" w:rsidR="00D31876" w:rsidRPr="008B084D" w:rsidRDefault="00D31876" w:rsidP="00163F2D">
      <w:pPr>
        <w:pStyle w:val="af3"/>
        <w:spacing w:line="360" w:lineRule="auto"/>
        <w:ind w:left="480" w:hangingChars="200" w:hanging="480"/>
        <w:jc w:val="both"/>
        <w:rPr>
          <w:lang w:val="en-GB"/>
        </w:rPr>
      </w:pPr>
      <w:r w:rsidRPr="008B084D">
        <w:rPr>
          <w:lang w:val="en-GB"/>
        </w:rPr>
        <w:t>17.</w:t>
      </w:r>
      <w:r w:rsidRPr="008B084D">
        <w:rPr>
          <w:lang w:val="en-GB"/>
        </w:rPr>
        <w:tab/>
        <w:t xml:space="preserve">Zhang, J. </w:t>
      </w:r>
      <w:r w:rsidRPr="008B084D">
        <w:rPr>
          <w:i/>
          <w:iCs/>
          <w:lang w:val="en-GB"/>
        </w:rPr>
        <w:t>et al.</w:t>
      </w:r>
      <w:r w:rsidRPr="008B084D">
        <w:rPr>
          <w:lang w:val="en-GB"/>
        </w:rPr>
        <w:t xml:space="preserve"> Reducing photovoltaic property loss of organic solar cells in blade-coating by optimizing micro-nanomorphology via nonhalogenated solvent. </w:t>
      </w:r>
      <w:r w:rsidRPr="008B084D">
        <w:rPr>
          <w:i/>
          <w:iCs/>
          <w:lang w:val="en-GB"/>
        </w:rPr>
        <w:t>Adv. Energy Mater.</w:t>
      </w:r>
      <w:r w:rsidRPr="008B084D">
        <w:rPr>
          <w:lang w:val="en-GB"/>
        </w:rPr>
        <w:t xml:space="preserve"> </w:t>
      </w:r>
      <w:r w:rsidRPr="008B084D">
        <w:rPr>
          <w:b/>
          <w:bCs/>
          <w:lang w:val="en-GB"/>
        </w:rPr>
        <w:t>12</w:t>
      </w:r>
      <w:r w:rsidRPr="008B084D">
        <w:rPr>
          <w:lang w:val="en-GB"/>
        </w:rPr>
        <w:t>, 2200165 (2022).</w:t>
      </w:r>
    </w:p>
    <w:p w14:paraId="0270E554" w14:textId="77777777" w:rsidR="00D31876" w:rsidRPr="008B084D" w:rsidRDefault="00D31876" w:rsidP="00163F2D">
      <w:pPr>
        <w:pStyle w:val="af3"/>
        <w:spacing w:line="360" w:lineRule="auto"/>
        <w:ind w:left="480" w:hangingChars="200" w:hanging="480"/>
        <w:jc w:val="both"/>
        <w:rPr>
          <w:lang w:val="en-GB"/>
        </w:rPr>
      </w:pPr>
      <w:r w:rsidRPr="008B084D">
        <w:rPr>
          <w:lang w:val="en-GB"/>
        </w:rPr>
        <w:t>18.</w:t>
      </w:r>
      <w:r w:rsidRPr="008B084D">
        <w:rPr>
          <w:lang w:val="en-GB"/>
        </w:rPr>
        <w:tab/>
        <w:t xml:space="preserve">Song, X. </w:t>
      </w:r>
      <w:r w:rsidRPr="008B084D">
        <w:rPr>
          <w:i/>
          <w:iCs/>
          <w:lang w:val="en-GB"/>
        </w:rPr>
        <w:t>et al.</w:t>
      </w:r>
      <w:r w:rsidRPr="008B084D">
        <w:rPr>
          <w:lang w:val="en-GB"/>
        </w:rPr>
        <w:t xml:space="preserve"> Investigation of tunable halogen-free solvent engineering on aggregation and miscibility towards high-performance organic solar cells. </w:t>
      </w:r>
      <w:r w:rsidRPr="008B084D">
        <w:rPr>
          <w:i/>
          <w:iCs/>
          <w:lang w:val="en-GB"/>
        </w:rPr>
        <w:t>Nano Energy</w:t>
      </w:r>
      <w:r w:rsidRPr="008B084D">
        <w:rPr>
          <w:lang w:val="en-GB"/>
        </w:rPr>
        <w:t xml:space="preserve"> </w:t>
      </w:r>
      <w:r w:rsidRPr="008B084D">
        <w:rPr>
          <w:b/>
          <w:bCs/>
          <w:lang w:val="en-GB"/>
        </w:rPr>
        <w:t>91</w:t>
      </w:r>
      <w:r w:rsidRPr="008B084D">
        <w:rPr>
          <w:lang w:val="en-GB"/>
        </w:rPr>
        <w:t>, 106678 (2022).</w:t>
      </w:r>
    </w:p>
    <w:p w14:paraId="401A6629" w14:textId="77777777" w:rsidR="00D31876" w:rsidRPr="008B084D" w:rsidRDefault="00D31876" w:rsidP="00163F2D">
      <w:pPr>
        <w:pStyle w:val="af3"/>
        <w:spacing w:line="360" w:lineRule="auto"/>
        <w:ind w:left="480" w:hangingChars="200" w:hanging="480"/>
        <w:jc w:val="both"/>
        <w:rPr>
          <w:lang w:val="en-GB"/>
        </w:rPr>
      </w:pPr>
      <w:r w:rsidRPr="008B084D">
        <w:rPr>
          <w:lang w:val="en-GB"/>
        </w:rPr>
        <w:t>19.</w:t>
      </w:r>
      <w:r w:rsidRPr="008B084D">
        <w:rPr>
          <w:lang w:val="en-GB"/>
        </w:rPr>
        <w:tab/>
        <w:t xml:space="preserve">Lee, J. </w:t>
      </w:r>
      <w:r w:rsidRPr="008B084D">
        <w:rPr>
          <w:i/>
          <w:iCs/>
          <w:lang w:val="en-GB"/>
        </w:rPr>
        <w:t>et al.</w:t>
      </w:r>
      <w:r w:rsidRPr="008B084D">
        <w:rPr>
          <w:lang w:val="en-GB"/>
        </w:rPr>
        <w:t xml:space="preserve"> Intrinsically stretchable and non-halogenated solvent processed polymer solar cells enabled by hydrophilic spacer-incorporated polymers. </w:t>
      </w:r>
      <w:r w:rsidRPr="008B084D">
        <w:rPr>
          <w:i/>
          <w:iCs/>
          <w:lang w:val="en-GB"/>
        </w:rPr>
        <w:t>Adv. Energy Mater.</w:t>
      </w:r>
      <w:r w:rsidRPr="008B084D">
        <w:rPr>
          <w:lang w:val="en-GB"/>
        </w:rPr>
        <w:t xml:space="preserve"> </w:t>
      </w:r>
      <w:r w:rsidRPr="008B084D">
        <w:rPr>
          <w:b/>
          <w:bCs/>
          <w:lang w:val="en-GB"/>
        </w:rPr>
        <w:t>12</w:t>
      </w:r>
      <w:r w:rsidRPr="008B084D">
        <w:rPr>
          <w:lang w:val="en-GB"/>
        </w:rPr>
        <w:t>, 2202224 (2022).</w:t>
      </w:r>
    </w:p>
    <w:p w14:paraId="4FCE17E6" w14:textId="77777777" w:rsidR="00D31876" w:rsidRPr="008B084D" w:rsidRDefault="00D31876" w:rsidP="00163F2D">
      <w:pPr>
        <w:pStyle w:val="af3"/>
        <w:spacing w:line="360" w:lineRule="auto"/>
        <w:ind w:left="480" w:hangingChars="200" w:hanging="480"/>
        <w:jc w:val="both"/>
        <w:rPr>
          <w:lang w:val="en-GB"/>
        </w:rPr>
      </w:pPr>
      <w:r w:rsidRPr="008B084D">
        <w:rPr>
          <w:lang w:val="en-GB"/>
        </w:rPr>
        <w:t>20.</w:t>
      </w:r>
      <w:r w:rsidRPr="008B084D">
        <w:rPr>
          <w:lang w:val="en-GB"/>
        </w:rPr>
        <w:tab/>
        <w:t xml:space="preserve">Ma, R. </w:t>
      </w:r>
      <w:r w:rsidRPr="008B084D">
        <w:rPr>
          <w:i/>
          <w:iCs/>
          <w:lang w:val="en-GB"/>
        </w:rPr>
        <w:t>et al.</w:t>
      </w:r>
      <w:r w:rsidRPr="008B084D">
        <w:rPr>
          <w:lang w:val="en-GB"/>
        </w:rPr>
        <w:t xml:space="preserve"> In situ and ex situ investigations on ternary strategy and co-solvent effects towards high-efficiency organic solar cells. </w:t>
      </w:r>
      <w:r w:rsidRPr="008B084D">
        <w:rPr>
          <w:i/>
          <w:iCs/>
          <w:lang w:val="en-GB"/>
        </w:rPr>
        <w:t>Energy Environ. Sci.</w:t>
      </w:r>
      <w:r w:rsidRPr="008B084D">
        <w:rPr>
          <w:lang w:val="en-GB"/>
        </w:rPr>
        <w:t xml:space="preserve"> </w:t>
      </w:r>
      <w:r w:rsidRPr="008B084D">
        <w:rPr>
          <w:b/>
          <w:bCs/>
          <w:lang w:val="en-GB"/>
        </w:rPr>
        <w:t>15</w:t>
      </w:r>
      <w:r w:rsidRPr="008B084D">
        <w:rPr>
          <w:lang w:val="en-GB"/>
        </w:rPr>
        <w:t>, 2479–2488 (2022).</w:t>
      </w:r>
    </w:p>
    <w:p w14:paraId="3077BDB4" w14:textId="77777777" w:rsidR="00D31876" w:rsidRPr="008B084D" w:rsidRDefault="00D31876" w:rsidP="00163F2D">
      <w:pPr>
        <w:pStyle w:val="af3"/>
        <w:spacing w:line="360" w:lineRule="auto"/>
        <w:ind w:left="480" w:hangingChars="200" w:hanging="480"/>
        <w:jc w:val="both"/>
        <w:rPr>
          <w:lang w:val="en-GB"/>
        </w:rPr>
      </w:pPr>
      <w:r w:rsidRPr="008B084D">
        <w:rPr>
          <w:lang w:val="en-GB"/>
        </w:rPr>
        <w:t>21.</w:t>
      </w:r>
      <w:r w:rsidRPr="008B084D">
        <w:rPr>
          <w:lang w:val="en-GB"/>
        </w:rPr>
        <w:tab/>
        <w:t xml:space="preserve">Yu, Y. </w:t>
      </w:r>
      <w:r w:rsidRPr="008B084D">
        <w:rPr>
          <w:i/>
          <w:iCs/>
          <w:lang w:val="en-GB"/>
        </w:rPr>
        <w:t>et al.</w:t>
      </w:r>
      <w:r w:rsidRPr="008B084D">
        <w:rPr>
          <w:lang w:val="en-GB"/>
        </w:rPr>
        <w:t xml:space="preserve"> High-efficiency organic photovoltaic cells processed using a non-halogen solvent. </w:t>
      </w:r>
      <w:r w:rsidRPr="008B084D">
        <w:rPr>
          <w:i/>
          <w:iCs/>
          <w:lang w:val="en-GB"/>
        </w:rPr>
        <w:t>Materials Chemistry and Physics</w:t>
      </w:r>
      <w:r w:rsidRPr="008B084D">
        <w:rPr>
          <w:lang w:val="en-GB"/>
        </w:rPr>
        <w:t xml:space="preserve"> </w:t>
      </w:r>
      <w:r w:rsidRPr="008B084D">
        <w:rPr>
          <w:b/>
          <w:bCs/>
          <w:lang w:val="en-GB"/>
        </w:rPr>
        <w:t>282</w:t>
      </w:r>
      <w:r w:rsidRPr="008B084D">
        <w:rPr>
          <w:lang w:val="en-GB"/>
        </w:rPr>
        <w:t>, 125971 (2022).</w:t>
      </w:r>
    </w:p>
    <w:p w14:paraId="7CB5727C" w14:textId="77777777" w:rsidR="00D31876" w:rsidRPr="008B084D" w:rsidRDefault="00D31876" w:rsidP="00163F2D">
      <w:pPr>
        <w:pStyle w:val="af3"/>
        <w:spacing w:line="360" w:lineRule="auto"/>
        <w:ind w:left="480" w:hangingChars="200" w:hanging="480"/>
        <w:jc w:val="both"/>
        <w:rPr>
          <w:lang w:val="en-GB"/>
        </w:rPr>
      </w:pPr>
      <w:r w:rsidRPr="008B084D">
        <w:rPr>
          <w:lang w:val="en-GB"/>
        </w:rPr>
        <w:t>22.</w:t>
      </w:r>
      <w:r w:rsidRPr="008B084D">
        <w:rPr>
          <w:lang w:val="en-GB"/>
        </w:rPr>
        <w:tab/>
        <w:t xml:space="preserve">Sun, W. </w:t>
      </w:r>
      <w:r w:rsidRPr="008B084D">
        <w:rPr>
          <w:i/>
          <w:iCs/>
          <w:lang w:val="en-GB"/>
        </w:rPr>
        <w:t>et al.</w:t>
      </w:r>
      <w:r w:rsidRPr="008B084D">
        <w:rPr>
          <w:lang w:val="en-GB"/>
        </w:rPr>
        <w:t xml:space="preserve"> Host-guest active layer enabling annealing-free, nonhalogenated green solvent processing for high-performance organic solar cells. </w:t>
      </w:r>
      <w:r w:rsidRPr="008B084D">
        <w:rPr>
          <w:i/>
          <w:iCs/>
          <w:lang w:val="en-GB"/>
        </w:rPr>
        <w:t>Chin. J. Chem.</w:t>
      </w:r>
      <w:r w:rsidRPr="008B084D">
        <w:rPr>
          <w:lang w:val="en-GB"/>
        </w:rPr>
        <w:t xml:space="preserve"> </w:t>
      </w:r>
      <w:r w:rsidRPr="008B084D">
        <w:rPr>
          <w:b/>
          <w:bCs/>
          <w:lang w:val="en-GB"/>
        </w:rPr>
        <w:t>40</w:t>
      </w:r>
      <w:r w:rsidRPr="008B084D">
        <w:rPr>
          <w:lang w:val="en-GB"/>
        </w:rPr>
        <w:t>, 2963–2972 (2022).</w:t>
      </w:r>
    </w:p>
    <w:p w14:paraId="57F605EB" w14:textId="3723E9A0" w:rsidR="00D31876" w:rsidRPr="008B084D" w:rsidRDefault="00D31876" w:rsidP="00163F2D">
      <w:pPr>
        <w:pStyle w:val="af3"/>
        <w:spacing w:line="360" w:lineRule="auto"/>
        <w:ind w:left="480" w:hangingChars="200" w:hanging="480"/>
        <w:jc w:val="both"/>
        <w:rPr>
          <w:lang w:val="en-GB"/>
        </w:rPr>
      </w:pPr>
      <w:r w:rsidRPr="008B084D">
        <w:rPr>
          <w:lang w:val="en-GB"/>
        </w:rPr>
        <w:t>23.</w:t>
      </w:r>
      <w:r w:rsidRPr="008B084D">
        <w:rPr>
          <w:lang w:val="en-GB"/>
        </w:rPr>
        <w:tab/>
        <w:t xml:space="preserve">Lu, H. </w:t>
      </w:r>
      <w:r w:rsidRPr="008B084D">
        <w:rPr>
          <w:i/>
          <w:iCs/>
          <w:lang w:val="en-GB"/>
        </w:rPr>
        <w:t>et al.</w:t>
      </w:r>
      <w:r w:rsidRPr="008B084D">
        <w:rPr>
          <w:lang w:val="en-GB"/>
        </w:rPr>
        <w:t xml:space="preserve"> Random terpolymer enabling high-efficiency organic solar cells processed by nonhalogenated solvent with a low nonradiative energy </w:t>
      </w:r>
      <w:r w:rsidR="002F30CA" w:rsidRPr="008B084D">
        <w:rPr>
          <w:lang w:val="en-GB"/>
        </w:rPr>
        <w:t>l</w:t>
      </w:r>
      <w:r w:rsidRPr="008B084D">
        <w:rPr>
          <w:lang w:val="en-GB"/>
        </w:rPr>
        <w:t xml:space="preserve">oss. </w:t>
      </w:r>
      <w:r w:rsidRPr="008B084D">
        <w:rPr>
          <w:i/>
          <w:iCs/>
          <w:lang w:val="en-GB"/>
        </w:rPr>
        <w:t>Adv. Funct. Mater.</w:t>
      </w:r>
      <w:r w:rsidRPr="008B084D">
        <w:rPr>
          <w:lang w:val="en-GB"/>
        </w:rPr>
        <w:t xml:space="preserve"> </w:t>
      </w:r>
      <w:r w:rsidRPr="008B084D">
        <w:rPr>
          <w:b/>
          <w:bCs/>
          <w:lang w:val="en-GB"/>
        </w:rPr>
        <w:t>32</w:t>
      </w:r>
      <w:r w:rsidRPr="008B084D">
        <w:rPr>
          <w:lang w:val="en-GB"/>
        </w:rPr>
        <w:t>, 2203193 (2022).</w:t>
      </w:r>
    </w:p>
    <w:p w14:paraId="144DE06A" w14:textId="77777777" w:rsidR="00D31876" w:rsidRPr="008B084D" w:rsidRDefault="00D31876" w:rsidP="00163F2D">
      <w:pPr>
        <w:pStyle w:val="af3"/>
        <w:spacing w:line="360" w:lineRule="auto"/>
        <w:ind w:left="480" w:hangingChars="200" w:hanging="480"/>
        <w:jc w:val="both"/>
        <w:rPr>
          <w:lang w:val="en-GB"/>
        </w:rPr>
      </w:pPr>
      <w:r w:rsidRPr="008B084D">
        <w:rPr>
          <w:lang w:val="en-GB"/>
        </w:rPr>
        <w:t>24.</w:t>
      </w:r>
      <w:r w:rsidRPr="008B084D">
        <w:rPr>
          <w:lang w:val="en-GB"/>
        </w:rPr>
        <w:tab/>
        <w:t xml:space="preserve">Park, J. </w:t>
      </w:r>
      <w:r w:rsidRPr="008B084D">
        <w:rPr>
          <w:i/>
          <w:iCs/>
          <w:lang w:val="en-GB"/>
        </w:rPr>
        <w:t>et al.</w:t>
      </w:r>
      <w:r w:rsidRPr="008B084D">
        <w:rPr>
          <w:lang w:val="en-GB"/>
        </w:rPr>
        <w:t xml:space="preserve"> 2D outer side chain-incorporated Y acceptors for highly efficient organic solar cells with nonhalogenated solvent and annealing-free process. </w:t>
      </w:r>
      <w:r w:rsidRPr="008B084D">
        <w:rPr>
          <w:i/>
          <w:iCs/>
          <w:lang w:val="en-GB"/>
        </w:rPr>
        <w:t>Adv Energ. Sust. Res.</w:t>
      </w:r>
      <w:r w:rsidRPr="008B084D">
        <w:rPr>
          <w:lang w:val="en-GB"/>
        </w:rPr>
        <w:t xml:space="preserve"> </w:t>
      </w:r>
      <w:r w:rsidRPr="008B084D">
        <w:rPr>
          <w:b/>
          <w:bCs/>
          <w:lang w:val="en-GB"/>
        </w:rPr>
        <w:t>3</w:t>
      </w:r>
      <w:r w:rsidRPr="008B084D">
        <w:rPr>
          <w:lang w:val="en-GB"/>
        </w:rPr>
        <w:t>, 2200070 (2022).</w:t>
      </w:r>
    </w:p>
    <w:p w14:paraId="0AA70665" w14:textId="77777777" w:rsidR="00D31876" w:rsidRPr="008B084D" w:rsidRDefault="00D31876" w:rsidP="00163F2D">
      <w:pPr>
        <w:pStyle w:val="af3"/>
        <w:spacing w:line="360" w:lineRule="auto"/>
        <w:ind w:left="480" w:hangingChars="200" w:hanging="480"/>
        <w:jc w:val="both"/>
        <w:rPr>
          <w:lang w:val="en-GB"/>
        </w:rPr>
      </w:pPr>
      <w:r w:rsidRPr="008B084D">
        <w:rPr>
          <w:lang w:val="en-GB"/>
        </w:rPr>
        <w:t>25.</w:t>
      </w:r>
      <w:r w:rsidRPr="008B084D">
        <w:rPr>
          <w:lang w:val="en-GB"/>
        </w:rPr>
        <w:tab/>
        <w:t xml:space="preserve">Li, H. </w:t>
      </w:r>
      <w:r w:rsidRPr="008B084D">
        <w:rPr>
          <w:i/>
          <w:iCs/>
          <w:lang w:val="en-GB"/>
        </w:rPr>
        <w:t>et al.</w:t>
      </w:r>
      <w:r w:rsidRPr="008B084D">
        <w:rPr>
          <w:lang w:val="en-GB"/>
        </w:rPr>
        <w:t xml:space="preserve"> A general enlarging shear impulse approach to green printing large-area and efficient organic photovoltaics. </w:t>
      </w:r>
      <w:r w:rsidRPr="008B084D">
        <w:rPr>
          <w:i/>
          <w:iCs/>
          <w:lang w:val="en-GB"/>
        </w:rPr>
        <w:t>Energy Environ. Sci.</w:t>
      </w:r>
      <w:r w:rsidRPr="008B084D">
        <w:rPr>
          <w:lang w:val="en-GB"/>
        </w:rPr>
        <w:t xml:space="preserve"> </w:t>
      </w:r>
      <w:r w:rsidRPr="008B084D">
        <w:rPr>
          <w:b/>
          <w:bCs/>
          <w:lang w:val="en-GB"/>
        </w:rPr>
        <w:t>15</w:t>
      </w:r>
      <w:r w:rsidRPr="008B084D">
        <w:rPr>
          <w:lang w:val="en-GB"/>
        </w:rPr>
        <w:t>, 2130–2138 (2022).</w:t>
      </w:r>
    </w:p>
    <w:p w14:paraId="44AD19E5" w14:textId="77777777" w:rsidR="00D31876" w:rsidRPr="008B084D" w:rsidRDefault="00D31876" w:rsidP="00163F2D">
      <w:pPr>
        <w:pStyle w:val="af3"/>
        <w:spacing w:line="360" w:lineRule="auto"/>
        <w:ind w:left="480" w:hangingChars="200" w:hanging="480"/>
        <w:jc w:val="both"/>
        <w:rPr>
          <w:lang w:val="en-GB"/>
        </w:rPr>
      </w:pPr>
      <w:r w:rsidRPr="008B084D">
        <w:rPr>
          <w:lang w:val="en-GB"/>
        </w:rPr>
        <w:t>26.</w:t>
      </w:r>
      <w:r w:rsidRPr="008B084D">
        <w:rPr>
          <w:lang w:val="en-GB"/>
        </w:rPr>
        <w:tab/>
        <w:t xml:space="preserve">Abbas, Z. </w:t>
      </w:r>
      <w:r w:rsidRPr="008B084D">
        <w:rPr>
          <w:i/>
          <w:iCs/>
          <w:lang w:val="en-GB"/>
        </w:rPr>
        <w:t>et al.</w:t>
      </w:r>
      <w:r w:rsidRPr="008B084D">
        <w:rPr>
          <w:lang w:val="en-GB"/>
        </w:rPr>
        <w:t xml:space="preserve"> Optimized vertical phase separation via systematic Y6 inner side-chain modulation for non-halogen solvent processed inverted organic solar cells. </w:t>
      </w:r>
      <w:r w:rsidRPr="008B084D">
        <w:rPr>
          <w:i/>
          <w:iCs/>
          <w:lang w:val="en-GB"/>
        </w:rPr>
        <w:t>Nano Energy</w:t>
      </w:r>
      <w:r w:rsidRPr="008B084D">
        <w:rPr>
          <w:lang w:val="en-GB"/>
        </w:rPr>
        <w:t xml:space="preserve"> </w:t>
      </w:r>
      <w:r w:rsidRPr="008B084D">
        <w:rPr>
          <w:b/>
          <w:bCs/>
          <w:lang w:val="en-GB"/>
        </w:rPr>
        <w:t>101</w:t>
      </w:r>
      <w:r w:rsidRPr="008B084D">
        <w:rPr>
          <w:lang w:val="en-GB"/>
        </w:rPr>
        <w:t>, 107574 (2022).</w:t>
      </w:r>
    </w:p>
    <w:p w14:paraId="3FC751CA" w14:textId="77777777" w:rsidR="00D31876" w:rsidRPr="008B084D" w:rsidRDefault="00D31876" w:rsidP="00163F2D">
      <w:pPr>
        <w:pStyle w:val="af3"/>
        <w:spacing w:line="360" w:lineRule="auto"/>
        <w:ind w:left="480" w:hangingChars="200" w:hanging="480"/>
        <w:jc w:val="both"/>
        <w:rPr>
          <w:lang w:val="en-GB"/>
        </w:rPr>
      </w:pPr>
      <w:r w:rsidRPr="008B084D">
        <w:rPr>
          <w:lang w:val="en-GB"/>
        </w:rPr>
        <w:t>27.</w:t>
      </w:r>
      <w:r w:rsidRPr="008B084D">
        <w:rPr>
          <w:lang w:val="en-GB"/>
        </w:rPr>
        <w:tab/>
        <w:t xml:space="preserve">Li, X. </w:t>
      </w:r>
      <w:r w:rsidRPr="008B084D">
        <w:rPr>
          <w:i/>
          <w:iCs/>
          <w:lang w:val="en-GB"/>
        </w:rPr>
        <w:t>et al.</w:t>
      </w:r>
      <w:r w:rsidRPr="008B084D">
        <w:rPr>
          <w:lang w:val="en-GB"/>
        </w:rPr>
        <w:t xml:space="preserve"> Solid additive-assisted morphology optimization enables efficient nonhalogen solvent-processed polymer solar cells. </w:t>
      </w:r>
      <w:r w:rsidRPr="008B084D">
        <w:rPr>
          <w:i/>
          <w:iCs/>
          <w:lang w:val="en-GB"/>
        </w:rPr>
        <w:t>J. Mater. Chem. C</w:t>
      </w:r>
      <w:r w:rsidRPr="008B084D">
        <w:rPr>
          <w:lang w:val="en-GB"/>
        </w:rPr>
        <w:t xml:space="preserve"> </w:t>
      </w:r>
      <w:r w:rsidRPr="008B084D">
        <w:rPr>
          <w:b/>
          <w:bCs/>
          <w:lang w:val="en-GB"/>
        </w:rPr>
        <w:t>11</w:t>
      </w:r>
      <w:r w:rsidRPr="008B084D">
        <w:rPr>
          <w:lang w:val="en-GB"/>
        </w:rPr>
        <w:t>, 539–545 (2023).</w:t>
      </w:r>
    </w:p>
    <w:p w14:paraId="5C9985ED" w14:textId="77777777" w:rsidR="00D31876" w:rsidRPr="008B084D" w:rsidRDefault="00D31876" w:rsidP="002C28D0">
      <w:pPr>
        <w:pStyle w:val="af3"/>
        <w:widowControl w:val="0"/>
        <w:spacing w:line="360" w:lineRule="auto"/>
        <w:ind w:left="480" w:hangingChars="200" w:hanging="480"/>
        <w:jc w:val="both"/>
        <w:rPr>
          <w:lang w:val="en-GB"/>
        </w:rPr>
      </w:pPr>
      <w:r w:rsidRPr="008B084D">
        <w:rPr>
          <w:lang w:val="en-GB"/>
        </w:rPr>
        <w:lastRenderedPageBreak/>
        <w:t>28.</w:t>
      </w:r>
      <w:r w:rsidRPr="008B084D">
        <w:rPr>
          <w:lang w:val="en-GB"/>
        </w:rPr>
        <w:tab/>
        <w:t xml:space="preserve">Su, Y. </w:t>
      </w:r>
      <w:r w:rsidRPr="008B084D">
        <w:rPr>
          <w:i/>
          <w:iCs/>
          <w:lang w:val="en-GB"/>
        </w:rPr>
        <w:t>et al.</w:t>
      </w:r>
      <w:r w:rsidRPr="008B084D">
        <w:rPr>
          <w:lang w:val="en-GB"/>
        </w:rPr>
        <w:t xml:space="preserve"> High-efficiency organic solar cells processed from a halogen-free solvent system. </w:t>
      </w:r>
      <w:r w:rsidRPr="008B084D">
        <w:rPr>
          <w:i/>
          <w:iCs/>
          <w:lang w:val="en-GB"/>
        </w:rPr>
        <w:t>Sci. China Chem.</w:t>
      </w:r>
      <w:r w:rsidRPr="008B084D">
        <w:rPr>
          <w:lang w:val="en-GB"/>
        </w:rPr>
        <w:t xml:space="preserve"> </w:t>
      </w:r>
      <w:r w:rsidRPr="008B084D">
        <w:rPr>
          <w:b/>
          <w:bCs/>
          <w:lang w:val="en-GB"/>
        </w:rPr>
        <w:t>66</w:t>
      </w:r>
      <w:r w:rsidRPr="008B084D">
        <w:rPr>
          <w:lang w:val="en-GB"/>
        </w:rPr>
        <w:t>, 2380–2388 (2023).</w:t>
      </w:r>
    </w:p>
    <w:p w14:paraId="08B3C33F" w14:textId="0FCE7A76" w:rsidR="00D31876" w:rsidRPr="008B084D" w:rsidRDefault="00D31876" w:rsidP="00163F2D">
      <w:pPr>
        <w:pStyle w:val="af3"/>
        <w:spacing w:line="360" w:lineRule="auto"/>
        <w:ind w:left="480" w:hangingChars="200" w:hanging="480"/>
        <w:jc w:val="both"/>
        <w:rPr>
          <w:lang w:val="en-GB"/>
        </w:rPr>
      </w:pPr>
      <w:r w:rsidRPr="008B084D">
        <w:rPr>
          <w:lang w:val="en-GB"/>
        </w:rPr>
        <w:t>29.</w:t>
      </w:r>
      <w:r w:rsidRPr="008B084D">
        <w:rPr>
          <w:lang w:val="en-GB"/>
        </w:rPr>
        <w:tab/>
        <w:t xml:space="preserve">Shi, J. </w:t>
      </w:r>
      <w:r w:rsidRPr="008B084D">
        <w:rPr>
          <w:i/>
          <w:iCs/>
          <w:lang w:val="en-GB"/>
        </w:rPr>
        <w:t>et al.</w:t>
      </w:r>
      <w:r w:rsidRPr="008B084D">
        <w:rPr>
          <w:lang w:val="en-GB"/>
        </w:rPr>
        <w:t xml:space="preserve"> Facile side chains optimization of </w:t>
      </w:r>
      <w:r w:rsidR="00786F6A" w:rsidRPr="008B084D">
        <w:rPr>
          <w:lang w:val="en-GB"/>
        </w:rPr>
        <w:t>y</w:t>
      </w:r>
      <w:r w:rsidRPr="008B084D">
        <w:rPr>
          <w:lang w:val="en-GB"/>
        </w:rPr>
        <w:t xml:space="preserve">-series acceptor enables high performance binary non-halogenated solvent-processed organic solar cells with excellent fill factor of 79%. </w:t>
      </w:r>
      <w:r w:rsidRPr="008B084D">
        <w:rPr>
          <w:i/>
          <w:iCs/>
          <w:lang w:val="en-GB"/>
        </w:rPr>
        <w:t>Sol. RRL</w:t>
      </w:r>
      <w:r w:rsidRPr="008B084D">
        <w:rPr>
          <w:lang w:val="en-GB"/>
        </w:rPr>
        <w:t xml:space="preserve"> </w:t>
      </w:r>
      <w:r w:rsidRPr="008B084D">
        <w:rPr>
          <w:b/>
          <w:bCs/>
          <w:lang w:val="en-GB"/>
        </w:rPr>
        <w:t>7</w:t>
      </w:r>
      <w:r w:rsidRPr="008B084D">
        <w:rPr>
          <w:lang w:val="en-GB"/>
        </w:rPr>
        <w:t>, 2300206 (2023).</w:t>
      </w:r>
    </w:p>
    <w:p w14:paraId="7355FBCF" w14:textId="77777777" w:rsidR="00D31876" w:rsidRPr="008B084D" w:rsidRDefault="00D31876" w:rsidP="00163F2D">
      <w:pPr>
        <w:pStyle w:val="af3"/>
        <w:spacing w:line="360" w:lineRule="auto"/>
        <w:ind w:left="480" w:hangingChars="200" w:hanging="480"/>
        <w:jc w:val="both"/>
        <w:rPr>
          <w:lang w:val="en-GB"/>
        </w:rPr>
      </w:pPr>
      <w:r w:rsidRPr="008B084D">
        <w:rPr>
          <w:lang w:val="en-GB"/>
        </w:rPr>
        <w:t>30.</w:t>
      </w:r>
      <w:r w:rsidRPr="008B084D">
        <w:rPr>
          <w:lang w:val="en-GB"/>
        </w:rPr>
        <w:tab/>
        <w:t xml:space="preserve">Ma, R. </w:t>
      </w:r>
      <w:r w:rsidRPr="008B084D">
        <w:rPr>
          <w:i/>
          <w:iCs/>
          <w:lang w:val="en-GB"/>
        </w:rPr>
        <w:t>et al.</w:t>
      </w:r>
      <w:r w:rsidRPr="008B084D">
        <w:rPr>
          <w:lang w:val="en-GB"/>
        </w:rPr>
        <w:t xml:space="preserve"> Revealing the underlying solvent effect on film morphology in high-efficiency organic solar cells through combined ex situ and in situ observations. </w:t>
      </w:r>
      <w:r w:rsidRPr="008B084D">
        <w:rPr>
          <w:i/>
          <w:iCs/>
          <w:lang w:val="en-GB"/>
        </w:rPr>
        <w:t>Energy Environ. Sci.</w:t>
      </w:r>
      <w:r w:rsidRPr="008B084D">
        <w:rPr>
          <w:lang w:val="en-GB"/>
        </w:rPr>
        <w:t xml:space="preserve"> </w:t>
      </w:r>
      <w:r w:rsidRPr="008B084D">
        <w:rPr>
          <w:b/>
          <w:bCs/>
          <w:lang w:val="en-GB"/>
        </w:rPr>
        <w:t>16</w:t>
      </w:r>
      <w:r w:rsidRPr="008B084D">
        <w:rPr>
          <w:lang w:val="en-GB"/>
        </w:rPr>
        <w:t>, 2316–2326 (2023).</w:t>
      </w:r>
    </w:p>
    <w:p w14:paraId="44AA2FAE" w14:textId="77777777" w:rsidR="00D31876" w:rsidRPr="008B084D" w:rsidRDefault="00D31876" w:rsidP="00163F2D">
      <w:pPr>
        <w:pStyle w:val="af3"/>
        <w:spacing w:line="360" w:lineRule="auto"/>
        <w:ind w:left="480" w:hangingChars="200" w:hanging="480"/>
        <w:jc w:val="both"/>
        <w:rPr>
          <w:lang w:val="en-GB"/>
        </w:rPr>
      </w:pPr>
      <w:r w:rsidRPr="008B084D">
        <w:rPr>
          <w:lang w:val="en-GB"/>
        </w:rPr>
        <w:t>31.</w:t>
      </w:r>
      <w:r w:rsidRPr="008B084D">
        <w:rPr>
          <w:lang w:val="en-GB"/>
        </w:rPr>
        <w:tab/>
        <w:t xml:space="preserve">Rasool, S. </w:t>
      </w:r>
      <w:r w:rsidRPr="008B084D">
        <w:rPr>
          <w:i/>
          <w:iCs/>
          <w:lang w:val="en-GB"/>
        </w:rPr>
        <w:t>et al.</w:t>
      </w:r>
      <w:r w:rsidRPr="008B084D">
        <w:rPr>
          <w:lang w:val="en-GB"/>
        </w:rPr>
        <w:t xml:space="preserve"> Morphologically controlled efficient air-processed organic solar cells from halogen-free solvent system. </w:t>
      </w:r>
      <w:r w:rsidRPr="008B084D">
        <w:rPr>
          <w:i/>
          <w:iCs/>
          <w:lang w:val="en-GB"/>
        </w:rPr>
        <w:t>Adv. Energy Mater.</w:t>
      </w:r>
      <w:r w:rsidRPr="008B084D">
        <w:rPr>
          <w:lang w:val="en-GB"/>
        </w:rPr>
        <w:t xml:space="preserve"> </w:t>
      </w:r>
      <w:r w:rsidRPr="008B084D">
        <w:rPr>
          <w:b/>
          <w:bCs/>
          <w:lang w:val="en-GB"/>
        </w:rPr>
        <w:t>13</w:t>
      </w:r>
      <w:r w:rsidRPr="008B084D">
        <w:rPr>
          <w:lang w:val="en-GB"/>
        </w:rPr>
        <w:t>, 2203452 (2023).</w:t>
      </w:r>
    </w:p>
    <w:p w14:paraId="4FF40D3D" w14:textId="77777777" w:rsidR="00D31876" w:rsidRPr="008B084D" w:rsidRDefault="00D31876" w:rsidP="00163F2D">
      <w:pPr>
        <w:pStyle w:val="af3"/>
        <w:spacing w:line="360" w:lineRule="auto"/>
        <w:ind w:left="480" w:hangingChars="200" w:hanging="480"/>
        <w:jc w:val="both"/>
        <w:rPr>
          <w:lang w:val="en-GB"/>
        </w:rPr>
      </w:pPr>
      <w:r w:rsidRPr="008B084D">
        <w:rPr>
          <w:lang w:val="en-GB"/>
        </w:rPr>
        <w:t>32.</w:t>
      </w:r>
      <w:r w:rsidRPr="008B084D">
        <w:rPr>
          <w:lang w:val="en-GB"/>
        </w:rPr>
        <w:tab/>
      </w:r>
      <w:bookmarkStart w:id="15" w:name="_Hlk200566043"/>
      <w:r w:rsidRPr="008B084D">
        <w:rPr>
          <w:lang w:val="en-GB"/>
        </w:rPr>
        <w:t xml:space="preserve">Sun, M. </w:t>
      </w:r>
      <w:r w:rsidRPr="008B084D">
        <w:rPr>
          <w:i/>
          <w:iCs/>
          <w:lang w:val="en-GB"/>
        </w:rPr>
        <w:t>et al.</w:t>
      </w:r>
      <w:r w:rsidRPr="008B084D">
        <w:rPr>
          <w:lang w:val="en-GB"/>
        </w:rPr>
        <w:t xml:space="preserve"> Overcoming disordered preaggregation in liquid state for highly efficient organic solar cells printed from nonhalogenated solvents. </w:t>
      </w:r>
      <w:r w:rsidRPr="008B084D">
        <w:rPr>
          <w:i/>
          <w:iCs/>
          <w:lang w:val="en-GB"/>
        </w:rPr>
        <w:t>Adv. Energy Mater.</w:t>
      </w:r>
      <w:r w:rsidRPr="008B084D">
        <w:rPr>
          <w:lang w:val="en-GB"/>
        </w:rPr>
        <w:t xml:space="preserve"> </w:t>
      </w:r>
      <w:r w:rsidRPr="008B084D">
        <w:rPr>
          <w:b/>
          <w:bCs/>
          <w:lang w:val="en-GB"/>
        </w:rPr>
        <w:t>13</w:t>
      </w:r>
      <w:r w:rsidRPr="008B084D">
        <w:rPr>
          <w:lang w:val="en-GB"/>
        </w:rPr>
        <w:t>, 2203465 (2023).</w:t>
      </w:r>
      <w:bookmarkEnd w:id="15"/>
    </w:p>
    <w:p w14:paraId="60ACADA2" w14:textId="77777777" w:rsidR="00D31876" w:rsidRPr="008B084D" w:rsidRDefault="00D31876" w:rsidP="00163F2D">
      <w:pPr>
        <w:pStyle w:val="af3"/>
        <w:spacing w:line="360" w:lineRule="auto"/>
        <w:ind w:left="480" w:hangingChars="200" w:hanging="480"/>
        <w:jc w:val="both"/>
        <w:rPr>
          <w:lang w:val="en-GB"/>
        </w:rPr>
      </w:pPr>
      <w:r w:rsidRPr="008B084D">
        <w:rPr>
          <w:lang w:val="en-GB"/>
        </w:rPr>
        <w:t>33.</w:t>
      </w:r>
      <w:r w:rsidRPr="008B084D">
        <w:rPr>
          <w:lang w:val="en-GB"/>
        </w:rPr>
        <w:tab/>
        <w:t xml:space="preserve">Li, X. </w:t>
      </w:r>
      <w:r w:rsidRPr="008B084D">
        <w:rPr>
          <w:i/>
          <w:iCs/>
          <w:lang w:val="en-GB"/>
        </w:rPr>
        <w:t>et al.</w:t>
      </w:r>
      <w:r w:rsidRPr="008B084D">
        <w:rPr>
          <w:lang w:val="en-GB"/>
        </w:rPr>
        <w:t xml:space="preserve"> High-performance layer-by-layer organic solar cells enabled by non-halogenated solvent with 17.89% efficiency. </w:t>
      </w:r>
      <w:r w:rsidRPr="008B084D">
        <w:rPr>
          <w:i/>
          <w:iCs/>
          <w:lang w:val="en-GB"/>
        </w:rPr>
        <w:t>Chem. Eng. J.</w:t>
      </w:r>
      <w:r w:rsidRPr="008B084D">
        <w:rPr>
          <w:lang w:val="en-GB"/>
        </w:rPr>
        <w:t xml:space="preserve"> </w:t>
      </w:r>
      <w:r w:rsidRPr="008B084D">
        <w:rPr>
          <w:b/>
          <w:bCs/>
          <w:lang w:val="en-GB"/>
        </w:rPr>
        <w:t>452</w:t>
      </w:r>
      <w:r w:rsidRPr="008B084D">
        <w:rPr>
          <w:lang w:val="en-GB"/>
        </w:rPr>
        <w:t>, 139496 (2023).</w:t>
      </w:r>
    </w:p>
    <w:p w14:paraId="5B8DFCD6" w14:textId="77777777" w:rsidR="00D31876" w:rsidRPr="008B084D" w:rsidRDefault="00D31876" w:rsidP="00163F2D">
      <w:pPr>
        <w:pStyle w:val="af3"/>
        <w:spacing w:line="360" w:lineRule="auto"/>
        <w:ind w:left="480" w:hangingChars="200" w:hanging="480"/>
        <w:jc w:val="both"/>
        <w:rPr>
          <w:lang w:val="en-GB"/>
        </w:rPr>
      </w:pPr>
      <w:r w:rsidRPr="008B084D">
        <w:rPr>
          <w:lang w:val="en-GB"/>
        </w:rPr>
        <w:t>34.</w:t>
      </w:r>
      <w:r w:rsidRPr="008B084D">
        <w:rPr>
          <w:lang w:val="en-GB"/>
        </w:rPr>
        <w:tab/>
        <w:t xml:space="preserve">Zhang, S. </w:t>
      </w:r>
      <w:r w:rsidRPr="008B084D">
        <w:rPr>
          <w:i/>
          <w:iCs/>
          <w:lang w:val="en-GB"/>
        </w:rPr>
        <w:t>et al.</w:t>
      </w:r>
      <w:r w:rsidRPr="008B084D">
        <w:rPr>
          <w:lang w:val="en-GB"/>
        </w:rPr>
        <w:t xml:space="preserve"> A large area organic solar module with non-halogen solvent treatment, high efficiency, and decent stability. </w:t>
      </w:r>
      <w:r w:rsidRPr="008B084D">
        <w:rPr>
          <w:i/>
          <w:iCs/>
          <w:lang w:val="en-GB"/>
        </w:rPr>
        <w:t>Sol. RRL</w:t>
      </w:r>
      <w:r w:rsidRPr="008B084D">
        <w:rPr>
          <w:lang w:val="en-GB"/>
        </w:rPr>
        <w:t xml:space="preserve"> </w:t>
      </w:r>
      <w:r w:rsidRPr="008B084D">
        <w:rPr>
          <w:b/>
          <w:bCs/>
          <w:lang w:val="en-GB"/>
        </w:rPr>
        <w:t>7</w:t>
      </w:r>
      <w:r w:rsidRPr="008B084D">
        <w:rPr>
          <w:lang w:val="en-GB"/>
        </w:rPr>
        <w:t>, 2300029 (2023).</w:t>
      </w:r>
    </w:p>
    <w:p w14:paraId="7129878A" w14:textId="77777777" w:rsidR="00D31876" w:rsidRPr="008B084D" w:rsidRDefault="00D31876" w:rsidP="00163F2D">
      <w:pPr>
        <w:pStyle w:val="af3"/>
        <w:spacing w:line="360" w:lineRule="auto"/>
        <w:ind w:left="480" w:hangingChars="200" w:hanging="480"/>
        <w:jc w:val="both"/>
        <w:rPr>
          <w:lang w:val="en-GB"/>
        </w:rPr>
      </w:pPr>
      <w:r w:rsidRPr="008B084D">
        <w:rPr>
          <w:lang w:val="en-GB"/>
        </w:rPr>
        <w:t>35.</w:t>
      </w:r>
      <w:r w:rsidRPr="008B084D">
        <w:rPr>
          <w:lang w:val="en-GB"/>
        </w:rPr>
        <w:tab/>
        <w:t xml:space="preserve">Hai, J. </w:t>
      </w:r>
      <w:r w:rsidRPr="008B084D">
        <w:rPr>
          <w:i/>
          <w:iCs/>
          <w:lang w:val="en-GB"/>
        </w:rPr>
        <w:t>et al.</w:t>
      </w:r>
      <w:r w:rsidRPr="008B084D">
        <w:rPr>
          <w:lang w:val="en-GB"/>
        </w:rPr>
        <w:t xml:space="preserve"> Ending group modulation of asymmetric non-fullerene acceptors enables efficient green solvent processed organic solar cells. </w:t>
      </w:r>
      <w:r w:rsidRPr="008B084D">
        <w:rPr>
          <w:i/>
          <w:iCs/>
          <w:lang w:val="en-GB"/>
        </w:rPr>
        <w:t>Chem. Eng. J.</w:t>
      </w:r>
      <w:r w:rsidRPr="008B084D">
        <w:rPr>
          <w:lang w:val="en-GB"/>
        </w:rPr>
        <w:t xml:space="preserve"> </w:t>
      </w:r>
      <w:r w:rsidRPr="008B084D">
        <w:rPr>
          <w:b/>
          <w:bCs/>
          <w:lang w:val="en-GB"/>
        </w:rPr>
        <w:t>462</w:t>
      </w:r>
      <w:r w:rsidRPr="008B084D">
        <w:rPr>
          <w:lang w:val="en-GB"/>
        </w:rPr>
        <w:t>, 142178 (2023).</w:t>
      </w:r>
    </w:p>
    <w:p w14:paraId="6141A541" w14:textId="77777777" w:rsidR="00D31876" w:rsidRPr="008B084D" w:rsidRDefault="00D31876" w:rsidP="00163F2D">
      <w:pPr>
        <w:pStyle w:val="af3"/>
        <w:spacing w:line="360" w:lineRule="auto"/>
        <w:ind w:left="480" w:hangingChars="200" w:hanging="480"/>
        <w:jc w:val="both"/>
        <w:rPr>
          <w:lang w:val="en-GB"/>
        </w:rPr>
      </w:pPr>
      <w:r w:rsidRPr="008B084D">
        <w:rPr>
          <w:lang w:val="en-GB"/>
        </w:rPr>
        <w:t>36.</w:t>
      </w:r>
      <w:r w:rsidRPr="008B084D">
        <w:rPr>
          <w:lang w:val="en-GB"/>
        </w:rPr>
        <w:tab/>
        <w:t xml:space="preserve">Rehman, Z. </w:t>
      </w:r>
      <w:r w:rsidRPr="008B084D">
        <w:rPr>
          <w:i/>
          <w:iCs/>
          <w:lang w:val="en-GB"/>
        </w:rPr>
        <w:t>et al.</w:t>
      </w:r>
      <w:r w:rsidRPr="008B084D">
        <w:rPr>
          <w:lang w:val="en-GB"/>
        </w:rPr>
        <w:t xml:space="preserve"> Trifluoromethyl-substituted conjugated random terpolymers enable high-performance small and large-area organic solar cells using halogen-free solvent. </w:t>
      </w:r>
      <w:r w:rsidRPr="008B084D">
        <w:rPr>
          <w:i/>
          <w:iCs/>
          <w:lang w:val="en-GB"/>
        </w:rPr>
        <w:t>Adv. Sci.</w:t>
      </w:r>
      <w:r w:rsidRPr="008B084D">
        <w:rPr>
          <w:lang w:val="en-GB"/>
        </w:rPr>
        <w:t xml:space="preserve"> </w:t>
      </w:r>
      <w:r w:rsidRPr="008B084D">
        <w:rPr>
          <w:b/>
          <w:bCs/>
          <w:lang w:val="en-GB"/>
        </w:rPr>
        <w:t>10</w:t>
      </w:r>
      <w:r w:rsidRPr="008B084D">
        <w:rPr>
          <w:lang w:val="en-GB"/>
        </w:rPr>
        <w:t>, 2302376 (2023).</w:t>
      </w:r>
    </w:p>
    <w:p w14:paraId="2E6D8CA6" w14:textId="77777777" w:rsidR="00D31876" w:rsidRPr="008B084D" w:rsidRDefault="00D31876" w:rsidP="00163F2D">
      <w:pPr>
        <w:pStyle w:val="af3"/>
        <w:spacing w:line="360" w:lineRule="auto"/>
        <w:ind w:left="480" w:hangingChars="200" w:hanging="480"/>
        <w:jc w:val="both"/>
        <w:rPr>
          <w:lang w:val="en-GB"/>
        </w:rPr>
      </w:pPr>
      <w:r w:rsidRPr="008B084D">
        <w:rPr>
          <w:lang w:val="en-GB"/>
        </w:rPr>
        <w:t>37.</w:t>
      </w:r>
      <w:r w:rsidRPr="008B084D">
        <w:rPr>
          <w:lang w:val="en-GB"/>
        </w:rPr>
        <w:tab/>
        <w:t xml:space="preserve">Zhuo, H. </w:t>
      </w:r>
      <w:r w:rsidRPr="008B084D">
        <w:rPr>
          <w:i/>
          <w:iCs/>
          <w:lang w:val="en-GB"/>
        </w:rPr>
        <w:t>et al.</w:t>
      </w:r>
      <w:r w:rsidRPr="008B084D">
        <w:rPr>
          <w:lang w:val="en-GB"/>
        </w:rPr>
        <w:t xml:space="preserve"> Giant molecule acceptor enables highly efficient organic solar cells processed using non-halogenated solvent. </w:t>
      </w:r>
      <w:r w:rsidRPr="008B084D">
        <w:rPr>
          <w:i/>
          <w:iCs/>
          <w:lang w:val="en-GB"/>
        </w:rPr>
        <w:t>Angew. Chem. Int. Ed.</w:t>
      </w:r>
      <w:r w:rsidRPr="008B084D">
        <w:rPr>
          <w:lang w:val="en-GB"/>
        </w:rPr>
        <w:t xml:space="preserve"> </w:t>
      </w:r>
      <w:r w:rsidRPr="008B084D">
        <w:rPr>
          <w:b/>
          <w:bCs/>
          <w:lang w:val="en-GB"/>
        </w:rPr>
        <w:t>62</w:t>
      </w:r>
      <w:r w:rsidRPr="008B084D">
        <w:rPr>
          <w:lang w:val="en-GB"/>
        </w:rPr>
        <w:t>, e202303551 (2023).</w:t>
      </w:r>
    </w:p>
    <w:p w14:paraId="3BB99492" w14:textId="77777777" w:rsidR="00D31876" w:rsidRPr="008B084D" w:rsidRDefault="00D31876" w:rsidP="00163F2D">
      <w:pPr>
        <w:pStyle w:val="af3"/>
        <w:spacing w:line="360" w:lineRule="auto"/>
        <w:ind w:left="480" w:hangingChars="200" w:hanging="480"/>
        <w:jc w:val="both"/>
        <w:rPr>
          <w:lang w:val="en-GB"/>
        </w:rPr>
      </w:pPr>
      <w:r w:rsidRPr="008B084D">
        <w:rPr>
          <w:lang w:val="en-GB"/>
        </w:rPr>
        <w:t>38.</w:t>
      </w:r>
      <w:r w:rsidRPr="008B084D">
        <w:rPr>
          <w:lang w:val="en-GB"/>
        </w:rPr>
        <w:tab/>
        <w:t xml:space="preserve">Liu, B. </w:t>
      </w:r>
      <w:r w:rsidRPr="008B084D">
        <w:rPr>
          <w:i/>
          <w:iCs/>
          <w:lang w:val="en-GB"/>
        </w:rPr>
        <w:t>et al.</w:t>
      </w:r>
      <w:r w:rsidRPr="008B084D">
        <w:rPr>
          <w:lang w:val="en-GB"/>
        </w:rPr>
        <w:t xml:space="preserve"> Isomerized green solid additive engineering for thermally stable and eco-friendly all-polymer solar cells with approaching 19% efficiency. </w:t>
      </w:r>
      <w:r w:rsidRPr="008B084D">
        <w:rPr>
          <w:i/>
          <w:iCs/>
          <w:lang w:val="en-GB"/>
        </w:rPr>
        <w:t>Adv. Mater.</w:t>
      </w:r>
      <w:r w:rsidRPr="008B084D">
        <w:rPr>
          <w:lang w:val="en-GB"/>
        </w:rPr>
        <w:t xml:space="preserve"> </w:t>
      </w:r>
      <w:r w:rsidRPr="008B084D">
        <w:rPr>
          <w:b/>
          <w:bCs/>
          <w:lang w:val="en-GB"/>
        </w:rPr>
        <w:t>35</w:t>
      </w:r>
      <w:r w:rsidRPr="008B084D">
        <w:rPr>
          <w:lang w:val="en-GB"/>
        </w:rPr>
        <w:t>, 2308334 (2023).</w:t>
      </w:r>
    </w:p>
    <w:p w14:paraId="59857DD4" w14:textId="77777777" w:rsidR="00D31876" w:rsidRPr="008B084D" w:rsidRDefault="00D31876" w:rsidP="00163F2D">
      <w:pPr>
        <w:pStyle w:val="af3"/>
        <w:spacing w:line="360" w:lineRule="auto"/>
        <w:ind w:left="480" w:hangingChars="200" w:hanging="480"/>
        <w:jc w:val="both"/>
        <w:rPr>
          <w:lang w:val="en-GB"/>
        </w:rPr>
      </w:pPr>
      <w:r w:rsidRPr="008B084D">
        <w:rPr>
          <w:lang w:val="en-GB"/>
        </w:rPr>
        <w:t>39.</w:t>
      </w:r>
      <w:r w:rsidRPr="008B084D">
        <w:rPr>
          <w:lang w:val="en-GB"/>
        </w:rPr>
        <w:tab/>
        <w:t xml:space="preserve">Wu, X. </w:t>
      </w:r>
      <w:r w:rsidRPr="008B084D">
        <w:rPr>
          <w:i/>
          <w:iCs/>
          <w:lang w:val="en-GB"/>
        </w:rPr>
        <w:t>et al.</w:t>
      </w:r>
      <w:r w:rsidRPr="008B084D">
        <w:rPr>
          <w:lang w:val="en-GB"/>
        </w:rPr>
        <w:t xml:space="preserve"> Introducing a phenyl end group in the inner side chains of A-DA’D-A acceptors enables high-efficiency organic solar cells processed with nonhalogenated solvent. </w:t>
      </w:r>
      <w:r w:rsidRPr="008B084D">
        <w:rPr>
          <w:i/>
          <w:iCs/>
          <w:lang w:val="en-GB"/>
        </w:rPr>
        <w:t>Adv. Mater.</w:t>
      </w:r>
      <w:r w:rsidRPr="008B084D">
        <w:rPr>
          <w:lang w:val="en-GB"/>
        </w:rPr>
        <w:t xml:space="preserve"> </w:t>
      </w:r>
      <w:r w:rsidRPr="008B084D">
        <w:rPr>
          <w:b/>
          <w:bCs/>
          <w:lang w:val="en-GB"/>
        </w:rPr>
        <w:t>35</w:t>
      </w:r>
      <w:r w:rsidRPr="008B084D">
        <w:rPr>
          <w:lang w:val="en-GB"/>
        </w:rPr>
        <w:t>, 2302946 (2023).</w:t>
      </w:r>
    </w:p>
    <w:p w14:paraId="71391138" w14:textId="77777777" w:rsidR="00D31876" w:rsidRPr="008B084D" w:rsidRDefault="00D31876" w:rsidP="00163F2D">
      <w:pPr>
        <w:pStyle w:val="af3"/>
        <w:spacing w:line="360" w:lineRule="auto"/>
        <w:ind w:left="480" w:hangingChars="200" w:hanging="480"/>
        <w:jc w:val="both"/>
        <w:rPr>
          <w:lang w:val="en-GB"/>
        </w:rPr>
      </w:pPr>
      <w:r w:rsidRPr="008B084D">
        <w:rPr>
          <w:lang w:val="en-GB"/>
        </w:rPr>
        <w:t>40.</w:t>
      </w:r>
      <w:r w:rsidRPr="008B084D">
        <w:rPr>
          <w:lang w:val="en-GB"/>
        </w:rPr>
        <w:tab/>
        <w:t xml:space="preserve">Luo, S. </w:t>
      </w:r>
      <w:r w:rsidRPr="008B084D">
        <w:rPr>
          <w:i/>
          <w:iCs/>
          <w:lang w:val="en-GB"/>
        </w:rPr>
        <w:t>et al.</w:t>
      </w:r>
      <w:r w:rsidRPr="008B084D">
        <w:rPr>
          <w:lang w:val="en-GB"/>
        </w:rPr>
        <w:t xml:space="preserve"> Auxiliary sequential deposition enables 19%-efficiency organic solar cells processed from halogen-free solvents. </w:t>
      </w:r>
      <w:r w:rsidRPr="008B084D">
        <w:rPr>
          <w:i/>
          <w:iCs/>
          <w:lang w:val="en-GB"/>
        </w:rPr>
        <w:t>Nat. Commun.</w:t>
      </w:r>
      <w:r w:rsidRPr="008B084D">
        <w:rPr>
          <w:lang w:val="en-GB"/>
        </w:rPr>
        <w:t xml:space="preserve"> </w:t>
      </w:r>
      <w:r w:rsidRPr="008B084D">
        <w:rPr>
          <w:b/>
          <w:bCs/>
          <w:lang w:val="en-GB"/>
        </w:rPr>
        <w:t>14</w:t>
      </w:r>
      <w:r w:rsidRPr="008B084D">
        <w:rPr>
          <w:lang w:val="en-GB"/>
        </w:rPr>
        <w:t>, 6964 (2023).</w:t>
      </w:r>
    </w:p>
    <w:p w14:paraId="35567E11" w14:textId="77777777" w:rsidR="00D31876" w:rsidRPr="008B084D" w:rsidRDefault="00D31876" w:rsidP="00163F2D">
      <w:pPr>
        <w:pStyle w:val="af3"/>
        <w:spacing w:line="360" w:lineRule="auto"/>
        <w:ind w:left="480" w:hangingChars="200" w:hanging="480"/>
        <w:jc w:val="both"/>
        <w:rPr>
          <w:lang w:val="en-GB"/>
        </w:rPr>
      </w:pPr>
      <w:r w:rsidRPr="008B084D">
        <w:rPr>
          <w:lang w:val="en-GB"/>
        </w:rPr>
        <w:t>41.</w:t>
      </w:r>
      <w:r w:rsidRPr="008B084D">
        <w:rPr>
          <w:lang w:val="en-GB"/>
        </w:rPr>
        <w:tab/>
        <w:t xml:space="preserve">Wang, C. </w:t>
      </w:r>
      <w:r w:rsidRPr="008B084D">
        <w:rPr>
          <w:i/>
          <w:iCs/>
          <w:lang w:val="en-GB"/>
        </w:rPr>
        <w:t>et al.</w:t>
      </w:r>
      <w:r w:rsidRPr="008B084D">
        <w:rPr>
          <w:lang w:val="en-GB"/>
        </w:rPr>
        <w:t xml:space="preserve"> Unique assembly of giant star-shaped trimer enables non-halogen solvent-fabricated, thermal stable, and efficient organic solar cells. </w:t>
      </w:r>
      <w:r w:rsidRPr="008B084D">
        <w:rPr>
          <w:i/>
          <w:iCs/>
          <w:lang w:val="en-GB"/>
        </w:rPr>
        <w:t>Joule</w:t>
      </w:r>
      <w:r w:rsidRPr="008B084D">
        <w:rPr>
          <w:lang w:val="en-GB"/>
        </w:rPr>
        <w:t xml:space="preserve"> </w:t>
      </w:r>
      <w:r w:rsidRPr="008B084D">
        <w:rPr>
          <w:b/>
          <w:bCs/>
          <w:lang w:val="en-GB"/>
        </w:rPr>
        <w:t>7</w:t>
      </w:r>
      <w:r w:rsidRPr="008B084D">
        <w:rPr>
          <w:lang w:val="en-GB"/>
        </w:rPr>
        <w:t>, 2386–2401 (2023).</w:t>
      </w:r>
    </w:p>
    <w:p w14:paraId="522F1B3B" w14:textId="77777777" w:rsidR="00D31876" w:rsidRPr="008B084D" w:rsidRDefault="00D31876" w:rsidP="002C28D0">
      <w:pPr>
        <w:pStyle w:val="af3"/>
        <w:widowControl w:val="0"/>
        <w:spacing w:line="360" w:lineRule="auto"/>
        <w:ind w:left="480" w:hangingChars="200" w:hanging="480"/>
        <w:jc w:val="both"/>
        <w:rPr>
          <w:lang w:val="en-GB"/>
        </w:rPr>
      </w:pPr>
      <w:r w:rsidRPr="008B084D">
        <w:rPr>
          <w:lang w:val="en-GB"/>
        </w:rPr>
        <w:lastRenderedPageBreak/>
        <w:t>42.</w:t>
      </w:r>
      <w:r w:rsidRPr="008B084D">
        <w:rPr>
          <w:lang w:val="en-GB"/>
        </w:rPr>
        <w:tab/>
        <w:t xml:space="preserve">Zhong, Z. </w:t>
      </w:r>
      <w:r w:rsidRPr="008B084D">
        <w:rPr>
          <w:i/>
          <w:iCs/>
          <w:lang w:val="en-GB"/>
        </w:rPr>
        <w:t>et al.</w:t>
      </w:r>
      <w:r w:rsidRPr="008B084D">
        <w:rPr>
          <w:lang w:val="en-GB"/>
        </w:rPr>
        <w:t xml:space="preserve"> Non-halogen solvent processed binary organic solar cells with efficiency of 19% and module efficiency over 15% enabled by asymmetric alkyl chain engineering. </w:t>
      </w:r>
      <w:r w:rsidRPr="008B084D">
        <w:rPr>
          <w:i/>
          <w:iCs/>
          <w:lang w:val="en-GB"/>
        </w:rPr>
        <w:t>Adv. Energy Mater.</w:t>
      </w:r>
      <w:r w:rsidRPr="008B084D">
        <w:rPr>
          <w:lang w:val="en-GB"/>
        </w:rPr>
        <w:t xml:space="preserve"> </w:t>
      </w:r>
      <w:r w:rsidRPr="008B084D">
        <w:rPr>
          <w:b/>
          <w:bCs/>
          <w:lang w:val="en-GB"/>
        </w:rPr>
        <w:t>13</w:t>
      </w:r>
      <w:r w:rsidRPr="008B084D">
        <w:rPr>
          <w:lang w:val="en-GB"/>
        </w:rPr>
        <w:t>, 2302273 (2023).</w:t>
      </w:r>
    </w:p>
    <w:p w14:paraId="74348417" w14:textId="77777777" w:rsidR="00D31876" w:rsidRPr="008B084D" w:rsidRDefault="00D31876" w:rsidP="00163F2D">
      <w:pPr>
        <w:pStyle w:val="af3"/>
        <w:spacing w:line="360" w:lineRule="auto"/>
        <w:ind w:left="480" w:hangingChars="200" w:hanging="480"/>
        <w:jc w:val="both"/>
        <w:rPr>
          <w:lang w:val="en-GB"/>
        </w:rPr>
      </w:pPr>
      <w:r w:rsidRPr="008B084D">
        <w:rPr>
          <w:lang w:val="en-GB"/>
        </w:rPr>
        <w:t>43.</w:t>
      </w:r>
      <w:r w:rsidRPr="008B084D">
        <w:rPr>
          <w:lang w:val="en-GB"/>
        </w:rPr>
        <w:tab/>
        <w:t xml:space="preserve">Zahra, S. </w:t>
      </w:r>
      <w:r w:rsidRPr="008B084D">
        <w:rPr>
          <w:i/>
          <w:iCs/>
          <w:lang w:val="en-GB"/>
        </w:rPr>
        <w:t>et al.</w:t>
      </w:r>
      <w:r w:rsidRPr="008B084D">
        <w:rPr>
          <w:lang w:val="en-GB"/>
        </w:rPr>
        <w:t xml:space="preserve"> Inner/outer side chain engineering of non-fullerene acceptors for efficient large-area organic solar modules based on non-halogenated solution processing in air. </w:t>
      </w:r>
      <w:r w:rsidRPr="008B084D">
        <w:rPr>
          <w:i/>
          <w:iCs/>
          <w:lang w:val="en-GB"/>
        </w:rPr>
        <w:t>Adv. Sci.</w:t>
      </w:r>
      <w:r w:rsidRPr="008B084D">
        <w:rPr>
          <w:lang w:val="en-GB"/>
        </w:rPr>
        <w:t xml:space="preserve"> </w:t>
      </w:r>
      <w:r w:rsidRPr="008B084D">
        <w:rPr>
          <w:b/>
          <w:bCs/>
          <w:lang w:val="en-GB"/>
        </w:rPr>
        <w:t>11</w:t>
      </w:r>
      <w:r w:rsidRPr="008B084D">
        <w:rPr>
          <w:lang w:val="en-GB"/>
        </w:rPr>
        <w:t>, 2405716 (2024).</w:t>
      </w:r>
    </w:p>
    <w:p w14:paraId="1DBC6882" w14:textId="77777777" w:rsidR="00D31876" w:rsidRPr="008B084D" w:rsidRDefault="00D31876" w:rsidP="00163F2D">
      <w:pPr>
        <w:pStyle w:val="af3"/>
        <w:spacing w:line="360" w:lineRule="auto"/>
        <w:ind w:left="480" w:hangingChars="200" w:hanging="480"/>
        <w:jc w:val="both"/>
        <w:rPr>
          <w:lang w:val="en-GB"/>
        </w:rPr>
      </w:pPr>
      <w:r w:rsidRPr="008B084D">
        <w:rPr>
          <w:lang w:val="en-GB"/>
        </w:rPr>
        <w:t>44.</w:t>
      </w:r>
      <w:r w:rsidRPr="008B084D">
        <w:rPr>
          <w:lang w:val="en-GB"/>
        </w:rPr>
        <w:tab/>
        <w:t xml:space="preserve">Jia, Z. </w:t>
      </w:r>
      <w:r w:rsidRPr="008B084D">
        <w:rPr>
          <w:i/>
          <w:iCs/>
          <w:lang w:val="en-GB"/>
        </w:rPr>
        <w:t>et al.</w:t>
      </w:r>
      <w:r w:rsidRPr="008B084D">
        <w:rPr>
          <w:lang w:val="en-GB"/>
        </w:rPr>
        <w:t xml:space="preserve"> Eco-friendly volatile additive enabling efficient large-area organic photovoltaic module processed with non-halogenated solvent. </w:t>
      </w:r>
      <w:r w:rsidRPr="008B084D">
        <w:rPr>
          <w:i/>
          <w:iCs/>
          <w:lang w:val="en-GB"/>
        </w:rPr>
        <w:t>Energy Environ. Sci.</w:t>
      </w:r>
      <w:r w:rsidRPr="008B084D">
        <w:rPr>
          <w:lang w:val="en-GB"/>
        </w:rPr>
        <w:t xml:space="preserve"> </w:t>
      </w:r>
      <w:r w:rsidRPr="008B084D">
        <w:rPr>
          <w:b/>
          <w:bCs/>
          <w:lang w:val="en-GB"/>
        </w:rPr>
        <w:t>17</w:t>
      </w:r>
      <w:r w:rsidRPr="008B084D">
        <w:rPr>
          <w:lang w:val="en-GB"/>
        </w:rPr>
        <w:t>, 3908–3916 (2024).</w:t>
      </w:r>
    </w:p>
    <w:p w14:paraId="60020A55" w14:textId="77777777" w:rsidR="00D31876" w:rsidRPr="008B084D" w:rsidRDefault="00D31876" w:rsidP="00163F2D">
      <w:pPr>
        <w:pStyle w:val="af3"/>
        <w:spacing w:line="360" w:lineRule="auto"/>
        <w:ind w:left="480" w:hangingChars="200" w:hanging="480"/>
        <w:jc w:val="both"/>
        <w:rPr>
          <w:lang w:val="en-GB"/>
        </w:rPr>
      </w:pPr>
      <w:r w:rsidRPr="008B084D">
        <w:rPr>
          <w:lang w:val="en-GB"/>
        </w:rPr>
        <w:t>45.</w:t>
      </w:r>
      <w:r w:rsidRPr="008B084D">
        <w:rPr>
          <w:lang w:val="en-GB"/>
        </w:rPr>
        <w:tab/>
        <w:t xml:space="preserve">Gao, S. </w:t>
      </w:r>
      <w:r w:rsidRPr="008B084D">
        <w:rPr>
          <w:i/>
          <w:iCs/>
          <w:lang w:val="en-GB"/>
        </w:rPr>
        <w:t>et al.</w:t>
      </w:r>
      <w:r w:rsidRPr="008B084D">
        <w:rPr>
          <w:lang w:val="en-GB"/>
        </w:rPr>
        <w:t xml:space="preserve"> Ameliorated trap density and energetic disorder via a strengthened intermolecular interaction strategy to construct efficient non-halogenated organic solar cells. </w:t>
      </w:r>
      <w:r w:rsidRPr="008B084D">
        <w:rPr>
          <w:i/>
          <w:iCs/>
          <w:lang w:val="en-GB"/>
        </w:rPr>
        <w:t>Energy Environ. Sci.</w:t>
      </w:r>
      <w:r w:rsidRPr="008B084D">
        <w:rPr>
          <w:lang w:val="en-GB"/>
        </w:rPr>
        <w:t xml:space="preserve"> </w:t>
      </w:r>
      <w:r w:rsidRPr="008B084D">
        <w:rPr>
          <w:b/>
          <w:bCs/>
          <w:lang w:val="en-GB"/>
        </w:rPr>
        <w:t>17</w:t>
      </w:r>
      <w:r w:rsidRPr="008B084D">
        <w:rPr>
          <w:lang w:val="en-GB"/>
        </w:rPr>
        <w:t>, 5542–5551 (2024).</w:t>
      </w:r>
    </w:p>
    <w:p w14:paraId="4953472E" w14:textId="77777777" w:rsidR="00D31876" w:rsidRPr="008B084D" w:rsidRDefault="00D31876" w:rsidP="00163F2D">
      <w:pPr>
        <w:pStyle w:val="af3"/>
        <w:spacing w:line="360" w:lineRule="auto"/>
        <w:ind w:left="480" w:hangingChars="200" w:hanging="480"/>
        <w:jc w:val="both"/>
        <w:rPr>
          <w:lang w:val="en-GB"/>
        </w:rPr>
      </w:pPr>
      <w:r w:rsidRPr="008B084D">
        <w:rPr>
          <w:lang w:val="en-GB"/>
        </w:rPr>
        <w:t>46.</w:t>
      </w:r>
      <w:r w:rsidRPr="008B084D">
        <w:rPr>
          <w:lang w:val="en-GB"/>
        </w:rPr>
        <w:tab/>
        <w:t xml:space="preserve">Haris, M. </w:t>
      </w:r>
      <w:r w:rsidRPr="008B084D">
        <w:rPr>
          <w:i/>
          <w:iCs/>
          <w:lang w:val="en-GB"/>
        </w:rPr>
        <w:t>et al.</w:t>
      </w:r>
      <w:r w:rsidRPr="008B084D">
        <w:rPr>
          <w:lang w:val="en-GB"/>
        </w:rPr>
        <w:t xml:space="preserve"> Morphological modulation enabled by non-halogenated solvent-processed simple solid additives for high-efficiency organic solar cells. </w:t>
      </w:r>
      <w:r w:rsidRPr="008B084D">
        <w:rPr>
          <w:i/>
          <w:iCs/>
          <w:lang w:val="en-GB"/>
        </w:rPr>
        <w:t>EcoMat</w:t>
      </w:r>
      <w:r w:rsidRPr="008B084D">
        <w:rPr>
          <w:lang w:val="en-GB"/>
        </w:rPr>
        <w:t xml:space="preserve"> </w:t>
      </w:r>
      <w:r w:rsidRPr="008B084D">
        <w:rPr>
          <w:b/>
          <w:bCs/>
          <w:lang w:val="en-GB"/>
        </w:rPr>
        <w:t>6</w:t>
      </w:r>
      <w:r w:rsidRPr="008B084D">
        <w:rPr>
          <w:lang w:val="en-GB"/>
        </w:rPr>
        <w:t>, e12436 (2024).</w:t>
      </w:r>
    </w:p>
    <w:p w14:paraId="1ADE838F" w14:textId="77777777" w:rsidR="00D31876" w:rsidRPr="008B084D" w:rsidRDefault="00D31876" w:rsidP="00163F2D">
      <w:pPr>
        <w:pStyle w:val="af3"/>
        <w:spacing w:line="360" w:lineRule="auto"/>
        <w:ind w:left="480" w:hangingChars="200" w:hanging="480"/>
        <w:jc w:val="both"/>
        <w:rPr>
          <w:lang w:val="en-GB"/>
        </w:rPr>
      </w:pPr>
      <w:r w:rsidRPr="008B084D">
        <w:rPr>
          <w:lang w:val="en-GB"/>
        </w:rPr>
        <w:t>47.</w:t>
      </w:r>
      <w:r w:rsidRPr="008B084D">
        <w:rPr>
          <w:lang w:val="en-GB"/>
        </w:rPr>
        <w:tab/>
        <w:t xml:space="preserve">Gopikrishna, P. </w:t>
      </w:r>
      <w:r w:rsidRPr="008B084D">
        <w:rPr>
          <w:i/>
          <w:iCs/>
          <w:lang w:val="en-GB"/>
        </w:rPr>
        <w:t>et al.</w:t>
      </w:r>
      <w:r w:rsidRPr="008B084D">
        <w:rPr>
          <w:lang w:val="en-GB"/>
        </w:rPr>
        <w:t xml:space="preserve"> Halogenated 9H-Indeno[1,2-b]Pyrazine-2,3-dicarbonitrile end groups based asymmetric non-fullerene acceptors for green solvent-processable, additive-free, and stable organic solar cells. </w:t>
      </w:r>
      <w:r w:rsidRPr="008B084D">
        <w:rPr>
          <w:i/>
          <w:iCs/>
          <w:lang w:val="en-GB"/>
        </w:rPr>
        <w:t>Small</w:t>
      </w:r>
      <w:r w:rsidRPr="008B084D">
        <w:rPr>
          <w:lang w:val="en-GB"/>
        </w:rPr>
        <w:t xml:space="preserve"> </w:t>
      </w:r>
      <w:r w:rsidRPr="008B084D">
        <w:rPr>
          <w:b/>
          <w:bCs/>
          <w:lang w:val="en-GB"/>
        </w:rPr>
        <w:t>20</w:t>
      </w:r>
      <w:r w:rsidRPr="008B084D">
        <w:rPr>
          <w:lang w:val="en-GB"/>
        </w:rPr>
        <w:t>, 2401080 (2024).</w:t>
      </w:r>
    </w:p>
    <w:p w14:paraId="6569C23D" w14:textId="77777777" w:rsidR="00D31876" w:rsidRPr="008B084D" w:rsidRDefault="00D31876" w:rsidP="00163F2D">
      <w:pPr>
        <w:pStyle w:val="af3"/>
        <w:spacing w:line="360" w:lineRule="auto"/>
        <w:ind w:left="480" w:hangingChars="200" w:hanging="480"/>
        <w:jc w:val="both"/>
        <w:rPr>
          <w:lang w:val="en-GB"/>
        </w:rPr>
      </w:pPr>
      <w:r w:rsidRPr="008B084D">
        <w:rPr>
          <w:lang w:val="en-GB"/>
        </w:rPr>
        <w:t>48.</w:t>
      </w:r>
      <w:r w:rsidRPr="008B084D">
        <w:rPr>
          <w:lang w:val="en-GB"/>
        </w:rPr>
        <w:tab/>
        <w:t xml:space="preserve">Zhang, L. </w:t>
      </w:r>
      <w:r w:rsidRPr="008B084D">
        <w:rPr>
          <w:i/>
          <w:iCs/>
          <w:lang w:val="en-GB"/>
        </w:rPr>
        <w:t>et al.</w:t>
      </w:r>
      <w:r w:rsidRPr="008B084D">
        <w:rPr>
          <w:lang w:val="en-GB"/>
        </w:rPr>
        <w:t xml:space="preserve"> Regulating pre-aggregation in non-halogenated solvent to enhance the efficiency of organic solar cells. </w:t>
      </w:r>
      <w:r w:rsidRPr="008B084D">
        <w:rPr>
          <w:i/>
          <w:iCs/>
          <w:lang w:val="en-GB"/>
        </w:rPr>
        <w:t>Appl. Phys. Lett.</w:t>
      </w:r>
      <w:r w:rsidRPr="008B084D">
        <w:rPr>
          <w:lang w:val="en-GB"/>
        </w:rPr>
        <w:t xml:space="preserve"> </w:t>
      </w:r>
      <w:r w:rsidRPr="008B084D">
        <w:rPr>
          <w:b/>
          <w:bCs/>
          <w:lang w:val="en-GB"/>
        </w:rPr>
        <w:t>124</w:t>
      </w:r>
      <w:r w:rsidRPr="008B084D">
        <w:rPr>
          <w:lang w:val="en-GB"/>
        </w:rPr>
        <w:t>, 013902 (2024).</w:t>
      </w:r>
    </w:p>
    <w:p w14:paraId="254D8E54" w14:textId="77777777" w:rsidR="00D31876" w:rsidRPr="008B084D" w:rsidRDefault="00D31876" w:rsidP="00163F2D">
      <w:pPr>
        <w:pStyle w:val="af3"/>
        <w:spacing w:line="360" w:lineRule="auto"/>
        <w:ind w:left="480" w:hangingChars="200" w:hanging="480"/>
        <w:jc w:val="both"/>
        <w:rPr>
          <w:lang w:val="en-GB"/>
        </w:rPr>
      </w:pPr>
      <w:r w:rsidRPr="008B084D">
        <w:rPr>
          <w:lang w:val="en-GB"/>
        </w:rPr>
        <w:t>49.</w:t>
      </w:r>
      <w:r w:rsidRPr="008B084D">
        <w:rPr>
          <w:lang w:val="en-GB"/>
        </w:rPr>
        <w:tab/>
        <w:t xml:space="preserve">Zhang, L. </w:t>
      </w:r>
      <w:r w:rsidRPr="008B084D">
        <w:rPr>
          <w:i/>
          <w:iCs/>
          <w:lang w:val="en-GB"/>
        </w:rPr>
        <w:t>et al.</w:t>
      </w:r>
      <w:r w:rsidRPr="008B084D">
        <w:rPr>
          <w:lang w:val="en-GB"/>
        </w:rPr>
        <w:t xml:space="preserve"> Improving efficiency and flexibility of non-halogenated solvent-processed dual-layer organic solar cells through solvent vapor annealing. </w:t>
      </w:r>
      <w:r w:rsidRPr="008B084D">
        <w:rPr>
          <w:i/>
          <w:iCs/>
          <w:lang w:val="en-GB"/>
        </w:rPr>
        <w:t>Organic Electronics</w:t>
      </w:r>
      <w:r w:rsidRPr="008B084D">
        <w:rPr>
          <w:lang w:val="en-GB"/>
        </w:rPr>
        <w:t xml:space="preserve"> </w:t>
      </w:r>
      <w:r w:rsidRPr="008B084D">
        <w:rPr>
          <w:b/>
          <w:bCs/>
          <w:lang w:val="en-GB"/>
        </w:rPr>
        <w:t>130</w:t>
      </w:r>
      <w:r w:rsidRPr="008B084D">
        <w:rPr>
          <w:lang w:val="en-GB"/>
        </w:rPr>
        <w:t>, 107075 (2024).</w:t>
      </w:r>
    </w:p>
    <w:p w14:paraId="2B5A0322" w14:textId="77777777" w:rsidR="00D31876" w:rsidRPr="008B084D" w:rsidRDefault="00D31876" w:rsidP="00163F2D">
      <w:pPr>
        <w:pStyle w:val="af3"/>
        <w:spacing w:line="360" w:lineRule="auto"/>
        <w:ind w:left="480" w:hangingChars="200" w:hanging="480"/>
        <w:jc w:val="both"/>
        <w:rPr>
          <w:lang w:val="en-GB"/>
        </w:rPr>
      </w:pPr>
      <w:r w:rsidRPr="008B084D">
        <w:rPr>
          <w:lang w:val="en-GB"/>
        </w:rPr>
        <w:t>50.</w:t>
      </w:r>
      <w:r w:rsidRPr="008B084D">
        <w:rPr>
          <w:lang w:val="en-GB"/>
        </w:rPr>
        <w:tab/>
        <w:t xml:space="preserve">Xu, L. </w:t>
      </w:r>
      <w:r w:rsidRPr="008B084D">
        <w:rPr>
          <w:i/>
          <w:iCs/>
          <w:lang w:val="en-GB"/>
        </w:rPr>
        <w:t>et al.</w:t>
      </w:r>
      <w:r w:rsidRPr="008B084D">
        <w:rPr>
          <w:lang w:val="en-GB"/>
        </w:rPr>
        <w:t xml:space="preserve"> Volatile solid-assisted molecular assembly enables eco-friendly processed organic photovoltaic cells with high efficiency and photostability. </w:t>
      </w:r>
      <w:r w:rsidRPr="008B084D">
        <w:rPr>
          <w:i/>
          <w:iCs/>
          <w:lang w:val="en-GB"/>
        </w:rPr>
        <w:t>Adv. Funct. Mater.</w:t>
      </w:r>
      <w:r w:rsidRPr="008B084D">
        <w:rPr>
          <w:lang w:val="en-GB"/>
        </w:rPr>
        <w:t xml:space="preserve"> </w:t>
      </w:r>
      <w:r w:rsidRPr="008B084D">
        <w:rPr>
          <w:b/>
          <w:bCs/>
          <w:lang w:val="en-GB"/>
        </w:rPr>
        <w:t>34</w:t>
      </w:r>
      <w:r w:rsidRPr="008B084D">
        <w:rPr>
          <w:lang w:val="en-GB"/>
        </w:rPr>
        <w:t>, 2314178 (2024).</w:t>
      </w:r>
    </w:p>
    <w:p w14:paraId="3737084B" w14:textId="77777777" w:rsidR="00D31876" w:rsidRPr="008B084D" w:rsidRDefault="00D31876" w:rsidP="00163F2D">
      <w:pPr>
        <w:pStyle w:val="af3"/>
        <w:spacing w:line="360" w:lineRule="auto"/>
        <w:ind w:left="480" w:hangingChars="200" w:hanging="480"/>
        <w:jc w:val="both"/>
        <w:rPr>
          <w:lang w:val="en-GB"/>
        </w:rPr>
      </w:pPr>
      <w:r w:rsidRPr="008B084D">
        <w:rPr>
          <w:lang w:val="en-GB"/>
        </w:rPr>
        <w:t>51.</w:t>
      </w:r>
      <w:r w:rsidRPr="008B084D">
        <w:rPr>
          <w:lang w:val="en-GB"/>
        </w:rPr>
        <w:tab/>
        <w:t xml:space="preserve">Haris, M. </w:t>
      </w:r>
      <w:r w:rsidRPr="008B084D">
        <w:rPr>
          <w:i/>
          <w:iCs/>
          <w:lang w:val="en-GB"/>
        </w:rPr>
        <w:t>et al.</w:t>
      </w:r>
      <w:r w:rsidRPr="008B084D">
        <w:rPr>
          <w:lang w:val="en-GB"/>
        </w:rPr>
        <w:t xml:space="preserve"> Amplifying high-performance organic solar cells through differencing interactions of solid additive with donor/acceptor materials processed from non-halogenated solvent. </w:t>
      </w:r>
      <w:r w:rsidRPr="008B084D">
        <w:rPr>
          <w:i/>
          <w:iCs/>
          <w:lang w:val="en-GB"/>
        </w:rPr>
        <w:t>Adv. Energy Mater.</w:t>
      </w:r>
      <w:r w:rsidRPr="008B084D">
        <w:rPr>
          <w:lang w:val="en-GB"/>
        </w:rPr>
        <w:t xml:space="preserve"> </w:t>
      </w:r>
      <w:r w:rsidRPr="008B084D">
        <w:rPr>
          <w:b/>
          <w:bCs/>
          <w:lang w:val="en-GB"/>
        </w:rPr>
        <w:t>14</w:t>
      </w:r>
      <w:r w:rsidRPr="008B084D">
        <w:rPr>
          <w:lang w:val="en-GB"/>
        </w:rPr>
        <w:t>, 2401597 (2024).</w:t>
      </w:r>
    </w:p>
    <w:p w14:paraId="5545F006" w14:textId="77777777" w:rsidR="00D31876" w:rsidRPr="008B084D" w:rsidRDefault="00D31876" w:rsidP="00163F2D">
      <w:pPr>
        <w:pStyle w:val="af3"/>
        <w:spacing w:line="360" w:lineRule="auto"/>
        <w:ind w:left="480" w:hangingChars="200" w:hanging="480"/>
        <w:jc w:val="both"/>
        <w:rPr>
          <w:lang w:val="en-GB"/>
        </w:rPr>
      </w:pPr>
      <w:r w:rsidRPr="008B084D">
        <w:rPr>
          <w:lang w:val="en-GB"/>
        </w:rPr>
        <w:t>52.</w:t>
      </w:r>
      <w:r w:rsidRPr="008B084D">
        <w:rPr>
          <w:lang w:val="en-GB"/>
        </w:rPr>
        <w:tab/>
        <w:t xml:space="preserve">Gong, Y. </w:t>
      </w:r>
      <w:r w:rsidRPr="008B084D">
        <w:rPr>
          <w:i/>
          <w:iCs/>
          <w:lang w:val="en-GB"/>
        </w:rPr>
        <w:t>et al.</w:t>
      </w:r>
      <w:r w:rsidRPr="008B084D">
        <w:rPr>
          <w:lang w:val="en-GB"/>
        </w:rPr>
        <w:t xml:space="preserve"> C-shaped ortho-benzodipyrrole-based acceptors with different electronic effects of top substituents for as-cast green-solvent processed high-performance organic solar cells. </w:t>
      </w:r>
      <w:r w:rsidRPr="008B084D">
        <w:rPr>
          <w:i/>
          <w:iCs/>
          <w:lang w:val="en-GB"/>
        </w:rPr>
        <w:t>Energy Environ. Sci.</w:t>
      </w:r>
      <w:r w:rsidRPr="008B084D">
        <w:rPr>
          <w:lang w:val="en-GB"/>
        </w:rPr>
        <w:t xml:space="preserve"> </w:t>
      </w:r>
      <w:r w:rsidRPr="008B084D">
        <w:rPr>
          <w:b/>
          <w:bCs/>
          <w:lang w:val="en-GB"/>
        </w:rPr>
        <w:t>17</w:t>
      </w:r>
      <w:r w:rsidRPr="008B084D">
        <w:rPr>
          <w:lang w:val="en-GB"/>
        </w:rPr>
        <w:t>, 6844–6855 (2024).</w:t>
      </w:r>
    </w:p>
    <w:p w14:paraId="7715FAA8" w14:textId="57E188C7" w:rsidR="00D31876" w:rsidRPr="008B084D" w:rsidRDefault="00D31876" w:rsidP="00163F2D">
      <w:pPr>
        <w:pStyle w:val="af3"/>
        <w:spacing w:line="360" w:lineRule="auto"/>
        <w:ind w:left="480" w:hangingChars="200" w:hanging="480"/>
        <w:jc w:val="both"/>
        <w:rPr>
          <w:lang w:val="en-GB"/>
        </w:rPr>
      </w:pPr>
      <w:r w:rsidRPr="008B084D">
        <w:rPr>
          <w:lang w:val="en-GB"/>
        </w:rPr>
        <w:t>53.</w:t>
      </w:r>
      <w:r w:rsidRPr="008B084D">
        <w:rPr>
          <w:lang w:val="en-GB"/>
        </w:rPr>
        <w:tab/>
        <w:t xml:space="preserve">Jiang, X. </w:t>
      </w:r>
      <w:r w:rsidRPr="008B084D">
        <w:rPr>
          <w:i/>
          <w:iCs/>
          <w:lang w:val="en-GB"/>
        </w:rPr>
        <w:t>et al.</w:t>
      </w:r>
      <w:r w:rsidRPr="008B084D">
        <w:rPr>
          <w:lang w:val="en-GB"/>
        </w:rPr>
        <w:t xml:space="preserve"> Aggregation regulation of acceptor via thiophene-substituted alkyl chains enables high-performance toluene-processed organic solar cells without additive and post-treatment. </w:t>
      </w:r>
      <w:r w:rsidRPr="008B084D">
        <w:rPr>
          <w:i/>
          <w:iCs/>
          <w:lang w:val="en-GB"/>
        </w:rPr>
        <w:t>Adv. Funct. Mater.</w:t>
      </w:r>
      <w:r w:rsidRPr="008B084D">
        <w:rPr>
          <w:lang w:val="en-GB"/>
        </w:rPr>
        <w:t xml:space="preserve"> </w:t>
      </w:r>
      <w:r w:rsidRPr="008B084D">
        <w:rPr>
          <w:b/>
          <w:bCs/>
          <w:lang w:val="en-GB"/>
        </w:rPr>
        <w:t>34</w:t>
      </w:r>
      <w:r w:rsidRPr="008B084D">
        <w:rPr>
          <w:lang w:val="en-GB"/>
        </w:rPr>
        <w:t>, 2409723 (2024).</w:t>
      </w:r>
    </w:p>
    <w:p w14:paraId="213DEF20" w14:textId="77777777" w:rsidR="00D31876" w:rsidRPr="008B084D" w:rsidRDefault="00D31876" w:rsidP="00163F2D">
      <w:pPr>
        <w:pStyle w:val="af3"/>
        <w:spacing w:line="360" w:lineRule="auto"/>
        <w:ind w:left="480" w:hangingChars="200" w:hanging="480"/>
        <w:jc w:val="both"/>
        <w:rPr>
          <w:lang w:val="en-GB"/>
        </w:rPr>
      </w:pPr>
      <w:r w:rsidRPr="008B084D">
        <w:rPr>
          <w:lang w:val="en-GB"/>
        </w:rPr>
        <w:lastRenderedPageBreak/>
        <w:t>54.</w:t>
      </w:r>
      <w:r w:rsidRPr="008B084D">
        <w:rPr>
          <w:lang w:val="en-GB"/>
        </w:rPr>
        <w:tab/>
        <w:t xml:space="preserve">Wu, X. </w:t>
      </w:r>
      <w:r w:rsidRPr="008B084D">
        <w:rPr>
          <w:i/>
          <w:iCs/>
          <w:lang w:val="en-GB"/>
        </w:rPr>
        <w:t>et al.</w:t>
      </w:r>
      <w:r w:rsidRPr="008B084D">
        <w:rPr>
          <w:lang w:val="en-GB"/>
        </w:rPr>
        <w:t xml:space="preserve"> Inner side chain modification of small molecule acceptors enables lower energy loss and high efficiency of organic solar cells processed with non-halogenated solvents. </w:t>
      </w:r>
      <w:r w:rsidRPr="008B084D">
        <w:rPr>
          <w:i/>
          <w:iCs/>
          <w:lang w:val="en-GB"/>
        </w:rPr>
        <w:t>Angew. Chem. Int. Ed.</w:t>
      </w:r>
      <w:r w:rsidRPr="008B084D">
        <w:rPr>
          <w:lang w:val="en-GB"/>
        </w:rPr>
        <w:t xml:space="preserve"> </w:t>
      </w:r>
      <w:r w:rsidRPr="008B084D">
        <w:rPr>
          <w:b/>
          <w:bCs/>
          <w:lang w:val="en-GB"/>
        </w:rPr>
        <w:t>64</w:t>
      </w:r>
      <w:r w:rsidRPr="008B084D">
        <w:rPr>
          <w:lang w:val="en-GB"/>
        </w:rPr>
        <w:t>, e202416016 (2025).</w:t>
      </w:r>
    </w:p>
    <w:p w14:paraId="600B6E46" w14:textId="77777777" w:rsidR="00D31876" w:rsidRPr="008B084D" w:rsidRDefault="00D31876" w:rsidP="00163F2D">
      <w:pPr>
        <w:pStyle w:val="af3"/>
        <w:spacing w:line="360" w:lineRule="auto"/>
        <w:ind w:left="480" w:hangingChars="200" w:hanging="480"/>
        <w:jc w:val="both"/>
        <w:rPr>
          <w:lang w:val="en-GB"/>
        </w:rPr>
      </w:pPr>
      <w:r w:rsidRPr="008B084D">
        <w:rPr>
          <w:lang w:val="en-GB"/>
        </w:rPr>
        <w:t>55.</w:t>
      </w:r>
      <w:r w:rsidRPr="008B084D">
        <w:rPr>
          <w:lang w:val="en-GB"/>
        </w:rPr>
        <w:tab/>
        <w:t xml:space="preserve">Zhang, R. </w:t>
      </w:r>
      <w:r w:rsidRPr="008B084D">
        <w:rPr>
          <w:i/>
          <w:iCs/>
          <w:lang w:val="en-GB"/>
        </w:rPr>
        <w:t>et al.</w:t>
      </w:r>
      <w:r w:rsidRPr="008B084D">
        <w:rPr>
          <w:lang w:val="en-GB"/>
        </w:rPr>
        <w:t xml:space="preserve"> Equally high efficiencies of organic solar cells processed from different solvents reveal key factors for morphology control. </w:t>
      </w:r>
      <w:r w:rsidRPr="008B084D">
        <w:rPr>
          <w:i/>
          <w:iCs/>
          <w:lang w:val="en-GB"/>
        </w:rPr>
        <w:t>Nat. Energy</w:t>
      </w:r>
      <w:r w:rsidRPr="008B084D">
        <w:rPr>
          <w:lang w:val="en-GB"/>
        </w:rPr>
        <w:t xml:space="preserve"> </w:t>
      </w:r>
      <w:r w:rsidRPr="008B084D">
        <w:rPr>
          <w:b/>
          <w:bCs/>
          <w:lang w:val="en-GB"/>
        </w:rPr>
        <w:t>10</w:t>
      </w:r>
      <w:r w:rsidRPr="008B084D">
        <w:rPr>
          <w:lang w:val="en-GB"/>
        </w:rPr>
        <w:t>, 124–134 (2025).</w:t>
      </w:r>
    </w:p>
    <w:p w14:paraId="3192507E" w14:textId="77777777" w:rsidR="00D31876" w:rsidRPr="008B084D" w:rsidRDefault="00D31876" w:rsidP="00163F2D">
      <w:pPr>
        <w:pStyle w:val="af3"/>
        <w:spacing w:line="360" w:lineRule="auto"/>
        <w:ind w:left="480" w:hangingChars="200" w:hanging="480"/>
        <w:jc w:val="both"/>
        <w:rPr>
          <w:lang w:val="en-GB"/>
        </w:rPr>
      </w:pPr>
      <w:r w:rsidRPr="008B084D">
        <w:rPr>
          <w:lang w:val="en-GB"/>
        </w:rPr>
        <w:t>56.</w:t>
      </w:r>
      <w:r w:rsidRPr="008B084D">
        <w:rPr>
          <w:lang w:val="en-GB"/>
        </w:rPr>
        <w:tab/>
        <w:t xml:space="preserve">He, H. </w:t>
      </w:r>
      <w:r w:rsidRPr="008B084D">
        <w:rPr>
          <w:i/>
          <w:iCs/>
          <w:lang w:val="en-GB"/>
        </w:rPr>
        <w:t>et al.</w:t>
      </w:r>
      <w:r w:rsidRPr="008B084D">
        <w:rPr>
          <w:lang w:val="en-GB"/>
        </w:rPr>
        <w:t xml:space="preserve"> Dynamic hydrogen-bonding enables high-performance and mechanically robust organic solar cells processed with non-halogenated solvent. </w:t>
      </w:r>
      <w:r w:rsidRPr="008B084D">
        <w:rPr>
          <w:i/>
          <w:iCs/>
          <w:lang w:val="en-GB"/>
        </w:rPr>
        <w:t>Nat. Commun.</w:t>
      </w:r>
      <w:r w:rsidRPr="008B084D">
        <w:rPr>
          <w:lang w:val="en-GB"/>
        </w:rPr>
        <w:t xml:space="preserve"> </w:t>
      </w:r>
      <w:r w:rsidRPr="008B084D">
        <w:rPr>
          <w:b/>
          <w:bCs/>
          <w:lang w:val="en-GB"/>
        </w:rPr>
        <w:t>16</w:t>
      </w:r>
      <w:r w:rsidRPr="008B084D">
        <w:rPr>
          <w:lang w:val="en-GB"/>
        </w:rPr>
        <w:t>, 787 (2025).</w:t>
      </w:r>
    </w:p>
    <w:p w14:paraId="5526BC2D" w14:textId="77777777" w:rsidR="00D31876" w:rsidRPr="008B084D" w:rsidRDefault="00D31876" w:rsidP="00163F2D">
      <w:pPr>
        <w:pStyle w:val="af3"/>
        <w:spacing w:line="360" w:lineRule="auto"/>
        <w:ind w:left="480" w:hangingChars="200" w:hanging="480"/>
        <w:jc w:val="both"/>
        <w:rPr>
          <w:lang w:val="en-GB"/>
        </w:rPr>
      </w:pPr>
      <w:r w:rsidRPr="008B084D">
        <w:rPr>
          <w:lang w:val="en-GB"/>
        </w:rPr>
        <w:t>57.</w:t>
      </w:r>
      <w:r w:rsidRPr="008B084D">
        <w:rPr>
          <w:lang w:val="en-GB"/>
        </w:rPr>
        <w:tab/>
        <w:t xml:space="preserve">Li, H. </w:t>
      </w:r>
      <w:r w:rsidRPr="008B084D">
        <w:rPr>
          <w:i/>
          <w:iCs/>
          <w:lang w:val="en-GB"/>
        </w:rPr>
        <w:t>et al.</w:t>
      </w:r>
      <w:r w:rsidRPr="008B084D">
        <w:rPr>
          <w:lang w:val="en-GB"/>
        </w:rPr>
        <w:t xml:space="preserve"> High efficiency non-halogenated solvent processed organic solar cells through synergistic effects of layer-by-layer and solid additive. </w:t>
      </w:r>
      <w:r w:rsidRPr="008B084D">
        <w:rPr>
          <w:i/>
          <w:iCs/>
          <w:lang w:val="en-GB"/>
        </w:rPr>
        <w:t>Adv. Funct. Mater.</w:t>
      </w:r>
      <w:r w:rsidRPr="008B084D">
        <w:rPr>
          <w:lang w:val="en-GB"/>
        </w:rPr>
        <w:t xml:space="preserve"> </w:t>
      </w:r>
      <w:r w:rsidRPr="008B084D">
        <w:rPr>
          <w:b/>
          <w:bCs/>
          <w:lang w:val="en-GB"/>
        </w:rPr>
        <w:t>13</w:t>
      </w:r>
      <w:r w:rsidRPr="008B084D">
        <w:rPr>
          <w:lang w:val="en-GB"/>
        </w:rPr>
        <w:t>, 2505226.</w:t>
      </w:r>
    </w:p>
    <w:p w14:paraId="4A0DF259" w14:textId="77777777" w:rsidR="00D31876" w:rsidRPr="008B084D" w:rsidRDefault="00D31876" w:rsidP="00163F2D">
      <w:pPr>
        <w:pStyle w:val="af3"/>
        <w:spacing w:line="360" w:lineRule="auto"/>
        <w:ind w:left="480" w:hangingChars="200" w:hanging="480"/>
        <w:jc w:val="both"/>
        <w:rPr>
          <w:lang w:val="en-GB"/>
        </w:rPr>
      </w:pPr>
      <w:r w:rsidRPr="008B084D">
        <w:rPr>
          <w:lang w:val="en-GB"/>
        </w:rPr>
        <w:t>58.</w:t>
      </w:r>
      <w:r w:rsidRPr="008B084D">
        <w:rPr>
          <w:lang w:val="en-GB"/>
        </w:rPr>
        <w:tab/>
        <w:t xml:space="preserve">Wang, D. </w:t>
      </w:r>
      <w:r w:rsidRPr="008B084D">
        <w:rPr>
          <w:i/>
          <w:iCs/>
          <w:lang w:val="en-GB"/>
        </w:rPr>
        <w:t>et al.</w:t>
      </w:r>
      <w:r w:rsidRPr="008B084D">
        <w:rPr>
          <w:lang w:val="en-GB"/>
        </w:rPr>
        <w:t xml:space="preserve"> High-performance and eco-friendly semitransparent organic solar cells for greenhouse applications. </w:t>
      </w:r>
      <w:r w:rsidRPr="008B084D">
        <w:rPr>
          <w:i/>
          <w:iCs/>
          <w:lang w:val="en-GB"/>
        </w:rPr>
        <w:t>Joule</w:t>
      </w:r>
      <w:r w:rsidRPr="008B084D">
        <w:rPr>
          <w:lang w:val="en-GB"/>
        </w:rPr>
        <w:t xml:space="preserve"> </w:t>
      </w:r>
      <w:r w:rsidRPr="008B084D">
        <w:rPr>
          <w:b/>
          <w:bCs/>
          <w:lang w:val="en-GB"/>
        </w:rPr>
        <w:t>5</w:t>
      </w:r>
      <w:r w:rsidRPr="008B084D">
        <w:rPr>
          <w:lang w:val="en-GB"/>
        </w:rPr>
        <w:t>, 945–957 (2021).</w:t>
      </w:r>
    </w:p>
    <w:p w14:paraId="14171EAB" w14:textId="77777777" w:rsidR="00D31876" w:rsidRPr="008B084D" w:rsidRDefault="00D31876" w:rsidP="00163F2D">
      <w:pPr>
        <w:pStyle w:val="af3"/>
        <w:spacing w:line="360" w:lineRule="auto"/>
        <w:ind w:left="480" w:hangingChars="200" w:hanging="480"/>
        <w:jc w:val="both"/>
        <w:rPr>
          <w:lang w:val="en-GB"/>
        </w:rPr>
      </w:pPr>
      <w:r w:rsidRPr="008B084D">
        <w:rPr>
          <w:lang w:val="en-GB"/>
        </w:rPr>
        <w:t>59.</w:t>
      </w:r>
      <w:r w:rsidRPr="008B084D">
        <w:rPr>
          <w:lang w:val="en-GB"/>
        </w:rPr>
        <w:tab/>
        <w:t xml:space="preserve">Chen, H. </w:t>
      </w:r>
      <w:r w:rsidRPr="008B084D">
        <w:rPr>
          <w:i/>
          <w:iCs/>
          <w:lang w:val="en-GB"/>
        </w:rPr>
        <w:t>et al.</w:t>
      </w:r>
      <w:r w:rsidRPr="008B084D">
        <w:rPr>
          <w:lang w:val="en-GB"/>
        </w:rPr>
        <w:t xml:space="preserve"> A guest-assisted molecular-organization approach for &gt;17% efficiency organic solar cells using environmentally friendly solvents. </w:t>
      </w:r>
      <w:r w:rsidRPr="008B084D">
        <w:rPr>
          <w:i/>
          <w:iCs/>
          <w:lang w:val="en-GB"/>
        </w:rPr>
        <w:t>Nat. Energy</w:t>
      </w:r>
      <w:r w:rsidRPr="008B084D">
        <w:rPr>
          <w:lang w:val="en-GB"/>
        </w:rPr>
        <w:t xml:space="preserve"> </w:t>
      </w:r>
      <w:r w:rsidRPr="008B084D">
        <w:rPr>
          <w:b/>
          <w:bCs/>
          <w:lang w:val="en-GB"/>
        </w:rPr>
        <w:t>6</w:t>
      </w:r>
      <w:r w:rsidRPr="008B084D">
        <w:rPr>
          <w:lang w:val="en-GB"/>
        </w:rPr>
        <w:t>, 1045–1053 (2021).</w:t>
      </w:r>
    </w:p>
    <w:p w14:paraId="560053E5" w14:textId="77777777" w:rsidR="00D31876" w:rsidRPr="008B084D" w:rsidRDefault="00D31876" w:rsidP="00163F2D">
      <w:pPr>
        <w:pStyle w:val="af3"/>
        <w:spacing w:line="360" w:lineRule="auto"/>
        <w:ind w:left="480" w:hangingChars="200" w:hanging="480"/>
        <w:jc w:val="both"/>
        <w:rPr>
          <w:lang w:val="en-GB"/>
        </w:rPr>
      </w:pPr>
      <w:r w:rsidRPr="008B084D">
        <w:rPr>
          <w:lang w:val="en-GB"/>
        </w:rPr>
        <w:t>60.</w:t>
      </w:r>
      <w:r w:rsidRPr="008B084D">
        <w:rPr>
          <w:lang w:val="en-GB"/>
        </w:rPr>
        <w:tab/>
        <w:t xml:space="preserve">Xia, H. </w:t>
      </w:r>
      <w:r w:rsidRPr="008B084D">
        <w:rPr>
          <w:i/>
          <w:iCs/>
          <w:lang w:val="en-GB"/>
        </w:rPr>
        <w:t>et al.</w:t>
      </w:r>
      <w:r w:rsidRPr="008B084D">
        <w:rPr>
          <w:lang w:val="en-GB"/>
        </w:rPr>
        <w:t xml:space="preserve"> Novel oligomer enables green solvent processed 17.5% ternary organic solar cells: synergistic energy loss reduction and morphology fine-tuning. </w:t>
      </w:r>
      <w:r w:rsidRPr="008B084D">
        <w:rPr>
          <w:i/>
          <w:iCs/>
          <w:lang w:val="en-GB"/>
        </w:rPr>
        <w:t>Adv. Mater.</w:t>
      </w:r>
      <w:r w:rsidRPr="008B084D">
        <w:rPr>
          <w:lang w:val="en-GB"/>
        </w:rPr>
        <w:t xml:space="preserve"> </w:t>
      </w:r>
      <w:r w:rsidRPr="008B084D">
        <w:rPr>
          <w:b/>
          <w:bCs/>
          <w:lang w:val="en-GB"/>
        </w:rPr>
        <w:t>34</w:t>
      </w:r>
      <w:r w:rsidRPr="008B084D">
        <w:rPr>
          <w:lang w:val="en-GB"/>
        </w:rPr>
        <w:t>, 2107659 (2022).</w:t>
      </w:r>
    </w:p>
    <w:p w14:paraId="659F66DC" w14:textId="77777777" w:rsidR="00D31876" w:rsidRPr="008B084D" w:rsidRDefault="00D31876" w:rsidP="00163F2D">
      <w:pPr>
        <w:pStyle w:val="af3"/>
        <w:spacing w:line="360" w:lineRule="auto"/>
        <w:ind w:left="480" w:hangingChars="200" w:hanging="480"/>
        <w:jc w:val="both"/>
        <w:rPr>
          <w:lang w:val="en-GB"/>
        </w:rPr>
      </w:pPr>
      <w:r w:rsidRPr="008B084D">
        <w:rPr>
          <w:lang w:val="en-GB"/>
        </w:rPr>
        <w:t>61.</w:t>
      </w:r>
      <w:r w:rsidRPr="008B084D">
        <w:rPr>
          <w:lang w:val="en-GB"/>
        </w:rPr>
        <w:tab/>
        <w:t xml:space="preserve">Wang, D. </w:t>
      </w:r>
      <w:r w:rsidRPr="008B084D">
        <w:rPr>
          <w:i/>
          <w:iCs/>
          <w:lang w:val="en-GB"/>
        </w:rPr>
        <w:t>et al.</w:t>
      </w:r>
      <w:r w:rsidRPr="008B084D">
        <w:rPr>
          <w:lang w:val="en-GB"/>
        </w:rPr>
        <w:t xml:space="preserve"> High-performance organic solar cells from non-halogenated solvents. </w:t>
      </w:r>
      <w:r w:rsidRPr="008B084D">
        <w:rPr>
          <w:i/>
          <w:iCs/>
          <w:lang w:val="en-GB"/>
        </w:rPr>
        <w:t>Adv. Funct. Mater.</w:t>
      </w:r>
      <w:r w:rsidRPr="008B084D">
        <w:rPr>
          <w:lang w:val="en-GB"/>
        </w:rPr>
        <w:t xml:space="preserve"> </w:t>
      </w:r>
      <w:r w:rsidRPr="008B084D">
        <w:rPr>
          <w:b/>
          <w:bCs/>
          <w:lang w:val="en-GB"/>
        </w:rPr>
        <w:t>32</w:t>
      </w:r>
      <w:r w:rsidRPr="008B084D">
        <w:rPr>
          <w:lang w:val="en-GB"/>
        </w:rPr>
        <w:t>, 2107827 (2022).</w:t>
      </w:r>
    </w:p>
    <w:p w14:paraId="2F39EAA0" w14:textId="77777777" w:rsidR="00D31876" w:rsidRPr="008B084D" w:rsidRDefault="00D31876" w:rsidP="00163F2D">
      <w:pPr>
        <w:pStyle w:val="af3"/>
        <w:spacing w:line="360" w:lineRule="auto"/>
        <w:ind w:left="480" w:hangingChars="200" w:hanging="480"/>
        <w:jc w:val="both"/>
        <w:rPr>
          <w:lang w:val="en-GB"/>
        </w:rPr>
      </w:pPr>
      <w:r w:rsidRPr="008B084D">
        <w:rPr>
          <w:lang w:val="en-GB"/>
        </w:rPr>
        <w:t>62.</w:t>
      </w:r>
      <w:r w:rsidRPr="008B084D">
        <w:rPr>
          <w:lang w:val="en-GB"/>
        </w:rPr>
        <w:tab/>
        <w:t xml:space="preserve">Fan, B. </w:t>
      </w:r>
      <w:r w:rsidRPr="008B084D">
        <w:rPr>
          <w:i/>
          <w:iCs/>
          <w:lang w:val="en-GB"/>
        </w:rPr>
        <w:t>et al.</w:t>
      </w:r>
      <w:r w:rsidRPr="008B084D">
        <w:rPr>
          <w:lang w:val="en-GB"/>
        </w:rPr>
        <w:t xml:space="preserve"> Enabling high efficiency of hydrocarbon-solvent processed organic solar cells through balanced charge generation and non-radiative Loss. </w:t>
      </w:r>
      <w:r w:rsidRPr="008B084D">
        <w:rPr>
          <w:i/>
          <w:iCs/>
          <w:lang w:val="en-GB"/>
        </w:rPr>
        <w:t>Adv. Energy Mater.</w:t>
      </w:r>
      <w:r w:rsidRPr="008B084D">
        <w:rPr>
          <w:lang w:val="en-GB"/>
        </w:rPr>
        <w:t xml:space="preserve"> </w:t>
      </w:r>
      <w:r w:rsidRPr="008B084D">
        <w:rPr>
          <w:b/>
          <w:bCs/>
          <w:lang w:val="en-GB"/>
        </w:rPr>
        <w:t>11</w:t>
      </w:r>
      <w:r w:rsidRPr="008B084D">
        <w:rPr>
          <w:lang w:val="en-GB"/>
        </w:rPr>
        <w:t>, 2101768 (2021).</w:t>
      </w:r>
    </w:p>
    <w:p w14:paraId="5BEADAC2" w14:textId="77777777" w:rsidR="00D31876" w:rsidRPr="008B084D" w:rsidRDefault="00D31876" w:rsidP="00163F2D">
      <w:pPr>
        <w:pStyle w:val="af3"/>
        <w:spacing w:line="360" w:lineRule="auto"/>
        <w:ind w:left="480" w:hangingChars="200" w:hanging="480"/>
        <w:jc w:val="both"/>
        <w:rPr>
          <w:lang w:val="en-GB"/>
        </w:rPr>
      </w:pPr>
      <w:r w:rsidRPr="008B084D">
        <w:rPr>
          <w:lang w:val="en-GB"/>
        </w:rPr>
        <w:t>63.</w:t>
      </w:r>
      <w:r w:rsidRPr="008B084D">
        <w:rPr>
          <w:lang w:val="en-GB"/>
        </w:rPr>
        <w:tab/>
        <w:t xml:space="preserve">Zhao, C. </w:t>
      </w:r>
      <w:r w:rsidRPr="008B084D">
        <w:rPr>
          <w:i/>
          <w:iCs/>
          <w:lang w:val="en-GB"/>
        </w:rPr>
        <w:t>et al.</w:t>
      </w:r>
      <w:r w:rsidRPr="008B084D">
        <w:rPr>
          <w:lang w:val="en-GB"/>
        </w:rPr>
        <w:t xml:space="preserve"> 18.1% ternary all-polymer solar cells sequentially processed from hydrocarbon solvent with enhanced stability. </w:t>
      </w:r>
      <w:r w:rsidRPr="008B084D">
        <w:rPr>
          <w:i/>
          <w:iCs/>
          <w:lang w:val="en-GB"/>
        </w:rPr>
        <w:t>Adv. Energy Mater.</w:t>
      </w:r>
      <w:r w:rsidRPr="008B084D">
        <w:rPr>
          <w:lang w:val="en-GB"/>
        </w:rPr>
        <w:t xml:space="preserve"> </w:t>
      </w:r>
      <w:r w:rsidRPr="008B084D">
        <w:rPr>
          <w:b/>
          <w:bCs/>
          <w:lang w:val="en-GB"/>
        </w:rPr>
        <w:t>13</w:t>
      </w:r>
      <w:r w:rsidRPr="008B084D">
        <w:rPr>
          <w:lang w:val="en-GB"/>
        </w:rPr>
        <w:t>, 2300904 (2023).</w:t>
      </w:r>
    </w:p>
    <w:p w14:paraId="5BD72E20" w14:textId="77777777" w:rsidR="00D31876" w:rsidRPr="008B084D" w:rsidRDefault="00D31876" w:rsidP="00163F2D">
      <w:pPr>
        <w:pStyle w:val="af3"/>
        <w:spacing w:line="360" w:lineRule="auto"/>
        <w:ind w:left="480" w:hangingChars="200" w:hanging="480"/>
        <w:jc w:val="both"/>
        <w:rPr>
          <w:lang w:val="en-GB"/>
        </w:rPr>
      </w:pPr>
      <w:r w:rsidRPr="008B084D">
        <w:rPr>
          <w:lang w:val="en-GB"/>
        </w:rPr>
        <w:t>64.</w:t>
      </w:r>
      <w:r w:rsidRPr="008B084D">
        <w:rPr>
          <w:lang w:val="en-GB"/>
        </w:rPr>
        <w:tab/>
        <w:t xml:space="preserve">Ma, L. </w:t>
      </w:r>
      <w:r w:rsidRPr="008B084D">
        <w:rPr>
          <w:i/>
          <w:iCs/>
          <w:lang w:val="en-GB"/>
        </w:rPr>
        <w:t>et al.</w:t>
      </w:r>
      <w:r w:rsidRPr="008B084D">
        <w:rPr>
          <w:lang w:val="en-GB"/>
        </w:rPr>
        <w:t xml:space="preserve"> High-efficiency and mechanically robust all-polymer organic photovoltaic cells enabled by optimized fibril network morphology. </w:t>
      </w:r>
      <w:r w:rsidRPr="008B084D">
        <w:rPr>
          <w:i/>
          <w:iCs/>
          <w:lang w:val="en-GB"/>
        </w:rPr>
        <w:t>Adv. Mater.</w:t>
      </w:r>
      <w:r w:rsidRPr="008B084D">
        <w:rPr>
          <w:lang w:val="en-GB"/>
        </w:rPr>
        <w:t xml:space="preserve"> </w:t>
      </w:r>
      <w:r w:rsidRPr="008B084D">
        <w:rPr>
          <w:b/>
          <w:bCs/>
          <w:lang w:val="en-GB"/>
        </w:rPr>
        <w:t>35</w:t>
      </w:r>
      <w:r w:rsidRPr="008B084D">
        <w:rPr>
          <w:lang w:val="en-GB"/>
        </w:rPr>
        <w:t>, 2208926 (2023).</w:t>
      </w:r>
    </w:p>
    <w:p w14:paraId="69115FCF" w14:textId="77777777" w:rsidR="00D31876" w:rsidRPr="008B084D" w:rsidRDefault="00D31876" w:rsidP="00163F2D">
      <w:pPr>
        <w:pStyle w:val="af3"/>
        <w:spacing w:line="360" w:lineRule="auto"/>
        <w:ind w:left="480" w:hangingChars="200" w:hanging="480"/>
        <w:jc w:val="both"/>
        <w:rPr>
          <w:lang w:val="en-GB"/>
        </w:rPr>
      </w:pPr>
      <w:r w:rsidRPr="008B084D">
        <w:rPr>
          <w:lang w:val="en-GB"/>
        </w:rPr>
        <w:t>65.</w:t>
      </w:r>
      <w:r w:rsidRPr="008B084D">
        <w:rPr>
          <w:lang w:val="en-GB"/>
        </w:rPr>
        <w:tab/>
        <w:t xml:space="preserve">Zou, B. </w:t>
      </w:r>
      <w:r w:rsidRPr="008B084D">
        <w:rPr>
          <w:i/>
          <w:iCs/>
          <w:lang w:val="en-GB"/>
        </w:rPr>
        <w:t>et al.</w:t>
      </w:r>
      <w:r w:rsidRPr="008B084D">
        <w:rPr>
          <w:lang w:val="en-GB"/>
        </w:rPr>
        <w:t xml:space="preserve"> Step-by-step modulation of crystalline features and exciton kinetics for 19.2% efficiency ortho-xylene processed organic solar cells. </w:t>
      </w:r>
      <w:r w:rsidRPr="008B084D">
        <w:rPr>
          <w:i/>
          <w:iCs/>
          <w:lang w:val="en-GB"/>
        </w:rPr>
        <w:t>Nano Micro Lett.</w:t>
      </w:r>
      <w:r w:rsidRPr="008B084D">
        <w:rPr>
          <w:lang w:val="en-GB"/>
        </w:rPr>
        <w:t xml:space="preserve"> </w:t>
      </w:r>
      <w:r w:rsidRPr="008B084D">
        <w:rPr>
          <w:b/>
          <w:bCs/>
          <w:lang w:val="en-GB"/>
        </w:rPr>
        <w:t>16</w:t>
      </w:r>
      <w:r w:rsidRPr="008B084D">
        <w:rPr>
          <w:lang w:val="en-GB"/>
        </w:rPr>
        <w:t>, 30 (2023).</w:t>
      </w:r>
    </w:p>
    <w:p w14:paraId="5A956E66" w14:textId="4F03ADB5" w:rsidR="00D31876" w:rsidRPr="008B084D" w:rsidRDefault="00D31876" w:rsidP="00163F2D">
      <w:pPr>
        <w:pStyle w:val="af3"/>
        <w:spacing w:line="360" w:lineRule="auto"/>
        <w:ind w:left="480" w:hangingChars="200" w:hanging="480"/>
        <w:jc w:val="both"/>
        <w:rPr>
          <w:lang w:val="en-GB"/>
        </w:rPr>
      </w:pPr>
      <w:r w:rsidRPr="008B084D">
        <w:rPr>
          <w:lang w:val="en-GB"/>
        </w:rPr>
        <w:t>66.</w:t>
      </w:r>
      <w:r w:rsidRPr="008B084D">
        <w:rPr>
          <w:lang w:val="en-GB"/>
        </w:rPr>
        <w:tab/>
        <w:t xml:space="preserve">Song, J. </w:t>
      </w:r>
      <w:r w:rsidRPr="008B084D">
        <w:rPr>
          <w:i/>
          <w:iCs/>
          <w:lang w:val="en-GB"/>
        </w:rPr>
        <w:t>et al.</w:t>
      </w:r>
      <w:r w:rsidRPr="008B084D">
        <w:rPr>
          <w:lang w:val="en-GB"/>
        </w:rPr>
        <w:t xml:space="preserve"> Non-halogenated </w:t>
      </w:r>
      <w:r w:rsidR="00786F6A" w:rsidRPr="008B084D">
        <w:rPr>
          <w:lang w:val="en-GB"/>
        </w:rPr>
        <w:t>s</w:t>
      </w:r>
      <w:r w:rsidRPr="008B084D">
        <w:rPr>
          <w:lang w:val="en-GB"/>
        </w:rPr>
        <w:t>olvent-</w:t>
      </w:r>
      <w:r w:rsidR="00786F6A" w:rsidRPr="008B084D">
        <w:rPr>
          <w:lang w:val="en-GB"/>
        </w:rPr>
        <w:t>p</w:t>
      </w:r>
      <w:r w:rsidRPr="008B084D">
        <w:rPr>
          <w:lang w:val="en-GB"/>
        </w:rPr>
        <w:t xml:space="preserve">rocessed </w:t>
      </w:r>
      <w:r w:rsidR="00786F6A" w:rsidRPr="008B084D">
        <w:rPr>
          <w:lang w:val="en-GB"/>
        </w:rPr>
        <w:t>o</w:t>
      </w:r>
      <w:r w:rsidRPr="008B084D">
        <w:rPr>
          <w:lang w:val="en-GB"/>
        </w:rPr>
        <w:t xml:space="preserve">rganic </w:t>
      </w:r>
      <w:r w:rsidR="00786F6A" w:rsidRPr="008B084D">
        <w:rPr>
          <w:lang w:val="en-GB"/>
        </w:rPr>
        <w:t>s</w:t>
      </w:r>
      <w:r w:rsidRPr="008B084D">
        <w:rPr>
          <w:lang w:val="en-GB"/>
        </w:rPr>
        <w:t xml:space="preserve">olar </w:t>
      </w:r>
      <w:r w:rsidR="00786F6A" w:rsidRPr="008B084D">
        <w:rPr>
          <w:lang w:val="en-GB"/>
        </w:rPr>
        <w:t>c</w:t>
      </w:r>
      <w:r w:rsidRPr="008B084D">
        <w:rPr>
          <w:lang w:val="en-GB"/>
        </w:rPr>
        <w:t xml:space="preserve">ells with </w:t>
      </w:r>
      <w:r w:rsidR="00786F6A" w:rsidRPr="008B084D">
        <w:rPr>
          <w:lang w:val="en-GB"/>
        </w:rPr>
        <w:t>a</w:t>
      </w:r>
      <w:r w:rsidRPr="008B084D">
        <w:rPr>
          <w:lang w:val="en-GB"/>
        </w:rPr>
        <w:t xml:space="preserve">pproaching 20 % </w:t>
      </w:r>
      <w:r w:rsidR="00786F6A" w:rsidRPr="008B084D">
        <w:rPr>
          <w:lang w:val="en-GB"/>
        </w:rPr>
        <w:t>e</w:t>
      </w:r>
      <w:r w:rsidRPr="008B084D">
        <w:rPr>
          <w:lang w:val="en-GB"/>
        </w:rPr>
        <w:t xml:space="preserve">fficiency and </w:t>
      </w:r>
      <w:r w:rsidR="00786F6A" w:rsidRPr="008B084D">
        <w:rPr>
          <w:lang w:val="en-GB"/>
        </w:rPr>
        <w:t>i</w:t>
      </w:r>
      <w:r w:rsidRPr="008B084D">
        <w:rPr>
          <w:lang w:val="en-GB"/>
        </w:rPr>
        <w:t xml:space="preserve">mproved </w:t>
      </w:r>
      <w:r w:rsidR="00786F6A" w:rsidRPr="008B084D">
        <w:rPr>
          <w:lang w:val="en-GB"/>
        </w:rPr>
        <w:t>p</w:t>
      </w:r>
      <w:r w:rsidRPr="008B084D">
        <w:rPr>
          <w:lang w:val="en-GB"/>
        </w:rPr>
        <w:t xml:space="preserve">hotostability. </w:t>
      </w:r>
      <w:r w:rsidRPr="008B084D">
        <w:rPr>
          <w:i/>
          <w:iCs/>
          <w:lang w:val="en-GB"/>
        </w:rPr>
        <w:t>Angew. Chem. Int. Ed.</w:t>
      </w:r>
      <w:r w:rsidRPr="008B084D">
        <w:rPr>
          <w:lang w:val="en-GB"/>
        </w:rPr>
        <w:t xml:space="preserve"> </w:t>
      </w:r>
      <w:r w:rsidRPr="008B084D">
        <w:rPr>
          <w:b/>
          <w:bCs/>
          <w:lang w:val="en-GB"/>
        </w:rPr>
        <w:t>63</w:t>
      </w:r>
      <w:r w:rsidRPr="008B084D">
        <w:rPr>
          <w:lang w:val="en-GB"/>
        </w:rPr>
        <w:t>, e202404297 (2024).</w:t>
      </w:r>
    </w:p>
    <w:p w14:paraId="31B935F8" w14:textId="77777777" w:rsidR="00D31876" w:rsidRPr="008B084D" w:rsidRDefault="00D31876" w:rsidP="002C28D0">
      <w:pPr>
        <w:pStyle w:val="af3"/>
        <w:widowControl w:val="0"/>
        <w:spacing w:line="360" w:lineRule="auto"/>
        <w:ind w:left="480" w:hangingChars="200" w:hanging="480"/>
        <w:jc w:val="both"/>
        <w:rPr>
          <w:lang w:val="en-GB"/>
        </w:rPr>
      </w:pPr>
      <w:r w:rsidRPr="008B084D">
        <w:rPr>
          <w:lang w:val="en-GB"/>
        </w:rPr>
        <w:t>67.</w:t>
      </w:r>
      <w:r w:rsidRPr="008B084D">
        <w:rPr>
          <w:lang w:val="en-GB"/>
        </w:rPr>
        <w:tab/>
        <w:t xml:space="preserve">Chen, H. </w:t>
      </w:r>
      <w:r w:rsidRPr="008B084D">
        <w:rPr>
          <w:i/>
          <w:iCs/>
          <w:lang w:val="en-GB"/>
        </w:rPr>
        <w:t>et al.</w:t>
      </w:r>
      <w:r w:rsidRPr="008B084D">
        <w:rPr>
          <w:lang w:val="en-GB"/>
        </w:rPr>
        <w:t xml:space="preserve"> Heterogeneous nucleating agent for high-boiling-point nonhalogenated </w:t>
      </w:r>
      <w:r w:rsidRPr="008B084D">
        <w:rPr>
          <w:lang w:val="en-GB"/>
        </w:rPr>
        <w:lastRenderedPageBreak/>
        <w:t xml:space="preserve">solvent-processed organic solar cells and modules. </w:t>
      </w:r>
      <w:r w:rsidRPr="008B084D">
        <w:rPr>
          <w:i/>
          <w:iCs/>
          <w:lang w:val="en-GB"/>
        </w:rPr>
        <w:t>Adv. Mater.</w:t>
      </w:r>
      <w:r w:rsidRPr="008B084D">
        <w:rPr>
          <w:lang w:val="en-GB"/>
        </w:rPr>
        <w:t xml:space="preserve"> </w:t>
      </w:r>
      <w:r w:rsidRPr="008B084D">
        <w:rPr>
          <w:b/>
          <w:bCs/>
          <w:lang w:val="en-GB"/>
        </w:rPr>
        <w:t>36</w:t>
      </w:r>
      <w:r w:rsidRPr="008B084D">
        <w:rPr>
          <w:lang w:val="en-GB"/>
        </w:rPr>
        <w:t>, 2402350 (2024).</w:t>
      </w:r>
    </w:p>
    <w:p w14:paraId="295828B0" w14:textId="77777777" w:rsidR="00D31876" w:rsidRPr="008B084D" w:rsidRDefault="00D31876" w:rsidP="00163F2D">
      <w:pPr>
        <w:pStyle w:val="af3"/>
        <w:spacing w:line="360" w:lineRule="auto"/>
        <w:ind w:left="480" w:hangingChars="200" w:hanging="480"/>
        <w:jc w:val="both"/>
        <w:rPr>
          <w:lang w:val="en-GB"/>
        </w:rPr>
      </w:pPr>
      <w:r w:rsidRPr="008B084D">
        <w:rPr>
          <w:lang w:val="en-GB"/>
        </w:rPr>
        <w:t>68.</w:t>
      </w:r>
      <w:r w:rsidRPr="008B084D">
        <w:rPr>
          <w:lang w:val="en-GB"/>
        </w:rPr>
        <w:tab/>
        <w:t xml:space="preserve">Zhang, Z. </w:t>
      </w:r>
      <w:r w:rsidRPr="008B084D">
        <w:rPr>
          <w:i/>
          <w:iCs/>
          <w:lang w:val="en-GB"/>
        </w:rPr>
        <w:t>et al.</w:t>
      </w:r>
      <w:r w:rsidRPr="008B084D">
        <w:rPr>
          <w:lang w:val="en-GB"/>
        </w:rPr>
        <w:t xml:space="preserve"> Synchronous regulation of donor and acceptor microstructure using thiophene-derived non-halogenated solvent additives for efficient and stable organic solar cells. </w:t>
      </w:r>
      <w:r w:rsidRPr="008B084D">
        <w:rPr>
          <w:i/>
          <w:iCs/>
          <w:lang w:val="en-GB"/>
        </w:rPr>
        <w:t>Adv. Funct. Mater.</w:t>
      </w:r>
      <w:r w:rsidRPr="008B084D">
        <w:rPr>
          <w:lang w:val="en-GB"/>
        </w:rPr>
        <w:t xml:space="preserve"> </w:t>
      </w:r>
      <w:r w:rsidRPr="008B084D">
        <w:rPr>
          <w:b/>
          <w:bCs/>
          <w:lang w:val="en-GB"/>
        </w:rPr>
        <w:t>34</w:t>
      </w:r>
      <w:r w:rsidRPr="008B084D">
        <w:rPr>
          <w:lang w:val="en-GB"/>
        </w:rPr>
        <w:t>, 2401823 (2024).</w:t>
      </w:r>
    </w:p>
    <w:p w14:paraId="361DA741" w14:textId="77777777" w:rsidR="00D31876" w:rsidRPr="008B084D" w:rsidRDefault="00D31876" w:rsidP="00163F2D">
      <w:pPr>
        <w:pStyle w:val="af3"/>
        <w:spacing w:line="360" w:lineRule="auto"/>
        <w:ind w:left="480" w:hangingChars="200" w:hanging="480"/>
        <w:jc w:val="both"/>
        <w:rPr>
          <w:lang w:val="en-GB"/>
        </w:rPr>
      </w:pPr>
      <w:r w:rsidRPr="008B084D">
        <w:rPr>
          <w:lang w:val="en-GB"/>
        </w:rPr>
        <w:t>69.</w:t>
      </w:r>
      <w:r w:rsidRPr="008B084D">
        <w:rPr>
          <w:lang w:val="en-GB"/>
        </w:rPr>
        <w:tab/>
        <w:t xml:space="preserve">Luo, Z. </w:t>
      </w:r>
      <w:r w:rsidRPr="008B084D">
        <w:rPr>
          <w:i/>
          <w:iCs/>
          <w:lang w:val="en-GB"/>
        </w:rPr>
        <w:t>et al.</w:t>
      </w:r>
      <w:r w:rsidRPr="008B084D">
        <w:rPr>
          <w:lang w:val="en-GB"/>
        </w:rPr>
        <w:t xml:space="preserve"> Approaching 20% efficiency in ortho-xylene processed organic solar cells by a benzo[a]phenazine-core-based 3D network acceptor with large electronic coupling and long exciton diffusion length. </w:t>
      </w:r>
      <w:r w:rsidRPr="008B084D">
        <w:rPr>
          <w:i/>
          <w:iCs/>
          <w:lang w:val="en-GB"/>
        </w:rPr>
        <w:t>Adv. Mater.</w:t>
      </w:r>
      <w:r w:rsidRPr="008B084D">
        <w:rPr>
          <w:lang w:val="en-GB"/>
        </w:rPr>
        <w:t xml:space="preserve"> </w:t>
      </w:r>
      <w:r w:rsidRPr="008B084D">
        <w:rPr>
          <w:b/>
          <w:bCs/>
          <w:lang w:val="en-GB"/>
        </w:rPr>
        <w:t>36</w:t>
      </w:r>
      <w:r w:rsidRPr="008B084D">
        <w:rPr>
          <w:lang w:val="en-GB"/>
        </w:rPr>
        <w:t>, 2407517 (2024).</w:t>
      </w:r>
    </w:p>
    <w:p w14:paraId="2AA62EBF" w14:textId="77777777" w:rsidR="00D31876" w:rsidRPr="008B084D" w:rsidRDefault="00D31876" w:rsidP="00163F2D">
      <w:pPr>
        <w:pStyle w:val="af3"/>
        <w:spacing w:line="360" w:lineRule="auto"/>
        <w:ind w:left="480" w:hangingChars="200" w:hanging="480"/>
        <w:jc w:val="both"/>
        <w:rPr>
          <w:lang w:val="en-GB"/>
        </w:rPr>
      </w:pPr>
      <w:r w:rsidRPr="008B084D">
        <w:rPr>
          <w:lang w:val="en-GB"/>
        </w:rPr>
        <w:t>70.</w:t>
      </w:r>
      <w:r w:rsidRPr="008B084D">
        <w:rPr>
          <w:lang w:val="en-GB"/>
        </w:rPr>
        <w:tab/>
        <w:t xml:space="preserve">Lang, Y. </w:t>
      </w:r>
      <w:r w:rsidRPr="008B084D">
        <w:rPr>
          <w:i/>
          <w:iCs/>
          <w:lang w:val="en-GB"/>
        </w:rPr>
        <w:t>et al.</w:t>
      </w:r>
      <w:r w:rsidRPr="008B084D">
        <w:rPr>
          <w:lang w:val="en-GB"/>
        </w:rPr>
        <w:t xml:space="preserve"> Balanced miscibility and crystallinity by 2D acceptors enabled halogen-free solvent-processed organic solar cells to achieve 19.28% efficiency. </w:t>
      </w:r>
      <w:r w:rsidRPr="008B084D">
        <w:rPr>
          <w:i/>
          <w:iCs/>
          <w:lang w:val="en-GB"/>
        </w:rPr>
        <w:t>Adv. Mater.</w:t>
      </w:r>
      <w:r w:rsidRPr="008B084D">
        <w:rPr>
          <w:lang w:val="en-GB"/>
        </w:rPr>
        <w:t xml:space="preserve"> </w:t>
      </w:r>
      <w:r w:rsidRPr="008B084D">
        <w:rPr>
          <w:b/>
          <w:bCs/>
          <w:lang w:val="en-GB"/>
        </w:rPr>
        <w:t>37</w:t>
      </w:r>
      <w:r w:rsidRPr="008B084D">
        <w:rPr>
          <w:lang w:val="en-GB"/>
        </w:rPr>
        <w:t>, 2413270 (2025).</w:t>
      </w:r>
    </w:p>
    <w:p w14:paraId="445C2FD3" w14:textId="77777777" w:rsidR="00D31876" w:rsidRPr="008B084D" w:rsidRDefault="00D31876" w:rsidP="00163F2D">
      <w:pPr>
        <w:pStyle w:val="af3"/>
        <w:spacing w:line="360" w:lineRule="auto"/>
        <w:ind w:left="480" w:hangingChars="200" w:hanging="480"/>
        <w:jc w:val="both"/>
        <w:rPr>
          <w:lang w:val="en-GB"/>
        </w:rPr>
      </w:pPr>
      <w:r w:rsidRPr="008B084D">
        <w:rPr>
          <w:lang w:val="en-GB"/>
        </w:rPr>
        <w:t>71.</w:t>
      </w:r>
      <w:r w:rsidRPr="008B084D">
        <w:rPr>
          <w:lang w:val="en-GB"/>
        </w:rPr>
        <w:tab/>
        <w:t xml:space="preserve">Wang, J. </w:t>
      </w:r>
      <w:r w:rsidRPr="008B084D">
        <w:rPr>
          <w:i/>
          <w:iCs/>
          <w:lang w:val="en-GB"/>
        </w:rPr>
        <w:t>et al.</w:t>
      </w:r>
      <w:r w:rsidRPr="008B084D">
        <w:rPr>
          <w:lang w:val="en-GB"/>
        </w:rPr>
        <w:t xml:space="preserve"> Isomerism effect of 3D dimeric acceptors for non-halogenated solvent-processed organic solar cells with 20 % efficiency. </w:t>
      </w:r>
      <w:r w:rsidRPr="008B084D">
        <w:rPr>
          <w:i/>
          <w:iCs/>
          <w:lang w:val="en-GB"/>
        </w:rPr>
        <w:t>Angew. Chem. Int. Ed.</w:t>
      </w:r>
      <w:r w:rsidRPr="008B084D">
        <w:rPr>
          <w:lang w:val="en-GB"/>
        </w:rPr>
        <w:t xml:space="preserve"> </w:t>
      </w:r>
      <w:r w:rsidRPr="008B084D">
        <w:rPr>
          <w:b/>
          <w:bCs/>
          <w:lang w:val="en-GB"/>
        </w:rPr>
        <w:t>64</w:t>
      </w:r>
      <w:r w:rsidRPr="008B084D">
        <w:rPr>
          <w:lang w:val="en-GB"/>
        </w:rPr>
        <w:t>, e202423562 (2025).</w:t>
      </w:r>
    </w:p>
    <w:p w14:paraId="1FA394B6" w14:textId="074DC66E" w:rsidR="00D31876" w:rsidRPr="008B084D" w:rsidRDefault="00D31876" w:rsidP="00163F2D">
      <w:pPr>
        <w:pStyle w:val="af3"/>
        <w:spacing w:line="360" w:lineRule="auto"/>
        <w:ind w:left="480" w:hangingChars="200" w:hanging="480"/>
        <w:jc w:val="both"/>
        <w:rPr>
          <w:lang w:val="en-GB"/>
        </w:rPr>
      </w:pPr>
      <w:r w:rsidRPr="008B084D">
        <w:rPr>
          <w:lang w:val="en-GB"/>
        </w:rPr>
        <w:t>72.</w:t>
      </w:r>
      <w:r w:rsidRPr="008B084D">
        <w:rPr>
          <w:lang w:val="en-GB"/>
        </w:rPr>
        <w:tab/>
        <w:t xml:space="preserve">Wu, J. </w:t>
      </w:r>
      <w:r w:rsidRPr="008B084D">
        <w:rPr>
          <w:i/>
          <w:iCs/>
          <w:lang w:val="en-GB"/>
        </w:rPr>
        <w:t>et al.</w:t>
      </w:r>
      <w:r w:rsidRPr="008B084D">
        <w:rPr>
          <w:lang w:val="en-GB"/>
        </w:rPr>
        <w:t xml:space="preserve"> Balance processing and molecular packing via structural disordering in a random terpolymer for over 19% efficiency non-halogenated solvent organic solar cells. </w:t>
      </w:r>
      <w:r w:rsidRPr="008B084D">
        <w:rPr>
          <w:i/>
          <w:iCs/>
          <w:lang w:val="en-GB"/>
        </w:rPr>
        <w:t>Adv. Energy Mater.</w:t>
      </w:r>
      <w:r w:rsidRPr="008B084D">
        <w:rPr>
          <w:lang w:val="en-GB"/>
        </w:rPr>
        <w:t xml:space="preserve"> </w:t>
      </w:r>
      <w:r w:rsidRPr="008B084D">
        <w:rPr>
          <w:b/>
          <w:bCs/>
          <w:lang w:val="en-GB"/>
        </w:rPr>
        <w:t>25</w:t>
      </w:r>
      <w:r w:rsidRPr="008B084D">
        <w:rPr>
          <w:lang w:val="en-GB"/>
        </w:rPr>
        <w:t>, 2500024</w:t>
      </w:r>
      <w:r w:rsidR="00786F6A" w:rsidRPr="008B084D">
        <w:rPr>
          <w:lang w:val="en-GB"/>
        </w:rPr>
        <w:t xml:space="preserve"> (2025).</w:t>
      </w:r>
    </w:p>
    <w:p w14:paraId="618CC289" w14:textId="77777777" w:rsidR="00D31876" w:rsidRPr="008B084D" w:rsidRDefault="00D31876" w:rsidP="00163F2D">
      <w:pPr>
        <w:pStyle w:val="af3"/>
        <w:spacing w:line="360" w:lineRule="auto"/>
        <w:ind w:left="480" w:hangingChars="200" w:hanging="480"/>
        <w:jc w:val="both"/>
        <w:rPr>
          <w:lang w:val="en-GB"/>
        </w:rPr>
      </w:pPr>
      <w:r w:rsidRPr="008B084D">
        <w:rPr>
          <w:lang w:val="en-GB"/>
        </w:rPr>
        <w:t>73.</w:t>
      </w:r>
      <w:r w:rsidRPr="008B084D">
        <w:rPr>
          <w:lang w:val="en-GB"/>
        </w:rPr>
        <w:tab/>
        <w:t xml:space="preserve">Hu, H. </w:t>
      </w:r>
      <w:r w:rsidRPr="008B084D">
        <w:rPr>
          <w:i/>
          <w:iCs/>
          <w:lang w:val="en-GB"/>
        </w:rPr>
        <w:t>et al.</w:t>
      </w:r>
      <w:r w:rsidRPr="008B084D">
        <w:rPr>
          <w:lang w:val="en-GB"/>
        </w:rPr>
        <w:t xml:space="preserve"> 17.68% efficiency nonhalogenated solvent-processed organic solar cell modules driven by seed crystal strategy. </w:t>
      </w:r>
      <w:r w:rsidRPr="008B084D">
        <w:rPr>
          <w:i/>
          <w:iCs/>
          <w:lang w:val="en-GB"/>
        </w:rPr>
        <w:t>Adv. Mater.</w:t>
      </w:r>
      <w:r w:rsidRPr="008B084D">
        <w:rPr>
          <w:lang w:val="en-GB"/>
        </w:rPr>
        <w:t xml:space="preserve"> </w:t>
      </w:r>
      <w:r w:rsidRPr="008B084D">
        <w:rPr>
          <w:b/>
          <w:bCs/>
          <w:lang w:val="en-GB"/>
        </w:rPr>
        <w:t>37</w:t>
      </w:r>
      <w:r w:rsidRPr="008B084D">
        <w:rPr>
          <w:lang w:val="en-GB"/>
        </w:rPr>
        <w:t>, 2420308 (2025).</w:t>
      </w:r>
    </w:p>
    <w:p w14:paraId="700FF95A" w14:textId="77777777" w:rsidR="00D31876" w:rsidRPr="008B084D" w:rsidRDefault="00D31876" w:rsidP="00163F2D">
      <w:pPr>
        <w:pStyle w:val="af3"/>
        <w:spacing w:line="360" w:lineRule="auto"/>
        <w:ind w:left="480" w:hangingChars="200" w:hanging="480"/>
        <w:jc w:val="both"/>
        <w:rPr>
          <w:lang w:val="en-GB"/>
        </w:rPr>
      </w:pPr>
      <w:r w:rsidRPr="008B084D">
        <w:rPr>
          <w:lang w:val="en-GB"/>
        </w:rPr>
        <w:t>74.</w:t>
      </w:r>
      <w:r w:rsidRPr="008B084D">
        <w:rPr>
          <w:lang w:val="en-GB"/>
        </w:rPr>
        <w:tab/>
        <w:t xml:space="preserve">Li, J. </w:t>
      </w:r>
      <w:r w:rsidRPr="008B084D">
        <w:rPr>
          <w:i/>
          <w:iCs/>
          <w:lang w:val="en-GB"/>
        </w:rPr>
        <w:t>et al.</w:t>
      </w:r>
      <w:r w:rsidRPr="008B084D">
        <w:rPr>
          <w:lang w:val="en-GB"/>
        </w:rPr>
        <w:t xml:space="preserve"> Nucleation driving force-controlled fibril network formation using a non-halogenated solvent enables polythiophene solar cells with over 18% efficiency. </w:t>
      </w:r>
      <w:r w:rsidRPr="008B084D">
        <w:rPr>
          <w:i/>
          <w:iCs/>
          <w:lang w:val="en-GB"/>
        </w:rPr>
        <w:t>Energy Environ. Sci.</w:t>
      </w:r>
      <w:r w:rsidRPr="008B084D">
        <w:rPr>
          <w:lang w:val="en-GB"/>
        </w:rPr>
        <w:t xml:space="preserve"> </w:t>
      </w:r>
      <w:r w:rsidRPr="008B084D">
        <w:rPr>
          <w:b/>
          <w:bCs/>
          <w:lang w:val="en-GB"/>
        </w:rPr>
        <w:t>18</w:t>
      </w:r>
      <w:r w:rsidRPr="008B084D">
        <w:rPr>
          <w:lang w:val="en-GB"/>
        </w:rPr>
        <w:t>, 4384–4395 (2025).</w:t>
      </w:r>
    </w:p>
    <w:p w14:paraId="2FDDEE01" w14:textId="3DE475BA" w:rsidR="00D31876" w:rsidRPr="008B084D" w:rsidRDefault="00D31876" w:rsidP="00163F2D">
      <w:pPr>
        <w:pStyle w:val="af3"/>
        <w:spacing w:line="360" w:lineRule="auto"/>
        <w:ind w:left="480" w:hangingChars="200" w:hanging="480"/>
        <w:jc w:val="both"/>
        <w:rPr>
          <w:lang w:val="en-GB"/>
        </w:rPr>
      </w:pPr>
      <w:r w:rsidRPr="008B084D">
        <w:rPr>
          <w:lang w:val="en-GB"/>
        </w:rPr>
        <w:t>75.</w:t>
      </w:r>
      <w:r w:rsidRPr="008B084D">
        <w:rPr>
          <w:lang w:val="en-GB"/>
        </w:rPr>
        <w:tab/>
        <w:t xml:space="preserve">Zhang, Z. </w:t>
      </w:r>
      <w:r w:rsidRPr="008B084D">
        <w:rPr>
          <w:i/>
          <w:iCs/>
          <w:lang w:val="en-GB"/>
        </w:rPr>
        <w:t>et al.</w:t>
      </w:r>
      <w:r w:rsidRPr="008B084D">
        <w:rPr>
          <w:lang w:val="en-GB"/>
        </w:rPr>
        <w:t xml:space="preserve"> Hansen parameter-engineered binary solvents enable 19.3% efficient organic solar cells with green processability. </w:t>
      </w:r>
      <w:r w:rsidRPr="008B084D">
        <w:rPr>
          <w:i/>
          <w:iCs/>
          <w:lang w:val="en-GB"/>
        </w:rPr>
        <w:t>Adv. Funct. Mater.</w:t>
      </w:r>
      <w:r w:rsidRPr="008B084D">
        <w:rPr>
          <w:lang w:val="en-GB"/>
        </w:rPr>
        <w:t xml:space="preserve"> </w:t>
      </w:r>
      <w:r w:rsidRPr="008B084D">
        <w:rPr>
          <w:b/>
          <w:bCs/>
          <w:lang w:val="en-GB"/>
        </w:rPr>
        <w:t>54</w:t>
      </w:r>
      <w:r w:rsidRPr="008B084D">
        <w:rPr>
          <w:lang w:val="en-GB"/>
        </w:rPr>
        <w:t>, 2504967</w:t>
      </w:r>
      <w:r w:rsidR="00786F6A" w:rsidRPr="008B084D">
        <w:rPr>
          <w:lang w:val="en-GB"/>
        </w:rPr>
        <w:t xml:space="preserve"> (2025).</w:t>
      </w:r>
    </w:p>
    <w:p w14:paraId="479CE4FF" w14:textId="70005D06" w:rsidR="00B226F4" w:rsidRPr="008B084D" w:rsidRDefault="00D31876" w:rsidP="00163F2D">
      <w:pPr>
        <w:pStyle w:val="af3"/>
        <w:spacing w:line="360" w:lineRule="auto"/>
        <w:ind w:left="480" w:hangingChars="200" w:hanging="480"/>
        <w:jc w:val="both"/>
        <w:rPr>
          <w:lang w:val="en-GB"/>
        </w:rPr>
      </w:pPr>
      <w:r w:rsidRPr="008B084D">
        <w:rPr>
          <w:lang w:val="en-GB"/>
        </w:rPr>
        <w:fldChar w:fldCharType="end"/>
      </w:r>
      <w:bookmarkEnd w:id="14"/>
    </w:p>
    <w:sectPr w:rsidR="00B226F4" w:rsidRPr="008B084D" w:rsidSect="00404548">
      <w:headerReference w:type="default" r:id="rId69"/>
      <w:footerReference w:type="default" r:id="rId70"/>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1538A3" w14:textId="77777777" w:rsidR="00691C72" w:rsidRDefault="00691C72">
      <w:r>
        <w:separator/>
      </w:r>
    </w:p>
  </w:endnote>
  <w:endnote w:type="continuationSeparator" w:id="0">
    <w:p w14:paraId="763AD32C" w14:textId="77777777" w:rsidR="00691C72" w:rsidRDefault="00691C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E581B" w14:textId="737F05EA" w:rsidR="00562E2B" w:rsidRPr="004D3139" w:rsidRDefault="007B7A09" w:rsidP="004D3139">
    <w:pPr>
      <w:pStyle w:val="a7"/>
      <w:jc w:val="center"/>
      <w:rPr>
        <w:rFonts w:eastAsiaTheme="minorEastAsia"/>
        <w:lang w:eastAsia="zh-CN"/>
      </w:rPr>
    </w:pPr>
    <w:r>
      <w:fldChar w:fldCharType="begin"/>
    </w:r>
    <w:r>
      <w:instrText>PAGE   \* MERGEFORMAT</w:instrText>
    </w:r>
    <w:r>
      <w:fldChar w:fldCharType="separate"/>
    </w:r>
    <w:r w:rsidR="00302E7A">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72C90" w14:textId="77777777" w:rsidR="00691C72" w:rsidRDefault="00691C72">
      <w:r>
        <w:separator/>
      </w:r>
    </w:p>
  </w:footnote>
  <w:footnote w:type="continuationSeparator" w:id="0">
    <w:p w14:paraId="74FCFB0B" w14:textId="77777777" w:rsidR="00691C72" w:rsidRDefault="00691C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9236" w14:textId="51F453E7" w:rsidR="00562E2B" w:rsidRPr="009B44CC" w:rsidRDefault="00562E2B" w:rsidP="009B44CC">
    <w:pPr>
      <w:pStyle w:val="a5"/>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83D19"/>
    <w:multiLevelType w:val="hybridMultilevel"/>
    <w:tmpl w:val="21D8A164"/>
    <w:lvl w:ilvl="0" w:tplc="5F0A925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7B734E9A"/>
    <w:multiLevelType w:val="hybridMultilevel"/>
    <w:tmpl w:val="88080FAA"/>
    <w:lvl w:ilvl="0" w:tplc="DEDE754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7D8241D0"/>
    <w:multiLevelType w:val="hybridMultilevel"/>
    <w:tmpl w:val="C77EC450"/>
    <w:lvl w:ilvl="0" w:tplc="F7065D8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1AFF"/>
    <w:rsid w:val="0000374D"/>
    <w:rsid w:val="00004A23"/>
    <w:rsid w:val="00006A0A"/>
    <w:rsid w:val="0000703E"/>
    <w:rsid w:val="000112FC"/>
    <w:rsid w:val="00011576"/>
    <w:rsid w:val="000118B0"/>
    <w:rsid w:val="00011F40"/>
    <w:rsid w:val="0001454A"/>
    <w:rsid w:val="0001683C"/>
    <w:rsid w:val="000172E7"/>
    <w:rsid w:val="000214A8"/>
    <w:rsid w:val="000225B4"/>
    <w:rsid w:val="00023F64"/>
    <w:rsid w:val="00027FB5"/>
    <w:rsid w:val="000301F3"/>
    <w:rsid w:val="00030E43"/>
    <w:rsid w:val="000314D2"/>
    <w:rsid w:val="0003318F"/>
    <w:rsid w:val="00033540"/>
    <w:rsid w:val="0004094E"/>
    <w:rsid w:val="00040B7B"/>
    <w:rsid w:val="00041C1B"/>
    <w:rsid w:val="00041C94"/>
    <w:rsid w:val="000437F7"/>
    <w:rsid w:val="0004539B"/>
    <w:rsid w:val="00050985"/>
    <w:rsid w:val="0005501E"/>
    <w:rsid w:val="00055883"/>
    <w:rsid w:val="0006044D"/>
    <w:rsid w:val="00060D37"/>
    <w:rsid w:val="00062324"/>
    <w:rsid w:val="00063C0E"/>
    <w:rsid w:val="00072EA7"/>
    <w:rsid w:val="00076EAD"/>
    <w:rsid w:val="0008287E"/>
    <w:rsid w:val="00083031"/>
    <w:rsid w:val="00083C76"/>
    <w:rsid w:val="0008740B"/>
    <w:rsid w:val="000904D3"/>
    <w:rsid w:val="0009309C"/>
    <w:rsid w:val="00093527"/>
    <w:rsid w:val="00093F1B"/>
    <w:rsid w:val="000A1F4B"/>
    <w:rsid w:val="000A21A9"/>
    <w:rsid w:val="000A3E93"/>
    <w:rsid w:val="000A472C"/>
    <w:rsid w:val="000A5773"/>
    <w:rsid w:val="000A682F"/>
    <w:rsid w:val="000B05A0"/>
    <w:rsid w:val="000B1E5B"/>
    <w:rsid w:val="000B33EE"/>
    <w:rsid w:val="000B4293"/>
    <w:rsid w:val="000B5549"/>
    <w:rsid w:val="000C0E47"/>
    <w:rsid w:val="000C259E"/>
    <w:rsid w:val="000C3986"/>
    <w:rsid w:val="000C3E0C"/>
    <w:rsid w:val="000C6252"/>
    <w:rsid w:val="000C6F8A"/>
    <w:rsid w:val="000D131B"/>
    <w:rsid w:val="000D2D4B"/>
    <w:rsid w:val="000D45F4"/>
    <w:rsid w:val="000D5AB4"/>
    <w:rsid w:val="000D612F"/>
    <w:rsid w:val="000D66DB"/>
    <w:rsid w:val="000D7EBA"/>
    <w:rsid w:val="000E45FA"/>
    <w:rsid w:val="000E788B"/>
    <w:rsid w:val="000E7A5B"/>
    <w:rsid w:val="000E7BBA"/>
    <w:rsid w:val="000F1515"/>
    <w:rsid w:val="000F2467"/>
    <w:rsid w:val="000F3AA6"/>
    <w:rsid w:val="000F46DA"/>
    <w:rsid w:val="000F512F"/>
    <w:rsid w:val="001013F4"/>
    <w:rsid w:val="001054D4"/>
    <w:rsid w:val="0010686C"/>
    <w:rsid w:val="0010798D"/>
    <w:rsid w:val="00107C5F"/>
    <w:rsid w:val="00107CCC"/>
    <w:rsid w:val="00107E00"/>
    <w:rsid w:val="00110011"/>
    <w:rsid w:val="001105BD"/>
    <w:rsid w:val="00111210"/>
    <w:rsid w:val="00114F70"/>
    <w:rsid w:val="00116033"/>
    <w:rsid w:val="00116C82"/>
    <w:rsid w:val="00120BE6"/>
    <w:rsid w:val="00120E85"/>
    <w:rsid w:val="0012293A"/>
    <w:rsid w:val="00123ADA"/>
    <w:rsid w:val="00125573"/>
    <w:rsid w:val="0012642A"/>
    <w:rsid w:val="00126D17"/>
    <w:rsid w:val="001305BF"/>
    <w:rsid w:val="00131D02"/>
    <w:rsid w:val="00131D58"/>
    <w:rsid w:val="001370B1"/>
    <w:rsid w:val="001377CA"/>
    <w:rsid w:val="00140B94"/>
    <w:rsid w:val="001450FB"/>
    <w:rsid w:val="001452CC"/>
    <w:rsid w:val="00145D25"/>
    <w:rsid w:val="0014628D"/>
    <w:rsid w:val="0014658A"/>
    <w:rsid w:val="001474DD"/>
    <w:rsid w:val="00147DB8"/>
    <w:rsid w:val="00151683"/>
    <w:rsid w:val="0015392F"/>
    <w:rsid w:val="001540DE"/>
    <w:rsid w:val="0015563E"/>
    <w:rsid w:val="001558B5"/>
    <w:rsid w:val="00155F66"/>
    <w:rsid w:val="0016390D"/>
    <w:rsid w:val="00163F2D"/>
    <w:rsid w:val="00164057"/>
    <w:rsid w:val="00165B37"/>
    <w:rsid w:val="00167391"/>
    <w:rsid w:val="0016787D"/>
    <w:rsid w:val="00167883"/>
    <w:rsid w:val="00170369"/>
    <w:rsid w:val="001707BE"/>
    <w:rsid w:val="00173757"/>
    <w:rsid w:val="00174136"/>
    <w:rsid w:val="00174176"/>
    <w:rsid w:val="001763F0"/>
    <w:rsid w:val="00177789"/>
    <w:rsid w:val="0018055A"/>
    <w:rsid w:val="001815C4"/>
    <w:rsid w:val="00181D92"/>
    <w:rsid w:val="001823B6"/>
    <w:rsid w:val="0018484B"/>
    <w:rsid w:val="001848EB"/>
    <w:rsid w:val="00185B78"/>
    <w:rsid w:val="00187790"/>
    <w:rsid w:val="00187DB9"/>
    <w:rsid w:val="0019077D"/>
    <w:rsid w:val="0019194D"/>
    <w:rsid w:val="0019723B"/>
    <w:rsid w:val="00197732"/>
    <w:rsid w:val="001A2D78"/>
    <w:rsid w:val="001A4240"/>
    <w:rsid w:val="001A67BF"/>
    <w:rsid w:val="001A6821"/>
    <w:rsid w:val="001A734D"/>
    <w:rsid w:val="001B4224"/>
    <w:rsid w:val="001B7472"/>
    <w:rsid w:val="001C10AC"/>
    <w:rsid w:val="001C1CF0"/>
    <w:rsid w:val="001C4EAC"/>
    <w:rsid w:val="001C55FB"/>
    <w:rsid w:val="001D12BC"/>
    <w:rsid w:val="001D2455"/>
    <w:rsid w:val="001D561D"/>
    <w:rsid w:val="001D605B"/>
    <w:rsid w:val="001D6C50"/>
    <w:rsid w:val="001E0E1E"/>
    <w:rsid w:val="001E18CC"/>
    <w:rsid w:val="001E3D2D"/>
    <w:rsid w:val="001E4605"/>
    <w:rsid w:val="001E5EE6"/>
    <w:rsid w:val="001E5F4E"/>
    <w:rsid w:val="001F2689"/>
    <w:rsid w:val="001F2AB7"/>
    <w:rsid w:val="001F3C9B"/>
    <w:rsid w:val="001F3E77"/>
    <w:rsid w:val="001F4BD1"/>
    <w:rsid w:val="001F5110"/>
    <w:rsid w:val="001F5702"/>
    <w:rsid w:val="001F65A2"/>
    <w:rsid w:val="002002FC"/>
    <w:rsid w:val="00200961"/>
    <w:rsid w:val="00201F71"/>
    <w:rsid w:val="00203934"/>
    <w:rsid w:val="0020446B"/>
    <w:rsid w:val="00204BA7"/>
    <w:rsid w:val="002072AB"/>
    <w:rsid w:val="00210140"/>
    <w:rsid w:val="00211942"/>
    <w:rsid w:val="00212B53"/>
    <w:rsid w:val="00213E06"/>
    <w:rsid w:val="00214D95"/>
    <w:rsid w:val="00215531"/>
    <w:rsid w:val="002162B2"/>
    <w:rsid w:val="00216F54"/>
    <w:rsid w:val="00220933"/>
    <w:rsid w:val="00220C72"/>
    <w:rsid w:val="00221044"/>
    <w:rsid w:val="0022540C"/>
    <w:rsid w:val="00226AA4"/>
    <w:rsid w:val="00230339"/>
    <w:rsid w:val="00233BF0"/>
    <w:rsid w:val="00233C8A"/>
    <w:rsid w:val="00236036"/>
    <w:rsid w:val="00240D90"/>
    <w:rsid w:val="00246612"/>
    <w:rsid w:val="00253CB1"/>
    <w:rsid w:val="002543F9"/>
    <w:rsid w:val="00256DD9"/>
    <w:rsid w:val="00257ADD"/>
    <w:rsid w:val="00260FCA"/>
    <w:rsid w:val="00263723"/>
    <w:rsid w:val="00263CF8"/>
    <w:rsid w:val="00265635"/>
    <w:rsid w:val="00266389"/>
    <w:rsid w:val="002675F7"/>
    <w:rsid w:val="002725A5"/>
    <w:rsid w:val="0027314F"/>
    <w:rsid w:val="002732D2"/>
    <w:rsid w:val="0028289F"/>
    <w:rsid w:val="00284157"/>
    <w:rsid w:val="00285631"/>
    <w:rsid w:val="00285FA5"/>
    <w:rsid w:val="002866E2"/>
    <w:rsid w:val="00290D94"/>
    <w:rsid w:val="00291D09"/>
    <w:rsid w:val="0029203C"/>
    <w:rsid w:val="002924A9"/>
    <w:rsid w:val="00294873"/>
    <w:rsid w:val="00297B95"/>
    <w:rsid w:val="002A3DCB"/>
    <w:rsid w:val="002A4A81"/>
    <w:rsid w:val="002A6431"/>
    <w:rsid w:val="002A73A2"/>
    <w:rsid w:val="002A7CE8"/>
    <w:rsid w:val="002B0671"/>
    <w:rsid w:val="002B262F"/>
    <w:rsid w:val="002B31A6"/>
    <w:rsid w:val="002B3553"/>
    <w:rsid w:val="002B360F"/>
    <w:rsid w:val="002B5E06"/>
    <w:rsid w:val="002B5F8E"/>
    <w:rsid w:val="002C03FE"/>
    <w:rsid w:val="002C0CFF"/>
    <w:rsid w:val="002C28D0"/>
    <w:rsid w:val="002C29FC"/>
    <w:rsid w:val="002D09B9"/>
    <w:rsid w:val="002D16A0"/>
    <w:rsid w:val="002D1F12"/>
    <w:rsid w:val="002D2930"/>
    <w:rsid w:val="002D2DFF"/>
    <w:rsid w:val="002D3D6D"/>
    <w:rsid w:val="002D5A5F"/>
    <w:rsid w:val="002D5BF8"/>
    <w:rsid w:val="002D64B9"/>
    <w:rsid w:val="002D7995"/>
    <w:rsid w:val="002D7ECC"/>
    <w:rsid w:val="002E19CD"/>
    <w:rsid w:val="002E1B8F"/>
    <w:rsid w:val="002E2DEF"/>
    <w:rsid w:val="002E4E3E"/>
    <w:rsid w:val="002E5F14"/>
    <w:rsid w:val="002E76B2"/>
    <w:rsid w:val="002E79A2"/>
    <w:rsid w:val="002F172A"/>
    <w:rsid w:val="002F30CA"/>
    <w:rsid w:val="002F4F4B"/>
    <w:rsid w:val="002F55FD"/>
    <w:rsid w:val="002F594C"/>
    <w:rsid w:val="002F5B6A"/>
    <w:rsid w:val="002F74A8"/>
    <w:rsid w:val="003009AB"/>
    <w:rsid w:val="00301984"/>
    <w:rsid w:val="00301B0B"/>
    <w:rsid w:val="00301E84"/>
    <w:rsid w:val="00302E7A"/>
    <w:rsid w:val="0030376C"/>
    <w:rsid w:val="00303B84"/>
    <w:rsid w:val="00303D1B"/>
    <w:rsid w:val="003046B7"/>
    <w:rsid w:val="00307626"/>
    <w:rsid w:val="003103A6"/>
    <w:rsid w:val="00317A57"/>
    <w:rsid w:val="00320A99"/>
    <w:rsid w:val="0032144B"/>
    <w:rsid w:val="00321E38"/>
    <w:rsid w:val="0032255D"/>
    <w:rsid w:val="00322D5B"/>
    <w:rsid w:val="00325AC2"/>
    <w:rsid w:val="00326A1C"/>
    <w:rsid w:val="00327FDC"/>
    <w:rsid w:val="003313D2"/>
    <w:rsid w:val="00332AE0"/>
    <w:rsid w:val="003360E3"/>
    <w:rsid w:val="003371D5"/>
    <w:rsid w:val="003376CD"/>
    <w:rsid w:val="003452C3"/>
    <w:rsid w:val="0034581B"/>
    <w:rsid w:val="003501A7"/>
    <w:rsid w:val="0035048A"/>
    <w:rsid w:val="00361080"/>
    <w:rsid w:val="0036263B"/>
    <w:rsid w:val="00363B62"/>
    <w:rsid w:val="00364159"/>
    <w:rsid w:val="003645B0"/>
    <w:rsid w:val="00364A3E"/>
    <w:rsid w:val="00364B2C"/>
    <w:rsid w:val="003664F1"/>
    <w:rsid w:val="00367E3F"/>
    <w:rsid w:val="00377EA5"/>
    <w:rsid w:val="00377F77"/>
    <w:rsid w:val="00381B3B"/>
    <w:rsid w:val="00383073"/>
    <w:rsid w:val="00383079"/>
    <w:rsid w:val="0038438F"/>
    <w:rsid w:val="00387C67"/>
    <w:rsid w:val="00387D98"/>
    <w:rsid w:val="00390B0F"/>
    <w:rsid w:val="00390B38"/>
    <w:rsid w:val="00390B6B"/>
    <w:rsid w:val="00391CFE"/>
    <w:rsid w:val="0039353B"/>
    <w:rsid w:val="00394139"/>
    <w:rsid w:val="00394F9E"/>
    <w:rsid w:val="00395426"/>
    <w:rsid w:val="00395B91"/>
    <w:rsid w:val="003965A9"/>
    <w:rsid w:val="00396615"/>
    <w:rsid w:val="0039700D"/>
    <w:rsid w:val="00397089"/>
    <w:rsid w:val="003978A8"/>
    <w:rsid w:val="00397F36"/>
    <w:rsid w:val="003A0F30"/>
    <w:rsid w:val="003A3640"/>
    <w:rsid w:val="003A4C44"/>
    <w:rsid w:val="003A5AD0"/>
    <w:rsid w:val="003A6CE3"/>
    <w:rsid w:val="003A7899"/>
    <w:rsid w:val="003B15EE"/>
    <w:rsid w:val="003B27C2"/>
    <w:rsid w:val="003B286F"/>
    <w:rsid w:val="003B517D"/>
    <w:rsid w:val="003B60EC"/>
    <w:rsid w:val="003C00ED"/>
    <w:rsid w:val="003C1C0A"/>
    <w:rsid w:val="003C203C"/>
    <w:rsid w:val="003C34E6"/>
    <w:rsid w:val="003C35DF"/>
    <w:rsid w:val="003C4A68"/>
    <w:rsid w:val="003C554F"/>
    <w:rsid w:val="003C61DD"/>
    <w:rsid w:val="003D63E7"/>
    <w:rsid w:val="003E05F1"/>
    <w:rsid w:val="003E0763"/>
    <w:rsid w:val="003E113B"/>
    <w:rsid w:val="003E5092"/>
    <w:rsid w:val="003E715D"/>
    <w:rsid w:val="003F09F4"/>
    <w:rsid w:val="003F103E"/>
    <w:rsid w:val="003F2E48"/>
    <w:rsid w:val="003F440C"/>
    <w:rsid w:val="003F4CD6"/>
    <w:rsid w:val="003F525A"/>
    <w:rsid w:val="003F78B9"/>
    <w:rsid w:val="003F7BE6"/>
    <w:rsid w:val="004006A9"/>
    <w:rsid w:val="00404548"/>
    <w:rsid w:val="004052AE"/>
    <w:rsid w:val="004118A5"/>
    <w:rsid w:val="00413672"/>
    <w:rsid w:val="00414041"/>
    <w:rsid w:val="00414465"/>
    <w:rsid w:val="00414729"/>
    <w:rsid w:val="00414C80"/>
    <w:rsid w:val="00414F4B"/>
    <w:rsid w:val="00415EF9"/>
    <w:rsid w:val="00416629"/>
    <w:rsid w:val="00417DA1"/>
    <w:rsid w:val="00421C14"/>
    <w:rsid w:val="00423478"/>
    <w:rsid w:val="00425B76"/>
    <w:rsid w:val="004260A2"/>
    <w:rsid w:val="00426FC6"/>
    <w:rsid w:val="004273BC"/>
    <w:rsid w:val="00427C5F"/>
    <w:rsid w:val="00437CF7"/>
    <w:rsid w:val="00441EAC"/>
    <w:rsid w:val="004453F9"/>
    <w:rsid w:val="00447922"/>
    <w:rsid w:val="004507E5"/>
    <w:rsid w:val="004519AD"/>
    <w:rsid w:val="0045459A"/>
    <w:rsid w:val="004545DB"/>
    <w:rsid w:val="0045786A"/>
    <w:rsid w:val="00457D56"/>
    <w:rsid w:val="00460F76"/>
    <w:rsid w:val="00462F07"/>
    <w:rsid w:val="00462F12"/>
    <w:rsid w:val="00463050"/>
    <w:rsid w:val="0046340F"/>
    <w:rsid w:val="00463E49"/>
    <w:rsid w:val="00465023"/>
    <w:rsid w:val="00466168"/>
    <w:rsid w:val="0046778B"/>
    <w:rsid w:val="004714AE"/>
    <w:rsid w:val="004714D4"/>
    <w:rsid w:val="0047236A"/>
    <w:rsid w:val="00475712"/>
    <w:rsid w:val="00480CCE"/>
    <w:rsid w:val="00482607"/>
    <w:rsid w:val="00482FAA"/>
    <w:rsid w:val="00484F04"/>
    <w:rsid w:val="00487211"/>
    <w:rsid w:val="0048767C"/>
    <w:rsid w:val="0049075F"/>
    <w:rsid w:val="00492DA8"/>
    <w:rsid w:val="00495A65"/>
    <w:rsid w:val="004A039D"/>
    <w:rsid w:val="004A0888"/>
    <w:rsid w:val="004A1710"/>
    <w:rsid w:val="004A43B6"/>
    <w:rsid w:val="004A70EE"/>
    <w:rsid w:val="004A774E"/>
    <w:rsid w:val="004A7D3E"/>
    <w:rsid w:val="004A7FF9"/>
    <w:rsid w:val="004B0264"/>
    <w:rsid w:val="004B379D"/>
    <w:rsid w:val="004B4A86"/>
    <w:rsid w:val="004B5F0C"/>
    <w:rsid w:val="004B6031"/>
    <w:rsid w:val="004C046E"/>
    <w:rsid w:val="004C1609"/>
    <w:rsid w:val="004C216B"/>
    <w:rsid w:val="004C384E"/>
    <w:rsid w:val="004C5DD3"/>
    <w:rsid w:val="004C6A24"/>
    <w:rsid w:val="004D10BF"/>
    <w:rsid w:val="004D30F9"/>
    <w:rsid w:val="004D3139"/>
    <w:rsid w:val="004D37EF"/>
    <w:rsid w:val="004D4A32"/>
    <w:rsid w:val="004D64AB"/>
    <w:rsid w:val="004D7BD3"/>
    <w:rsid w:val="004E434B"/>
    <w:rsid w:val="004E5BC9"/>
    <w:rsid w:val="004E77CC"/>
    <w:rsid w:val="004E7CE8"/>
    <w:rsid w:val="004F271D"/>
    <w:rsid w:val="004F5114"/>
    <w:rsid w:val="004F756C"/>
    <w:rsid w:val="005001FA"/>
    <w:rsid w:val="005019AF"/>
    <w:rsid w:val="0050488D"/>
    <w:rsid w:val="00504D12"/>
    <w:rsid w:val="0050527A"/>
    <w:rsid w:val="0050535A"/>
    <w:rsid w:val="005106F5"/>
    <w:rsid w:val="00511192"/>
    <w:rsid w:val="005118AD"/>
    <w:rsid w:val="00511DED"/>
    <w:rsid w:val="00512353"/>
    <w:rsid w:val="0051284D"/>
    <w:rsid w:val="0051406C"/>
    <w:rsid w:val="00521CC8"/>
    <w:rsid w:val="005220C2"/>
    <w:rsid w:val="00522E88"/>
    <w:rsid w:val="00523369"/>
    <w:rsid w:val="0052398F"/>
    <w:rsid w:val="00526C92"/>
    <w:rsid w:val="0053208B"/>
    <w:rsid w:val="00532960"/>
    <w:rsid w:val="00536D06"/>
    <w:rsid w:val="00545919"/>
    <w:rsid w:val="00545A73"/>
    <w:rsid w:val="00546DEB"/>
    <w:rsid w:val="00546F0F"/>
    <w:rsid w:val="005477E7"/>
    <w:rsid w:val="00550159"/>
    <w:rsid w:val="00551897"/>
    <w:rsid w:val="00551FFD"/>
    <w:rsid w:val="00552A0F"/>
    <w:rsid w:val="005551ED"/>
    <w:rsid w:val="00556419"/>
    <w:rsid w:val="005569A2"/>
    <w:rsid w:val="005572B4"/>
    <w:rsid w:val="005572DD"/>
    <w:rsid w:val="00560564"/>
    <w:rsid w:val="005611A3"/>
    <w:rsid w:val="00562E2B"/>
    <w:rsid w:val="00564249"/>
    <w:rsid w:val="00564668"/>
    <w:rsid w:val="00564ABF"/>
    <w:rsid w:val="00570353"/>
    <w:rsid w:val="00570FAB"/>
    <w:rsid w:val="005715F5"/>
    <w:rsid w:val="0057171E"/>
    <w:rsid w:val="00571EEC"/>
    <w:rsid w:val="00572666"/>
    <w:rsid w:val="0057267E"/>
    <w:rsid w:val="005726BD"/>
    <w:rsid w:val="00574A5A"/>
    <w:rsid w:val="005753B8"/>
    <w:rsid w:val="005833B1"/>
    <w:rsid w:val="00583ED5"/>
    <w:rsid w:val="00584787"/>
    <w:rsid w:val="00587437"/>
    <w:rsid w:val="00592678"/>
    <w:rsid w:val="00594644"/>
    <w:rsid w:val="0059526F"/>
    <w:rsid w:val="00596980"/>
    <w:rsid w:val="00596F36"/>
    <w:rsid w:val="005A127E"/>
    <w:rsid w:val="005A1741"/>
    <w:rsid w:val="005A235F"/>
    <w:rsid w:val="005A3153"/>
    <w:rsid w:val="005A751F"/>
    <w:rsid w:val="005A7719"/>
    <w:rsid w:val="005A77C2"/>
    <w:rsid w:val="005B11C9"/>
    <w:rsid w:val="005B27C3"/>
    <w:rsid w:val="005B291B"/>
    <w:rsid w:val="005B370C"/>
    <w:rsid w:val="005B4AD2"/>
    <w:rsid w:val="005B51E3"/>
    <w:rsid w:val="005B76C5"/>
    <w:rsid w:val="005B7AF0"/>
    <w:rsid w:val="005B7B8A"/>
    <w:rsid w:val="005C000D"/>
    <w:rsid w:val="005C09C6"/>
    <w:rsid w:val="005C458D"/>
    <w:rsid w:val="005C491E"/>
    <w:rsid w:val="005C5133"/>
    <w:rsid w:val="005C5E0A"/>
    <w:rsid w:val="005C6C0C"/>
    <w:rsid w:val="005D2276"/>
    <w:rsid w:val="005D25FD"/>
    <w:rsid w:val="005D2808"/>
    <w:rsid w:val="005D3516"/>
    <w:rsid w:val="005D3FD7"/>
    <w:rsid w:val="005E0858"/>
    <w:rsid w:val="005E2794"/>
    <w:rsid w:val="005E3CBF"/>
    <w:rsid w:val="005E6F9D"/>
    <w:rsid w:val="005E7B5A"/>
    <w:rsid w:val="005F01FC"/>
    <w:rsid w:val="005F0C89"/>
    <w:rsid w:val="005F3701"/>
    <w:rsid w:val="005F41DF"/>
    <w:rsid w:val="005F4521"/>
    <w:rsid w:val="005F5478"/>
    <w:rsid w:val="006002C3"/>
    <w:rsid w:val="006006FC"/>
    <w:rsid w:val="006045BA"/>
    <w:rsid w:val="0060583A"/>
    <w:rsid w:val="00610307"/>
    <w:rsid w:val="00611649"/>
    <w:rsid w:val="00611A0E"/>
    <w:rsid w:val="00612385"/>
    <w:rsid w:val="006131BE"/>
    <w:rsid w:val="00614154"/>
    <w:rsid w:val="00614BD3"/>
    <w:rsid w:val="00623A77"/>
    <w:rsid w:val="006256F5"/>
    <w:rsid w:val="0063097B"/>
    <w:rsid w:val="00630D97"/>
    <w:rsid w:val="006364B8"/>
    <w:rsid w:val="00636A64"/>
    <w:rsid w:val="00636B93"/>
    <w:rsid w:val="006403F1"/>
    <w:rsid w:val="00640550"/>
    <w:rsid w:val="006412E7"/>
    <w:rsid w:val="0064326A"/>
    <w:rsid w:val="00644D5D"/>
    <w:rsid w:val="0064695B"/>
    <w:rsid w:val="00646DC7"/>
    <w:rsid w:val="006511FB"/>
    <w:rsid w:val="00651A9D"/>
    <w:rsid w:val="00651B60"/>
    <w:rsid w:val="00654C93"/>
    <w:rsid w:val="00656092"/>
    <w:rsid w:val="0065741C"/>
    <w:rsid w:val="00660B85"/>
    <w:rsid w:val="006622E0"/>
    <w:rsid w:val="00662DCE"/>
    <w:rsid w:val="00662E4D"/>
    <w:rsid w:val="00664F6D"/>
    <w:rsid w:val="006650B8"/>
    <w:rsid w:val="00666329"/>
    <w:rsid w:val="006672EE"/>
    <w:rsid w:val="0067011F"/>
    <w:rsid w:val="0067015E"/>
    <w:rsid w:val="006735AF"/>
    <w:rsid w:val="00676868"/>
    <w:rsid w:val="00680453"/>
    <w:rsid w:val="006811AF"/>
    <w:rsid w:val="00681BA2"/>
    <w:rsid w:val="00682526"/>
    <w:rsid w:val="00683555"/>
    <w:rsid w:val="00683E12"/>
    <w:rsid w:val="00684EE0"/>
    <w:rsid w:val="00686F1D"/>
    <w:rsid w:val="00687034"/>
    <w:rsid w:val="00691C72"/>
    <w:rsid w:val="00692F7A"/>
    <w:rsid w:val="00693D11"/>
    <w:rsid w:val="00695E06"/>
    <w:rsid w:val="00696315"/>
    <w:rsid w:val="006A0D51"/>
    <w:rsid w:val="006A1C05"/>
    <w:rsid w:val="006A225B"/>
    <w:rsid w:val="006A30D2"/>
    <w:rsid w:val="006A4A10"/>
    <w:rsid w:val="006A5A6A"/>
    <w:rsid w:val="006A5FE3"/>
    <w:rsid w:val="006B23B2"/>
    <w:rsid w:val="006B4845"/>
    <w:rsid w:val="006B635C"/>
    <w:rsid w:val="006C1708"/>
    <w:rsid w:val="006C1C29"/>
    <w:rsid w:val="006C3782"/>
    <w:rsid w:val="006C3CDE"/>
    <w:rsid w:val="006C4745"/>
    <w:rsid w:val="006C4E2F"/>
    <w:rsid w:val="006C5B4E"/>
    <w:rsid w:val="006C7288"/>
    <w:rsid w:val="006C7C05"/>
    <w:rsid w:val="006D0EE8"/>
    <w:rsid w:val="006D3162"/>
    <w:rsid w:val="006D37E7"/>
    <w:rsid w:val="006D5146"/>
    <w:rsid w:val="006D59D6"/>
    <w:rsid w:val="006D5C04"/>
    <w:rsid w:val="006D62E1"/>
    <w:rsid w:val="006D7508"/>
    <w:rsid w:val="006E0F2F"/>
    <w:rsid w:val="006E19D7"/>
    <w:rsid w:val="006E686B"/>
    <w:rsid w:val="006E71B9"/>
    <w:rsid w:val="006F388F"/>
    <w:rsid w:val="006F39B2"/>
    <w:rsid w:val="006F5384"/>
    <w:rsid w:val="006F6604"/>
    <w:rsid w:val="006F6896"/>
    <w:rsid w:val="006F71D8"/>
    <w:rsid w:val="006F7D1A"/>
    <w:rsid w:val="0070026B"/>
    <w:rsid w:val="007007BD"/>
    <w:rsid w:val="00701F15"/>
    <w:rsid w:val="00702AD8"/>
    <w:rsid w:val="00702F6F"/>
    <w:rsid w:val="0070346C"/>
    <w:rsid w:val="007051A0"/>
    <w:rsid w:val="00706496"/>
    <w:rsid w:val="00707680"/>
    <w:rsid w:val="00711A12"/>
    <w:rsid w:val="00711F11"/>
    <w:rsid w:val="007154C4"/>
    <w:rsid w:val="00715B75"/>
    <w:rsid w:val="00715DB9"/>
    <w:rsid w:val="007174BE"/>
    <w:rsid w:val="00717676"/>
    <w:rsid w:val="007176A9"/>
    <w:rsid w:val="007218A0"/>
    <w:rsid w:val="007238AF"/>
    <w:rsid w:val="00726908"/>
    <w:rsid w:val="007270C7"/>
    <w:rsid w:val="00730F3A"/>
    <w:rsid w:val="00732761"/>
    <w:rsid w:val="00734F43"/>
    <w:rsid w:val="00735F34"/>
    <w:rsid w:val="00736944"/>
    <w:rsid w:val="00741200"/>
    <w:rsid w:val="00741333"/>
    <w:rsid w:val="00742FF2"/>
    <w:rsid w:val="00744D6A"/>
    <w:rsid w:val="00746138"/>
    <w:rsid w:val="0074620A"/>
    <w:rsid w:val="00750961"/>
    <w:rsid w:val="00750C04"/>
    <w:rsid w:val="00751D50"/>
    <w:rsid w:val="007527D5"/>
    <w:rsid w:val="00752DCE"/>
    <w:rsid w:val="00752F3C"/>
    <w:rsid w:val="007530C6"/>
    <w:rsid w:val="007561E6"/>
    <w:rsid w:val="007561FC"/>
    <w:rsid w:val="00761D34"/>
    <w:rsid w:val="00762D2D"/>
    <w:rsid w:val="00764622"/>
    <w:rsid w:val="00764CAD"/>
    <w:rsid w:val="00765EC3"/>
    <w:rsid w:val="00770FA1"/>
    <w:rsid w:val="0077210E"/>
    <w:rsid w:val="00772395"/>
    <w:rsid w:val="0077257E"/>
    <w:rsid w:val="00773884"/>
    <w:rsid w:val="00774813"/>
    <w:rsid w:val="00775FA1"/>
    <w:rsid w:val="0078052A"/>
    <w:rsid w:val="007812FB"/>
    <w:rsid w:val="00782605"/>
    <w:rsid w:val="00784032"/>
    <w:rsid w:val="00786C70"/>
    <w:rsid w:val="00786E79"/>
    <w:rsid w:val="00786F6A"/>
    <w:rsid w:val="00787925"/>
    <w:rsid w:val="00790E31"/>
    <w:rsid w:val="00791578"/>
    <w:rsid w:val="00793B87"/>
    <w:rsid w:val="0079566E"/>
    <w:rsid w:val="00796509"/>
    <w:rsid w:val="0079691E"/>
    <w:rsid w:val="00797723"/>
    <w:rsid w:val="00797A5C"/>
    <w:rsid w:val="007A3C77"/>
    <w:rsid w:val="007A4F0B"/>
    <w:rsid w:val="007B19B3"/>
    <w:rsid w:val="007B1EEE"/>
    <w:rsid w:val="007B249B"/>
    <w:rsid w:val="007B4068"/>
    <w:rsid w:val="007B4903"/>
    <w:rsid w:val="007B4DEF"/>
    <w:rsid w:val="007B6D4D"/>
    <w:rsid w:val="007B6FAF"/>
    <w:rsid w:val="007B7A09"/>
    <w:rsid w:val="007C0F7A"/>
    <w:rsid w:val="007C3F9B"/>
    <w:rsid w:val="007D24A9"/>
    <w:rsid w:val="007D27FA"/>
    <w:rsid w:val="007D30B5"/>
    <w:rsid w:val="007D6218"/>
    <w:rsid w:val="007D6699"/>
    <w:rsid w:val="007D7E30"/>
    <w:rsid w:val="007E0A75"/>
    <w:rsid w:val="007E3D38"/>
    <w:rsid w:val="007E6419"/>
    <w:rsid w:val="007F202E"/>
    <w:rsid w:val="007F458B"/>
    <w:rsid w:val="007F4F7A"/>
    <w:rsid w:val="007F6815"/>
    <w:rsid w:val="007F6BA8"/>
    <w:rsid w:val="00801E61"/>
    <w:rsid w:val="008046E6"/>
    <w:rsid w:val="008056B9"/>
    <w:rsid w:val="0080681B"/>
    <w:rsid w:val="0080738C"/>
    <w:rsid w:val="00810B77"/>
    <w:rsid w:val="0081143B"/>
    <w:rsid w:val="00814E6B"/>
    <w:rsid w:val="00817436"/>
    <w:rsid w:val="00822217"/>
    <w:rsid w:val="008234EF"/>
    <w:rsid w:val="0082542D"/>
    <w:rsid w:val="00827834"/>
    <w:rsid w:val="00831BEF"/>
    <w:rsid w:val="00832835"/>
    <w:rsid w:val="00835110"/>
    <w:rsid w:val="008351FC"/>
    <w:rsid w:val="00836724"/>
    <w:rsid w:val="0084099E"/>
    <w:rsid w:val="00841F50"/>
    <w:rsid w:val="00843A0E"/>
    <w:rsid w:val="00845DFE"/>
    <w:rsid w:val="008466F1"/>
    <w:rsid w:val="00846E17"/>
    <w:rsid w:val="0085200A"/>
    <w:rsid w:val="00854283"/>
    <w:rsid w:val="00856BFE"/>
    <w:rsid w:val="008570BB"/>
    <w:rsid w:val="008573E3"/>
    <w:rsid w:val="00861A78"/>
    <w:rsid w:val="00861E81"/>
    <w:rsid w:val="008645FF"/>
    <w:rsid w:val="008646DD"/>
    <w:rsid w:val="00866D42"/>
    <w:rsid w:val="00867956"/>
    <w:rsid w:val="0087030E"/>
    <w:rsid w:val="00870AAC"/>
    <w:rsid w:val="00872713"/>
    <w:rsid w:val="008734F7"/>
    <w:rsid w:val="00874E9F"/>
    <w:rsid w:val="00877842"/>
    <w:rsid w:val="008806F8"/>
    <w:rsid w:val="008808E2"/>
    <w:rsid w:val="00880951"/>
    <w:rsid w:val="00881456"/>
    <w:rsid w:val="00881ACB"/>
    <w:rsid w:val="00885FC9"/>
    <w:rsid w:val="00887D61"/>
    <w:rsid w:val="00891328"/>
    <w:rsid w:val="00891A47"/>
    <w:rsid w:val="00892809"/>
    <w:rsid w:val="0089370F"/>
    <w:rsid w:val="008939AF"/>
    <w:rsid w:val="00893FED"/>
    <w:rsid w:val="0089449A"/>
    <w:rsid w:val="00895E48"/>
    <w:rsid w:val="00896687"/>
    <w:rsid w:val="008971F4"/>
    <w:rsid w:val="00897A1A"/>
    <w:rsid w:val="008A0E7D"/>
    <w:rsid w:val="008A3023"/>
    <w:rsid w:val="008A403F"/>
    <w:rsid w:val="008A472D"/>
    <w:rsid w:val="008A6815"/>
    <w:rsid w:val="008B084D"/>
    <w:rsid w:val="008B1031"/>
    <w:rsid w:val="008B2303"/>
    <w:rsid w:val="008B2C31"/>
    <w:rsid w:val="008B34A0"/>
    <w:rsid w:val="008B50F0"/>
    <w:rsid w:val="008B5740"/>
    <w:rsid w:val="008C0B84"/>
    <w:rsid w:val="008C24C2"/>
    <w:rsid w:val="008C41DA"/>
    <w:rsid w:val="008C553A"/>
    <w:rsid w:val="008C588E"/>
    <w:rsid w:val="008C6D5F"/>
    <w:rsid w:val="008C7081"/>
    <w:rsid w:val="008C7226"/>
    <w:rsid w:val="008D1E23"/>
    <w:rsid w:val="008D4CD0"/>
    <w:rsid w:val="008D7B80"/>
    <w:rsid w:val="008E1B22"/>
    <w:rsid w:val="008E243B"/>
    <w:rsid w:val="008E4184"/>
    <w:rsid w:val="008E549F"/>
    <w:rsid w:val="008E6301"/>
    <w:rsid w:val="008F10BC"/>
    <w:rsid w:val="008F2052"/>
    <w:rsid w:val="008F26ED"/>
    <w:rsid w:val="008F2A38"/>
    <w:rsid w:val="008F3012"/>
    <w:rsid w:val="008F457F"/>
    <w:rsid w:val="008F592B"/>
    <w:rsid w:val="008F6BE2"/>
    <w:rsid w:val="009012E6"/>
    <w:rsid w:val="0090169B"/>
    <w:rsid w:val="00901D14"/>
    <w:rsid w:val="00903775"/>
    <w:rsid w:val="009109F7"/>
    <w:rsid w:val="00912137"/>
    <w:rsid w:val="00912EE8"/>
    <w:rsid w:val="00915BED"/>
    <w:rsid w:val="00916B64"/>
    <w:rsid w:val="0092145D"/>
    <w:rsid w:val="00922B19"/>
    <w:rsid w:val="009245DE"/>
    <w:rsid w:val="00927218"/>
    <w:rsid w:val="00930762"/>
    <w:rsid w:val="00930C0C"/>
    <w:rsid w:val="00933281"/>
    <w:rsid w:val="00933AD5"/>
    <w:rsid w:val="00933C80"/>
    <w:rsid w:val="00936B81"/>
    <w:rsid w:val="00942B09"/>
    <w:rsid w:val="009433FF"/>
    <w:rsid w:val="00944701"/>
    <w:rsid w:val="0094575E"/>
    <w:rsid w:val="00945A5C"/>
    <w:rsid w:val="00950ED1"/>
    <w:rsid w:val="00952A7A"/>
    <w:rsid w:val="00953A02"/>
    <w:rsid w:val="0095444E"/>
    <w:rsid w:val="00955C67"/>
    <w:rsid w:val="00957B65"/>
    <w:rsid w:val="00960AFF"/>
    <w:rsid w:val="00963F62"/>
    <w:rsid w:val="00965EFC"/>
    <w:rsid w:val="00966A6C"/>
    <w:rsid w:val="0097161B"/>
    <w:rsid w:val="009762D2"/>
    <w:rsid w:val="009762F1"/>
    <w:rsid w:val="0097692D"/>
    <w:rsid w:val="009776D2"/>
    <w:rsid w:val="00977EA8"/>
    <w:rsid w:val="0098140D"/>
    <w:rsid w:val="00981CED"/>
    <w:rsid w:val="00987225"/>
    <w:rsid w:val="00990870"/>
    <w:rsid w:val="00990DCF"/>
    <w:rsid w:val="009920F5"/>
    <w:rsid w:val="009924CD"/>
    <w:rsid w:val="00992B56"/>
    <w:rsid w:val="00992CDA"/>
    <w:rsid w:val="00993342"/>
    <w:rsid w:val="00994CDC"/>
    <w:rsid w:val="00996CE4"/>
    <w:rsid w:val="009A0FB3"/>
    <w:rsid w:val="009A1FD9"/>
    <w:rsid w:val="009A3F36"/>
    <w:rsid w:val="009A48D8"/>
    <w:rsid w:val="009A6C59"/>
    <w:rsid w:val="009A7878"/>
    <w:rsid w:val="009B0888"/>
    <w:rsid w:val="009B33DF"/>
    <w:rsid w:val="009B4270"/>
    <w:rsid w:val="009B44CC"/>
    <w:rsid w:val="009B4B05"/>
    <w:rsid w:val="009B5651"/>
    <w:rsid w:val="009B62E4"/>
    <w:rsid w:val="009B706A"/>
    <w:rsid w:val="009C4319"/>
    <w:rsid w:val="009D08E7"/>
    <w:rsid w:val="009D109E"/>
    <w:rsid w:val="009D1CD9"/>
    <w:rsid w:val="009D1F28"/>
    <w:rsid w:val="009D28E5"/>
    <w:rsid w:val="009D4830"/>
    <w:rsid w:val="009D520D"/>
    <w:rsid w:val="009D6AA6"/>
    <w:rsid w:val="009D797A"/>
    <w:rsid w:val="009E0253"/>
    <w:rsid w:val="009E026A"/>
    <w:rsid w:val="009E2D98"/>
    <w:rsid w:val="009E3B56"/>
    <w:rsid w:val="009E49B5"/>
    <w:rsid w:val="009E551E"/>
    <w:rsid w:val="009E5FF1"/>
    <w:rsid w:val="009E6A03"/>
    <w:rsid w:val="009E7066"/>
    <w:rsid w:val="009F1EF8"/>
    <w:rsid w:val="009F4604"/>
    <w:rsid w:val="009F47DA"/>
    <w:rsid w:val="009F4B78"/>
    <w:rsid w:val="009F606B"/>
    <w:rsid w:val="009F6E66"/>
    <w:rsid w:val="009F7888"/>
    <w:rsid w:val="00A02AC3"/>
    <w:rsid w:val="00A05A2B"/>
    <w:rsid w:val="00A06840"/>
    <w:rsid w:val="00A06EAD"/>
    <w:rsid w:val="00A1293C"/>
    <w:rsid w:val="00A12F0A"/>
    <w:rsid w:val="00A14F9B"/>
    <w:rsid w:val="00A167F1"/>
    <w:rsid w:val="00A2085F"/>
    <w:rsid w:val="00A20EC0"/>
    <w:rsid w:val="00A2150B"/>
    <w:rsid w:val="00A215D9"/>
    <w:rsid w:val="00A2292C"/>
    <w:rsid w:val="00A23FC3"/>
    <w:rsid w:val="00A249A5"/>
    <w:rsid w:val="00A25F1B"/>
    <w:rsid w:val="00A3288D"/>
    <w:rsid w:val="00A329DC"/>
    <w:rsid w:val="00A37C39"/>
    <w:rsid w:val="00A41135"/>
    <w:rsid w:val="00A41B54"/>
    <w:rsid w:val="00A41FEB"/>
    <w:rsid w:val="00A42FBA"/>
    <w:rsid w:val="00A44DA6"/>
    <w:rsid w:val="00A50921"/>
    <w:rsid w:val="00A5160D"/>
    <w:rsid w:val="00A52784"/>
    <w:rsid w:val="00A556E0"/>
    <w:rsid w:val="00A56CA4"/>
    <w:rsid w:val="00A6252B"/>
    <w:rsid w:val="00A62999"/>
    <w:rsid w:val="00A65B61"/>
    <w:rsid w:val="00A65F04"/>
    <w:rsid w:val="00A65F2E"/>
    <w:rsid w:val="00A7042E"/>
    <w:rsid w:val="00A7086D"/>
    <w:rsid w:val="00A71AD5"/>
    <w:rsid w:val="00A73F1F"/>
    <w:rsid w:val="00A77942"/>
    <w:rsid w:val="00A8073E"/>
    <w:rsid w:val="00A80883"/>
    <w:rsid w:val="00A81BED"/>
    <w:rsid w:val="00A82FC6"/>
    <w:rsid w:val="00A84A55"/>
    <w:rsid w:val="00A85A0D"/>
    <w:rsid w:val="00A87B52"/>
    <w:rsid w:val="00A92270"/>
    <w:rsid w:val="00A94A5B"/>
    <w:rsid w:val="00A95823"/>
    <w:rsid w:val="00A95CC8"/>
    <w:rsid w:val="00AA10AE"/>
    <w:rsid w:val="00AA329F"/>
    <w:rsid w:val="00AA5E52"/>
    <w:rsid w:val="00AA7B6A"/>
    <w:rsid w:val="00AA7FA5"/>
    <w:rsid w:val="00AB063E"/>
    <w:rsid w:val="00AB4613"/>
    <w:rsid w:val="00AB593E"/>
    <w:rsid w:val="00AB5D37"/>
    <w:rsid w:val="00AB683F"/>
    <w:rsid w:val="00AC4A2E"/>
    <w:rsid w:val="00AC66CA"/>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06046"/>
    <w:rsid w:val="00B063A7"/>
    <w:rsid w:val="00B1072F"/>
    <w:rsid w:val="00B15820"/>
    <w:rsid w:val="00B15D7A"/>
    <w:rsid w:val="00B215D8"/>
    <w:rsid w:val="00B2218A"/>
    <w:rsid w:val="00B226F4"/>
    <w:rsid w:val="00B240FD"/>
    <w:rsid w:val="00B246ED"/>
    <w:rsid w:val="00B24F95"/>
    <w:rsid w:val="00B26DD0"/>
    <w:rsid w:val="00B27320"/>
    <w:rsid w:val="00B338C8"/>
    <w:rsid w:val="00B341CC"/>
    <w:rsid w:val="00B34428"/>
    <w:rsid w:val="00B35321"/>
    <w:rsid w:val="00B35505"/>
    <w:rsid w:val="00B35CB3"/>
    <w:rsid w:val="00B35E0A"/>
    <w:rsid w:val="00B37B68"/>
    <w:rsid w:val="00B40124"/>
    <w:rsid w:val="00B40B86"/>
    <w:rsid w:val="00B42E03"/>
    <w:rsid w:val="00B443E2"/>
    <w:rsid w:val="00B46222"/>
    <w:rsid w:val="00B4781A"/>
    <w:rsid w:val="00B54092"/>
    <w:rsid w:val="00B5444C"/>
    <w:rsid w:val="00B54789"/>
    <w:rsid w:val="00B5568B"/>
    <w:rsid w:val="00B557BF"/>
    <w:rsid w:val="00B55BD6"/>
    <w:rsid w:val="00B56147"/>
    <w:rsid w:val="00B5720A"/>
    <w:rsid w:val="00B604A0"/>
    <w:rsid w:val="00B60761"/>
    <w:rsid w:val="00B620A5"/>
    <w:rsid w:val="00B624DA"/>
    <w:rsid w:val="00B62BB1"/>
    <w:rsid w:val="00B63559"/>
    <w:rsid w:val="00B73979"/>
    <w:rsid w:val="00B751B0"/>
    <w:rsid w:val="00B762E0"/>
    <w:rsid w:val="00B81E0A"/>
    <w:rsid w:val="00B86188"/>
    <w:rsid w:val="00B86C54"/>
    <w:rsid w:val="00B874C4"/>
    <w:rsid w:val="00B9159E"/>
    <w:rsid w:val="00B97AA2"/>
    <w:rsid w:val="00B97B8E"/>
    <w:rsid w:val="00B97C26"/>
    <w:rsid w:val="00BA00A8"/>
    <w:rsid w:val="00BA0378"/>
    <w:rsid w:val="00BA37A4"/>
    <w:rsid w:val="00BA3E27"/>
    <w:rsid w:val="00BA4FB0"/>
    <w:rsid w:val="00BA5BFB"/>
    <w:rsid w:val="00BA6138"/>
    <w:rsid w:val="00BA6753"/>
    <w:rsid w:val="00BB1930"/>
    <w:rsid w:val="00BB308A"/>
    <w:rsid w:val="00BB3478"/>
    <w:rsid w:val="00BB4A41"/>
    <w:rsid w:val="00BC0623"/>
    <w:rsid w:val="00BC1B92"/>
    <w:rsid w:val="00BC1C58"/>
    <w:rsid w:val="00BC2247"/>
    <w:rsid w:val="00BC41F0"/>
    <w:rsid w:val="00BC4CC8"/>
    <w:rsid w:val="00BC5572"/>
    <w:rsid w:val="00BD497C"/>
    <w:rsid w:val="00BD57EE"/>
    <w:rsid w:val="00BE4E8A"/>
    <w:rsid w:val="00BF2A79"/>
    <w:rsid w:val="00BF375F"/>
    <w:rsid w:val="00BF62A0"/>
    <w:rsid w:val="00C013F4"/>
    <w:rsid w:val="00C02372"/>
    <w:rsid w:val="00C044C3"/>
    <w:rsid w:val="00C10453"/>
    <w:rsid w:val="00C12E60"/>
    <w:rsid w:val="00C13BCA"/>
    <w:rsid w:val="00C141B9"/>
    <w:rsid w:val="00C158CF"/>
    <w:rsid w:val="00C16518"/>
    <w:rsid w:val="00C16E62"/>
    <w:rsid w:val="00C1787D"/>
    <w:rsid w:val="00C20D06"/>
    <w:rsid w:val="00C20F14"/>
    <w:rsid w:val="00C22B7C"/>
    <w:rsid w:val="00C23B8E"/>
    <w:rsid w:val="00C25713"/>
    <w:rsid w:val="00C3120D"/>
    <w:rsid w:val="00C3184D"/>
    <w:rsid w:val="00C331FD"/>
    <w:rsid w:val="00C34DCB"/>
    <w:rsid w:val="00C357FB"/>
    <w:rsid w:val="00C36D0C"/>
    <w:rsid w:val="00C3708D"/>
    <w:rsid w:val="00C4138A"/>
    <w:rsid w:val="00C43120"/>
    <w:rsid w:val="00C440B4"/>
    <w:rsid w:val="00C44225"/>
    <w:rsid w:val="00C446F9"/>
    <w:rsid w:val="00C4531F"/>
    <w:rsid w:val="00C462CB"/>
    <w:rsid w:val="00C46F39"/>
    <w:rsid w:val="00C47AFE"/>
    <w:rsid w:val="00C5067F"/>
    <w:rsid w:val="00C515C3"/>
    <w:rsid w:val="00C51AA2"/>
    <w:rsid w:val="00C52E43"/>
    <w:rsid w:val="00C54C1E"/>
    <w:rsid w:val="00C56CD4"/>
    <w:rsid w:val="00C609C3"/>
    <w:rsid w:val="00C60E16"/>
    <w:rsid w:val="00C65E4E"/>
    <w:rsid w:val="00C66610"/>
    <w:rsid w:val="00C66648"/>
    <w:rsid w:val="00C66FEF"/>
    <w:rsid w:val="00C70CB4"/>
    <w:rsid w:val="00C727A7"/>
    <w:rsid w:val="00C728D5"/>
    <w:rsid w:val="00C72CF7"/>
    <w:rsid w:val="00C75119"/>
    <w:rsid w:val="00C76DD6"/>
    <w:rsid w:val="00C82935"/>
    <w:rsid w:val="00C82EE4"/>
    <w:rsid w:val="00C84A60"/>
    <w:rsid w:val="00C852A6"/>
    <w:rsid w:val="00C9002C"/>
    <w:rsid w:val="00C90475"/>
    <w:rsid w:val="00C90B62"/>
    <w:rsid w:val="00C91C08"/>
    <w:rsid w:val="00C94246"/>
    <w:rsid w:val="00C959F3"/>
    <w:rsid w:val="00C97F0E"/>
    <w:rsid w:val="00CA06AC"/>
    <w:rsid w:val="00CA19EF"/>
    <w:rsid w:val="00CA1D9E"/>
    <w:rsid w:val="00CA242A"/>
    <w:rsid w:val="00CA27BD"/>
    <w:rsid w:val="00CA2AB6"/>
    <w:rsid w:val="00CA32C8"/>
    <w:rsid w:val="00CA36DE"/>
    <w:rsid w:val="00CA4BCC"/>
    <w:rsid w:val="00CA5313"/>
    <w:rsid w:val="00CA6212"/>
    <w:rsid w:val="00CA6BCD"/>
    <w:rsid w:val="00CB01D6"/>
    <w:rsid w:val="00CB311E"/>
    <w:rsid w:val="00CB71E1"/>
    <w:rsid w:val="00CC0ED3"/>
    <w:rsid w:val="00CC1894"/>
    <w:rsid w:val="00CC2EE2"/>
    <w:rsid w:val="00CC3D03"/>
    <w:rsid w:val="00CC45DB"/>
    <w:rsid w:val="00CC5437"/>
    <w:rsid w:val="00CC5651"/>
    <w:rsid w:val="00CC73FF"/>
    <w:rsid w:val="00CD1230"/>
    <w:rsid w:val="00CD141E"/>
    <w:rsid w:val="00CD2B44"/>
    <w:rsid w:val="00CD3DD1"/>
    <w:rsid w:val="00CD3FA5"/>
    <w:rsid w:val="00CD45DA"/>
    <w:rsid w:val="00CE2EA4"/>
    <w:rsid w:val="00CE5714"/>
    <w:rsid w:val="00CE6138"/>
    <w:rsid w:val="00CE6F59"/>
    <w:rsid w:val="00CE74F3"/>
    <w:rsid w:val="00CE7AAB"/>
    <w:rsid w:val="00CF0EC0"/>
    <w:rsid w:val="00CF2673"/>
    <w:rsid w:val="00CF2DA1"/>
    <w:rsid w:val="00CF43B1"/>
    <w:rsid w:val="00D0614B"/>
    <w:rsid w:val="00D06AD1"/>
    <w:rsid w:val="00D11EF0"/>
    <w:rsid w:val="00D135B3"/>
    <w:rsid w:val="00D14B0A"/>
    <w:rsid w:val="00D17549"/>
    <w:rsid w:val="00D249CC"/>
    <w:rsid w:val="00D24D97"/>
    <w:rsid w:val="00D26C0F"/>
    <w:rsid w:val="00D275F5"/>
    <w:rsid w:val="00D31876"/>
    <w:rsid w:val="00D376F1"/>
    <w:rsid w:val="00D43CA8"/>
    <w:rsid w:val="00D4523D"/>
    <w:rsid w:val="00D4593F"/>
    <w:rsid w:val="00D45BD4"/>
    <w:rsid w:val="00D460D4"/>
    <w:rsid w:val="00D4775B"/>
    <w:rsid w:val="00D47AB8"/>
    <w:rsid w:val="00D52CB3"/>
    <w:rsid w:val="00D55D94"/>
    <w:rsid w:val="00D56566"/>
    <w:rsid w:val="00D62D3A"/>
    <w:rsid w:val="00D63B41"/>
    <w:rsid w:val="00D647A4"/>
    <w:rsid w:val="00D6487A"/>
    <w:rsid w:val="00D648BB"/>
    <w:rsid w:val="00D64E04"/>
    <w:rsid w:val="00D65A5E"/>
    <w:rsid w:val="00D669D1"/>
    <w:rsid w:val="00D7049A"/>
    <w:rsid w:val="00D704F6"/>
    <w:rsid w:val="00D722B1"/>
    <w:rsid w:val="00D73665"/>
    <w:rsid w:val="00D74A82"/>
    <w:rsid w:val="00D753F6"/>
    <w:rsid w:val="00D76718"/>
    <w:rsid w:val="00D7737D"/>
    <w:rsid w:val="00D80897"/>
    <w:rsid w:val="00D81375"/>
    <w:rsid w:val="00D837FD"/>
    <w:rsid w:val="00D84F5A"/>
    <w:rsid w:val="00D8540E"/>
    <w:rsid w:val="00D85C4D"/>
    <w:rsid w:val="00D8730B"/>
    <w:rsid w:val="00D9072A"/>
    <w:rsid w:val="00D94852"/>
    <w:rsid w:val="00D94EBE"/>
    <w:rsid w:val="00D96409"/>
    <w:rsid w:val="00DA039C"/>
    <w:rsid w:val="00DA1087"/>
    <w:rsid w:val="00DA10B4"/>
    <w:rsid w:val="00DA1211"/>
    <w:rsid w:val="00DA1C7C"/>
    <w:rsid w:val="00DA6EBE"/>
    <w:rsid w:val="00DB1E0C"/>
    <w:rsid w:val="00DB22ED"/>
    <w:rsid w:val="00DB27CC"/>
    <w:rsid w:val="00DB2A54"/>
    <w:rsid w:val="00DB2F1A"/>
    <w:rsid w:val="00DB4EF9"/>
    <w:rsid w:val="00DB68E3"/>
    <w:rsid w:val="00DC14EA"/>
    <w:rsid w:val="00DC29FE"/>
    <w:rsid w:val="00DC430C"/>
    <w:rsid w:val="00DC60FB"/>
    <w:rsid w:val="00DC7319"/>
    <w:rsid w:val="00DC742E"/>
    <w:rsid w:val="00DD38DC"/>
    <w:rsid w:val="00DD63FF"/>
    <w:rsid w:val="00DE4987"/>
    <w:rsid w:val="00DE50AF"/>
    <w:rsid w:val="00DE5A5A"/>
    <w:rsid w:val="00DF1BBF"/>
    <w:rsid w:val="00DF23F7"/>
    <w:rsid w:val="00DF3145"/>
    <w:rsid w:val="00DF4B0E"/>
    <w:rsid w:val="00E0125F"/>
    <w:rsid w:val="00E01E4B"/>
    <w:rsid w:val="00E062B0"/>
    <w:rsid w:val="00E064A0"/>
    <w:rsid w:val="00E0711E"/>
    <w:rsid w:val="00E0770C"/>
    <w:rsid w:val="00E07CE8"/>
    <w:rsid w:val="00E10965"/>
    <w:rsid w:val="00E11723"/>
    <w:rsid w:val="00E14DFA"/>
    <w:rsid w:val="00E17BEC"/>
    <w:rsid w:val="00E17EA5"/>
    <w:rsid w:val="00E229DB"/>
    <w:rsid w:val="00E2571A"/>
    <w:rsid w:val="00E25904"/>
    <w:rsid w:val="00E26ADA"/>
    <w:rsid w:val="00E26EDC"/>
    <w:rsid w:val="00E2713C"/>
    <w:rsid w:val="00E2774C"/>
    <w:rsid w:val="00E30B42"/>
    <w:rsid w:val="00E34120"/>
    <w:rsid w:val="00E342D7"/>
    <w:rsid w:val="00E34D1F"/>
    <w:rsid w:val="00E35C26"/>
    <w:rsid w:val="00E410EA"/>
    <w:rsid w:val="00E41D5C"/>
    <w:rsid w:val="00E437F7"/>
    <w:rsid w:val="00E508A8"/>
    <w:rsid w:val="00E51FDD"/>
    <w:rsid w:val="00E529F9"/>
    <w:rsid w:val="00E55017"/>
    <w:rsid w:val="00E55416"/>
    <w:rsid w:val="00E557D1"/>
    <w:rsid w:val="00E56282"/>
    <w:rsid w:val="00E616BF"/>
    <w:rsid w:val="00E658AA"/>
    <w:rsid w:val="00E6656A"/>
    <w:rsid w:val="00E70013"/>
    <w:rsid w:val="00E70D30"/>
    <w:rsid w:val="00E716BA"/>
    <w:rsid w:val="00E758B4"/>
    <w:rsid w:val="00E75977"/>
    <w:rsid w:val="00E76431"/>
    <w:rsid w:val="00E7686D"/>
    <w:rsid w:val="00E77941"/>
    <w:rsid w:val="00E813BA"/>
    <w:rsid w:val="00E8590C"/>
    <w:rsid w:val="00E85F76"/>
    <w:rsid w:val="00E93590"/>
    <w:rsid w:val="00E93642"/>
    <w:rsid w:val="00E94506"/>
    <w:rsid w:val="00E95A7B"/>
    <w:rsid w:val="00E969E9"/>
    <w:rsid w:val="00EA01A0"/>
    <w:rsid w:val="00EA155A"/>
    <w:rsid w:val="00EA23A6"/>
    <w:rsid w:val="00EA24D4"/>
    <w:rsid w:val="00EA2851"/>
    <w:rsid w:val="00EA3515"/>
    <w:rsid w:val="00EA55FE"/>
    <w:rsid w:val="00EA700D"/>
    <w:rsid w:val="00EB0B4F"/>
    <w:rsid w:val="00EB1B59"/>
    <w:rsid w:val="00EB4384"/>
    <w:rsid w:val="00EB452B"/>
    <w:rsid w:val="00EB6065"/>
    <w:rsid w:val="00EB639F"/>
    <w:rsid w:val="00EC0826"/>
    <w:rsid w:val="00EC4E99"/>
    <w:rsid w:val="00EC5661"/>
    <w:rsid w:val="00EC7E23"/>
    <w:rsid w:val="00ED3A21"/>
    <w:rsid w:val="00ED54F9"/>
    <w:rsid w:val="00ED6982"/>
    <w:rsid w:val="00EE0218"/>
    <w:rsid w:val="00EE0E54"/>
    <w:rsid w:val="00EE1033"/>
    <w:rsid w:val="00EE114E"/>
    <w:rsid w:val="00EE4E33"/>
    <w:rsid w:val="00EE7E55"/>
    <w:rsid w:val="00EF24BB"/>
    <w:rsid w:val="00EF2B90"/>
    <w:rsid w:val="00EF32F6"/>
    <w:rsid w:val="00EF4114"/>
    <w:rsid w:val="00EF448F"/>
    <w:rsid w:val="00EF4634"/>
    <w:rsid w:val="00EF472E"/>
    <w:rsid w:val="00EF4A5A"/>
    <w:rsid w:val="00EF4EC4"/>
    <w:rsid w:val="00EF66A9"/>
    <w:rsid w:val="00EF74D8"/>
    <w:rsid w:val="00F0171C"/>
    <w:rsid w:val="00F01898"/>
    <w:rsid w:val="00F03283"/>
    <w:rsid w:val="00F03393"/>
    <w:rsid w:val="00F04C91"/>
    <w:rsid w:val="00F05EE0"/>
    <w:rsid w:val="00F05F85"/>
    <w:rsid w:val="00F06985"/>
    <w:rsid w:val="00F075C7"/>
    <w:rsid w:val="00F076AA"/>
    <w:rsid w:val="00F076B7"/>
    <w:rsid w:val="00F07CDF"/>
    <w:rsid w:val="00F07DE8"/>
    <w:rsid w:val="00F10D4D"/>
    <w:rsid w:val="00F14C16"/>
    <w:rsid w:val="00F156B3"/>
    <w:rsid w:val="00F15E45"/>
    <w:rsid w:val="00F15FD8"/>
    <w:rsid w:val="00F2109D"/>
    <w:rsid w:val="00F21A1A"/>
    <w:rsid w:val="00F22813"/>
    <w:rsid w:val="00F22EF7"/>
    <w:rsid w:val="00F22FC8"/>
    <w:rsid w:val="00F254D2"/>
    <w:rsid w:val="00F27E3F"/>
    <w:rsid w:val="00F27F36"/>
    <w:rsid w:val="00F32205"/>
    <w:rsid w:val="00F32B8C"/>
    <w:rsid w:val="00F33383"/>
    <w:rsid w:val="00F33D5B"/>
    <w:rsid w:val="00F4030B"/>
    <w:rsid w:val="00F422E7"/>
    <w:rsid w:val="00F42F65"/>
    <w:rsid w:val="00F43C05"/>
    <w:rsid w:val="00F444F5"/>
    <w:rsid w:val="00F4602E"/>
    <w:rsid w:val="00F46BCF"/>
    <w:rsid w:val="00F515AF"/>
    <w:rsid w:val="00F53E05"/>
    <w:rsid w:val="00F542C3"/>
    <w:rsid w:val="00F5550A"/>
    <w:rsid w:val="00F55A56"/>
    <w:rsid w:val="00F56088"/>
    <w:rsid w:val="00F570F2"/>
    <w:rsid w:val="00F6031D"/>
    <w:rsid w:val="00F61303"/>
    <w:rsid w:val="00F61AA7"/>
    <w:rsid w:val="00F65606"/>
    <w:rsid w:val="00F66614"/>
    <w:rsid w:val="00F67764"/>
    <w:rsid w:val="00F71232"/>
    <w:rsid w:val="00F7388F"/>
    <w:rsid w:val="00F74722"/>
    <w:rsid w:val="00F75F45"/>
    <w:rsid w:val="00F82957"/>
    <w:rsid w:val="00F83BD2"/>
    <w:rsid w:val="00F857CA"/>
    <w:rsid w:val="00F90D0D"/>
    <w:rsid w:val="00F92C2B"/>
    <w:rsid w:val="00F94241"/>
    <w:rsid w:val="00F945CD"/>
    <w:rsid w:val="00F95ECF"/>
    <w:rsid w:val="00F95FDE"/>
    <w:rsid w:val="00F9792C"/>
    <w:rsid w:val="00F97AAA"/>
    <w:rsid w:val="00FA4AD8"/>
    <w:rsid w:val="00FB1DC9"/>
    <w:rsid w:val="00FB3597"/>
    <w:rsid w:val="00FB4047"/>
    <w:rsid w:val="00FB53CA"/>
    <w:rsid w:val="00FB567D"/>
    <w:rsid w:val="00FB7FFA"/>
    <w:rsid w:val="00FC3750"/>
    <w:rsid w:val="00FC390C"/>
    <w:rsid w:val="00FC487C"/>
    <w:rsid w:val="00FC51A5"/>
    <w:rsid w:val="00FD0B36"/>
    <w:rsid w:val="00FD168A"/>
    <w:rsid w:val="00FD3643"/>
    <w:rsid w:val="00FD553C"/>
    <w:rsid w:val="00FD6B43"/>
    <w:rsid w:val="00FD6F5E"/>
    <w:rsid w:val="00FE087D"/>
    <w:rsid w:val="00FE133D"/>
    <w:rsid w:val="00FE2090"/>
    <w:rsid w:val="00FE359D"/>
    <w:rsid w:val="00FE47EA"/>
    <w:rsid w:val="00FE4D5F"/>
    <w:rsid w:val="00FE717B"/>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6A4608"/>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B4047"/>
    <w:rPr>
      <w:sz w:val="24"/>
      <w:szCs w:val="24"/>
      <w:lang w:val="de-DE" w:eastAsia="ja-JP"/>
    </w:rPr>
  </w:style>
  <w:style w:type="paragraph" w:styleId="1">
    <w:name w:val="heading 1"/>
    <w:basedOn w:val="a"/>
    <w:next w:val="a"/>
    <w:link w:val="10"/>
    <w:uiPriority w:val="9"/>
    <w:qFormat/>
    <w:rsid w:val="001558B5"/>
    <w:pPr>
      <w:keepNext/>
      <w:keepLines/>
      <w:widowControl w:val="0"/>
      <w:spacing w:before="480" w:after="80"/>
      <w:jc w:val="both"/>
      <w:outlineLvl w:val="0"/>
    </w:pPr>
    <w:rPr>
      <w:rFonts w:asciiTheme="majorHAnsi" w:eastAsiaTheme="majorEastAsia" w:hAnsiTheme="majorHAnsi" w:cstheme="majorBidi"/>
      <w:color w:val="2F5496" w:themeColor="accent1" w:themeShade="BF"/>
      <w:kern w:val="2"/>
      <w:sz w:val="48"/>
      <w:szCs w:val="48"/>
      <w:lang w:val="en-US" w:eastAsia="zh-CN"/>
    </w:rPr>
  </w:style>
  <w:style w:type="paragraph" w:styleId="2">
    <w:name w:val="heading 2"/>
    <w:basedOn w:val="a"/>
    <w:next w:val="a"/>
    <w:link w:val="20"/>
    <w:uiPriority w:val="9"/>
    <w:semiHidden/>
    <w:unhideWhenUsed/>
    <w:qFormat/>
    <w:rsid w:val="001558B5"/>
    <w:pPr>
      <w:keepNext/>
      <w:keepLines/>
      <w:widowControl w:val="0"/>
      <w:spacing w:before="160" w:after="80"/>
      <w:jc w:val="both"/>
      <w:outlineLvl w:val="1"/>
    </w:pPr>
    <w:rPr>
      <w:rFonts w:asciiTheme="majorHAnsi" w:eastAsiaTheme="majorEastAsia" w:hAnsiTheme="majorHAnsi" w:cstheme="majorBidi"/>
      <w:color w:val="2F5496" w:themeColor="accent1" w:themeShade="BF"/>
      <w:kern w:val="2"/>
      <w:sz w:val="40"/>
      <w:szCs w:val="40"/>
      <w:lang w:val="en-US" w:eastAsia="zh-CN"/>
    </w:rPr>
  </w:style>
  <w:style w:type="paragraph" w:styleId="3">
    <w:name w:val="heading 3"/>
    <w:basedOn w:val="a"/>
    <w:next w:val="a"/>
    <w:link w:val="30"/>
    <w:uiPriority w:val="9"/>
    <w:semiHidden/>
    <w:unhideWhenUsed/>
    <w:qFormat/>
    <w:rsid w:val="001558B5"/>
    <w:pPr>
      <w:keepNext/>
      <w:keepLines/>
      <w:widowControl w:val="0"/>
      <w:spacing w:before="160" w:after="80"/>
      <w:jc w:val="both"/>
      <w:outlineLvl w:val="2"/>
    </w:pPr>
    <w:rPr>
      <w:rFonts w:asciiTheme="majorHAnsi" w:eastAsiaTheme="majorEastAsia" w:hAnsiTheme="majorHAnsi" w:cstheme="majorBidi"/>
      <w:color w:val="2F5496" w:themeColor="accent1" w:themeShade="BF"/>
      <w:kern w:val="2"/>
      <w:sz w:val="32"/>
      <w:szCs w:val="32"/>
      <w:lang w:val="en-US" w:eastAsia="zh-CN"/>
    </w:rPr>
  </w:style>
  <w:style w:type="paragraph" w:styleId="4">
    <w:name w:val="heading 4"/>
    <w:basedOn w:val="a"/>
    <w:next w:val="a"/>
    <w:link w:val="40"/>
    <w:uiPriority w:val="9"/>
    <w:semiHidden/>
    <w:unhideWhenUsed/>
    <w:qFormat/>
    <w:rsid w:val="001558B5"/>
    <w:pPr>
      <w:keepNext/>
      <w:keepLines/>
      <w:widowControl w:val="0"/>
      <w:spacing w:before="80" w:after="40"/>
      <w:jc w:val="both"/>
      <w:outlineLvl w:val="3"/>
    </w:pPr>
    <w:rPr>
      <w:rFonts w:asciiTheme="minorHAnsi" w:eastAsiaTheme="minorEastAsia" w:hAnsiTheme="minorHAnsi" w:cstheme="majorBidi"/>
      <w:color w:val="2F5496" w:themeColor="accent1" w:themeShade="BF"/>
      <w:kern w:val="2"/>
      <w:sz w:val="28"/>
      <w:szCs w:val="28"/>
      <w:lang w:val="en-US" w:eastAsia="zh-CN"/>
    </w:rPr>
  </w:style>
  <w:style w:type="paragraph" w:styleId="5">
    <w:name w:val="heading 5"/>
    <w:basedOn w:val="a"/>
    <w:next w:val="a"/>
    <w:link w:val="50"/>
    <w:uiPriority w:val="9"/>
    <w:semiHidden/>
    <w:unhideWhenUsed/>
    <w:qFormat/>
    <w:rsid w:val="001558B5"/>
    <w:pPr>
      <w:keepNext/>
      <w:keepLines/>
      <w:widowControl w:val="0"/>
      <w:spacing w:before="80" w:after="40"/>
      <w:jc w:val="both"/>
      <w:outlineLvl w:val="4"/>
    </w:pPr>
    <w:rPr>
      <w:rFonts w:asciiTheme="minorHAnsi" w:eastAsiaTheme="minorEastAsia" w:hAnsiTheme="minorHAnsi" w:cstheme="majorBidi"/>
      <w:color w:val="2F5496" w:themeColor="accent1" w:themeShade="BF"/>
      <w:kern w:val="2"/>
      <w:lang w:val="en-US" w:eastAsia="zh-CN"/>
    </w:rPr>
  </w:style>
  <w:style w:type="paragraph" w:styleId="6">
    <w:name w:val="heading 6"/>
    <w:basedOn w:val="a"/>
    <w:next w:val="a"/>
    <w:link w:val="60"/>
    <w:uiPriority w:val="9"/>
    <w:semiHidden/>
    <w:unhideWhenUsed/>
    <w:qFormat/>
    <w:rsid w:val="001558B5"/>
    <w:pPr>
      <w:keepNext/>
      <w:keepLines/>
      <w:widowControl w:val="0"/>
      <w:spacing w:before="40"/>
      <w:jc w:val="both"/>
      <w:outlineLvl w:val="5"/>
    </w:pPr>
    <w:rPr>
      <w:rFonts w:asciiTheme="minorHAnsi" w:eastAsiaTheme="minorEastAsia" w:hAnsiTheme="minorHAnsi" w:cstheme="majorBidi"/>
      <w:b/>
      <w:bCs/>
      <w:color w:val="2F5496" w:themeColor="accent1" w:themeShade="BF"/>
      <w:kern w:val="2"/>
      <w:sz w:val="21"/>
      <w:szCs w:val="22"/>
      <w:lang w:val="en-US" w:eastAsia="zh-CN"/>
    </w:rPr>
  </w:style>
  <w:style w:type="paragraph" w:styleId="7">
    <w:name w:val="heading 7"/>
    <w:basedOn w:val="a"/>
    <w:next w:val="a"/>
    <w:link w:val="70"/>
    <w:uiPriority w:val="9"/>
    <w:semiHidden/>
    <w:unhideWhenUsed/>
    <w:qFormat/>
    <w:rsid w:val="001558B5"/>
    <w:pPr>
      <w:keepNext/>
      <w:keepLines/>
      <w:widowControl w:val="0"/>
      <w:spacing w:before="40"/>
      <w:jc w:val="both"/>
      <w:outlineLvl w:val="6"/>
    </w:pPr>
    <w:rPr>
      <w:rFonts w:asciiTheme="minorHAnsi" w:eastAsiaTheme="minorEastAsia" w:hAnsiTheme="minorHAnsi" w:cstheme="majorBidi"/>
      <w:b/>
      <w:bCs/>
      <w:color w:val="595959" w:themeColor="text1" w:themeTint="A6"/>
      <w:kern w:val="2"/>
      <w:sz w:val="21"/>
      <w:szCs w:val="22"/>
      <w:lang w:val="en-US" w:eastAsia="zh-CN"/>
    </w:rPr>
  </w:style>
  <w:style w:type="paragraph" w:styleId="8">
    <w:name w:val="heading 8"/>
    <w:basedOn w:val="a"/>
    <w:next w:val="a"/>
    <w:link w:val="80"/>
    <w:uiPriority w:val="9"/>
    <w:semiHidden/>
    <w:unhideWhenUsed/>
    <w:qFormat/>
    <w:rsid w:val="001558B5"/>
    <w:pPr>
      <w:keepNext/>
      <w:keepLines/>
      <w:widowControl w:val="0"/>
      <w:jc w:val="both"/>
      <w:outlineLvl w:val="7"/>
    </w:pPr>
    <w:rPr>
      <w:rFonts w:asciiTheme="minorHAnsi" w:eastAsiaTheme="minorEastAsia" w:hAnsiTheme="minorHAnsi" w:cstheme="majorBidi"/>
      <w:color w:val="595959" w:themeColor="text1" w:themeTint="A6"/>
      <w:kern w:val="2"/>
      <w:sz w:val="21"/>
      <w:szCs w:val="22"/>
      <w:lang w:val="en-US" w:eastAsia="zh-CN"/>
    </w:rPr>
  </w:style>
  <w:style w:type="paragraph" w:styleId="9">
    <w:name w:val="heading 9"/>
    <w:basedOn w:val="a"/>
    <w:next w:val="a"/>
    <w:link w:val="90"/>
    <w:uiPriority w:val="9"/>
    <w:semiHidden/>
    <w:unhideWhenUsed/>
    <w:qFormat/>
    <w:rsid w:val="001558B5"/>
    <w:pPr>
      <w:keepNext/>
      <w:keepLines/>
      <w:widowControl w:val="0"/>
      <w:jc w:val="both"/>
      <w:outlineLvl w:val="8"/>
    </w:pPr>
    <w:rPr>
      <w:rFonts w:asciiTheme="minorHAnsi" w:eastAsiaTheme="majorEastAsia" w:hAnsiTheme="minorHAnsi" w:cstheme="majorBidi"/>
      <w:color w:val="595959" w:themeColor="text1" w:themeTint="A6"/>
      <w:kern w:val="2"/>
      <w:sz w:val="21"/>
      <w:szCs w:val="2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uiPriority w:val="99"/>
    <w:rsid w:val="00881456"/>
    <w:pPr>
      <w:tabs>
        <w:tab w:val="center" w:pos="4536"/>
        <w:tab w:val="right" w:pos="9072"/>
      </w:tabs>
    </w:pPr>
    <w:rPr>
      <w:lang w:val="x-none"/>
    </w:rPr>
  </w:style>
  <w:style w:type="paragraph" w:styleId="a7">
    <w:name w:val="footer"/>
    <w:basedOn w:val="a"/>
    <w:link w:val="a8"/>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145D25"/>
    <w:pPr>
      <w:spacing w:line="360" w:lineRule="auto"/>
    </w:pPr>
    <w:rPr>
      <w:bCs/>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004A23"/>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页眉 字符"/>
    <w:link w:val="a5"/>
    <w:uiPriority w:val="99"/>
    <w:rsid w:val="00414465"/>
    <w:rPr>
      <w:sz w:val="24"/>
      <w:szCs w:val="24"/>
      <w:lang w:eastAsia="ja-JP"/>
    </w:rPr>
  </w:style>
  <w:style w:type="character" w:styleId="a9">
    <w:name w:val="annotation reference"/>
    <w:uiPriority w:val="99"/>
    <w:semiHidden/>
    <w:unhideWhenUsed/>
    <w:rsid w:val="00664F6D"/>
    <w:rPr>
      <w:sz w:val="16"/>
      <w:szCs w:val="16"/>
    </w:rPr>
  </w:style>
  <w:style w:type="paragraph" w:styleId="aa">
    <w:name w:val="annotation text"/>
    <w:basedOn w:val="a"/>
    <w:link w:val="ab"/>
    <w:uiPriority w:val="99"/>
    <w:unhideWhenUsed/>
    <w:rsid w:val="00664F6D"/>
    <w:rPr>
      <w:sz w:val="20"/>
      <w:szCs w:val="20"/>
      <w:lang w:val="x-none"/>
    </w:rPr>
  </w:style>
  <w:style w:type="character" w:customStyle="1" w:styleId="ab">
    <w:name w:val="批注文字 字符"/>
    <w:link w:val="aa"/>
    <w:uiPriority w:val="99"/>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批注主题 字符"/>
    <w:link w:val="ac"/>
    <w:uiPriority w:val="99"/>
    <w:semiHidden/>
    <w:rsid w:val="00664F6D"/>
    <w:rPr>
      <w:b/>
      <w:bCs/>
      <w:lang w:eastAsia="ja-JP"/>
    </w:rPr>
  </w:style>
  <w:style w:type="character" w:customStyle="1" w:styleId="a8">
    <w:name w:val="页脚 字符"/>
    <w:link w:val="a7"/>
    <w:uiPriority w:val="99"/>
    <w:rsid w:val="007B7A09"/>
    <w:rPr>
      <w:sz w:val="24"/>
      <w:szCs w:val="24"/>
      <w:lang w:eastAsia="ja-JP"/>
    </w:rPr>
  </w:style>
  <w:style w:type="table" w:styleId="21">
    <w:name w:val="Plain Table 2"/>
    <w:basedOn w:val="a1"/>
    <w:uiPriority w:val="42"/>
    <w:rsid w:val="0054591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e">
    <w:name w:val="List Paragraph"/>
    <w:basedOn w:val="a"/>
    <w:uiPriority w:val="34"/>
    <w:qFormat/>
    <w:rsid w:val="00545919"/>
    <w:pPr>
      <w:ind w:firstLineChars="200" w:firstLine="420"/>
    </w:pPr>
  </w:style>
  <w:style w:type="character" w:styleId="af">
    <w:name w:val="Placeholder Text"/>
    <w:basedOn w:val="a0"/>
    <w:uiPriority w:val="99"/>
    <w:semiHidden/>
    <w:rsid w:val="00676868"/>
    <w:rPr>
      <w:color w:val="808080"/>
    </w:rPr>
  </w:style>
  <w:style w:type="character" w:customStyle="1" w:styleId="katex-mathml">
    <w:name w:val="katex-mathml"/>
    <w:basedOn w:val="a0"/>
    <w:rsid w:val="00676868"/>
  </w:style>
  <w:style w:type="character" w:customStyle="1" w:styleId="mord">
    <w:name w:val="mord"/>
    <w:basedOn w:val="a0"/>
    <w:rsid w:val="00676868"/>
  </w:style>
  <w:style w:type="character" w:styleId="af0">
    <w:name w:val="Emphasis"/>
    <w:basedOn w:val="a0"/>
    <w:uiPriority w:val="20"/>
    <w:qFormat/>
    <w:rsid w:val="001E0E1E"/>
    <w:rPr>
      <w:i/>
      <w:iCs/>
    </w:rPr>
  </w:style>
  <w:style w:type="character" w:styleId="af1">
    <w:name w:val="Hyperlink"/>
    <w:basedOn w:val="a0"/>
    <w:uiPriority w:val="99"/>
    <w:unhideWhenUsed/>
    <w:rsid w:val="00381B3B"/>
    <w:rPr>
      <w:color w:val="0563C1" w:themeColor="hyperlink"/>
      <w:u w:val="single"/>
    </w:rPr>
  </w:style>
  <w:style w:type="character" w:styleId="af2">
    <w:name w:val="Unresolved Mention"/>
    <w:basedOn w:val="a0"/>
    <w:uiPriority w:val="99"/>
    <w:semiHidden/>
    <w:unhideWhenUsed/>
    <w:rsid w:val="00381B3B"/>
    <w:rPr>
      <w:color w:val="605E5C"/>
      <w:shd w:val="clear" w:color="auto" w:fill="E1DFDD"/>
    </w:rPr>
  </w:style>
  <w:style w:type="paragraph" w:styleId="af3">
    <w:name w:val="Bibliography"/>
    <w:basedOn w:val="a"/>
    <w:next w:val="a"/>
    <w:uiPriority w:val="37"/>
    <w:unhideWhenUsed/>
    <w:rsid w:val="000F3AA6"/>
  </w:style>
  <w:style w:type="character" w:customStyle="1" w:styleId="10">
    <w:name w:val="标题 1 字符"/>
    <w:basedOn w:val="a0"/>
    <w:link w:val="1"/>
    <w:uiPriority w:val="9"/>
    <w:rsid w:val="001558B5"/>
    <w:rPr>
      <w:rFonts w:asciiTheme="majorHAnsi" w:eastAsiaTheme="majorEastAsia" w:hAnsiTheme="majorHAnsi" w:cstheme="majorBidi"/>
      <w:color w:val="2F5496" w:themeColor="accent1" w:themeShade="BF"/>
      <w:kern w:val="2"/>
      <w:sz w:val="48"/>
      <w:szCs w:val="48"/>
      <w:lang w:val="en-US" w:eastAsia="zh-CN"/>
    </w:rPr>
  </w:style>
  <w:style w:type="character" w:customStyle="1" w:styleId="20">
    <w:name w:val="标题 2 字符"/>
    <w:basedOn w:val="a0"/>
    <w:link w:val="2"/>
    <w:uiPriority w:val="9"/>
    <w:semiHidden/>
    <w:rsid w:val="001558B5"/>
    <w:rPr>
      <w:rFonts w:asciiTheme="majorHAnsi" w:eastAsiaTheme="majorEastAsia" w:hAnsiTheme="majorHAnsi" w:cstheme="majorBidi"/>
      <w:color w:val="2F5496" w:themeColor="accent1" w:themeShade="BF"/>
      <w:kern w:val="2"/>
      <w:sz w:val="40"/>
      <w:szCs w:val="40"/>
      <w:lang w:val="en-US" w:eastAsia="zh-CN"/>
    </w:rPr>
  </w:style>
  <w:style w:type="character" w:customStyle="1" w:styleId="30">
    <w:name w:val="标题 3 字符"/>
    <w:basedOn w:val="a0"/>
    <w:link w:val="3"/>
    <w:uiPriority w:val="9"/>
    <w:semiHidden/>
    <w:rsid w:val="001558B5"/>
    <w:rPr>
      <w:rFonts w:asciiTheme="majorHAnsi" w:eastAsiaTheme="majorEastAsia" w:hAnsiTheme="majorHAnsi" w:cstheme="majorBidi"/>
      <w:color w:val="2F5496" w:themeColor="accent1" w:themeShade="BF"/>
      <w:kern w:val="2"/>
      <w:sz w:val="32"/>
      <w:szCs w:val="32"/>
      <w:lang w:val="en-US" w:eastAsia="zh-CN"/>
    </w:rPr>
  </w:style>
  <w:style w:type="character" w:customStyle="1" w:styleId="40">
    <w:name w:val="标题 4 字符"/>
    <w:basedOn w:val="a0"/>
    <w:link w:val="4"/>
    <w:uiPriority w:val="9"/>
    <w:semiHidden/>
    <w:rsid w:val="001558B5"/>
    <w:rPr>
      <w:rFonts w:asciiTheme="minorHAnsi" w:eastAsiaTheme="minorEastAsia" w:hAnsiTheme="minorHAnsi" w:cstheme="majorBidi"/>
      <w:color w:val="2F5496" w:themeColor="accent1" w:themeShade="BF"/>
      <w:kern w:val="2"/>
      <w:sz w:val="28"/>
      <w:szCs w:val="28"/>
      <w:lang w:val="en-US" w:eastAsia="zh-CN"/>
    </w:rPr>
  </w:style>
  <w:style w:type="character" w:customStyle="1" w:styleId="50">
    <w:name w:val="标题 5 字符"/>
    <w:basedOn w:val="a0"/>
    <w:link w:val="5"/>
    <w:uiPriority w:val="9"/>
    <w:semiHidden/>
    <w:rsid w:val="001558B5"/>
    <w:rPr>
      <w:rFonts w:asciiTheme="minorHAnsi" w:eastAsiaTheme="minorEastAsia" w:hAnsiTheme="minorHAnsi" w:cstheme="majorBidi"/>
      <w:color w:val="2F5496" w:themeColor="accent1" w:themeShade="BF"/>
      <w:kern w:val="2"/>
      <w:sz w:val="24"/>
      <w:szCs w:val="24"/>
      <w:lang w:val="en-US" w:eastAsia="zh-CN"/>
    </w:rPr>
  </w:style>
  <w:style w:type="character" w:customStyle="1" w:styleId="60">
    <w:name w:val="标题 6 字符"/>
    <w:basedOn w:val="a0"/>
    <w:link w:val="6"/>
    <w:uiPriority w:val="9"/>
    <w:semiHidden/>
    <w:rsid w:val="001558B5"/>
    <w:rPr>
      <w:rFonts w:asciiTheme="minorHAnsi" w:eastAsiaTheme="minorEastAsia" w:hAnsiTheme="minorHAnsi" w:cstheme="majorBidi"/>
      <w:b/>
      <w:bCs/>
      <w:color w:val="2F5496" w:themeColor="accent1" w:themeShade="BF"/>
      <w:kern w:val="2"/>
      <w:sz w:val="21"/>
      <w:szCs w:val="22"/>
      <w:lang w:val="en-US" w:eastAsia="zh-CN"/>
    </w:rPr>
  </w:style>
  <w:style w:type="character" w:customStyle="1" w:styleId="70">
    <w:name w:val="标题 7 字符"/>
    <w:basedOn w:val="a0"/>
    <w:link w:val="7"/>
    <w:uiPriority w:val="9"/>
    <w:semiHidden/>
    <w:rsid w:val="001558B5"/>
    <w:rPr>
      <w:rFonts w:asciiTheme="minorHAnsi" w:eastAsiaTheme="minorEastAsia" w:hAnsiTheme="minorHAnsi" w:cstheme="majorBidi"/>
      <w:b/>
      <w:bCs/>
      <w:color w:val="595959" w:themeColor="text1" w:themeTint="A6"/>
      <w:kern w:val="2"/>
      <w:sz w:val="21"/>
      <w:szCs w:val="22"/>
      <w:lang w:val="en-US" w:eastAsia="zh-CN"/>
    </w:rPr>
  </w:style>
  <w:style w:type="character" w:customStyle="1" w:styleId="80">
    <w:name w:val="标题 8 字符"/>
    <w:basedOn w:val="a0"/>
    <w:link w:val="8"/>
    <w:uiPriority w:val="9"/>
    <w:semiHidden/>
    <w:rsid w:val="001558B5"/>
    <w:rPr>
      <w:rFonts w:asciiTheme="minorHAnsi" w:eastAsiaTheme="minorEastAsia" w:hAnsiTheme="minorHAnsi" w:cstheme="majorBidi"/>
      <w:color w:val="595959" w:themeColor="text1" w:themeTint="A6"/>
      <w:kern w:val="2"/>
      <w:sz w:val="21"/>
      <w:szCs w:val="22"/>
      <w:lang w:val="en-US" w:eastAsia="zh-CN"/>
    </w:rPr>
  </w:style>
  <w:style w:type="character" w:customStyle="1" w:styleId="90">
    <w:name w:val="标题 9 字符"/>
    <w:basedOn w:val="a0"/>
    <w:link w:val="9"/>
    <w:uiPriority w:val="9"/>
    <w:semiHidden/>
    <w:rsid w:val="001558B5"/>
    <w:rPr>
      <w:rFonts w:asciiTheme="minorHAnsi" w:eastAsiaTheme="majorEastAsia" w:hAnsiTheme="minorHAnsi" w:cstheme="majorBidi"/>
      <w:color w:val="595959" w:themeColor="text1" w:themeTint="A6"/>
      <w:kern w:val="2"/>
      <w:sz w:val="21"/>
      <w:szCs w:val="22"/>
      <w:lang w:val="en-US" w:eastAsia="zh-CN"/>
    </w:rPr>
  </w:style>
  <w:style w:type="paragraph" w:styleId="af4">
    <w:name w:val="Title"/>
    <w:basedOn w:val="a"/>
    <w:next w:val="a"/>
    <w:link w:val="af5"/>
    <w:uiPriority w:val="10"/>
    <w:qFormat/>
    <w:rsid w:val="001558B5"/>
    <w:pPr>
      <w:widowControl w:val="0"/>
      <w:spacing w:after="80"/>
      <w:contextualSpacing/>
      <w:jc w:val="center"/>
    </w:pPr>
    <w:rPr>
      <w:rFonts w:asciiTheme="majorHAnsi" w:eastAsiaTheme="majorEastAsia" w:hAnsiTheme="majorHAnsi" w:cstheme="majorBidi"/>
      <w:spacing w:val="-10"/>
      <w:kern w:val="28"/>
      <w:sz w:val="56"/>
      <w:szCs w:val="56"/>
      <w:lang w:val="en-US" w:eastAsia="zh-CN"/>
    </w:rPr>
  </w:style>
  <w:style w:type="character" w:customStyle="1" w:styleId="af5">
    <w:name w:val="标题 字符"/>
    <w:basedOn w:val="a0"/>
    <w:link w:val="af4"/>
    <w:uiPriority w:val="10"/>
    <w:rsid w:val="001558B5"/>
    <w:rPr>
      <w:rFonts w:asciiTheme="majorHAnsi" w:eastAsiaTheme="majorEastAsia" w:hAnsiTheme="majorHAnsi" w:cstheme="majorBidi"/>
      <w:spacing w:val="-10"/>
      <w:kern w:val="28"/>
      <w:sz w:val="56"/>
      <w:szCs w:val="56"/>
      <w:lang w:val="en-US" w:eastAsia="zh-CN"/>
    </w:rPr>
  </w:style>
  <w:style w:type="paragraph" w:styleId="af6">
    <w:name w:val="Subtitle"/>
    <w:basedOn w:val="a"/>
    <w:next w:val="a"/>
    <w:link w:val="af7"/>
    <w:uiPriority w:val="11"/>
    <w:qFormat/>
    <w:rsid w:val="001558B5"/>
    <w:pPr>
      <w:widowControl w:val="0"/>
      <w:numPr>
        <w:ilvl w:val="1"/>
      </w:numPr>
      <w:spacing w:after="160"/>
      <w:jc w:val="center"/>
    </w:pPr>
    <w:rPr>
      <w:rFonts w:asciiTheme="majorHAnsi" w:eastAsiaTheme="majorEastAsia" w:hAnsiTheme="majorHAnsi" w:cstheme="majorBidi"/>
      <w:color w:val="595959" w:themeColor="text1" w:themeTint="A6"/>
      <w:spacing w:val="15"/>
      <w:kern w:val="2"/>
      <w:sz w:val="28"/>
      <w:szCs w:val="28"/>
      <w:lang w:val="en-US" w:eastAsia="zh-CN"/>
    </w:rPr>
  </w:style>
  <w:style w:type="character" w:customStyle="1" w:styleId="af7">
    <w:name w:val="副标题 字符"/>
    <w:basedOn w:val="a0"/>
    <w:link w:val="af6"/>
    <w:uiPriority w:val="11"/>
    <w:rsid w:val="001558B5"/>
    <w:rPr>
      <w:rFonts w:asciiTheme="majorHAnsi" w:eastAsiaTheme="majorEastAsia" w:hAnsiTheme="majorHAnsi" w:cstheme="majorBidi"/>
      <w:color w:val="595959" w:themeColor="text1" w:themeTint="A6"/>
      <w:spacing w:val="15"/>
      <w:kern w:val="2"/>
      <w:sz w:val="28"/>
      <w:szCs w:val="28"/>
      <w:lang w:val="en-US" w:eastAsia="zh-CN"/>
    </w:rPr>
  </w:style>
  <w:style w:type="paragraph" w:styleId="af8">
    <w:name w:val="Quote"/>
    <w:basedOn w:val="a"/>
    <w:next w:val="a"/>
    <w:link w:val="af9"/>
    <w:uiPriority w:val="29"/>
    <w:qFormat/>
    <w:rsid w:val="001558B5"/>
    <w:pPr>
      <w:widowControl w:val="0"/>
      <w:spacing w:before="160" w:after="160"/>
      <w:jc w:val="center"/>
    </w:pPr>
    <w:rPr>
      <w:rFonts w:asciiTheme="minorHAnsi" w:eastAsiaTheme="minorEastAsia" w:hAnsiTheme="minorHAnsi" w:cstheme="minorBidi"/>
      <w:i/>
      <w:iCs/>
      <w:color w:val="404040" w:themeColor="text1" w:themeTint="BF"/>
      <w:kern w:val="2"/>
      <w:sz w:val="21"/>
      <w:szCs w:val="22"/>
      <w:lang w:val="en-US" w:eastAsia="zh-CN"/>
    </w:rPr>
  </w:style>
  <w:style w:type="character" w:customStyle="1" w:styleId="af9">
    <w:name w:val="引用 字符"/>
    <w:basedOn w:val="a0"/>
    <w:link w:val="af8"/>
    <w:uiPriority w:val="29"/>
    <w:rsid w:val="001558B5"/>
    <w:rPr>
      <w:rFonts w:asciiTheme="minorHAnsi" w:eastAsiaTheme="minorEastAsia" w:hAnsiTheme="minorHAnsi" w:cstheme="minorBidi"/>
      <w:i/>
      <w:iCs/>
      <w:color w:val="404040" w:themeColor="text1" w:themeTint="BF"/>
      <w:kern w:val="2"/>
      <w:sz w:val="21"/>
      <w:szCs w:val="22"/>
      <w:lang w:val="en-US" w:eastAsia="zh-CN"/>
    </w:rPr>
  </w:style>
  <w:style w:type="character" w:styleId="afa">
    <w:name w:val="Intense Emphasis"/>
    <w:basedOn w:val="a0"/>
    <w:uiPriority w:val="21"/>
    <w:qFormat/>
    <w:rsid w:val="001558B5"/>
    <w:rPr>
      <w:i/>
      <w:iCs/>
      <w:color w:val="2F5496" w:themeColor="accent1" w:themeShade="BF"/>
    </w:rPr>
  </w:style>
  <w:style w:type="paragraph" w:styleId="afb">
    <w:name w:val="Intense Quote"/>
    <w:basedOn w:val="a"/>
    <w:next w:val="a"/>
    <w:link w:val="afc"/>
    <w:uiPriority w:val="30"/>
    <w:qFormat/>
    <w:rsid w:val="001558B5"/>
    <w:pPr>
      <w:widowControl w:val="0"/>
      <w:pBdr>
        <w:top w:val="single" w:sz="4" w:space="10" w:color="2F5496" w:themeColor="accent1" w:themeShade="BF"/>
        <w:bottom w:val="single" w:sz="4" w:space="10" w:color="2F5496" w:themeColor="accent1" w:themeShade="BF"/>
      </w:pBdr>
      <w:spacing w:before="360" w:after="360"/>
      <w:ind w:left="864" w:right="864"/>
      <w:jc w:val="center"/>
    </w:pPr>
    <w:rPr>
      <w:rFonts w:asciiTheme="minorHAnsi" w:eastAsiaTheme="minorEastAsia" w:hAnsiTheme="minorHAnsi" w:cstheme="minorBidi"/>
      <w:i/>
      <w:iCs/>
      <w:color w:val="2F5496" w:themeColor="accent1" w:themeShade="BF"/>
      <w:kern w:val="2"/>
      <w:sz w:val="21"/>
      <w:szCs w:val="22"/>
      <w:lang w:val="en-US" w:eastAsia="zh-CN"/>
    </w:rPr>
  </w:style>
  <w:style w:type="character" w:customStyle="1" w:styleId="afc">
    <w:name w:val="明显引用 字符"/>
    <w:basedOn w:val="a0"/>
    <w:link w:val="afb"/>
    <w:uiPriority w:val="30"/>
    <w:rsid w:val="001558B5"/>
    <w:rPr>
      <w:rFonts w:asciiTheme="minorHAnsi" w:eastAsiaTheme="minorEastAsia" w:hAnsiTheme="minorHAnsi" w:cstheme="minorBidi"/>
      <w:i/>
      <w:iCs/>
      <w:color w:val="2F5496" w:themeColor="accent1" w:themeShade="BF"/>
      <w:kern w:val="2"/>
      <w:sz w:val="21"/>
      <w:szCs w:val="22"/>
      <w:lang w:val="en-US" w:eastAsia="zh-CN"/>
    </w:rPr>
  </w:style>
  <w:style w:type="character" w:styleId="afd">
    <w:name w:val="Intense Reference"/>
    <w:basedOn w:val="a0"/>
    <w:uiPriority w:val="32"/>
    <w:qFormat/>
    <w:rsid w:val="001558B5"/>
    <w:rPr>
      <w:b/>
      <w:bCs/>
      <w:smallCaps/>
      <w:color w:val="2F5496" w:themeColor="accent1" w:themeShade="BF"/>
      <w:spacing w:val="5"/>
    </w:rPr>
  </w:style>
  <w:style w:type="paragraph" w:styleId="afe">
    <w:name w:val="caption"/>
    <w:basedOn w:val="a"/>
    <w:next w:val="a"/>
    <w:uiPriority w:val="35"/>
    <w:unhideWhenUsed/>
    <w:qFormat/>
    <w:rsid w:val="001558B5"/>
    <w:pPr>
      <w:widowControl w:val="0"/>
      <w:jc w:val="both"/>
    </w:pPr>
    <w:rPr>
      <w:rFonts w:asciiTheme="majorHAnsi" w:eastAsia="黑体" w:hAnsiTheme="majorHAnsi" w:cstheme="majorBidi"/>
      <w:kern w:val="2"/>
      <w:sz w:val="20"/>
      <w:szCs w:val="20"/>
      <w:lang w:val="en-US" w:eastAsia="zh-CN"/>
    </w:rPr>
  </w:style>
  <w:style w:type="paragraph" w:customStyle="1" w:styleId="MTDisplayEquation">
    <w:name w:val="MTDisplayEquation"/>
    <w:basedOn w:val="a"/>
    <w:next w:val="a"/>
    <w:link w:val="MTDisplayEquation0"/>
    <w:rsid w:val="001558B5"/>
    <w:pPr>
      <w:widowControl w:val="0"/>
      <w:tabs>
        <w:tab w:val="center" w:pos="4160"/>
        <w:tab w:val="right" w:pos="8300"/>
      </w:tabs>
      <w:jc w:val="both"/>
    </w:pPr>
    <w:rPr>
      <w:rFonts w:asciiTheme="minorHAnsi" w:eastAsiaTheme="minorEastAsia" w:hAnsiTheme="minorHAnsi" w:cstheme="minorBidi"/>
      <w:kern w:val="2"/>
      <w:sz w:val="21"/>
      <w:szCs w:val="22"/>
      <w:lang w:val="en-US" w:eastAsia="zh-CN"/>
    </w:rPr>
  </w:style>
  <w:style w:type="character" w:customStyle="1" w:styleId="MTDisplayEquation0">
    <w:name w:val="MTDisplayEquation 字符"/>
    <w:basedOn w:val="a0"/>
    <w:link w:val="MTDisplayEquation"/>
    <w:rsid w:val="001558B5"/>
    <w:rPr>
      <w:rFonts w:asciiTheme="minorHAnsi" w:eastAsiaTheme="minorEastAsia" w:hAnsiTheme="minorHAnsi" w:cstheme="minorBidi"/>
      <w:kern w:val="2"/>
      <w:sz w:val="21"/>
      <w:szCs w:val="22"/>
      <w:lang w:val="en-US" w:eastAsia="zh-CN"/>
    </w:rPr>
  </w:style>
  <w:style w:type="paragraph" w:styleId="aff">
    <w:name w:val="Revision"/>
    <w:hidden/>
    <w:uiPriority w:val="99"/>
    <w:semiHidden/>
    <w:rsid w:val="000B1E5B"/>
    <w:rPr>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5.wmf"/><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7" Type="http://schemas.openxmlformats.org/officeDocument/2006/relationships/styles" Target="styl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image" Target="media/image9.wmf"/><Relationship Id="rId11" Type="http://schemas.openxmlformats.org/officeDocument/2006/relationships/endnotes" Target="endnotes.xml"/><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5" Type="http://schemas.openxmlformats.org/officeDocument/2006/relationships/customXml" Target="../customXml/item5.xml"/><Relationship Id="rId61" Type="http://schemas.openxmlformats.org/officeDocument/2006/relationships/image" Target="media/image37.tiff"/><Relationship Id="rId19" Type="http://schemas.openxmlformats.org/officeDocument/2006/relationships/image" Target="media/image4.wmf"/><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8.wmf"/><Relationship Id="rId30" Type="http://schemas.openxmlformats.org/officeDocument/2006/relationships/oleObject" Target="embeddings/oleObject9.bin"/><Relationship Id="rId35" Type="http://schemas.openxmlformats.org/officeDocument/2006/relationships/image" Target="media/image12.wmf"/><Relationship Id="rId43" Type="http://schemas.openxmlformats.org/officeDocument/2006/relationships/image" Target="media/image19.tiff"/><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27.jpe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zhangkn@sdu.edu.cn" TargetMode="External"/><Relationship Id="rId17" Type="http://schemas.openxmlformats.org/officeDocument/2006/relationships/image" Target="media/image3.wmf"/><Relationship Id="rId25" Type="http://schemas.openxmlformats.org/officeDocument/2006/relationships/image" Target="media/image7.wmf"/><Relationship Id="rId33" Type="http://schemas.openxmlformats.org/officeDocument/2006/relationships/image" Target="media/image11.wmf"/><Relationship Id="rId38" Type="http://schemas.openxmlformats.org/officeDocument/2006/relationships/image" Target="media/image14.tiff"/><Relationship Id="rId46" Type="http://schemas.openxmlformats.org/officeDocument/2006/relationships/image" Target="media/image22.tiff"/><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oleObject" Target="embeddings/oleObject4.bin"/><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wmf"/><Relationship Id="rId23" Type="http://schemas.openxmlformats.org/officeDocument/2006/relationships/image" Target="media/image6.wmf"/><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footnotes" Target="footnotes.xml"/><Relationship Id="rId31" Type="http://schemas.openxmlformats.org/officeDocument/2006/relationships/image" Target="media/image10.wmf"/><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wmf"/><Relationship Id="rId18" Type="http://schemas.openxmlformats.org/officeDocument/2006/relationships/oleObject" Target="embeddings/oleObject3.bin"/><Relationship Id="rId39" Type="http://schemas.openxmlformats.org/officeDocument/2006/relationships/image" Target="media/image15.jpeg"/><Relationship Id="rId34" Type="http://schemas.openxmlformats.org/officeDocument/2006/relationships/oleObject" Target="embeddings/oleObject11.bin"/><Relationship Id="rId50" Type="http://schemas.openxmlformats.org/officeDocument/2006/relationships/image" Target="media/image26.jpeg"/><Relationship Id="rId5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5.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559DDCD-0C1A-452D-A521-AF52DA12748F}">
  <ds:schemaRefs>
    <ds:schemaRef ds:uri="http://schemas.openxmlformats.org/officeDocument/2006/bibliography"/>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5.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8220</Words>
  <Characters>46859</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2025-06-15T03:02:00Z</dcterms:created>
  <dcterms:modified xsi:type="dcterms:W3CDTF">2025-06-17T01:18:00Z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ZOTERO_PREF_1">
    <vt:lpwstr>&lt;data data-version="3" zotero-version="6.0.36"&gt;&lt;session id="SoOTjsTG"/&gt;&lt;style id="" hasBibliography="0" bibliographyStyleHasBeenSet="0"/&gt;&lt;prefs/&gt;&lt;/data&gt;</vt:lpwstr>
  </property>
</Properties>
</file>