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69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vertAlign w:val="baseline"/>
        </w:rPr>
        <w:t xml:space="preserve">Table 1 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>Baseline</w:t>
      </w:r>
      <w:r>
        <w:rPr>
          <w:rFonts w:hint="eastAsia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baseline"/>
          <w:lang w:val="en-US" w:eastAsia="zh-CN"/>
        </w:rPr>
        <w:t>characteristics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baseline"/>
        </w:rPr>
        <w:t xml:space="preserve"> of </w:t>
      </w:r>
      <w:r>
        <w:rPr>
          <w:rFonts w:hint="default" w:ascii="Times New Roman" w:hAnsi="Times New Roman" w:cs="Times New Roman"/>
          <w:b/>
          <w:bCs/>
          <w:color w:val="0000FF"/>
          <w:sz w:val="24"/>
          <w:szCs w:val="24"/>
          <w:vertAlign w:val="baseline"/>
        </w:rPr>
        <w:t>patients with</w:t>
      </w:r>
      <w:r>
        <w:rPr>
          <w:rFonts w:hint="default" w:ascii="Times New Roman" w:hAnsi="Times New Roman" w:cs="Times New Roman"/>
          <w:b/>
          <w:bCs/>
          <w:color w:val="0000FF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FF"/>
          <w:sz w:val="24"/>
          <w:szCs w:val="24"/>
          <w:vertAlign w:val="baseline"/>
          <w:lang w:val="en-US" w:eastAsia="zh-CN"/>
        </w:rPr>
        <w:t>CM and HCs.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4"/>
        <w:gridCol w:w="2132"/>
        <w:gridCol w:w="2122"/>
        <w:gridCol w:w="1084"/>
      </w:tblGrid>
      <w:tr w14:paraId="3722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18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1E5B2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Parameters</w:t>
            </w:r>
          </w:p>
        </w:tc>
        <w:tc>
          <w:tcPr>
            <w:tcW w:w="213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7EA9C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 xml:space="preserve">CM (n =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)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174F5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HC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 xml:space="preserve">s (n =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191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)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64C9C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sz w:val="24"/>
                <w:szCs w:val="24"/>
                <w:vertAlign w:val="baseline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-value</w:t>
            </w:r>
          </w:p>
        </w:tc>
      </w:tr>
      <w:tr w14:paraId="6F6A4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 w14:paraId="4AC4E73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Age (years)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, IQR</w:t>
            </w:r>
          </w:p>
        </w:tc>
        <w:tc>
          <w:tcPr>
            <w:tcW w:w="213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E904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51 (39-61)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2214D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 (43-58)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5E421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0.753</w:t>
            </w:r>
          </w:p>
        </w:tc>
      </w:tr>
      <w:tr w14:paraId="3626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27C54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ale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sex, n (%)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1FCD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65 (69.89)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9B3B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90 (47.12)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9355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0.009</w:t>
            </w:r>
          </w:p>
        </w:tc>
      </w:tr>
      <w:tr w14:paraId="4FB58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D79598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BMI kg/m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, mean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±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SD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CBDA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22.59 ± 2.22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A194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23.48 ± 2.42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BAA5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0.003</w:t>
            </w:r>
          </w:p>
        </w:tc>
      </w:tr>
      <w:tr w14:paraId="541F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3BDAA7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Residence, urban/rural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B1B1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/43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9A2E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93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/98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FD49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0.499</w:t>
            </w:r>
          </w:p>
        </w:tc>
      </w:tr>
      <w:tr w14:paraId="340AB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8B1D1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25(OH)D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 ng/ml ),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DE77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18.33 (14.44-23.51)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7153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23.69 (18.01-28.74)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B479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</w:tr>
      <w:tr w14:paraId="15C01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D7F327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25(OH)D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deficiency,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 ng/ml, n (%)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215F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(59.14)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EB24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65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34.03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C33C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</w:tr>
      <w:tr w14:paraId="44D34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85D4C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25(OH)D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insufficient, 20–30 ng/mL, n (%)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1942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  <w:t>29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(31.18)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E9FD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  <w:t>84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(43.98)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17F0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  <w:t>0.05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5A434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4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0516AE6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25(OH)D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sufficien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t, &gt;30 ng/mL, n (%)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6D247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  <w:t>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(9.68)</w:t>
            </w:r>
          </w:p>
        </w:tc>
        <w:tc>
          <w:tcPr>
            <w:tcW w:w="21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293BF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  <w:t>42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(21.99)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5E20A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</w:rPr>
              <w:t>0.01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</w:tbl>
    <w:p w14:paraId="5A7CE24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Abbreviations: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25(OH)D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, 25-hydroxyvitamin D; BMI, body mass index; CM,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cryptococcal meningitis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; HCs, healthy controls; IQR, interquartile ranges, SD, standard deviation. </w:t>
      </w:r>
    </w:p>
    <w:bookmarkEnd w:id="0"/>
    <w:p w14:paraId="27262AD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C7D69"/>
    <w:rsid w:val="0DEB1CBB"/>
    <w:rsid w:val="1CBA598D"/>
    <w:rsid w:val="22CF52CC"/>
    <w:rsid w:val="27D15599"/>
    <w:rsid w:val="28600587"/>
    <w:rsid w:val="2F7F17AA"/>
    <w:rsid w:val="30684F56"/>
    <w:rsid w:val="36240BE8"/>
    <w:rsid w:val="392C459D"/>
    <w:rsid w:val="3C295753"/>
    <w:rsid w:val="3E1026D9"/>
    <w:rsid w:val="42C65A5C"/>
    <w:rsid w:val="471D62C3"/>
    <w:rsid w:val="4C135753"/>
    <w:rsid w:val="4EAA7FE0"/>
    <w:rsid w:val="5C360126"/>
    <w:rsid w:val="5DAF43CA"/>
    <w:rsid w:val="60F93222"/>
    <w:rsid w:val="63793826"/>
    <w:rsid w:val="6E9D441B"/>
    <w:rsid w:val="7523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609</Characters>
  <Lines>0</Lines>
  <Paragraphs>0</Paragraphs>
  <TotalTime>0</TotalTime>
  <ScaleCrop>false</ScaleCrop>
  <LinksUpToDate>false</LinksUpToDate>
  <CharactersWithSpaces>692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2025-04-30T16:53:00Z</dcterms:created>
  <dc:creator>xu</dc:creator>
  <cp:lastModifiedBy>晓峰</cp:lastModifiedBy>
  <dcterms:modified xsi:type="dcterms:W3CDTF">2025-06-14T11:34:38Z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eyJoZGlkIjoiNzUxOTVkN2ZmMjVjM2EzNTY4MWNhM2I2OGZkMjAyOTMiLCJ1c2VySWQiOiIzMTE0ODAzNTUifQ==</vt:lpwstr>
  </property>
  <property fmtid="{D5CDD505-2E9C-101B-9397-08002B2CF9AE}" pid="4" name="ICV">
    <vt:lpwstr>31A5F5CCE3014A1F8EB17AA1E9A71E94_12</vt:lpwstr>
  </property>
</Properties>
</file>