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6F7" w:rsidRDefault="003B60CD" w:rsidP="001646F7">
      <w:pPr>
        <w:pStyle w:val="SupplementaryMaterial"/>
        <w:rPr>
          <w:i w:val="0"/>
          <w:sz w:val="48"/>
        </w:rPr>
      </w:pPr>
      <w:r>
        <w:rPr>
          <w:i w:val="0"/>
          <w:sz w:val="48"/>
        </w:rPr>
        <w:t>Additional file 1</w:t>
      </w:r>
    </w:p>
    <w:p w:rsidR="00BF1E42" w:rsidRPr="00BF1E42" w:rsidRDefault="00BF1E42" w:rsidP="00BF1E42">
      <w:pPr>
        <w:pStyle w:val="a7"/>
      </w:pPr>
    </w:p>
    <w:p w:rsidR="00BF1E42" w:rsidRDefault="00BF1E42" w:rsidP="003B60CD">
      <w:pPr>
        <w:widowControl w:val="0"/>
        <w:spacing w:after="0" w:line="480" w:lineRule="auto"/>
        <w:jc w:val="both"/>
        <w:rPr>
          <w:rFonts w:ascii="Times New Roman" w:eastAsiaTheme="minorEastAsia" w:hAnsi="Times New Roman" w:cs="Times New Roman"/>
          <w:b/>
          <w:kern w:val="2"/>
          <w:sz w:val="32"/>
          <w:szCs w:val="32"/>
        </w:rPr>
      </w:pPr>
      <w:r w:rsidRPr="00BB5AD5">
        <w:rPr>
          <w:rFonts w:ascii="Times New Roman" w:eastAsiaTheme="minorEastAsia" w:hAnsi="Times New Roman" w:cs="Times New Roman"/>
          <w:b/>
          <w:kern w:val="2"/>
          <w:sz w:val="32"/>
          <w:szCs w:val="32"/>
        </w:rPr>
        <w:t xml:space="preserve">From Genome to Gene Expression: The Genomic Landscape of a Hybrid Species of </w:t>
      </w:r>
      <w:r w:rsidRPr="00B212FD">
        <w:rPr>
          <w:rFonts w:ascii="Times New Roman" w:eastAsiaTheme="minorEastAsia" w:hAnsi="Times New Roman" w:cs="Times New Roman"/>
          <w:b/>
          <w:i/>
          <w:kern w:val="2"/>
          <w:sz w:val="32"/>
          <w:szCs w:val="32"/>
        </w:rPr>
        <w:t>Eucalyptus urophylla</w:t>
      </w:r>
      <w:r w:rsidRPr="00AF32B0">
        <w:rPr>
          <w:rFonts w:ascii="Times New Roman" w:eastAsiaTheme="minorEastAsia" w:hAnsi="Times New Roman" w:cs="Times New Roman"/>
          <w:b/>
          <w:kern w:val="2"/>
          <w:sz w:val="32"/>
          <w:szCs w:val="32"/>
        </w:rPr>
        <w:t xml:space="preserve"> × </w:t>
      </w:r>
      <w:r w:rsidRPr="00B212FD">
        <w:rPr>
          <w:rFonts w:ascii="Times New Roman" w:eastAsiaTheme="minorEastAsia" w:hAnsi="Times New Roman" w:cs="Times New Roman"/>
          <w:b/>
          <w:i/>
          <w:kern w:val="2"/>
          <w:sz w:val="32"/>
          <w:szCs w:val="32"/>
        </w:rPr>
        <w:t xml:space="preserve">Eucalyptus grandis </w:t>
      </w:r>
      <w:r w:rsidRPr="00BB5AD5">
        <w:rPr>
          <w:rFonts w:ascii="Times New Roman" w:eastAsiaTheme="minorEastAsia" w:hAnsi="Times New Roman" w:cs="Times New Roman"/>
          <w:b/>
          <w:kern w:val="2"/>
          <w:sz w:val="32"/>
          <w:szCs w:val="32"/>
        </w:rPr>
        <w:t>and Its Divergence from Parental Species</w:t>
      </w:r>
      <w:r w:rsidRPr="00AF32B0">
        <w:rPr>
          <w:rFonts w:ascii="Times New Roman" w:eastAsiaTheme="minorEastAsia" w:hAnsi="Times New Roman" w:cs="Times New Roman"/>
          <w:b/>
          <w:kern w:val="2"/>
          <w:sz w:val="32"/>
          <w:szCs w:val="32"/>
        </w:rPr>
        <w:t xml:space="preserve"> Hybrid </w:t>
      </w:r>
    </w:p>
    <w:p w:rsidR="00BF1E42" w:rsidRDefault="00BF1E42" w:rsidP="003B60CD">
      <w:pPr>
        <w:pStyle w:val="Authornames"/>
        <w:adjustRightInd w:val="0"/>
        <w:snapToGrid w:val="0"/>
        <w:spacing w:before="0" w:line="480" w:lineRule="auto"/>
        <w:rPr>
          <w:rStyle w:val="a9"/>
          <w:rFonts w:ascii="Times New Roman" w:hAnsi="Times New Roman" w:cs="Times New Roman"/>
          <w:iCs/>
          <w:sz w:val="24"/>
        </w:rPr>
      </w:pPr>
    </w:p>
    <w:p w:rsidR="00BF1E42" w:rsidRPr="00DA0BAD" w:rsidRDefault="00BF1E42" w:rsidP="003B60CD">
      <w:pPr>
        <w:pStyle w:val="Authornames"/>
        <w:adjustRightInd w:val="0"/>
        <w:snapToGrid w:val="0"/>
        <w:spacing w:before="0" w:line="480" w:lineRule="auto"/>
        <w:rPr>
          <w:rFonts w:ascii="Times New Roman" w:hAnsi="Times New Roman" w:cs="Times New Roman"/>
          <w:sz w:val="24"/>
        </w:rPr>
      </w:pPr>
      <w:r w:rsidRPr="00DA0BAD">
        <w:rPr>
          <w:rFonts w:ascii="Times New Roman" w:hAnsi="Times New Roman" w:cs="Times New Roman"/>
          <w:sz w:val="24"/>
        </w:rPr>
        <w:t>Guo Liu</w:t>
      </w:r>
      <w:r w:rsidRPr="00DA0BAD">
        <w:rPr>
          <w:rFonts w:ascii="Times New Roman" w:hAnsi="Times New Roman" w:cs="Times New Roman"/>
          <w:sz w:val="24"/>
          <w:vertAlign w:val="superscript"/>
        </w:rPr>
        <w:t>1,2</w:t>
      </w:r>
      <w:r w:rsidRPr="00DA0BAD">
        <w:rPr>
          <w:rFonts w:ascii="Times New Roman" w:hAnsi="Times New Roman" w:cs="Times New Roman"/>
          <w:sz w:val="24"/>
        </w:rPr>
        <w:t>, Jianzhong Luo</w:t>
      </w:r>
      <w:r w:rsidRPr="00DA0BAD">
        <w:rPr>
          <w:rFonts w:ascii="Times New Roman" w:hAnsi="Times New Roman" w:cs="Times New Roman"/>
          <w:sz w:val="24"/>
          <w:vertAlign w:val="superscript"/>
        </w:rPr>
        <w:t>1,2*</w:t>
      </w:r>
      <w:r>
        <w:rPr>
          <w:rFonts w:ascii="Times New Roman" w:hAnsi="Times New Roman" w:cs="Times New Roman"/>
          <w:sz w:val="24"/>
        </w:rPr>
        <w:t>,</w:t>
      </w:r>
      <w:r w:rsidRPr="00C5276C">
        <w:rPr>
          <w:rFonts w:ascii="Times New Roman" w:hAnsi="Times New Roman" w:cs="Times New Roman"/>
          <w:sz w:val="24"/>
        </w:rPr>
        <w:t xml:space="preserve"> </w:t>
      </w:r>
      <w:r w:rsidRPr="00DA0BAD">
        <w:rPr>
          <w:rFonts w:ascii="Times New Roman" w:hAnsi="Times New Roman" w:cs="Times New Roman"/>
          <w:sz w:val="24"/>
        </w:rPr>
        <w:t>Wanhong Lu</w:t>
      </w:r>
      <w:r w:rsidRPr="00DA0BAD">
        <w:rPr>
          <w:rFonts w:ascii="Times New Roman" w:hAnsi="Times New Roman" w:cs="Times New Roman"/>
          <w:sz w:val="24"/>
          <w:vertAlign w:val="superscript"/>
        </w:rPr>
        <w:t>1</w:t>
      </w:r>
      <w:r w:rsidRPr="00DA0BAD">
        <w:rPr>
          <w:rFonts w:ascii="Times New Roman" w:hAnsi="Times New Roman" w:cs="Times New Roman"/>
          <w:sz w:val="24"/>
        </w:rPr>
        <w:t>, Yan Lin</w:t>
      </w:r>
      <w:bookmarkStart w:id="0" w:name="OLE_LINK4"/>
      <w:bookmarkStart w:id="1" w:name="OLE_LINK7"/>
      <w:r w:rsidRPr="00DA0BAD">
        <w:rPr>
          <w:rFonts w:ascii="Times New Roman" w:hAnsi="Times New Roman" w:cs="Times New Roman"/>
          <w:sz w:val="24"/>
          <w:vertAlign w:val="superscript"/>
        </w:rPr>
        <w:t>1</w:t>
      </w:r>
      <w:bookmarkEnd w:id="0"/>
      <w:bookmarkEnd w:id="1"/>
      <w:r w:rsidRPr="00DA0BAD">
        <w:rPr>
          <w:rFonts w:ascii="Times New Roman" w:hAnsi="Times New Roman" w:cs="Times New Roman"/>
          <w:sz w:val="24"/>
        </w:rPr>
        <w:t>, Lei Zhang</w:t>
      </w:r>
      <w:r w:rsidRPr="00DA0BAD">
        <w:rPr>
          <w:rFonts w:ascii="Times New Roman" w:hAnsi="Times New Roman" w:cs="Times New Roman"/>
          <w:sz w:val="24"/>
          <w:vertAlign w:val="superscript"/>
        </w:rPr>
        <w:t>3</w:t>
      </w:r>
      <w:r w:rsidRPr="00DA0BAD">
        <w:rPr>
          <w:rFonts w:ascii="Times New Roman" w:hAnsi="Times New Roman" w:cs="Times New Roman"/>
          <w:sz w:val="24"/>
        </w:rPr>
        <w:t xml:space="preserve">, </w:t>
      </w:r>
      <w:r>
        <w:rPr>
          <w:rFonts w:ascii="Times New Roman" w:hAnsi="Times New Roman" w:cs="Times New Roman"/>
          <w:sz w:val="24"/>
        </w:rPr>
        <w:t>Jingyi Pan</w:t>
      </w:r>
      <w:r w:rsidRPr="00DA0BAD">
        <w:rPr>
          <w:rFonts w:ascii="Times New Roman" w:hAnsi="Times New Roman" w:cs="Times New Roman"/>
          <w:sz w:val="24"/>
          <w:vertAlign w:val="superscript"/>
        </w:rPr>
        <w:t>1</w:t>
      </w:r>
      <w:r>
        <w:rPr>
          <w:rFonts w:ascii="Times New Roman" w:hAnsi="Times New Roman" w:cs="Times New Roman"/>
          <w:sz w:val="24"/>
        </w:rPr>
        <w:t>, Jiangbo Zhai</w:t>
      </w:r>
      <w:r w:rsidRPr="00DA0BAD">
        <w:rPr>
          <w:rFonts w:ascii="Times New Roman" w:hAnsi="Times New Roman" w:cs="Times New Roman"/>
          <w:sz w:val="24"/>
          <w:vertAlign w:val="superscript"/>
        </w:rPr>
        <w:t>1</w:t>
      </w:r>
    </w:p>
    <w:p w:rsidR="00BF1E42" w:rsidRDefault="00BF1E42" w:rsidP="003B60CD">
      <w:pPr>
        <w:widowControl w:val="0"/>
        <w:spacing w:after="0" w:line="480" w:lineRule="auto"/>
        <w:jc w:val="both"/>
        <w:rPr>
          <w:rFonts w:ascii="Times New Roman" w:eastAsiaTheme="minorEastAsia" w:hAnsi="Times New Roman" w:cs="Times New Roman"/>
          <w:iCs/>
          <w:kern w:val="2"/>
          <w:sz w:val="24"/>
          <w:szCs w:val="24"/>
        </w:rPr>
      </w:pPr>
      <w:r>
        <w:rPr>
          <w:rFonts w:ascii="Times New Roman" w:eastAsiaTheme="minorEastAsia" w:hAnsi="Times New Roman" w:cs="Times New Roman"/>
          <w:iCs/>
          <w:kern w:val="2"/>
          <w:sz w:val="24"/>
          <w:szCs w:val="24"/>
        </w:rPr>
        <w:t>1</w:t>
      </w:r>
      <w:r w:rsidRPr="00457DEE">
        <w:rPr>
          <w:rFonts w:ascii="Times New Roman" w:eastAsiaTheme="minorEastAsia" w:hAnsi="Times New Roman" w:cs="Times New Roman"/>
          <w:iCs/>
          <w:kern w:val="2"/>
          <w:sz w:val="24"/>
          <w:szCs w:val="24"/>
        </w:rPr>
        <w:tab/>
      </w:r>
      <w:bookmarkStart w:id="2" w:name="OLE_LINK95"/>
      <w:bookmarkStart w:id="3" w:name="OLE_LINK54"/>
      <w:r w:rsidRPr="00457DEE">
        <w:rPr>
          <w:rFonts w:ascii="Times New Roman" w:eastAsiaTheme="minorEastAsia" w:hAnsi="Times New Roman" w:cs="Times New Roman"/>
          <w:iCs/>
          <w:kern w:val="2"/>
          <w:sz w:val="24"/>
          <w:szCs w:val="24"/>
        </w:rPr>
        <w:t>Research Institute of Fast-growing Trees, Chinese Academy of Forestry</w:t>
      </w:r>
      <w:bookmarkEnd w:id="2"/>
      <w:r w:rsidRPr="00457DEE">
        <w:rPr>
          <w:rFonts w:ascii="Times New Roman" w:eastAsiaTheme="minorEastAsia" w:hAnsi="Times New Roman" w:cs="Times New Roman"/>
          <w:iCs/>
          <w:kern w:val="2"/>
          <w:sz w:val="24"/>
          <w:szCs w:val="24"/>
        </w:rPr>
        <w:t>, Zhanjiang</w:t>
      </w:r>
      <w:r>
        <w:rPr>
          <w:rFonts w:ascii="Times New Roman" w:eastAsiaTheme="minorEastAsia" w:hAnsi="Times New Roman" w:cs="Times New Roman"/>
          <w:iCs/>
          <w:kern w:val="2"/>
          <w:sz w:val="24"/>
          <w:szCs w:val="24"/>
        </w:rPr>
        <w:t>, 524022</w:t>
      </w:r>
      <w:r w:rsidRPr="00457DEE">
        <w:rPr>
          <w:rFonts w:ascii="Times New Roman" w:eastAsiaTheme="minorEastAsia" w:hAnsi="Times New Roman" w:cs="Times New Roman"/>
          <w:iCs/>
          <w:kern w:val="2"/>
          <w:sz w:val="24"/>
          <w:szCs w:val="24"/>
        </w:rPr>
        <w:t>, China</w:t>
      </w:r>
      <w:bookmarkEnd w:id="3"/>
    </w:p>
    <w:p w:rsidR="00BF1E42" w:rsidRPr="00457DEE" w:rsidRDefault="00BF1E42" w:rsidP="003B60CD">
      <w:pPr>
        <w:widowControl w:val="0"/>
        <w:spacing w:after="0" w:line="480" w:lineRule="auto"/>
        <w:jc w:val="both"/>
        <w:rPr>
          <w:rFonts w:ascii="Times New Roman" w:eastAsiaTheme="minorEastAsia" w:hAnsi="Times New Roman" w:cs="Times New Roman"/>
          <w:iCs/>
          <w:kern w:val="2"/>
          <w:sz w:val="24"/>
          <w:szCs w:val="24"/>
        </w:rPr>
      </w:pPr>
      <w:r>
        <w:rPr>
          <w:rFonts w:ascii="Times New Roman" w:eastAsiaTheme="minorEastAsia" w:hAnsi="Times New Roman" w:cs="Times New Roman"/>
          <w:iCs/>
          <w:kern w:val="2"/>
          <w:sz w:val="24"/>
          <w:szCs w:val="24"/>
        </w:rPr>
        <w:t>2</w:t>
      </w:r>
      <w:r w:rsidRPr="00457DEE">
        <w:rPr>
          <w:rFonts w:ascii="Times New Roman" w:eastAsiaTheme="minorEastAsia" w:hAnsi="Times New Roman" w:cs="Times New Roman"/>
          <w:iCs/>
          <w:kern w:val="2"/>
          <w:sz w:val="24"/>
          <w:szCs w:val="24"/>
        </w:rPr>
        <w:tab/>
        <w:t xml:space="preserve">State Key Laboratory of Tree Genetics and Breeding aboratory, Chinese Academy of Forestry, Beijing, </w:t>
      </w:r>
      <w:r>
        <w:rPr>
          <w:rFonts w:ascii="Times New Roman" w:eastAsiaTheme="minorEastAsia" w:hAnsi="Times New Roman" w:cs="Times New Roman"/>
          <w:iCs/>
          <w:kern w:val="2"/>
          <w:sz w:val="24"/>
          <w:szCs w:val="24"/>
        </w:rPr>
        <w:t xml:space="preserve">100091, </w:t>
      </w:r>
      <w:r w:rsidRPr="00457DEE">
        <w:rPr>
          <w:rFonts w:ascii="Times New Roman" w:eastAsiaTheme="minorEastAsia" w:hAnsi="Times New Roman" w:cs="Times New Roman"/>
          <w:iCs/>
          <w:kern w:val="2"/>
          <w:sz w:val="24"/>
          <w:szCs w:val="24"/>
        </w:rPr>
        <w:t>China</w:t>
      </w:r>
    </w:p>
    <w:p w:rsidR="00BF1E42" w:rsidRPr="00E37A30" w:rsidRDefault="00BF1E42" w:rsidP="003B60CD">
      <w:pPr>
        <w:widowControl w:val="0"/>
        <w:spacing w:after="0" w:line="480" w:lineRule="auto"/>
        <w:jc w:val="both"/>
        <w:rPr>
          <w:rFonts w:ascii="Times New Roman" w:eastAsiaTheme="minorEastAsia" w:hAnsi="Times New Roman" w:cs="Times New Roman"/>
          <w:iCs/>
          <w:kern w:val="2"/>
          <w:sz w:val="24"/>
          <w:szCs w:val="24"/>
        </w:rPr>
      </w:pPr>
      <w:r>
        <w:rPr>
          <w:rFonts w:ascii="Times New Roman" w:eastAsiaTheme="minorEastAsia" w:hAnsi="Times New Roman" w:cs="Times New Roman"/>
          <w:iCs/>
          <w:kern w:val="2"/>
          <w:sz w:val="24"/>
          <w:szCs w:val="24"/>
        </w:rPr>
        <w:t>3</w:t>
      </w:r>
      <w:r w:rsidRPr="00457DEE">
        <w:rPr>
          <w:rFonts w:ascii="Times New Roman" w:eastAsiaTheme="minorEastAsia" w:hAnsi="Times New Roman" w:cs="Times New Roman"/>
          <w:iCs/>
          <w:kern w:val="2"/>
          <w:sz w:val="24"/>
          <w:szCs w:val="24"/>
        </w:rPr>
        <w:tab/>
        <w:t>Guangxi State-owned Dongmen Forest Farm</w:t>
      </w:r>
      <w:r>
        <w:rPr>
          <w:rFonts w:ascii="Times New Roman" w:eastAsiaTheme="minorEastAsia" w:hAnsi="Times New Roman" w:cs="Times New Roman"/>
          <w:iCs/>
          <w:kern w:val="2"/>
          <w:sz w:val="24"/>
          <w:szCs w:val="24"/>
        </w:rPr>
        <w:t>, Chongzuo,</w:t>
      </w:r>
      <w:r w:rsidRPr="00623E23">
        <w:t xml:space="preserve"> </w:t>
      </w:r>
      <w:r w:rsidRPr="00623E23">
        <w:rPr>
          <w:rFonts w:ascii="Times New Roman" w:eastAsiaTheme="minorEastAsia" w:hAnsi="Times New Roman" w:cs="Times New Roman"/>
          <w:iCs/>
          <w:kern w:val="2"/>
          <w:sz w:val="24"/>
          <w:szCs w:val="24"/>
        </w:rPr>
        <w:t>532199</w:t>
      </w:r>
      <w:r>
        <w:rPr>
          <w:rFonts w:ascii="Times New Roman" w:eastAsiaTheme="minorEastAsia" w:hAnsi="Times New Roman" w:cs="Times New Roman"/>
          <w:iCs/>
          <w:kern w:val="2"/>
          <w:sz w:val="24"/>
          <w:szCs w:val="24"/>
        </w:rPr>
        <w:t>, China</w:t>
      </w:r>
    </w:p>
    <w:p w:rsidR="003B60CD" w:rsidRDefault="003B60CD" w:rsidP="003B60CD">
      <w:pPr>
        <w:pStyle w:val="Correspondencedetails"/>
        <w:adjustRightInd w:val="0"/>
        <w:snapToGrid w:val="0"/>
        <w:spacing w:before="0" w:line="480" w:lineRule="auto"/>
      </w:pPr>
      <w:r w:rsidRPr="00DA0BAD">
        <w:rPr>
          <w:rFonts w:ascii="Times New Roman" w:hAnsi="Times New Roman" w:cs="Times New Roman"/>
          <w:iCs/>
          <w:sz w:val="24"/>
          <w:vertAlign w:val="superscript"/>
        </w:rPr>
        <w:t>*</w:t>
      </w:r>
      <w:r w:rsidRPr="00DA0BAD">
        <w:rPr>
          <w:rFonts w:ascii="Times New Roman" w:hAnsi="Times New Roman" w:cs="Times New Roman"/>
          <w:iCs/>
          <w:sz w:val="24"/>
        </w:rPr>
        <w:t>Correspond</w:t>
      </w:r>
      <w:r>
        <w:rPr>
          <w:rFonts w:ascii="Times New Roman" w:hAnsi="Times New Roman" w:cs="Times New Roman"/>
          <w:iCs/>
          <w:sz w:val="24"/>
        </w:rPr>
        <w:t xml:space="preserve">ence author: </w:t>
      </w:r>
      <w:r w:rsidRPr="00C35ACF">
        <w:rPr>
          <w:rFonts w:ascii="Times New Roman" w:hAnsi="Times New Roman" w:cs="Times New Roman"/>
          <w:iCs/>
          <w:sz w:val="24"/>
        </w:rPr>
        <w:t>Jianzhong Luo</w:t>
      </w:r>
      <w:r>
        <w:rPr>
          <w:rFonts w:ascii="Times New Roman" w:hAnsi="Times New Roman" w:cs="Times New Roman"/>
          <w:iCs/>
          <w:sz w:val="24"/>
        </w:rPr>
        <w:t xml:space="preserve">, </w:t>
      </w:r>
      <w:r w:rsidRPr="00DA0BAD">
        <w:rPr>
          <w:rFonts w:ascii="Times New Roman" w:eastAsia="等线" w:hAnsi="Times New Roman" w:cs="Times New Roman"/>
          <w:sz w:val="24"/>
        </w:rPr>
        <w:t xml:space="preserve">E-mail: </w:t>
      </w:r>
      <w:bookmarkStart w:id="4" w:name="OLE_LINK63"/>
      <w:r w:rsidRPr="00DA0BAD">
        <w:rPr>
          <w:rFonts w:ascii="Times New Roman" w:hAnsi="Times New Roman" w:cs="Times New Roman"/>
          <w:iCs/>
          <w:sz w:val="24"/>
        </w:rPr>
        <w:t>luojzec@c</w:t>
      </w:r>
      <w:r w:rsidRPr="009D2197">
        <w:rPr>
          <w:rFonts w:ascii="Times New Roman" w:hAnsi="Times New Roman" w:cs="Times New Roman"/>
          <w:iCs/>
          <w:sz w:val="24"/>
        </w:rPr>
        <w:t>af.ac.cn</w:t>
      </w:r>
      <w:bookmarkEnd w:id="4"/>
      <w:r>
        <w:rPr>
          <w:rFonts w:ascii="Times New Roman" w:hAnsi="Times New Roman" w:cs="Times New Roman"/>
          <w:iCs/>
          <w:sz w:val="24"/>
        </w:rPr>
        <w:t>.</w:t>
      </w:r>
    </w:p>
    <w:p w:rsidR="00BF1E42" w:rsidRPr="003B60CD" w:rsidRDefault="00BF1E42" w:rsidP="003B60CD">
      <w:pPr>
        <w:spacing w:line="480" w:lineRule="auto"/>
        <w:jc w:val="both"/>
      </w:pPr>
    </w:p>
    <w:p w:rsidR="001646F7" w:rsidRPr="000F5AFA" w:rsidRDefault="001646F7" w:rsidP="001646F7">
      <w:pPr>
        <w:spacing w:after="0" w:line="480" w:lineRule="auto"/>
        <w:jc w:val="both"/>
        <w:rPr>
          <w:rFonts w:ascii="Arial" w:hAnsi="Arial" w:cs="Arial"/>
          <w:sz w:val="20"/>
          <w:szCs w:val="20"/>
        </w:rPr>
      </w:pPr>
      <w:r w:rsidRPr="00583582">
        <w:rPr>
          <w:rStyle w:val="a9"/>
          <w:rFonts w:ascii="Times New Roman" w:hAnsi="Times New Roman" w:cs="Times New Roman"/>
          <w:iCs/>
          <w:sz w:val="24"/>
        </w:rPr>
        <w:br w:type="page"/>
      </w:r>
    </w:p>
    <w:p w:rsidR="001646F7" w:rsidRPr="004C39F4" w:rsidRDefault="001646F7" w:rsidP="001646F7">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6048000" cy="2091852"/>
            <wp:effectExtent l="0" t="0" r="0" b="0"/>
            <wp:docPr id="3" name="图片 3" descr="E:\3 论文发表资料\26  Genome of Eucalyptus urograndis\Genome biology\Plos Genetics\Figures\S1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论文发表资料\26  Genome of Eucalyptus urograndis\Genome biology\Plos Genetics\Figures\S1 Fig.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48000" cy="2091852"/>
                    </a:xfrm>
                    <a:prstGeom prst="rect">
                      <a:avLst/>
                    </a:prstGeom>
                    <a:noFill/>
                    <a:ln>
                      <a:noFill/>
                    </a:ln>
                  </pic:spPr>
                </pic:pic>
              </a:graphicData>
            </a:graphic>
          </wp:inline>
        </w:drawing>
      </w:r>
    </w:p>
    <w:p w:rsidR="001646F7" w:rsidRPr="00941FDD" w:rsidRDefault="000B7C6F" w:rsidP="001646F7">
      <w:pPr>
        <w:adjustRightInd/>
        <w:snapToGrid/>
        <w:spacing w:after="0" w:line="480" w:lineRule="auto"/>
        <w:jc w:val="both"/>
        <w:rPr>
          <w:rFonts w:ascii="Times New Roman" w:eastAsia="宋体" w:hAnsi="Times New Roman" w:cs="Times New Roman"/>
          <w:sz w:val="24"/>
          <w:szCs w:val="24"/>
        </w:rPr>
      </w:pPr>
      <w:r w:rsidRPr="000B7C6F">
        <w:rPr>
          <w:rFonts w:ascii="Times New Roman" w:eastAsia="宋体" w:hAnsi="Times New Roman" w:cs="Times New Roman"/>
          <w:b/>
          <w:sz w:val="24"/>
          <w:szCs w:val="24"/>
        </w:rPr>
        <w:t>Fig. S</w:t>
      </w:r>
      <w:r>
        <w:rPr>
          <w:rFonts w:ascii="Times New Roman" w:eastAsia="宋体" w:hAnsi="Times New Roman" w:cs="Times New Roman"/>
          <w:b/>
          <w:sz w:val="24"/>
          <w:szCs w:val="24"/>
        </w:rPr>
        <w:t>1:</w:t>
      </w:r>
      <w:r w:rsidR="001646F7" w:rsidRPr="00583582">
        <w:rPr>
          <w:rFonts w:ascii="Times New Roman" w:eastAsia="宋体" w:hAnsi="Times New Roman" w:cs="Times New Roman"/>
          <w:b/>
          <w:sz w:val="24"/>
          <w:szCs w:val="24"/>
        </w:rPr>
        <w:t xml:space="preserve"> </w:t>
      </w:r>
      <w:r w:rsidR="001646F7" w:rsidRPr="00941FDD">
        <w:rPr>
          <w:rFonts w:ascii="Times New Roman" w:eastAsia="宋体" w:hAnsi="Times New Roman" w:cs="Times New Roman"/>
          <w:sz w:val="24"/>
          <w:szCs w:val="24"/>
        </w:rPr>
        <w:t xml:space="preserve">Assembly results of the </w:t>
      </w:r>
      <w:r w:rsidR="001646F7" w:rsidRPr="00941FDD">
        <w:rPr>
          <w:rFonts w:ascii="Times New Roman" w:eastAsia="宋体" w:hAnsi="Times New Roman" w:cs="Times New Roman"/>
          <w:i/>
          <w:sz w:val="24"/>
          <w:szCs w:val="24"/>
        </w:rPr>
        <w:t>E. urograndis</w:t>
      </w:r>
      <w:r w:rsidR="001646F7" w:rsidRPr="00941FDD">
        <w:rPr>
          <w:rFonts w:ascii="Times New Roman" w:eastAsia="宋体" w:hAnsi="Times New Roman" w:cs="Times New Roman"/>
          <w:sz w:val="24"/>
          <w:szCs w:val="24"/>
        </w:rPr>
        <w:t xml:space="preserve"> genome. (A) Genomescope analysis of heterozygosity; (B) Scatter diagram of GC content and sequencing depth. (C) Hi-C interaction heatmap of </w:t>
      </w:r>
      <w:r w:rsidR="001646F7" w:rsidRPr="00941FDD">
        <w:rPr>
          <w:rFonts w:ascii="Times New Roman" w:eastAsia="宋体" w:hAnsi="Times New Roman" w:cs="Times New Roman"/>
          <w:i/>
          <w:sz w:val="24"/>
          <w:szCs w:val="24"/>
        </w:rPr>
        <w:t>E. urograndis</w:t>
      </w:r>
      <w:r w:rsidR="001646F7" w:rsidRPr="00941FDD">
        <w:rPr>
          <w:rFonts w:ascii="Times New Roman" w:eastAsia="宋体" w:hAnsi="Times New Roman" w:cs="Times New Roman"/>
          <w:sz w:val="24"/>
          <w:szCs w:val="24"/>
        </w:rPr>
        <w:t>. The darker the red color, the stronger the interaction intensity. The interaction intensity within the same chromosome is more pronounced than between staining, and the chromosome boundary is more obvious, resulting in an ideal mounting effect.</w:t>
      </w:r>
    </w:p>
    <w:p w:rsidR="001646F7" w:rsidRDefault="001646F7" w:rsidP="001646F7">
      <w:pPr>
        <w:rPr>
          <w:rFonts w:ascii="Times New Roman" w:hAnsi="Times New Roman" w:cs="Times New Roman"/>
        </w:rPr>
      </w:pPr>
    </w:p>
    <w:p w:rsidR="001646F7" w:rsidRDefault="001646F7" w:rsidP="001646F7">
      <w:pPr>
        <w:rPr>
          <w:rFonts w:ascii="Times New Roman" w:hAnsi="Times New Roman" w:cs="Times New Roman"/>
        </w:rPr>
      </w:pPr>
      <w:r>
        <w:rPr>
          <w:rFonts w:ascii="Times New Roman" w:hAnsi="Times New Roman" w:cs="Times New Roman"/>
          <w:noProof/>
        </w:rPr>
        <w:lastRenderedPageBreak/>
        <w:drawing>
          <wp:inline distT="0" distB="0" distL="0" distR="0">
            <wp:extent cx="5184000" cy="5174835"/>
            <wp:effectExtent l="0" t="0" r="0" b="0"/>
            <wp:docPr id="4" name="图片 4" descr="E:\3 论文发表资料\26  Genome of Eucalyptus urograndis\Genome biology\Plos Genetics\Figures\S2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 论文发表资料\26  Genome of Eucalyptus urograndis\Genome biology\Plos Genetics\Figures\S2 Fig.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4000" cy="5174835"/>
                    </a:xfrm>
                    <a:prstGeom prst="rect">
                      <a:avLst/>
                    </a:prstGeom>
                    <a:noFill/>
                    <a:ln>
                      <a:noFill/>
                    </a:ln>
                  </pic:spPr>
                </pic:pic>
              </a:graphicData>
            </a:graphic>
          </wp:inline>
        </w:drawing>
      </w:r>
    </w:p>
    <w:p w:rsidR="001646F7" w:rsidRPr="00941FDD" w:rsidRDefault="00941FDD" w:rsidP="001646F7">
      <w:pPr>
        <w:adjustRightInd/>
        <w:snapToGrid/>
        <w:spacing w:after="0" w:line="480" w:lineRule="auto"/>
        <w:jc w:val="both"/>
        <w:rPr>
          <w:rFonts w:ascii="Times New Roman" w:eastAsia="宋体" w:hAnsi="Times New Roman" w:cs="Times New Roman"/>
          <w:sz w:val="24"/>
          <w:szCs w:val="24"/>
        </w:rPr>
      </w:pPr>
      <w:r w:rsidRPr="00941FDD">
        <w:rPr>
          <w:rFonts w:ascii="Times New Roman" w:eastAsia="宋体" w:hAnsi="Times New Roman" w:cs="Times New Roman"/>
          <w:b/>
          <w:sz w:val="24"/>
          <w:szCs w:val="24"/>
        </w:rPr>
        <w:t>Fig. S</w:t>
      </w:r>
      <w:r>
        <w:rPr>
          <w:rFonts w:ascii="Times New Roman" w:eastAsia="宋体" w:hAnsi="Times New Roman" w:cs="Times New Roman"/>
          <w:b/>
          <w:sz w:val="24"/>
          <w:szCs w:val="24"/>
        </w:rPr>
        <w:t>2:</w:t>
      </w:r>
      <w:r w:rsidR="001646F7" w:rsidRPr="00583582">
        <w:rPr>
          <w:rFonts w:ascii="Times New Roman" w:eastAsia="宋体" w:hAnsi="Times New Roman" w:cs="Times New Roman"/>
          <w:b/>
          <w:sz w:val="24"/>
          <w:szCs w:val="24"/>
        </w:rPr>
        <w:t xml:space="preserve"> </w:t>
      </w:r>
      <w:r w:rsidR="001646F7" w:rsidRPr="00941FDD">
        <w:rPr>
          <w:rFonts w:ascii="Times New Roman" w:eastAsia="宋体" w:hAnsi="Times New Roman" w:cs="Times New Roman"/>
          <w:sz w:val="24"/>
          <w:szCs w:val="24"/>
        </w:rPr>
        <w:t xml:space="preserve">Annotation quality comparison of protein-coding genes. The messenger RNA (mRNA) length, CDS length, exon length, and intron length among 5 species: </w:t>
      </w:r>
      <w:r w:rsidR="001646F7" w:rsidRPr="00941FDD">
        <w:rPr>
          <w:rFonts w:ascii="Times New Roman" w:eastAsia="宋体" w:hAnsi="Times New Roman" w:cs="Times New Roman"/>
          <w:i/>
          <w:sz w:val="24"/>
          <w:szCs w:val="24"/>
        </w:rPr>
        <w:t>E. urograndis</w:t>
      </w:r>
      <w:r w:rsidR="001646F7" w:rsidRPr="00941FDD">
        <w:rPr>
          <w:rFonts w:ascii="Times New Roman" w:eastAsia="宋体" w:hAnsi="Times New Roman" w:cs="Times New Roman"/>
          <w:sz w:val="24"/>
          <w:szCs w:val="24"/>
        </w:rPr>
        <w:t xml:space="preserve">, </w:t>
      </w:r>
      <w:r w:rsidR="001646F7" w:rsidRPr="00941FDD">
        <w:rPr>
          <w:rFonts w:ascii="Times New Roman" w:eastAsia="宋体" w:hAnsi="Times New Roman" w:cs="Times New Roman"/>
          <w:i/>
          <w:sz w:val="24"/>
          <w:szCs w:val="24"/>
        </w:rPr>
        <w:t>E. grandis</w:t>
      </w:r>
      <w:r w:rsidR="001646F7" w:rsidRPr="00941FDD">
        <w:rPr>
          <w:rFonts w:ascii="Times New Roman" w:eastAsia="宋体" w:hAnsi="Times New Roman" w:cs="Times New Roman"/>
          <w:sz w:val="24"/>
          <w:szCs w:val="24"/>
        </w:rPr>
        <w:t xml:space="preserve">, </w:t>
      </w:r>
      <w:r w:rsidR="001646F7" w:rsidRPr="00941FDD">
        <w:rPr>
          <w:rFonts w:ascii="Times New Roman" w:eastAsia="宋体" w:hAnsi="Times New Roman" w:cs="Times New Roman"/>
          <w:i/>
          <w:sz w:val="24"/>
          <w:szCs w:val="24"/>
        </w:rPr>
        <w:t>P. granatum</w:t>
      </w:r>
      <w:r w:rsidR="001646F7" w:rsidRPr="00941FDD">
        <w:rPr>
          <w:rFonts w:ascii="Times New Roman" w:eastAsia="宋体" w:hAnsi="Times New Roman" w:cs="Times New Roman"/>
          <w:sz w:val="24"/>
          <w:szCs w:val="24"/>
        </w:rPr>
        <w:t xml:space="preserve">, </w:t>
      </w:r>
      <w:r w:rsidR="001646F7" w:rsidRPr="00941FDD">
        <w:rPr>
          <w:rFonts w:ascii="Times New Roman" w:eastAsia="宋体" w:hAnsi="Times New Roman" w:cs="Times New Roman"/>
          <w:i/>
          <w:sz w:val="24"/>
          <w:szCs w:val="24"/>
        </w:rPr>
        <w:t>P. trichocarpa</w:t>
      </w:r>
      <w:r w:rsidR="001646F7" w:rsidRPr="00941FDD">
        <w:rPr>
          <w:rFonts w:ascii="Times New Roman" w:eastAsia="宋体" w:hAnsi="Times New Roman" w:cs="Times New Roman"/>
          <w:sz w:val="24"/>
          <w:szCs w:val="24"/>
        </w:rPr>
        <w:t xml:space="preserve">, </w:t>
      </w:r>
      <w:r w:rsidR="001646F7" w:rsidRPr="00941FDD">
        <w:rPr>
          <w:rFonts w:ascii="Times New Roman" w:eastAsia="宋体" w:hAnsi="Times New Roman" w:cs="Times New Roman"/>
          <w:i/>
          <w:sz w:val="24"/>
          <w:szCs w:val="24"/>
        </w:rPr>
        <w:t>H. brasiliensis</w:t>
      </w:r>
      <w:r w:rsidR="001646F7" w:rsidRPr="00941FDD">
        <w:rPr>
          <w:rFonts w:ascii="Times New Roman" w:eastAsia="宋体" w:hAnsi="Times New Roman" w:cs="Times New Roman"/>
          <w:sz w:val="24"/>
          <w:szCs w:val="24"/>
        </w:rPr>
        <w:t>.</w:t>
      </w:r>
    </w:p>
    <w:p w:rsidR="001646F7" w:rsidRDefault="001646F7" w:rsidP="001646F7">
      <w:pPr>
        <w:adjustRightInd/>
        <w:snapToGrid/>
        <w:spacing w:after="0" w:line="480" w:lineRule="auto"/>
        <w:jc w:val="both"/>
        <w:rPr>
          <w:rFonts w:ascii="Times New Roman" w:eastAsia="宋体" w:hAnsi="Times New Roman" w:cs="Times New Roman"/>
          <w:b/>
          <w:sz w:val="24"/>
          <w:szCs w:val="24"/>
        </w:rPr>
      </w:pPr>
      <w:r>
        <w:rPr>
          <w:rFonts w:ascii="Times New Roman" w:eastAsia="宋体" w:hAnsi="Times New Roman" w:cs="Times New Roman"/>
          <w:b/>
          <w:noProof/>
          <w:sz w:val="24"/>
          <w:szCs w:val="24"/>
        </w:rPr>
        <w:lastRenderedPageBreak/>
        <w:drawing>
          <wp:inline distT="0" distB="0" distL="0" distR="0">
            <wp:extent cx="6048000" cy="3885878"/>
            <wp:effectExtent l="0" t="0" r="0" b="0"/>
            <wp:docPr id="6" name="图片 6" descr="E:\3 论文发表资料\26  Genome of Eucalyptus urograndis\Genome biology\Plos Genetics\Figures\S3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 论文发表资料\26  Genome of Eucalyptus urograndis\Genome biology\Plos Genetics\Figures\S3 Fig.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000" cy="3885878"/>
                    </a:xfrm>
                    <a:prstGeom prst="rect">
                      <a:avLst/>
                    </a:prstGeom>
                    <a:noFill/>
                    <a:ln>
                      <a:noFill/>
                    </a:ln>
                  </pic:spPr>
                </pic:pic>
              </a:graphicData>
            </a:graphic>
          </wp:inline>
        </w:drawing>
      </w:r>
    </w:p>
    <w:p w:rsidR="001646F7" w:rsidRPr="00941FDD" w:rsidRDefault="00941FDD" w:rsidP="001646F7">
      <w:pPr>
        <w:adjustRightInd/>
        <w:snapToGrid/>
        <w:spacing w:after="0" w:line="480" w:lineRule="auto"/>
        <w:jc w:val="both"/>
        <w:rPr>
          <w:rFonts w:ascii="Times New Roman" w:eastAsia="宋体" w:hAnsi="Times New Roman" w:cs="Times New Roman"/>
          <w:sz w:val="24"/>
          <w:szCs w:val="24"/>
        </w:rPr>
      </w:pPr>
      <w:r w:rsidRPr="00941FDD">
        <w:rPr>
          <w:rFonts w:ascii="Times New Roman" w:eastAsia="宋体" w:hAnsi="Times New Roman" w:cs="Times New Roman"/>
          <w:b/>
          <w:sz w:val="24"/>
          <w:szCs w:val="24"/>
        </w:rPr>
        <w:t>Fig. S</w:t>
      </w:r>
      <w:r>
        <w:rPr>
          <w:rFonts w:ascii="Times New Roman" w:eastAsia="宋体" w:hAnsi="Times New Roman" w:cs="Times New Roman"/>
          <w:b/>
          <w:sz w:val="24"/>
          <w:szCs w:val="24"/>
        </w:rPr>
        <w:t>3:</w:t>
      </w:r>
      <w:r w:rsidR="001646F7" w:rsidRPr="00583582">
        <w:rPr>
          <w:rFonts w:ascii="Times New Roman" w:eastAsia="宋体" w:hAnsi="Times New Roman" w:cs="Times New Roman"/>
          <w:b/>
          <w:sz w:val="24"/>
          <w:szCs w:val="24"/>
        </w:rPr>
        <w:t xml:space="preserve"> </w:t>
      </w:r>
      <w:r w:rsidR="001646F7" w:rsidRPr="00941FDD">
        <w:rPr>
          <w:rFonts w:ascii="Times New Roman" w:eastAsia="宋体" w:hAnsi="Times New Roman" w:cs="Times New Roman"/>
          <w:sz w:val="24"/>
          <w:szCs w:val="24"/>
        </w:rPr>
        <w:t xml:space="preserve">The KEGG enrichment (A) and GO annotation (B) results of the </w:t>
      </w:r>
      <w:r w:rsidR="001646F7" w:rsidRPr="00941FDD">
        <w:rPr>
          <w:rFonts w:ascii="Times New Roman" w:eastAsia="宋体" w:hAnsi="Times New Roman" w:cs="Times New Roman"/>
          <w:i/>
          <w:sz w:val="24"/>
          <w:szCs w:val="24"/>
        </w:rPr>
        <w:t>E. urograndis</w:t>
      </w:r>
      <w:r w:rsidR="001646F7" w:rsidRPr="00941FDD">
        <w:rPr>
          <w:rFonts w:ascii="Times New Roman" w:eastAsia="宋体" w:hAnsi="Times New Roman" w:cs="Times New Roman"/>
          <w:sz w:val="24"/>
          <w:szCs w:val="24"/>
        </w:rPr>
        <w:t xml:space="preserve"> genome.</w:t>
      </w:r>
    </w:p>
    <w:p w:rsidR="001646F7" w:rsidRDefault="001646F7" w:rsidP="001646F7">
      <w:pPr>
        <w:adjustRightInd/>
        <w:snapToGrid/>
        <w:spacing w:after="0" w:line="480" w:lineRule="auto"/>
        <w:jc w:val="both"/>
        <w:rPr>
          <w:rFonts w:ascii="Times New Roman" w:eastAsia="宋体" w:hAnsi="Times New Roman" w:cs="Times New Roman"/>
          <w:b/>
          <w:sz w:val="24"/>
          <w:szCs w:val="24"/>
        </w:rPr>
      </w:pPr>
      <w:r w:rsidRPr="001646F7">
        <w:rPr>
          <w:rFonts w:ascii="Times New Roman" w:eastAsia="宋体" w:hAnsi="Times New Roman" w:cs="Times New Roman"/>
          <w:b/>
          <w:noProof/>
          <w:sz w:val="24"/>
          <w:szCs w:val="24"/>
        </w:rPr>
        <w:lastRenderedPageBreak/>
        <w:drawing>
          <wp:inline distT="0" distB="0" distL="0" distR="0">
            <wp:extent cx="6048000" cy="6048000"/>
            <wp:effectExtent l="0" t="0" r="0" b="0"/>
            <wp:docPr id="7" name="图片 7" descr="E:\3 论文发表资料\26  Genome of Eucalyptus urograndis\Genome biology\Plos Genetics\Figures\S4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 论文发表资料\26  Genome of Eucalyptus urograndis\Genome biology\Plos Genetics\Figures\S4 Fig.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8000" cy="6048000"/>
                    </a:xfrm>
                    <a:prstGeom prst="rect">
                      <a:avLst/>
                    </a:prstGeom>
                    <a:noFill/>
                    <a:ln>
                      <a:noFill/>
                    </a:ln>
                  </pic:spPr>
                </pic:pic>
              </a:graphicData>
            </a:graphic>
          </wp:inline>
        </w:drawing>
      </w:r>
    </w:p>
    <w:p w:rsidR="00AA4817" w:rsidRPr="00941FDD" w:rsidRDefault="00941FDD" w:rsidP="001646F7">
      <w:pPr>
        <w:adjustRightInd/>
        <w:snapToGrid/>
        <w:spacing w:after="0" w:line="480" w:lineRule="auto"/>
        <w:jc w:val="both"/>
        <w:rPr>
          <w:rFonts w:ascii="Times New Roman" w:eastAsia="宋体" w:hAnsi="Times New Roman" w:cs="Times New Roman"/>
          <w:sz w:val="24"/>
          <w:szCs w:val="24"/>
        </w:rPr>
      </w:pPr>
      <w:r w:rsidRPr="00941FDD">
        <w:rPr>
          <w:rFonts w:ascii="Times New Roman" w:eastAsia="宋体" w:hAnsi="Times New Roman" w:cs="Times New Roman"/>
          <w:b/>
          <w:sz w:val="24"/>
          <w:szCs w:val="24"/>
        </w:rPr>
        <w:t>Fig. S</w:t>
      </w:r>
      <w:r>
        <w:rPr>
          <w:rFonts w:ascii="Times New Roman" w:eastAsia="宋体" w:hAnsi="Times New Roman" w:cs="Times New Roman"/>
          <w:b/>
          <w:sz w:val="24"/>
          <w:szCs w:val="24"/>
        </w:rPr>
        <w:t>4:</w:t>
      </w:r>
      <w:r w:rsidR="001646F7" w:rsidRPr="00583582">
        <w:rPr>
          <w:rFonts w:ascii="Times New Roman" w:eastAsia="宋体" w:hAnsi="Times New Roman" w:cs="Times New Roman"/>
          <w:b/>
          <w:sz w:val="24"/>
          <w:szCs w:val="24"/>
        </w:rPr>
        <w:t xml:space="preserve"> </w:t>
      </w:r>
      <w:r w:rsidR="001646F7" w:rsidRPr="00941FDD">
        <w:rPr>
          <w:rFonts w:ascii="Times New Roman" w:eastAsia="宋体" w:hAnsi="Times New Roman" w:cs="Times New Roman"/>
          <w:sz w:val="24"/>
          <w:szCs w:val="24"/>
        </w:rPr>
        <w:t xml:space="preserve">The 20 significantly enriched pathways with </w:t>
      </w:r>
      <w:r w:rsidR="001646F7" w:rsidRPr="00941FDD">
        <w:rPr>
          <w:rFonts w:ascii="Times New Roman" w:eastAsia="宋体" w:hAnsi="Times New Roman" w:cs="Times New Roman"/>
          <w:i/>
          <w:sz w:val="24"/>
          <w:szCs w:val="24"/>
        </w:rPr>
        <w:t>p</w:t>
      </w:r>
      <w:r w:rsidR="001646F7" w:rsidRPr="00941FDD">
        <w:rPr>
          <w:rFonts w:ascii="Times New Roman" w:eastAsia="宋体" w:hAnsi="Times New Roman" w:cs="Times New Roman"/>
          <w:sz w:val="24"/>
          <w:szCs w:val="24"/>
        </w:rPr>
        <w:t xml:space="preserve">-values of annotated and enriched genes in the </w:t>
      </w:r>
      <w:r w:rsidR="001646F7" w:rsidRPr="00941FDD">
        <w:rPr>
          <w:rFonts w:ascii="Times New Roman" w:eastAsia="宋体" w:hAnsi="Times New Roman" w:cs="Times New Roman"/>
          <w:i/>
          <w:sz w:val="24"/>
          <w:szCs w:val="24"/>
        </w:rPr>
        <w:t>E. urograndis</w:t>
      </w:r>
      <w:r w:rsidR="001646F7" w:rsidRPr="00941FDD">
        <w:rPr>
          <w:rFonts w:ascii="Times New Roman" w:eastAsia="宋体" w:hAnsi="Times New Roman" w:cs="Times New Roman"/>
          <w:sz w:val="24"/>
          <w:szCs w:val="24"/>
        </w:rPr>
        <w:t xml:space="preserve"> genome.</w:t>
      </w:r>
    </w:p>
    <w:p w:rsidR="00210E97" w:rsidRDefault="00210E97" w:rsidP="001646F7">
      <w:pPr>
        <w:adjustRightInd/>
        <w:snapToGrid/>
        <w:spacing w:after="0" w:line="480" w:lineRule="auto"/>
        <w:jc w:val="both"/>
        <w:rPr>
          <w:rFonts w:ascii="Times New Roman" w:eastAsia="宋体" w:hAnsi="Times New Roman" w:cs="Times New Roman"/>
          <w:b/>
          <w:sz w:val="24"/>
          <w:szCs w:val="24"/>
        </w:rPr>
        <w:sectPr w:rsidR="00210E97"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pPr>
    </w:p>
    <w:p w:rsidR="00AA4817" w:rsidRDefault="00AA4817" w:rsidP="001646F7">
      <w:pPr>
        <w:adjustRightInd/>
        <w:snapToGrid/>
        <w:spacing w:after="0" w:line="480" w:lineRule="auto"/>
        <w:jc w:val="both"/>
        <w:rPr>
          <w:rFonts w:ascii="Times New Roman" w:cs="Times New Roman"/>
          <w:highlight w:val="green"/>
        </w:rPr>
      </w:pPr>
    </w:p>
    <w:p w:rsidR="00AA4817" w:rsidRDefault="00054359" w:rsidP="001646F7">
      <w:pPr>
        <w:adjustRightInd/>
        <w:snapToGrid/>
        <w:spacing w:after="0" w:line="480" w:lineRule="auto"/>
        <w:jc w:val="both"/>
        <w:rPr>
          <w:rFonts w:ascii="Times New Roman" w:cs="Times New Roman"/>
          <w:highlight w:val="green"/>
        </w:rPr>
      </w:pPr>
      <w:r w:rsidRPr="00054359">
        <w:rPr>
          <w:rFonts w:ascii="Times New Roman" w:cs="Times New Roman"/>
          <w:noProof/>
        </w:rPr>
        <w:drawing>
          <wp:inline distT="0" distB="0" distL="0" distR="0">
            <wp:extent cx="6208395" cy="4317481"/>
            <wp:effectExtent l="0" t="0" r="1905" b="6985"/>
            <wp:docPr id="2" name="图片 2" descr="G:\E盘\3 论文发表资料\31  Genome of Eucalyptus urograndis\Gigascience\Figures\Figures0421\新建文件夹\Figure 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盘\3 论文发表资料\31  Genome of Eucalyptus urograndis\Gigascience\Figures\Figures0421\新建文件夹\Figure S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4317481"/>
                    </a:xfrm>
                    <a:prstGeom prst="rect">
                      <a:avLst/>
                    </a:prstGeom>
                    <a:noFill/>
                    <a:ln>
                      <a:noFill/>
                    </a:ln>
                  </pic:spPr>
                </pic:pic>
              </a:graphicData>
            </a:graphic>
          </wp:inline>
        </w:drawing>
      </w:r>
    </w:p>
    <w:p w:rsidR="004358AB" w:rsidRPr="001646F7" w:rsidRDefault="00941FDD" w:rsidP="00C65C47">
      <w:pPr>
        <w:adjustRightInd/>
        <w:snapToGrid/>
        <w:spacing w:after="0" w:line="480" w:lineRule="auto"/>
        <w:jc w:val="both"/>
      </w:pPr>
      <w:bookmarkStart w:id="5" w:name="_GoBack"/>
      <w:bookmarkEnd w:id="5"/>
      <w:r w:rsidRPr="00941FDD">
        <w:rPr>
          <w:rFonts w:ascii="Times New Roman" w:eastAsia="宋体" w:hAnsi="Times New Roman" w:cs="Times New Roman"/>
          <w:b/>
          <w:sz w:val="24"/>
          <w:szCs w:val="24"/>
        </w:rPr>
        <w:t>Fig. S</w:t>
      </w:r>
      <w:r>
        <w:rPr>
          <w:rFonts w:ascii="Times New Roman" w:eastAsia="宋体" w:hAnsi="Times New Roman" w:cs="Times New Roman"/>
          <w:b/>
          <w:sz w:val="24"/>
          <w:szCs w:val="24"/>
        </w:rPr>
        <w:t>5:</w:t>
      </w:r>
      <w:r w:rsidRPr="00583582">
        <w:rPr>
          <w:rFonts w:ascii="Times New Roman" w:eastAsia="宋体" w:hAnsi="Times New Roman" w:cs="Times New Roman"/>
          <w:b/>
          <w:sz w:val="24"/>
          <w:szCs w:val="24"/>
        </w:rPr>
        <w:t xml:space="preserve"> </w:t>
      </w:r>
      <w:r w:rsidRPr="00941FDD">
        <w:rPr>
          <w:rFonts w:ascii="Times New Roman" w:eastAsia="宋体" w:hAnsi="Times New Roman" w:cs="Times New Roman"/>
          <w:sz w:val="24"/>
          <w:szCs w:val="24"/>
        </w:rPr>
        <w:t>T</w:t>
      </w:r>
      <w:r w:rsidR="00C65C47" w:rsidRPr="00C65C47">
        <w:rPr>
          <w:rFonts w:ascii="Times New Roman" w:eastAsia="宋体" w:hAnsi="Times New Roman" w:cs="Times New Roman"/>
          <w:sz w:val="24"/>
          <w:szCs w:val="24"/>
        </w:rPr>
        <w:t xml:space="preserve">he results of three major main wood chemical compositions components of in the </w:t>
      </w:r>
      <w:r w:rsidR="00C65C47">
        <w:rPr>
          <w:rFonts w:ascii="Times New Roman" w:eastAsia="宋体" w:hAnsi="Times New Roman" w:cs="Times New Roman"/>
          <w:sz w:val="24"/>
          <w:szCs w:val="24"/>
        </w:rPr>
        <w:t>immature xylem of</w:t>
      </w:r>
      <w:r w:rsidR="00C65C47" w:rsidRPr="00C65C47">
        <w:rPr>
          <w:rFonts w:ascii="Times New Roman" w:eastAsia="宋体" w:hAnsi="Times New Roman" w:cs="Times New Roman"/>
          <w:sz w:val="24"/>
          <w:szCs w:val="24"/>
        </w:rPr>
        <w:t xml:space="preserve"> </w:t>
      </w:r>
      <w:r w:rsidR="00C65C47" w:rsidRPr="00C65C47">
        <w:rPr>
          <w:rFonts w:ascii="Times New Roman" w:eastAsia="宋体" w:hAnsi="Times New Roman" w:cs="Times New Roman"/>
          <w:i/>
          <w:iCs/>
          <w:sz w:val="24"/>
          <w:szCs w:val="24"/>
        </w:rPr>
        <w:t>E. uro</w:t>
      </w:r>
      <w:r w:rsidR="00C65C47">
        <w:rPr>
          <w:rFonts w:ascii="Times New Roman" w:eastAsia="宋体" w:hAnsi="Times New Roman" w:cs="Times New Roman"/>
          <w:i/>
          <w:iCs/>
          <w:sz w:val="24"/>
          <w:szCs w:val="24"/>
        </w:rPr>
        <w:t>phylla</w:t>
      </w:r>
      <w:r w:rsidR="00C65C47">
        <w:rPr>
          <w:rFonts w:ascii="Times New Roman" w:eastAsia="宋体" w:hAnsi="Times New Roman" w:cs="Times New Roman"/>
          <w:iCs/>
          <w:sz w:val="24"/>
          <w:szCs w:val="24"/>
        </w:rPr>
        <w:t>,</w:t>
      </w:r>
      <w:r w:rsidR="00C65C47" w:rsidRPr="00C65C47">
        <w:rPr>
          <w:rFonts w:ascii="Times New Roman" w:eastAsia="宋体" w:hAnsi="Times New Roman" w:cs="Times New Roman"/>
          <w:i/>
          <w:iCs/>
          <w:sz w:val="24"/>
          <w:szCs w:val="24"/>
        </w:rPr>
        <w:t xml:space="preserve"> E. urograndis </w:t>
      </w:r>
      <w:r w:rsidR="00C65C47">
        <w:rPr>
          <w:rFonts w:ascii="Times New Roman" w:eastAsia="宋体" w:hAnsi="Times New Roman" w:cs="Times New Roman"/>
          <w:iCs/>
          <w:sz w:val="24"/>
          <w:szCs w:val="24"/>
        </w:rPr>
        <w:t xml:space="preserve">and </w:t>
      </w:r>
      <w:r w:rsidR="00C65C47">
        <w:rPr>
          <w:rFonts w:ascii="Times New Roman" w:eastAsia="宋体" w:hAnsi="Times New Roman" w:cs="Times New Roman"/>
          <w:i/>
          <w:iCs/>
          <w:sz w:val="24"/>
          <w:szCs w:val="24"/>
        </w:rPr>
        <w:t xml:space="preserve">E. </w:t>
      </w:r>
      <w:r w:rsidR="00C65C47" w:rsidRPr="00C65C47">
        <w:rPr>
          <w:rFonts w:ascii="Times New Roman" w:eastAsia="宋体" w:hAnsi="Times New Roman" w:cs="Times New Roman"/>
          <w:i/>
          <w:iCs/>
          <w:sz w:val="24"/>
          <w:szCs w:val="24"/>
        </w:rPr>
        <w:t>grandis</w:t>
      </w:r>
      <w:r w:rsidR="00C65C47" w:rsidRPr="00C65C47">
        <w:rPr>
          <w:rFonts w:ascii="Times New Roman" w:eastAsia="宋体" w:hAnsi="Times New Roman" w:cs="Times New Roman"/>
          <w:sz w:val="24"/>
          <w:szCs w:val="24"/>
        </w:rPr>
        <w:t>.</w:t>
      </w:r>
      <w:r w:rsidR="00054359">
        <w:rPr>
          <w:rFonts w:ascii="Times New Roman" w:eastAsia="宋体" w:hAnsi="Times New Roman" w:cs="Times New Roman"/>
          <w:sz w:val="24"/>
          <w:szCs w:val="24"/>
        </w:rPr>
        <w:t xml:space="preserve"> </w:t>
      </w:r>
      <w:r w:rsidR="00C65C47" w:rsidRPr="00C65C47">
        <w:rPr>
          <w:rFonts w:ascii="Times New Roman" w:eastAsia="宋体" w:hAnsi="Times New Roman" w:cs="Times New Roman"/>
          <w:sz w:val="24"/>
          <w:szCs w:val="24"/>
        </w:rPr>
        <w:t>The same letters in the figure indicate no significant difference, and the different letters indicate significant differences. The date was subjected</w:t>
      </w:r>
      <w:r w:rsidR="00054359">
        <w:rPr>
          <w:rFonts w:ascii="Times New Roman" w:eastAsia="宋体" w:hAnsi="Times New Roman" w:cs="Times New Roman"/>
          <w:sz w:val="24"/>
          <w:szCs w:val="24"/>
        </w:rPr>
        <w:t xml:space="preserve"> </w:t>
      </w:r>
      <w:r w:rsidR="00C65C47" w:rsidRPr="00C65C47">
        <w:rPr>
          <w:rFonts w:ascii="Times New Roman" w:eastAsia="宋体" w:hAnsi="Times New Roman" w:cs="Times New Roman"/>
          <w:sz w:val="24"/>
          <w:szCs w:val="24"/>
        </w:rPr>
        <w:t>to the method of multiple comparison of LSD. Error bars indicate standard error derived from three replicates</w:t>
      </w:r>
      <w:r w:rsidR="00054359">
        <w:rPr>
          <w:rFonts w:ascii="Times New Roman" w:eastAsia="宋体" w:hAnsi="Times New Roman" w:cs="Times New Roman"/>
          <w:sz w:val="24"/>
          <w:szCs w:val="24"/>
        </w:rPr>
        <w:t>.</w:t>
      </w:r>
    </w:p>
    <w:sectPr w:rsidR="004358AB" w:rsidRPr="001646F7"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51E" w:rsidRDefault="00F7351E" w:rsidP="001646F7">
      <w:pPr>
        <w:spacing w:after="0"/>
      </w:pPr>
      <w:r>
        <w:separator/>
      </w:r>
    </w:p>
  </w:endnote>
  <w:endnote w:type="continuationSeparator" w:id="0">
    <w:p w:rsidR="00F7351E" w:rsidRDefault="00F7351E" w:rsidP="001646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Tahoma"/>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6F7" w:rsidRPr="00577C4C" w:rsidRDefault="000B7C6F">
    <w:pPr>
      <w:rPr>
        <w:color w:val="C00000"/>
        <w:szCs w:val="24"/>
      </w:rPr>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rsidR="001646F7" w:rsidRPr="00577C4C" w:rsidRDefault="001646F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" filled="f" stroked="f" strokeweight=".5pt">
              <v:path arrowok="t"/>
              <v:textbox style="mso-fit-shape-to-text:t">
                <w:txbxContent>
                  <w:p w:rsidR="001646F7" w:rsidRPr="00577C4C" w:rsidRDefault="001646F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6F7" w:rsidRPr="00577C4C" w:rsidRDefault="000B7C6F">
    <w:pPr>
      <w:rPr>
        <w:b/>
        <w:sz w:val="20"/>
        <w:szCs w:val="24"/>
      </w:rP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873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87350"/>
                      </a:xfrm>
                      <a:prstGeom prst="rect">
                        <a:avLst/>
                      </a:prstGeom>
                      <a:noFill/>
                      <a:ln w="6350">
                        <a:noFill/>
                      </a:ln>
                      <a:effectLst/>
                    </wps:spPr>
                    <wps:txbx>
                      <w:txbxContent>
                        <w:p w:rsidR="001646F7" w:rsidRPr="00577C4C" w:rsidRDefault="001646F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487C">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0.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" filled="f" stroked="f" strokeweight=".5pt">
              <v:path arrowok="t"/>
              <v:textbox style="mso-fit-shape-to-text:t">
                <w:txbxContent>
                  <w:p w:rsidR="001646F7" w:rsidRPr="00577C4C" w:rsidRDefault="001646F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487C">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51E" w:rsidRDefault="00F7351E" w:rsidP="001646F7">
      <w:pPr>
        <w:spacing w:after="0"/>
      </w:pPr>
      <w:r>
        <w:separator/>
      </w:r>
    </w:p>
  </w:footnote>
  <w:footnote w:type="continuationSeparator" w:id="0">
    <w:p w:rsidR="00F7351E" w:rsidRDefault="00F7351E" w:rsidP="001646F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6F7" w:rsidRPr="009151AA" w:rsidRDefault="001646F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6F7" w:rsidRDefault="001646F7" w:rsidP="0093429D">
    <w:r w:rsidRPr="007E3148">
      <w:rPr>
        <w:b/>
      </w:rPr>
      <w:ptab w:relativeTo="margin" w:alignment="center" w:leader="none"/>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54359"/>
    <w:rsid w:val="000B7C6F"/>
    <w:rsid w:val="001646F7"/>
    <w:rsid w:val="00210E97"/>
    <w:rsid w:val="00323B43"/>
    <w:rsid w:val="003B60CD"/>
    <w:rsid w:val="003D37D8"/>
    <w:rsid w:val="00426133"/>
    <w:rsid w:val="004358AB"/>
    <w:rsid w:val="004451DE"/>
    <w:rsid w:val="004C19E6"/>
    <w:rsid w:val="005E30AD"/>
    <w:rsid w:val="008B7726"/>
    <w:rsid w:val="00941FDD"/>
    <w:rsid w:val="00AA4817"/>
    <w:rsid w:val="00BF1E42"/>
    <w:rsid w:val="00C65C47"/>
    <w:rsid w:val="00D1487C"/>
    <w:rsid w:val="00D31D50"/>
    <w:rsid w:val="00F735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061B3"/>
  <w15:docId w15:val="{E91A52AF-07D6-4446-B56A-3B031A4F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46F7"/>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1646F7"/>
    <w:rPr>
      <w:rFonts w:ascii="Tahoma" w:hAnsi="Tahoma"/>
      <w:sz w:val="18"/>
      <w:szCs w:val="18"/>
    </w:rPr>
  </w:style>
  <w:style w:type="paragraph" w:styleId="a5">
    <w:name w:val="footer"/>
    <w:basedOn w:val="a"/>
    <w:link w:val="a6"/>
    <w:uiPriority w:val="99"/>
    <w:unhideWhenUsed/>
    <w:rsid w:val="001646F7"/>
    <w:pPr>
      <w:tabs>
        <w:tab w:val="center" w:pos="4153"/>
        <w:tab w:val="right" w:pos="8306"/>
      </w:tabs>
    </w:pPr>
    <w:rPr>
      <w:sz w:val="18"/>
      <w:szCs w:val="18"/>
    </w:rPr>
  </w:style>
  <w:style w:type="character" w:customStyle="1" w:styleId="a6">
    <w:name w:val="页脚 字符"/>
    <w:basedOn w:val="a0"/>
    <w:link w:val="a5"/>
    <w:uiPriority w:val="99"/>
    <w:rsid w:val="001646F7"/>
    <w:rPr>
      <w:rFonts w:ascii="Tahoma" w:hAnsi="Tahoma"/>
      <w:sz w:val="18"/>
      <w:szCs w:val="18"/>
    </w:rPr>
  </w:style>
  <w:style w:type="paragraph" w:styleId="a7">
    <w:name w:val="Title"/>
    <w:basedOn w:val="a"/>
    <w:next w:val="a"/>
    <w:link w:val="a8"/>
    <w:qFormat/>
    <w:rsid w:val="001646F7"/>
    <w:pPr>
      <w:suppressLineNumbers/>
      <w:adjustRightInd/>
      <w:snapToGrid/>
      <w:spacing w:before="240" w:after="360"/>
      <w:jc w:val="center"/>
    </w:pPr>
    <w:rPr>
      <w:rFonts w:ascii="Times New Roman" w:eastAsiaTheme="minorEastAsia" w:hAnsi="Times New Roman" w:cs="Times New Roman"/>
      <w:b/>
      <w:sz w:val="32"/>
      <w:szCs w:val="32"/>
      <w:lang w:eastAsia="en-US"/>
    </w:rPr>
  </w:style>
  <w:style w:type="character" w:customStyle="1" w:styleId="a8">
    <w:name w:val="标题 字符"/>
    <w:basedOn w:val="a0"/>
    <w:link w:val="a7"/>
    <w:rsid w:val="001646F7"/>
    <w:rPr>
      <w:rFonts w:ascii="Times New Roman" w:eastAsiaTheme="minorEastAsia" w:hAnsi="Times New Roman" w:cs="Times New Roman"/>
      <w:b/>
      <w:sz w:val="32"/>
      <w:szCs w:val="32"/>
      <w:lang w:eastAsia="en-US"/>
    </w:rPr>
  </w:style>
  <w:style w:type="paragraph" w:customStyle="1" w:styleId="SupplementaryMaterial">
    <w:name w:val="Supplementary Material"/>
    <w:basedOn w:val="a7"/>
    <w:next w:val="a7"/>
    <w:qFormat/>
    <w:rsid w:val="001646F7"/>
    <w:pPr>
      <w:spacing w:after="120"/>
    </w:pPr>
    <w:rPr>
      <w:i/>
    </w:rPr>
  </w:style>
  <w:style w:type="character" w:styleId="a9">
    <w:name w:val="Hyperlink"/>
    <w:basedOn w:val="a0"/>
    <w:uiPriority w:val="99"/>
    <w:unhideWhenUsed/>
    <w:rsid w:val="001646F7"/>
    <w:rPr>
      <w:color w:val="0000FF" w:themeColor="hyperlink"/>
      <w:u w:val="single"/>
    </w:rPr>
  </w:style>
  <w:style w:type="paragraph" w:customStyle="1" w:styleId="Authornames">
    <w:name w:val="Author names"/>
    <w:basedOn w:val="a"/>
    <w:next w:val="a"/>
    <w:qFormat/>
    <w:rsid w:val="001646F7"/>
    <w:pPr>
      <w:widowControl w:val="0"/>
      <w:adjustRightInd/>
      <w:snapToGrid/>
      <w:spacing w:before="240" w:after="0" w:line="360" w:lineRule="auto"/>
      <w:jc w:val="both"/>
    </w:pPr>
    <w:rPr>
      <w:rFonts w:asciiTheme="minorHAnsi" w:eastAsiaTheme="minorEastAsia" w:hAnsiTheme="minorHAnsi"/>
      <w:kern w:val="2"/>
      <w:sz w:val="28"/>
      <w:szCs w:val="24"/>
    </w:rPr>
  </w:style>
  <w:style w:type="paragraph" w:customStyle="1" w:styleId="Correspondencedetails">
    <w:name w:val="Correspondence details"/>
    <w:basedOn w:val="a"/>
    <w:qFormat/>
    <w:rsid w:val="001646F7"/>
    <w:pPr>
      <w:widowControl w:val="0"/>
      <w:adjustRightInd/>
      <w:snapToGrid/>
      <w:spacing w:before="240" w:after="0" w:line="360" w:lineRule="auto"/>
      <w:jc w:val="both"/>
    </w:pPr>
    <w:rPr>
      <w:rFonts w:asciiTheme="minorHAnsi" w:eastAsiaTheme="minorEastAsia" w:hAnsiTheme="minorHAnsi"/>
      <w:kern w:val="2"/>
      <w:sz w:val="21"/>
      <w:szCs w:val="24"/>
    </w:rPr>
  </w:style>
  <w:style w:type="paragraph" w:styleId="aa">
    <w:name w:val="Balloon Text"/>
    <w:basedOn w:val="a"/>
    <w:link w:val="ab"/>
    <w:uiPriority w:val="99"/>
    <w:semiHidden/>
    <w:unhideWhenUsed/>
    <w:rsid w:val="000B7C6F"/>
    <w:pPr>
      <w:spacing w:after="0"/>
    </w:pPr>
    <w:rPr>
      <w:sz w:val="18"/>
      <w:szCs w:val="18"/>
    </w:rPr>
  </w:style>
  <w:style w:type="character" w:customStyle="1" w:styleId="ab">
    <w:name w:val="批注框文本 字符"/>
    <w:basedOn w:val="a0"/>
    <w:link w:val="aa"/>
    <w:uiPriority w:val="99"/>
    <w:semiHidden/>
    <w:rsid w:val="000B7C6F"/>
    <w:rPr>
      <w:rFonts w:ascii="Tahoma" w:hAnsi="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290</Words>
  <Characters>1658</Characters>
  <Application>Microsoft Office Word</Application>
  <DocSecurity>0</DocSecurity>
  <Lines>13</Lines>
  <Paragraphs>3</Paragraphs>
  <ScaleCrop>false</ScaleCrop>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xbany</cp:lastModifiedBy>
  <cp:revision>4</cp:revision>
  <dcterms:created xsi:type="dcterms:W3CDTF">2025-04-21T06:51:00Z</dcterms:created>
  <dcterms:modified xsi:type="dcterms:W3CDTF">2025-05-19T01:29:00Z</dcterms:modified>
</cp:coreProperties>
</file>