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BBF8" w14:textId="14270E68" w:rsidR="00691ED0" w:rsidRDefault="00691ED0" w:rsidP="00691ED0">
      <w:pPr>
        <w:pStyle w:val="paragraph"/>
        <w:spacing w:after="240" w:afterAutospacing="0"/>
        <w:jc w:val="both"/>
        <w:textAlignment w:val="baseline"/>
        <w:rPr>
          <w:rFonts w:eastAsia="Calibri"/>
          <w:b/>
          <w:bCs/>
          <w:sz w:val="32"/>
          <w:szCs w:val="32"/>
        </w:rPr>
      </w:pPr>
      <w:r w:rsidRPr="00691ED0">
        <w:rPr>
          <w:rFonts w:ascii="Calibri" w:eastAsia="Calibri" w:hAnsi="Calibri" w:cs="Calibri"/>
          <w:b/>
          <w:bCs/>
          <w:sz w:val="32"/>
          <w:szCs w:val="32"/>
        </w:rPr>
        <w:t>﻿</w:t>
      </w:r>
      <w:r w:rsidRPr="00691ED0">
        <w:rPr>
          <w:rFonts w:eastAsia="Calibri"/>
          <w:b/>
          <w:bCs/>
          <w:i/>
          <w:iCs/>
          <w:sz w:val="32"/>
          <w:szCs w:val="32"/>
        </w:rPr>
        <w:t xml:space="preserve">Supplementary </w:t>
      </w:r>
      <w:r w:rsidR="00050924">
        <w:rPr>
          <w:rFonts w:eastAsia="Calibri"/>
          <w:b/>
          <w:bCs/>
          <w:i/>
          <w:iCs/>
          <w:sz w:val="32"/>
          <w:szCs w:val="32"/>
        </w:rPr>
        <w:t>Information</w:t>
      </w:r>
    </w:p>
    <w:p w14:paraId="2C214C8D" w14:textId="15904012" w:rsidR="00DF74E4" w:rsidRDefault="00DF74E4" w:rsidP="00775F31">
      <w:pPr>
        <w:pStyle w:val="BATitle"/>
        <w:rPr>
          <w:rFonts w:eastAsia="Calibri"/>
        </w:rPr>
      </w:pPr>
      <w:r w:rsidRPr="00671D21">
        <w:rPr>
          <w:rFonts w:eastAsia="Calibri"/>
        </w:rPr>
        <w:t>Adsorptive Behavior</w:t>
      </w:r>
      <w:r>
        <w:rPr>
          <w:rFonts w:eastAsia="Calibri"/>
        </w:rPr>
        <w:t xml:space="preserve"> of </w:t>
      </w:r>
      <w:r w:rsidRPr="00671D21">
        <w:rPr>
          <w:rFonts w:eastAsia="Calibri"/>
        </w:rPr>
        <w:t>Poly (vinylidene fluoride)</w:t>
      </w:r>
      <w:r>
        <w:rPr>
          <w:rFonts w:eastAsia="Calibri"/>
        </w:rPr>
        <w:t xml:space="preserve"> </w:t>
      </w:r>
      <w:r w:rsidRPr="00671D21">
        <w:rPr>
          <w:rFonts w:eastAsia="Calibri"/>
        </w:rPr>
        <w:t>Membrane</w:t>
      </w:r>
      <w:r>
        <w:rPr>
          <w:rFonts w:eastAsia="Calibri"/>
        </w:rPr>
        <w:t>s</w:t>
      </w:r>
      <w:r w:rsidRPr="00671D21">
        <w:rPr>
          <w:rFonts w:eastAsia="Calibri"/>
        </w:rPr>
        <w:t xml:space="preserve"> </w:t>
      </w:r>
      <w:r>
        <w:rPr>
          <w:rFonts w:eastAsia="Calibri"/>
        </w:rPr>
        <w:t xml:space="preserve">for the Recovery of Lignin-derived </w:t>
      </w:r>
      <w:r w:rsidRPr="00671D21">
        <w:rPr>
          <w:rFonts w:eastAsia="Calibri"/>
        </w:rPr>
        <w:t>Hydrophobic Deep Eutectic Solvent</w:t>
      </w:r>
      <w:r>
        <w:rPr>
          <w:rFonts w:eastAsia="Calibri"/>
        </w:rPr>
        <w:t>s</w:t>
      </w:r>
    </w:p>
    <w:p w14:paraId="567F327C" w14:textId="31ACA72B" w:rsidR="004A50B1" w:rsidRDefault="00775F31" w:rsidP="00775F31">
      <w:pPr>
        <w:pStyle w:val="BBAuthorName"/>
        <w:rPr>
          <w:rStyle w:val="normaltextrun"/>
          <w:rFonts w:eastAsia="Calibri"/>
          <w:color w:val="751D20"/>
          <w:sz w:val="19"/>
          <w:szCs w:val="19"/>
          <w:u w:val="single"/>
          <w:shd w:val="clear" w:color="auto" w:fill="F1BBBD"/>
          <w:vertAlign w:val="superscript"/>
        </w:rPr>
      </w:pPr>
      <w:r w:rsidRPr="00775F31">
        <w:rPr>
          <w:rFonts w:eastAsia="Calibri"/>
        </w:rPr>
        <w:t>Odianosen</w:t>
      </w:r>
      <w:r w:rsidR="007941D0" w:rsidRPr="00775F31">
        <w:rPr>
          <w:rFonts w:eastAsia="Calibri"/>
        </w:rPr>
        <w:t xml:space="preserve"> </w:t>
      </w:r>
      <w:r w:rsidRPr="00775F31">
        <w:rPr>
          <w:rFonts w:eastAsia="Calibri"/>
        </w:rPr>
        <w:t>I</w:t>
      </w:r>
      <w:r w:rsidR="007941D0" w:rsidRPr="00775F31">
        <w:rPr>
          <w:rFonts w:eastAsia="Calibri"/>
        </w:rPr>
        <w:t xml:space="preserve">. </w:t>
      </w:r>
      <w:r w:rsidRPr="00775F31">
        <w:rPr>
          <w:rFonts w:eastAsia="Calibri"/>
        </w:rPr>
        <w:t>Ewah</w:t>
      </w:r>
      <w:r w:rsidR="004A50B1" w:rsidRPr="00775F31">
        <w:rPr>
          <w:rFonts w:eastAsia="Calibri"/>
          <w:vertAlign w:val="superscript"/>
        </w:rPr>
        <w:t>1</w:t>
      </w:r>
      <w:r w:rsidR="007941D0" w:rsidRPr="0010316C">
        <w:rPr>
          <w:rFonts w:eastAsia="Calibri"/>
          <w:b/>
          <w:bCs/>
        </w:rPr>
        <w:t>,</w:t>
      </w:r>
      <w:r w:rsidR="00671D21">
        <w:rPr>
          <w:rFonts w:eastAsia="Calibri"/>
          <w:b/>
          <w:bCs/>
        </w:rPr>
        <w:t xml:space="preserve"> </w:t>
      </w:r>
      <w:r w:rsidR="007941D0" w:rsidRPr="0010316C">
        <w:rPr>
          <w:rFonts w:eastAsia="Calibri"/>
        </w:rPr>
        <w:t>S</w:t>
      </w:r>
      <w:r w:rsidR="00671D21">
        <w:rPr>
          <w:rFonts w:eastAsia="Calibri"/>
        </w:rPr>
        <w:t>ayem A S M</w:t>
      </w:r>
      <w:r w:rsidR="004A50B1" w:rsidRPr="0008223A">
        <w:rPr>
          <w:rFonts w:eastAsia="Calibri"/>
          <w:vertAlign w:val="superscript"/>
        </w:rPr>
        <w:t>2</w:t>
      </w:r>
      <w:r w:rsidR="007941D0" w:rsidRPr="0010316C">
        <w:rPr>
          <w:rFonts w:eastAsia="Calibri"/>
        </w:rPr>
        <w:t xml:space="preserve">, </w:t>
      </w:r>
      <w:r w:rsidR="00671D21" w:rsidRPr="00671D21">
        <w:rPr>
          <w:rFonts w:ascii="Calibri" w:eastAsia="Calibri" w:hAnsi="Calibri" w:cs="Calibri"/>
        </w:rPr>
        <w:t>﻿</w:t>
      </w:r>
      <w:r w:rsidR="00671D21" w:rsidRPr="00671D21">
        <w:rPr>
          <w:rFonts w:eastAsia="Calibri"/>
        </w:rPr>
        <w:t>Yuxuan Zhang</w:t>
      </w:r>
      <w:r w:rsidR="004A50B1" w:rsidRPr="0008223A">
        <w:rPr>
          <w:rFonts w:eastAsia="Calibri"/>
          <w:vertAlign w:val="superscript"/>
        </w:rPr>
        <w:t>2</w:t>
      </w:r>
      <w:r w:rsidR="007941D0" w:rsidRPr="0010316C">
        <w:rPr>
          <w:rFonts w:eastAsia="Calibri"/>
        </w:rPr>
        <w:t>,</w:t>
      </w:r>
      <w:r w:rsidR="34647316" w:rsidRPr="0010316C">
        <w:rPr>
          <w:rFonts w:eastAsia="Calibri"/>
        </w:rPr>
        <w:t xml:space="preserve"> </w:t>
      </w:r>
      <w:r w:rsidR="00671D21">
        <w:rPr>
          <w:rFonts w:eastAsia="Calibri"/>
        </w:rPr>
        <w:t>Jian Shi</w:t>
      </w:r>
      <w:r w:rsidR="004A50B1" w:rsidRPr="0008223A">
        <w:rPr>
          <w:rFonts w:eastAsia="Calibri"/>
          <w:vertAlign w:val="superscript"/>
        </w:rPr>
        <w:t>2</w:t>
      </w:r>
      <w:r w:rsidR="34647316" w:rsidRPr="0010316C">
        <w:rPr>
          <w:rFonts w:eastAsia="Calibri"/>
        </w:rPr>
        <w:t>,</w:t>
      </w:r>
      <w:r w:rsidR="007941D0" w:rsidRPr="0010316C">
        <w:rPr>
          <w:rFonts w:eastAsia="Calibri"/>
        </w:rPr>
        <w:t xml:space="preserve"> &amp; </w:t>
      </w:r>
      <w:r>
        <w:rPr>
          <w:rFonts w:eastAsia="Calibri"/>
        </w:rPr>
        <w:t>Isabel</w:t>
      </w:r>
      <w:r w:rsidR="007941D0" w:rsidRPr="0010316C">
        <w:rPr>
          <w:rFonts w:eastAsia="Calibri"/>
        </w:rPr>
        <w:t xml:space="preserve"> </w:t>
      </w:r>
      <w:r>
        <w:rPr>
          <w:rFonts w:eastAsia="Calibri"/>
        </w:rPr>
        <w:t>C</w:t>
      </w:r>
      <w:r w:rsidR="007941D0" w:rsidRPr="0010316C">
        <w:rPr>
          <w:rFonts w:eastAsia="Calibri"/>
        </w:rPr>
        <w:t xml:space="preserve">. </w:t>
      </w:r>
      <w:r>
        <w:rPr>
          <w:rFonts w:eastAsia="Calibri"/>
        </w:rPr>
        <w:t>Escobar</w:t>
      </w:r>
      <w:r>
        <w:rPr>
          <w:rFonts w:eastAsia="Calibri"/>
          <w:vertAlign w:val="superscript"/>
        </w:rPr>
        <w:t>*</w:t>
      </w:r>
    </w:p>
    <w:p w14:paraId="6F3DF941" w14:textId="1B3C2DF8" w:rsidR="004A50B1" w:rsidRPr="0008223A" w:rsidRDefault="004A50B1" w:rsidP="00775F31">
      <w:pPr>
        <w:pStyle w:val="BCAuthorAddress"/>
      </w:pPr>
      <w:r w:rsidRPr="0008223A">
        <w:rPr>
          <w:vertAlign w:val="superscript"/>
        </w:rPr>
        <w:t>1.</w:t>
      </w:r>
      <w:r w:rsidRPr="0008223A">
        <w:t xml:space="preserve"> </w:t>
      </w:r>
      <w:r w:rsidRPr="0008223A">
        <w:rPr>
          <w:rFonts w:ascii="Calibri" w:hAnsi="Calibri" w:cs="Calibri"/>
        </w:rPr>
        <w:t>﻿</w:t>
      </w:r>
      <w:r w:rsidRPr="0008223A">
        <w:t xml:space="preserve">Department of Chemical and Materials Engineering, University of Kentucky, Lexington, KY 40506, USA; </w:t>
      </w:r>
      <w:hyperlink r:id="rId11" w:tgtFrame="_blank" w:history="1">
        <w:r w:rsidRPr="0008223A">
          <w:rPr>
            <w:rStyle w:val="Hyperlink"/>
          </w:rPr>
          <w:t>Odianosen.Ewah@uky.edu</w:t>
        </w:r>
      </w:hyperlink>
      <w:r w:rsidRPr="0008223A">
        <w:t> </w:t>
      </w:r>
    </w:p>
    <w:p w14:paraId="37902C13" w14:textId="2A97B4B0" w:rsidR="004A50B1" w:rsidRPr="0008223A" w:rsidRDefault="004A50B1" w:rsidP="00775F31">
      <w:pPr>
        <w:pStyle w:val="BCAuthorAddress"/>
      </w:pPr>
      <w:r w:rsidRPr="0008223A">
        <w:rPr>
          <w:vertAlign w:val="superscript"/>
        </w:rPr>
        <w:t>2.</w:t>
      </w:r>
      <w:r w:rsidRPr="0008223A">
        <w:t xml:space="preserve"> </w:t>
      </w:r>
      <w:r w:rsidRPr="0008223A">
        <w:rPr>
          <w:rFonts w:ascii="Calibri" w:hAnsi="Calibri" w:cs="Calibri"/>
        </w:rPr>
        <w:t>﻿</w:t>
      </w:r>
      <w:r w:rsidRPr="0008223A">
        <w:t>Biosystems and Agricultural Engineering, 128 C.E. Barnhart Building, University of Kentucky, Lexington, KY, 40506, USA</w:t>
      </w:r>
      <w:r w:rsidR="00AA7824" w:rsidRPr="0008223A">
        <w:t>; asm.sayem@uky.edu</w:t>
      </w:r>
      <w:r w:rsidRPr="0008223A">
        <w:t xml:space="preserve">; </w:t>
      </w:r>
      <w:hyperlink r:id="rId12" w:history="1">
        <w:r w:rsidR="00AA7824" w:rsidRPr="0008223A">
          <w:rPr>
            <w:rStyle w:val="Hyperlink"/>
          </w:rPr>
          <w:t>yx.zhang@uky.edu</w:t>
        </w:r>
      </w:hyperlink>
      <w:r w:rsidR="00AA7824" w:rsidRPr="0008223A">
        <w:t>; j.shi@uky.edu</w:t>
      </w:r>
    </w:p>
    <w:p w14:paraId="57E05AB3" w14:textId="59F1FA91" w:rsidR="007941D0" w:rsidRDefault="004A50B1" w:rsidP="00775F31">
      <w:pPr>
        <w:pStyle w:val="BCAuthorAddress"/>
      </w:pPr>
      <w:r w:rsidRPr="0008223A">
        <w:t xml:space="preserve">* </w:t>
      </w:r>
      <w:r w:rsidRPr="0008223A">
        <w:rPr>
          <w:rFonts w:ascii="Calibri" w:hAnsi="Calibri" w:cs="Calibri"/>
        </w:rPr>
        <w:t>﻿</w:t>
      </w:r>
      <w:r w:rsidRPr="0008223A">
        <w:t xml:space="preserve"> </w:t>
      </w:r>
      <w:r w:rsidRPr="0008223A">
        <w:rPr>
          <w:rFonts w:ascii="Calibri" w:hAnsi="Calibri" w:cs="Calibri"/>
        </w:rPr>
        <w:t>﻿</w:t>
      </w:r>
      <w:r w:rsidRPr="0008223A">
        <w:t xml:space="preserve">Correspondence: </w:t>
      </w:r>
      <w:hyperlink r:id="rId13" w:tgtFrame="_blank" w:history="1">
        <w:r w:rsidRPr="0008223A">
          <w:rPr>
            <w:rStyle w:val="Hyperlink"/>
          </w:rPr>
          <w:t>isabel.escobar@uky.edu</w:t>
        </w:r>
      </w:hyperlink>
      <w:r w:rsidRPr="0008223A">
        <w:t>; Tel.: +1-859-257-7990 </w:t>
      </w:r>
    </w:p>
    <w:p w14:paraId="00DF5AA8" w14:textId="6B687F09" w:rsidR="000C3A0C" w:rsidRPr="000C3A0C" w:rsidRDefault="003A1784" w:rsidP="00775F31">
      <w:pPr>
        <w:pStyle w:val="TAMainText"/>
      </w:pPr>
      <w:r w:rsidRPr="000C3A0C">
        <w:t>SI1: MEMBRANE SOLUBILITY AND STABILITY ASSESSMENT</w:t>
      </w:r>
    </w:p>
    <w:p w14:paraId="232958C8" w14:textId="057B5CD6" w:rsidR="00F06919" w:rsidRDefault="000C3A0C" w:rsidP="00775F31">
      <w:pPr>
        <w:pStyle w:val="TAMainText"/>
      </w:pPr>
      <w:r>
        <w:t xml:space="preserve">Figure S1 shows the visual confirmation of membrane stability following deep eutectic solvent exposure. PVDF and PBI membranes maintained their structural integrity throughout the 7-day exposure period, demonstrating no visible dissolution or degradation. This visual </w:t>
      </w:r>
      <w:r>
        <w:lastRenderedPageBreak/>
        <w:t xml:space="preserve">assessment supports the Hansen Solubility Parameter predictions where RED values greater than 1.0 indicated chemical resistance. </w:t>
      </w:r>
    </w:p>
    <w:p w14:paraId="4A2796EC" w14:textId="16395CF2" w:rsidR="00B83C62" w:rsidRDefault="00B83C62" w:rsidP="00775F31">
      <w:pPr>
        <w:jc w:val="center"/>
      </w:pPr>
      <w:r w:rsidRPr="00B83C62">
        <w:rPr>
          <w:noProof/>
        </w:rPr>
        <w:drawing>
          <wp:inline distT="0" distB="0" distL="0" distR="0" wp14:anchorId="31AF779F" wp14:editId="607C40C3">
            <wp:extent cx="4709786" cy="3749539"/>
            <wp:effectExtent l="0" t="0" r="2540" b="0"/>
            <wp:docPr id="57719834" name="Picture 1" descr="A collage of different containers with different liqu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9834" name="Picture 1" descr="A collage of different containers with different liquids&#10;&#10;AI-generated content may be incorrect."/>
                    <pic:cNvPicPr/>
                  </pic:nvPicPr>
                  <pic:blipFill>
                    <a:blip r:embed="rId14"/>
                    <a:stretch>
                      <a:fillRect/>
                    </a:stretch>
                  </pic:blipFill>
                  <pic:spPr>
                    <a:xfrm>
                      <a:off x="0" y="0"/>
                      <a:ext cx="4731183" cy="3766573"/>
                    </a:xfrm>
                    <a:prstGeom prst="rect">
                      <a:avLst/>
                    </a:prstGeom>
                  </pic:spPr>
                </pic:pic>
              </a:graphicData>
            </a:graphic>
          </wp:inline>
        </w:drawing>
      </w:r>
    </w:p>
    <w:p w14:paraId="79B61FCF" w14:textId="7AA79669" w:rsidR="00B83C62" w:rsidRDefault="00D21480" w:rsidP="00775F31">
      <w:pPr>
        <w:pStyle w:val="VAFigureCaption"/>
      </w:pPr>
      <w:r w:rsidRPr="00775F31">
        <w:rPr>
          <w:b/>
          <w:bCs/>
        </w:rPr>
        <w:t>Figure S1</w:t>
      </w:r>
      <w:r w:rsidR="00775F31" w:rsidRPr="00775F31">
        <w:rPr>
          <w:b/>
          <w:bCs/>
        </w:rPr>
        <w:t>.</w:t>
      </w:r>
      <w:r w:rsidRPr="00D21480">
        <w:t xml:space="preserve"> Visual assessment of </w:t>
      </w:r>
      <w:r w:rsidR="004472F0">
        <w:t xml:space="preserve">the different polymeric </w:t>
      </w:r>
      <w:r w:rsidRPr="00D21480">
        <w:t>membrane</w:t>
      </w:r>
      <w:r w:rsidR="004472F0">
        <w:t>s</w:t>
      </w:r>
      <w:r w:rsidRPr="00D21480">
        <w:t xml:space="preserve"> stability in </w:t>
      </w:r>
      <w:r>
        <w:t xml:space="preserve">DES </w:t>
      </w:r>
      <w:r w:rsidRPr="00D21480">
        <w:t>at various time intervals: (a) initial exposure, (b) 15 minutes exposure, and (c) 24 hours exposure.</w:t>
      </w:r>
    </w:p>
    <w:p w14:paraId="71377220" w14:textId="1F6ACD25" w:rsidR="00835F0C" w:rsidRPr="00835F0C" w:rsidRDefault="003A1784" w:rsidP="00775F31">
      <w:pPr>
        <w:pStyle w:val="TAMainText"/>
      </w:pPr>
      <w:r w:rsidRPr="00835F0C">
        <w:t>SI2: MEMBRANE CHEMICAL CHARACTERIZATION</w:t>
      </w:r>
    </w:p>
    <w:p w14:paraId="59A08D98" w14:textId="31EE5B2D" w:rsidR="00835F0C" w:rsidRDefault="00835F0C" w:rsidP="00775F31">
      <w:pPr>
        <w:pStyle w:val="TAMainText"/>
      </w:pPr>
      <w:r>
        <w:t>Figure S2 presents the FTIR analysis demonstrating the presence of polyethylene glycol (PEG) pore-forming agent in the PVDF membrane structure. The spectrum shows characteristic C-O-C asymmetric stretching vibration at 1240-1250 cm</w:t>
      </w:r>
      <w:r>
        <w:rPr>
          <w:rFonts w:ascii="Cambria Math" w:hAnsi="Cambria Math" w:cs="Cambria Math"/>
        </w:rPr>
        <w:t>⁻</w:t>
      </w:r>
      <w:r>
        <w:t>¹ and C-H rocking vibrations at 840-960 cm</w:t>
      </w:r>
      <w:r>
        <w:rPr>
          <w:rFonts w:ascii="Cambria Math" w:hAnsi="Cambria Math" w:cs="Cambria Math"/>
        </w:rPr>
        <w:t>⁻</w:t>
      </w:r>
      <w:r>
        <w:t xml:space="preserve">¹ associated with PEG. These peaks confirm the incorporation of </w:t>
      </w:r>
      <w:r>
        <w:lastRenderedPageBreak/>
        <w:t xml:space="preserve">PEG during membrane fabrication and validate the XPS findings regarding PEG extraction during DES exposure. </w:t>
      </w:r>
    </w:p>
    <w:p w14:paraId="54606F6A" w14:textId="56A1E2DF" w:rsidR="00835F0C" w:rsidRDefault="00835F0C" w:rsidP="00775F31">
      <w:pPr>
        <w:jc w:val="center"/>
      </w:pPr>
      <w:r w:rsidRPr="00835F0C">
        <w:rPr>
          <w:noProof/>
        </w:rPr>
        <w:drawing>
          <wp:inline distT="0" distB="0" distL="0" distR="0" wp14:anchorId="1B897C3A" wp14:editId="6AE8A5EB">
            <wp:extent cx="5943600" cy="3970020"/>
            <wp:effectExtent l="0" t="0" r="0" b="0"/>
            <wp:docPr id="136531802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18029" name="Picture 1" descr="A screen shot of a graph&#10;&#10;AI-generated content may be incorrect."/>
                    <pic:cNvPicPr/>
                  </pic:nvPicPr>
                  <pic:blipFill>
                    <a:blip r:embed="rId15"/>
                    <a:stretch>
                      <a:fillRect/>
                    </a:stretch>
                  </pic:blipFill>
                  <pic:spPr>
                    <a:xfrm>
                      <a:off x="0" y="0"/>
                      <a:ext cx="5943600" cy="3970020"/>
                    </a:xfrm>
                    <a:prstGeom prst="rect">
                      <a:avLst/>
                    </a:prstGeom>
                  </pic:spPr>
                </pic:pic>
              </a:graphicData>
            </a:graphic>
          </wp:inline>
        </w:drawing>
      </w:r>
    </w:p>
    <w:p w14:paraId="3D73832C" w14:textId="669BB630" w:rsidR="00835F0C" w:rsidRDefault="007E5353" w:rsidP="00775F31">
      <w:pPr>
        <w:pStyle w:val="VAFigureCaption"/>
      </w:pPr>
      <w:r w:rsidRPr="00775F31">
        <w:rPr>
          <w:b/>
          <w:bCs/>
        </w:rPr>
        <w:t>Figure S2</w:t>
      </w:r>
      <w:r w:rsidR="00775F31" w:rsidRPr="00775F31">
        <w:rPr>
          <w:b/>
          <w:bCs/>
        </w:rPr>
        <w:t>.</w:t>
      </w:r>
      <w:r w:rsidRPr="007E5353">
        <w:t xml:space="preserve"> FTIR spectroscopic analysis of PVDF membrane with and without polyethylene glycol pore-forming agent showing characteristic peak differences.</w:t>
      </w:r>
    </w:p>
    <w:p w14:paraId="6A0CB3C4" w14:textId="7C4DEF23" w:rsidR="006B362A" w:rsidRPr="006B362A" w:rsidRDefault="003A1784" w:rsidP="00775F31">
      <w:pPr>
        <w:pStyle w:val="TAMainText"/>
      </w:pPr>
      <w:r w:rsidRPr="006B362A">
        <w:t>SI3: DES-MEMBRANE INTERACTION UNDER VARIOUS EXPERIMENTAL CONDITIONS</w:t>
      </w:r>
    </w:p>
    <w:p w14:paraId="729C97A8" w14:textId="788A35A2" w:rsidR="00A31E26" w:rsidRPr="006B362A" w:rsidRDefault="006B362A" w:rsidP="00775F31">
      <w:pPr>
        <w:pStyle w:val="TAMainText"/>
      </w:pPr>
      <w:r w:rsidRPr="006B362A">
        <w:t>Figures S3-S5 illustrate the DES concentration profiles on PVDF membranes under different experimental conditions where no significant membrane-solvent interaction was observed. These figures demonstrate the temperature and concentration dependence of the membrane-</w:t>
      </w:r>
      <w:r w:rsidRPr="006B362A">
        <w:lastRenderedPageBreak/>
        <w:t xml:space="preserve">DES interaction mechanism, providing crucial insights into the selectivity of the adsorption process. The experimental conditions explored include various temperature ranges and DES concentrations to establish the </w:t>
      </w:r>
      <w:r>
        <w:t>adsorption</w:t>
      </w:r>
      <w:r w:rsidRPr="006B362A">
        <w:t xml:space="preserve"> window for effective membrane-solvent interactions. The absence of significant interaction under</w:t>
      </w:r>
      <w:r>
        <w:t xml:space="preserve"> some of</w:t>
      </w:r>
      <w:r w:rsidRPr="006B362A">
        <w:t xml:space="preserve"> these specific conditions highlights the critical role of temperature and concentration in governing the membrane-DES system behavior and confirms that meaningful adsorption occurs only under very specific conditions.</w:t>
      </w:r>
    </w:p>
    <w:p w14:paraId="4B02B019" w14:textId="03E60A56" w:rsidR="00A31E26" w:rsidRDefault="00A31E26" w:rsidP="00775F31">
      <w:pPr>
        <w:jc w:val="center"/>
      </w:pPr>
      <w:r w:rsidRPr="00A31E26">
        <w:rPr>
          <w:noProof/>
        </w:rPr>
        <w:drawing>
          <wp:inline distT="0" distB="0" distL="0" distR="0" wp14:anchorId="2B2740F6" wp14:editId="33B5B7DE">
            <wp:extent cx="4644289" cy="3532340"/>
            <wp:effectExtent l="0" t="0" r="4445" b="0"/>
            <wp:docPr id="1767440348" name="Picture 1"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0348" name="Picture 1" descr="A graph of a graph with numbers and a line&#10;&#10;AI-generated content may be incorrect."/>
                    <pic:cNvPicPr/>
                  </pic:nvPicPr>
                  <pic:blipFill>
                    <a:blip r:embed="rId16"/>
                    <a:stretch>
                      <a:fillRect/>
                    </a:stretch>
                  </pic:blipFill>
                  <pic:spPr>
                    <a:xfrm>
                      <a:off x="0" y="0"/>
                      <a:ext cx="4680648" cy="3559994"/>
                    </a:xfrm>
                    <a:prstGeom prst="rect">
                      <a:avLst/>
                    </a:prstGeom>
                  </pic:spPr>
                </pic:pic>
              </a:graphicData>
            </a:graphic>
          </wp:inline>
        </w:drawing>
      </w:r>
    </w:p>
    <w:p w14:paraId="7BC25F0C" w14:textId="426AE6A0" w:rsidR="00966D91" w:rsidRDefault="00A31E26" w:rsidP="00775F31">
      <w:pPr>
        <w:pStyle w:val="VAFigureCaption"/>
      </w:pPr>
      <w:r w:rsidRPr="00775F31">
        <w:rPr>
          <w:b/>
          <w:bCs/>
        </w:rPr>
        <w:t>Figure S3</w:t>
      </w:r>
      <w:r w:rsidR="00775F31" w:rsidRPr="00775F31">
        <w:rPr>
          <w:b/>
          <w:bCs/>
        </w:rPr>
        <w:t>.</w:t>
      </w:r>
      <w:r w:rsidRPr="00A31E26">
        <w:t xml:space="preserve"> DES concentration profiles over time at 40°C showing different initial concentrations (20, 50, and 80 v/v%).</w:t>
      </w:r>
    </w:p>
    <w:p w14:paraId="2AF2C3EA" w14:textId="334D0A13" w:rsidR="00AE7EFB" w:rsidRDefault="00AE7EFB" w:rsidP="00775F31">
      <w:pPr>
        <w:jc w:val="center"/>
      </w:pPr>
      <w:r w:rsidRPr="00AE7EFB">
        <w:rPr>
          <w:noProof/>
        </w:rPr>
        <w:lastRenderedPageBreak/>
        <w:drawing>
          <wp:inline distT="0" distB="0" distL="0" distR="0" wp14:anchorId="2D884A8D" wp14:editId="4C21F5C6">
            <wp:extent cx="4346532" cy="3448433"/>
            <wp:effectExtent l="0" t="0" r="0" b="0"/>
            <wp:docPr id="323029190"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29190" name="Picture 1" descr="A graph of a number of points&#10;&#10;AI-generated content may be incorrect."/>
                    <pic:cNvPicPr/>
                  </pic:nvPicPr>
                  <pic:blipFill>
                    <a:blip r:embed="rId17"/>
                    <a:stretch>
                      <a:fillRect/>
                    </a:stretch>
                  </pic:blipFill>
                  <pic:spPr>
                    <a:xfrm>
                      <a:off x="0" y="0"/>
                      <a:ext cx="4507986" cy="3576527"/>
                    </a:xfrm>
                    <a:prstGeom prst="rect">
                      <a:avLst/>
                    </a:prstGeom>
                  </pic:spPr>
                </pic:pic>
              </a:graphicData>
            </a:graphic>
          </wp:inline>
        </w:drawing>
      </w:r>
    </w:p>
    <w:p w14:paraId="1027E311" w14:textId="0658CF55" w:rsidR="00AE7EFB" w:rsidRDefault="00AE7EFB" w:rsidP="00775F31">
      <w:pPr>
        <w:pStyle w:val="VAFigureCaption"/>
      </w:pPr>
      <w:r w:rsidRPr="00775F31">
        <w:rPr>
          <w:b/>
          <w:bCs/>
        </w:rPr>
        <w:t>Figure S4</w:t>
      </w:r>
      <w:r w:rsidR="00775F31" w:rsidRPr="00775F31">
        <w:rPr>
          <w:b/>
          <w:bCs/>
        </w:rPr>
        <w:t>.</w:t>
      </w:r>
      <w:r w:rsidRPr="00AE7EFB">
        <w:t xml:space="preserve"> DES concentration profiles over time at room temperature (25°C) showing different initial concentrations (20, 50, and 80 v/v%).</w:t>
      </w:r>
    </w:p>
    <w:p w14:paraId="42CDEE32" w14:textId="0AE9284E" w:rsidR="00BD4722" w:rsidRDefault="00BD4722" w:rsidP="00A31E26">
      <w:pPr>
        <w:rPr>
          <w:noProof/>
        </w:rPr>
      </w:pPr>
      <w:r>
        <w:rPr>
          <w:noProof/>
        </w:rPr>
        <mc:AlternateContent>
          <mc:Choice Requires="wps">
            <w:drawing>
              <wp:anchor distT="0" distB="0" distL="114300" distR="114300" simplePos="0" relativeHeight="251663360" behindDoc="0" locked="0" layoutInCell="1" allowOverlap="1" wp14:anchorId="2DBBE6DE" wp14:editId="457506A7">
                <wp:simplePos x="0" y="0"/>
                <wp:positionH relativeFrom="column">
                  <wp:posOffset>3381201</wp:posOffset>
                </wp:positionH>
                <wp:positionV relativeFrom="paragraph">
                  <wp:posOffset>1564640</wp:posOffset>
                </wp:positionV>
                <wp:extent cx="450937" cy="312934"/>
                <wp:effectExtent l="0" t="0" r="6350" b="5080"/>
                <wp:wrapNone/>
                <wp:docPr id="825306014" name="Text Box 3"/>
                <wp:cNvGraphicFramePr/>
                <a:graphic xmlns:a="http://schemas.openxmlformats.org/drawingml/2006/main">
                  <a:graphicData uri="http://schemas.microsoft.com/office/word/2010/wordprocessingShape">
                    <wps:wsp>
                      <wps:cNvSpPr txBox="1"/>
                      <wps:spPr>
                        <a:xfrm>
                          <a:off x="0" y="0"/>
                          <a:ext cx="450937" cy="312934"/>
                        </a:xfrm>
                        <a:prstGeom prst="rect">
                          <a:avLst/>
                        </a:prstGeom>
                        <a:solidFill>
                          <a:schemeClr val="lt1"/>
                        </a:solidFill>
                        <a:ln w="6350">
                          <a:noFill/>
                        </a:ln>
                      </wps:spPr>
                      <wps:txbx>
                        <w:txbxContent>
                          <w:p w14:paraId="59436E3E" w14:textId="31EB246B" w:rsidR="00BD4722" w:rsidRDefault="00BD4722" w:rsidP="00BD472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BE6DE" id="_x0000_t202" coordsize="21600,21600" o:spt="202" path="m,l,21600r21600,l21600,xe">
                <v:stroke joinstyle="miter"/>
                <v:path gradientshapeok="t" o:connecttype="rect"/>
              </v:shapetype>
              <v:shape id="Text Box 3" o:spid="_x0000_s1026" type="#_x0000_t202" style="position:absolute;left:0;text-align:left;margin-left:266.25pt;margin-top:123.2pt;width:35.5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" fillcolor="white [3201]" stroked="f" strokeweight=".5pt">
                <v:textbox>
                  <w:txbxContent>
                    <w:p w14:paraId="59436E3E" w14:textId="31EB246B" w:rsidR="00BD4722" w:rsidRDefault="00BD4722" w:rsidP="00BD4722">
                      <w: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30F221" wp14:editId="00754DAB">
                <wp:simplePos x="0" y="0"/>
                <wp:positionH relativeFrom="column">
                  <wp:posOffset>386715</wp:posOffset>
                </wp:positionH>
                <wp:positionV relativeFrom="paragraph">
                  <wp:posOffset>1564466</wp:posOffset>
                </wp:positionV>
                <wp:extent cx="363255" cy="312934"/>
                <wp:effectExtent l="0" t="0" r="5080" b="5080"/>
                <wp:wrapNone/>
                <wp:docPr id="1877961645" name="Text Box 3"/>
                <wp:cNvGraphicFramePr/>
                <a:graphic xmlns:a="http://schemas.openxmlformats.org/drawingml/2006/main">
                  <a:graphicData uri="http://schemas.microsoft.com/office/word/2010/wordprocessingShape">
                    <wps:wsp>
                      <wps:cNvSpPr txBox="1"/>
                      <wps:spPr>
                        <a:xfrm>
                          <a:off x="0" y="0"/>
                          <a:ext cx="363255" cy="312934"/>
                        </a:xfrm>
                        <a:prstGeom prst="rect">
                          <a:avLst/>
                        </a:prstGeom>
                        <a:solidFill>
                          <a:schemeClr val="lt1"/>
                        </a:solidFill>
                        <a:ln w="6350">
                          <a:noFill/>
                        </a:ln>
                      </wps:spPr>
                      <wps:txbx>
                        <w:txbxContent>
                          <w:p w14:paraId="75B4EDFC" w14:textId="3A7F7442" w:rsidR="00BD4722" w:rsidRDefault="00BD472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0F221" id="_x0000_s1027" type="#_x0000_t202" style="position:absolute;left:0;text-align:left;margin-left:30.45pt;margin-top:123.2pt;width:28.6pt;height:2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" fillcolor="white [3201]" stroked="f" strokeweight=".5pt">
                <v:textbox>
                  <w:txbxContent>
                    <w:p w14:paraId="75B4EDFC" w14:textId="3A7F7442" w:rsidR="00BD4722" w:rsidRDefault="00BD4722">
                      <w:r>
                        <w: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E5535D9" wp14:editId="51C96E7E">
                <wp:simplePos x="0" y="0"/>
                <wp:positionH relativeFrom="column">
                  <wp:posOffset>2968625</wp:posOffset>
                </wp:positionH>
                <wp:positionV relativeFrom="paragraph">
                  <wp:posOffset>288099</wp:posOffset>
                </wp:positionV>
                <wp:extent cx="212986" cy="0"/>
                <wp:effectExtent l="0" t="63500" r="0" b="63500"/>
                <wp:wrapNone/>
                <wp:docPr id="392999577" name="Straight Arrow Connector 2"/>
                <wp:cNvGraphicFramePr/>
                <a:graphic xmlns:a="http://schemas.openxmlformats.org/drawingml/2006/main">
                  <a:graphicData uri="http://schemas.microsoft.com/office/word/2010/wordprocessingShape">
                    <wps:wsp>
                      <wps:cNvCnPr/>
                      <wps:spPr>
                        <a:xfrm>
                          <a:off x="0" y="0"/>
                          <a:ext cx="21298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788CDE" id="_x0000_t32" coordsize="21600,21600" o:spt="32" o:oned="t" path="m,l21600,21600e" filled="f">
                <v:path arrowok="t" fillok="f" o:connecttype="none"/>
                <o:lock v:ext="edit" shapetype="t"/>
              </v:shapetype>
              <v:shape id="Straight Arrow Connector 2" o:spid="_x0000_s1026" type="#_x0000_t32" style="position:absolute;margin-left:233.75pt;margin-top:22.7pt;width:16.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" strokecolor="black [3213]"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B5E6237" wp14:editId="42FEC23D">
                <wp:simplePos x="0" y="0"/>
                <wp:positionH relativeFrom="column">
                  <wp:posOffset>137786</wp:posOffset>
                </wp:positionH>
                <wp:positionV relativeFrom="paragraph">
                  <wp:posOffset>0</wp:posOffset>
                </wp:positionV>
                <wp:extent cx="2830839" cy="601249"/>
                <wp:effectExtent l="12700" t="12700" r="13970" b="8890"/>
                <wp:wrapNone/>
                <wp:docPr id="1765119141" name="Rounded Rectangle 1"/>
                <wp:cNvGraphicFramePr/>
                <a:graphic xmlns:a="http://schemas.openxmlformats.org/drawingml/2006/main">
                  <a:graphicData uri="http://schemas.microsoft.com/office/word/2010/wordprocessingShape">
                    <wps:wsp>
                      <wps:cNvSpPr/>
                      <wps:spPr>
                        <a:xfrm>
                          <a:off x="0" y="0"/>
                          <a:ext cx="2830839" cy="601249"/>
                        </a:xfrm>
                        <a:prstGeom prst="round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04B07" id="Rounded Rectangle 1" o:spid="_x0000_s1026" style="position:absolute;margin-left:10.85pt;margin-top:0;width:222.9pt;height:47.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" filled="f" strokecolor="black [3213]" strokeweight="1.5pt">
                <v:stroke joinstyle="miter"/>
              </v:roundrect>
            </w:pict>
          </mc:Fallback>
        </mc:AlternateContent>
      </w:r>
      <w:r w:rsidRPr="00BD4722">
        <w:rPr>
          <w:noProof/>
        </w:rPr>
        <w:drawing>
          <wp:inline distT="0" distB="0" distL="0" distR="0" wp14:anchorId="7B8D741B" wp14:editId="39037480">
            <wp:extent cx="2968625" cy="2266684"/>
            <wp:effectExtent l="0" t="0" r="3175" b="0"/>
            <wp:docPr id="744845061" name="Picture 1" descr="A graph of different colore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45061" name="Picture 1" descr="A graph of different colored triangles&#10;&#10;AI-generated content may be incorrect."/>
                    <pic:cNvPicPr/>
                  </pic:nvPicPr>
                  <pic:blipFill>
                    <a:blip r:embed="rId18"/>
                    <a:stretch>
                      <a:fillRect/>
                    </a:stretch>
                  </pic:blipFill>
                  <pic:spPr>
                    <a:xfrm>
                      <a:off x="0" y="0"/>
                      <a:ext cx="3002250" cy="2292358"/>
                    </a:xfrm>
                    <a:prstGeom prst="rect">
                      <a:avLst/>
                    </a:prstGeom>
                  </pic:spPr>
                </pic:pic>
              </a:graphicData>
            </a:graphic>
          </wp:inline>
        </w:drawing>
      </w:r>
      <w:r w:rsidRPr="00BD4722">
        <w:rPr>
          <w:noProof/>
        </w:rPr>
        <w:t xml:space="preserve"> </w:t>
      </w:r>
      <w:r w:rsidRPr="00BD4722">
        <w:rPr>
          <w:noProof/>
        </w:rPr>
        <w:drawing>
          <wp:inline distT="0" distB="0" distL="0" distR="0" wp14:anchorId="3C2228E6" wp14:editId="02BD766E">
            <wp:extent cx="2930525" cy="2277547"/>
            <wp:effectExtent l="0" t="0" r="3175" b="0"/>
            <wp:docPr id="546937128" name="Picture 1" descr="A graph of a number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37128" name="Picture 1" descr="A graph of a number of blue dots&#10;&#10;AI-generated content may be incorrect."/>
                    <pic:cNvPicPr/>
                  </pic:nvPicPr>
                  <pic:blipFill>
                    <a:blip r:embed="rId19"/>
                    <a:stretch>
                      <a:fillRect/>
                    </a:stretch>
                  </pic:blipFill>
                  <pic:spPr>
                    <a:xfrm>
                      <a:off x="0" y="0"/>
                      <a:ext cx="2996408" cy="2328750"/>
                    </a:xfrm>
                    <a:prstGeom prst="rect">
                      <a:avLst/>
                    </a:prstGeom>
                  </pic:spPr>
                </pic:pic>
              </a:graphicData>
            </a:graphic>
          </wp:inline>
        </w:drawing>
      </w:r>
    </w:p>
    <w:p w14:paraId="6AE84221" w14:textId="7AA04A15" w:rsidR="00BD4722" w:rsidRDefault="006056AB" w:rsidP="00775F31">
      <w:pPr>
        <w:pStyle w:val="VAFigureCaption"/>
      </w:pPr>
      <w:r w:rsidRPr="00775F31">
        <w:rPr>
          <w:b/>
          <w:bCs/>
        </w:rPr>
        <w:t>Figure S5</w:t>
      </w:r>
      <w:r w:rsidR="00775F31" w:rsidRPr="00775F31">
        <w:rPr>
          <w:b/>
          <w:bCs/>
        </w:rPr>
        <w:t>.</w:t>
      </w:r>
      <w:r w:rsidRPr="006056AB">
        <w:t xml:space="preserve"> DES concentration profiles over time at 15°C showing: (a) different initial concentrations (20, 50, and 80 v/v%) and (b) </w:t>
      </w:r>
      <w:r>
        <w:t>adsorption behavior at</w:t>
      </w:r>
      <w:r w:rsidRPr="006056AB">
        <w:t xml:space="preserve"> 80 v/v% concentration.</w:t>
      </w:r>
    </w:p>
    <w:p w14:paraId="783C8F0A" w14:textId="36CC027D" w:rsidR="00A7778B" w:rsidRDefault="00A7778B" w:rsidP="00775F31">
      <w:pPr>
        <w:pStyle w:val="TAMainText"/>
      </w:pPr>
      <w:r>
        <w:lastRenderedPageBreak/>
        <w:t>The absence of significant adsorption under these conditions highlights the specificity of the interaction mechanism observed at 15°C with 80 v/v% DES concentration, demonstrating that the adsorption process is highly dependent on both temperature and concentration parameters.</w:t>
      </w:r>
    </w:p>
    <w:p w14:paraId="77D20A82" w14:textId="5ED461D6" w:rsidR="003003A9" w:rsidRPr="003A1784" w:rsidRDefault="003A1784" w:rsidP="00775F31">
      <w:pPr>
        <w:pStyle w:val="TAMainText"/>
      </w:pPr>
      <w:r w:rsidRPr="003A1784">
        <w:t>SI4: KINETICS AND ISOTHERM MODEL ANALYSIS</w:t>
      </w:r>
    </w:p>
    <w:p w14:paraId="1314E36B" w14:textId="107427EA" w:rsidR="00C5021C" w:rsidRDefault="00C5021C" w:rsidP="00775F31">
      <w:pPr>
        <w:pStyle w:val="TAMainText"/>
      </w:pPr>
      <w:r w:rsidRPr="00C5021C">
        <w:t>Table S1 provides a comprehensive summary of the kinetic model parameters for DES adsorption onto PVDF membranes. The reversible pseudo-first order (PFO) model demonstrated superior correlation with experimental data compared to the reversible pseudo-second order (PSO) model. The kinetic parameters include adsorption rate constant (K</w:t>
      </w:r>
      <w:r w:rsidRPr="00C5021C">
        <w:rPr>
          <w:rFonts w:ascii="Cambria Math" w:hAnsi="Cambria Math" w:cs="Cambria Math"/>
        </w:rPr>
        <w:t>₁</w:t>
      </w:r>
      <w:r w:rsidRPr="00C5021C">
        <w:t>) and desorption rate constant (K</w:t>
      </w:r>
      <w:r w:rsidRPr="00C5021C">
        <w:rPr>
          <w:rFonts w:ascii="Cambria Math" w:hAnsi="Cambria Math" w:cs="Cambria Math"/>
        </w:rPr>
        <w:t>₂</w:t>
      </w:r>
      <w:r w:rsidRPr="00C5021C">
        <w:t>), which govern the forward and reverse reaction rates respectively. The table also presents the maximum adsorption capacity (Q</w:t>
      </w:r>
      <w:r w:rsidRPr="00C5021C">
        <w:rPr>
          <w:rFonts w:ascii="Segoe UI Symbol" w:hAnsi="Segoe UI Symbol" w:cs="Segoe UI Symbol"/>
        </w:rPr>
        <w:t>ₘ</w:t>
      </w:r>
      <w:r w:rsidRPr="00C5021C">
        <w:t>), representing the theoretical maximum amount of DES that can be adsorbed by the membrane, and the equilibrium capacity (</w:t>
      </w:r>
      <w:proofErr w:type="spellStart"/>
      <w:r w:rsidRPr="00C5021C">
        <w:t>q</w:t>
      </w:r>
      <w:r w:rsidRPr="00C5021C">
        <w:rPr>
          <w:rFonts w:ascii="Segoe UI Symbol" w:hAnsi="Segoe UI Symbol" w:cs="Segoe UI Symbol"/>
        </w:rPr>
        <w:t>ₘ</w:t>
      </w:r>
      <w:r w:rsidRPr="00C5021C">
        <w:t>_rev</w:t>
      </w:r>
      <w:proofErr w:type="spellEnd"/>
      <w:r w:rsidRPr="00C5021C">
        <w:t>), which indicates the actual adsorption capacity achieved under reversible conditions.</w:t>
      </w:r>
      <w:r>
        <w:t xml:space="preserve"> Both models show identical equilibrium capacities despite different kinetic behaviors, confirming the reversible nature of the DES-membrane interaction.</w:t>
      </w:r>
    </w:p>
    <w:p w14:paraId="11878B3E" w14:textId="7D3B56E3" w:rsidR="00C5021C" w:rsidRPr="00775F31" w:rsidRDefault="00C5021C" w:rsidP="00775F31">
      <w:pPr>
        <w:pStyle w:val="VDTableTitle"/>
      </w:pPr>
      <w:r w:rsidRPr="00775F31">
        <w:t>Table S1. Kinetic Model Parameters for DES Adsorption onto PVDF Membranes</w:t>
      </w:r>
    </w:p>
    <w:tbl>
      <w:tblPr>
        <w:tblStyle w:val="Mdeck5tablebodythreelines"/>
        <w:tblW w:w="9920" w:type="dxa"/>
        <w:tblLook w:val="0420" w:firstRow="1" w:lastRow="0" w:firstColumn="0" w:lastColumn="0" w:noHBand="0" w:noVBand="1"/>
      </w:tblPr>
      <w:tblGrid>
        <w:gridCol w:w="2862"/>
        <w:gridCol w:w="1462"/>
        <w:gridCol w:w="1591"/>
        <w:gridCol w:w="1316"/>
        <w:gridCol w:w="1311"/>
        <w:gridCol w:w="1378"/>
      </w:tblGrid>
      <w:tr w:rsidR="00C5021C" w:rsidRPr="00C5021C" w14:paraId="5E397E76" w14:textId="77777777" w:rsidTr="00C5021C">
        <w:trPr>
          <w:cnfStyle w:val="100000000000" w:firstRow="1" w:lastRow="0" w:firstColumn="0" w:lastColumn="0" w:oddVBand="0" w:evenVBand="0" w:oddHBand="0" w:evenHBand="0" w:firstRowFirstColumn="0" w:firstRowLastColumn="0" w:lastRowFirstColumn="0" w:lastRowLastColumn="0"/>
          <w:trHeight w:val="530"/>
        </w:trPr>
        <w:tc>
          <w:tcPr>
            <w:tcW w:w="2868" w:type="dxa"/>
            <w:vMerge w:val="restart"/>
            <w:hideMark/>
          </w:tcPr>
          <w:p w14:paraId="71987A50" w14:textId="77777777" w:rsidR="00C5021C" w:rsidRPr="00C5021C" w:rsidRDefault="00C5021C" w:rsidP="00775F31">
            <w:pPr>
              <w:pStyle w:val="TCTableBody"/>
              <w:rPr>
                <w:lang w:val="en-NG"/>
              </w:rPr>
            </w:pPr>
            <w:r w:rsidRPr="00C5021C">
              <w:rPr>
                <w:lang w:val="en-NG"/>
              </w:rPr>
              <w:t>Kinetics Model</w:t>
            </w:r>
          </w:p>
        </w:tc>
        <w:tc>
          <w:tcPr>
            <w:tcW w:w="1464" w:type="dxa"/>
            <w:vMerge w:val="restart"/>
            <w:hideMark/>
          </w:tcPr>
          <w:p w14:paraId="019944DB" w14:textId="77777777" w:rsidR="00C5021C" w:rsidRPr="00C5021C" w:rsidRDefault="00C5021C" w:rsidP="00775F31">
            <w:pPr>
              <w:pStyle w:val="TCTableBody"/>
              <w:rPr>
                <w:lang w:val="en-NG"/>
              </w:rPr>
            </w:pPr>
            <w:r w:rsidRPr="00C5021C">
              <w:rPr>
                <w:lang w:val="en-NG"/>
              </w:rPr>
              <w:t>R-squared value</w:t>
            </w:r>
          </w:p>
        </w:tc>
        <w:tc>
          <w:tcPr>
            <w:tcW w:w="5588" w:type="dxa"/>
            <w:gridSpan w:val="4"/>
            <w:hideMark/>
          </w:tcPr>
          <w:p w14:paraId="6FF32759" w14:textId="77777777" w:rsidR="00C5021C" w:rsidRPr="00C5021C" w:rsidRDefault="00C5021C" w:rsidP="00775F31">
            <w:pPr>
              <w:pStyle w:val="TCTableBody"/>
              <w:rPr>
                <w:lang w:val="en-NG"/>
              </w:rPr>
            </w:pPr>
            <w:r w:rsidRPr="00C5021C">
              <w:rPr>
                <w:lang w:val="en-NG"/>
              </w:rPr>
              <w:t>Constants</w:t>
            </w:r>
          </w:p>
        </w:tc>
      </w:tr>
      <w:tr w:rsidR="00C5021C" w:rsidRPr="00C5021C" w14:paraId="11664ACA" w14:textId="77777777" w:rsidTr="00C5021C">
        <w:trPr>
          <w:trHeight w:val="530"/>
        </w:trPr>
        <w:tc>
          <w:tcPr>
            <w:tcW w:w="2868" w:type="dxa"/>
            <w:vMerge/>
            <w:hideMark/>
          </w:tcPr>
          <w:p w14:paraId="5EB56748" w14:textId="77777777" w:rsidR="00C5021C" w:rsidRPr="00C5021C" w:rsidRDefault="00C5021C" w:rsidP="00775F31">
            <w:pPr>
              <w:pStyle w:val="TCTableBody"/>
              <w:rPr>
                <w:lang w:val="en-NG"/>
              </w:rPr>
            </w:pPr>
          </w:p>
        </w:tc>
        <w:tc>
          <w:tcPr>
            <w:tcW w:w="1464" w:type="dxa"/>
            <w:vMerge/>
            <w:hideMark/>
          </w:tcPr>
          <w:p w14:paraId="70481D01" w14:textId="77777777" w:rsidR="00C5021C" w:rsidRPr="00C5021C" w:rsidRDefault="00C5021C" w:rsidP="00775F31">
            <w:pPr>
              <w:pStyle w:val="TCTableBody"/>
              <w:rPr>
                <w:lang w:val="en-NG"/>
              </w:rPr>
            </w:pPr>
          </w:p>
        </w:tc>
        <w:tc>
          <w:tcPr>
            <w:tcW w:w="1581" w:type="dxa"/>
            <w:hideMark/>
          </w:tcPr>
          <w:p w14:paraId="198DA621" w14:textId="77777777" w:rsidR="00C5021C" w:rsidRPr="00C5021C" w:rsidRDefault="00C5021C" w:rsidP="00775F31">
            <w:pPr>
              <w:pStyle w:val="TCTableBody"/>
              <w:rPr>
                <w:lang w:val="en-NG"/>
              </w:rPr>
            </w:pPr>
            <w:r w:rsidRPr="00C5021C">
              <w:rPr>
                <w:lang w:val="en-NG"/>
              </w:rPr>
              <w:t>K</w:t>
            </w:r>
            <w:r w:rsidRPr="00C5021C">
              <w:rPr>
                <w:vertAlign w:val="subscript"/>
                <w:lang w:val="en-NG"/>
              </w:rPr>
              <w:t>1</w:t>
            </w:r>
          </w:p>
        </w:tc>
        <w:tc>
          <w:tcPr>
            <w:tcW w:w="1317" w:type="dxa"/>
            <w:hideMark/>
          </w:tcPr>
          <w:p w14:paraId="6A2AEFB7" w14:textId="77777777" w:rsidR="00C5021C" w:rsidRPr="00C5021C" w:rsidRDefault="00C5021C" w:rsidP="00775F31">
            <w:pPr>
              <w:pStyle w:val="TCTableBody"/>
              <w:rPr>
                <w:lang w:val="en-NG"/>
              </w:rPr>
            </w:pPr>
            <w:r w:rsidRPr="00C5021C">
              <w:rPr>
                <w:lang w:val="en-NG"/>
              </w:rPr>
              <w:t>K</w:t>
            </w:r>
            <w:r w:rsidRPr="00C5021C">
              <w:rPr>
                <w:vertAlign w:val="subscript"/>
                <w:lang w:val="en-NG"/>
              </w:rPr>
              <w:t>2</w:t>
            </w:r>
          </w:p>
        </w:tc>
        <w:tc>
          <w:tcPr>
            <w:tcW w:w="1312" w:type="dxa"/>
            <w:hideMark/>
          </w:tcPr>
          <w:p w14:paraId="0C3B345F" w14:textId="77777777" w:rsidR="00C5021C" w:rsidRPr="00C5021C" w:rsidRDefault="00C5021C" w:rsidP="00775F31">
            <w:pPr>
              <w:pStyle w:val="TCTableBody"/>
              <w:rPr>
                <w:lang w:val="en-NG"/>
              </w:rPr>
            </w:pPr>
            <w:r w:rsidRPr="00C5021C">
              <w:rPr>
                <w:lang w:val="en-GB"/>
              </w:rPr>
              <w:t>Q</w:t>
            </w:r>
            <w:r w:rsidRPr="00C5021C">
              <w:rPr>
                <w:vertAlign w:val="subscript"/>
                <w:lang w:val="en-NG"/>
              </w:rPr>
              <w:t>m</w:t>
            </w:r>
            <w:r w:rsidRPr="00C5021C">
              <w:rPr>
                <w:lang w:val="en-NG"/>
              </w:rPr>
              <w:t>(µg/g)</w:t>
            </w:r>
          </w:p>
        </w:tc>
        <w:tc>
          <w:tcPr>
            <w:tcW w:w="1378" w:type="dxa"/>
            <w:hideMark/>
          </w:tcPr>
          <w:p w14:paraId="5654E1C6" w14:textId="77777777" w:rsidR="00C5021C" w:rsidRPr="00C5021C" w:rsidRDefault="00C5021C" w:rsidP="00775F31">
            <w:pPr>
              <w:pStyle w:val="TCTableBody"/>
              <w:rPr>
                <w:lang w:val="en-NG"/>
              </w:rPr>
            </w:pPr>
            <w:r w:rsidRPr="00C5021C">
              <w:rPr>
                <w:lang w:val="en-GB"/>
              </w:rPr>
              <w:t>q</w:t>
            </w:r>
            <w:r w:rsidRPr="00C5021C">
              <w:rPr>
                <w:vertAlign w:val="subscript"/>
                <w:lang w:val="en-NG"/>
              </w:rPr>
              <w:t>m_rev</w:t>
            </w:r>
            <w:r w:rsidRPr="00C5021C">
              <w:rPr>
                <w:lang w:val="en-NG"/>
              </w:rPr>
              <w:t>(µg/g)</w:t>
            </w:r>
          </w:p>
        </w:tc>
      </w:tr>
      <w:tr w:rsidR="00C5021C" w:rsidRPr="00C5021C" w14:paraId="24FE9936" w14:textId="77777777" w:rsidTr="00C5021C">
        <w:trPr>
          <w:trHeight w:val="580"/>
        </w:trPr>
        <w:tc>
          <w:tcPr>
            <w:tcW w:w="2868" w:type="dxa"/>
            <w:hideMark/>
          </w:tcPr>
          <w:p w14:paraId="1C4FE367" w14:textId="77777777" w:rsidR="00C5021C" w:rsidRPr="00C5021C" w:rsidRDefault="00C5021C" w:rsidP="00775F31">
            <w:pPr>
              <w:pStyle w:val="TCTableBody"/>
              <w:rPr>
                <w:lang w:val="en-NG"/>
              </w:rPr>
            </w:pPr>
            <w:r w:rsidRPr="00C5021C">
              <w:rPr>
                <w:lang w:val="en-NG"/>
              </w:rPr>
              <w:t>Reversible Pseudo First Order (PFO)</w:t>
            </w:r>
          </w:p>
        </w:tc>
        <w:tc>
          <w:tcPr>
            <w:tcW w:w="1464" w:type="dxa"/>
            <w:hideMark/>
          </w:tcPr>
          <w:p w14:paraId="3FD3ACDA" w14:textId="77777777" w:rsidR="00C5021C" w:rsidRPr="00C5021C" w:rsidRDefault="00C5021C" w:rsidP="00775F31">
            <w:pPr>
              <w:pStyle w:val="TCTableBody"/>
              <w:rPr>
                <w:lang w:val="en-NG"/>
              </w:rPr>
            </w:pPr>
            <w:r w:rsidRPr="00C5021C">
              <w:rPr>
                <w:lang w:val="en-NG"/>
              </w:rPr>
              <w:t>0.9917</w:t>
            </w:r>
          </w:p>
        </w:tc>
        <w:tc>
          <w:tcPr>
            <w:tcW w:w="1581" w:type="dxa"/>
            <w:hideMark/>
          </w:tcPr>
          <w:p w14:paraId="369AF725" w14:textId="77777777" w:rsidR="00C5021C" w:rsidRPr="00C5021C" w:rsidRDefault="00C5021C" w:rsidP="00775F31">
            <w:pPr>
              <w:pStyle w:val="TCTableBody"/>
              <w:rPr>
                <w:lang w:val="en-NG"/>
              </w:rPr>
            </w:pPr>
            <w:r w:rsidRPr="00C5021C">
              <w:rPr>
                <w:lang w:val="en-NG"/>
              </w:rPr>
              <w:t>0.2355hr</w:t>
            </w:r>
            <w:r w:rsidRPr="00C5021C">
              <w:rPr>
                <w:vertAlign w:val="superscript"/>
                <w:lang w:val="en-NG"/>
              </w:rPr>
              <w:t>-1</w:t>
            </w:r>
          </w:p>
        </w:tc>
        <w:tc>
          <w:tcPr>
            <w:tcW w:w="1317" w:type="dxa"/>
            <w:hideMark/>
          </w:tcPr>
          <w:p w14:paraId="72081902" w14:textId="77777777" w:rsidR="00C5021C" w:rsidRPr="00C5021C" w:rsidRDefault="00C5021C" w:rsidP="00775F31">
            <w:pPr>
              <w:pStyle w:val="TCTableBody"/>
              <w:rPr>
                <w:lang w:val="en-NG"/>
              </w:rPr>
            </w:pPr>
            <w:r w:rsidRPr="00C5021C">
              <w:rPr>
                <w:lang w:val="en-NG"/>
              </w:rPr>
              <w:t>0.1632hr</w:t>
            </w:r>
            <w:r w:rsidRPr="00C5021C">
              <w:rPr>
                <w:vertAlign w:val="superscript"/>
                <w:lang w:val="en-NG"/>
              </w:rPr>
              <w:t>-1</w:t>
            </w:r>
          </w:p>
        </w:tc>
        <w:tc>
          <w:tcPr>
            <w:tcW w:w="1312" w:type="dxa"/>
            <w:hideMark/>
          </w:tcPr>
          <w:p w14:paraId="3BB46860" w14:textId="77777777" w:rsidR="00C5021C" w:rsidRPr="00C5021C" w:rsidRDefault="00C5021C" w:rsidP="00775F31">
            <w:pPr>
              <w:pStyle w:val="TCTableBody"/>
              <w:rPr>
                <w:lang w:val="en-NG"/>
              </w:rPr>
            </w:pPr>
            <w:r w:rsidRPr="00C5021C">
              <w:rPr>
                <w:lang w:val="en-NG"/>
              </w:rPr>
              <w:t>27.57</w:t>
            </w:r>
          </w:p>
        </w:tc>
        <w:tc>
          <w:tcPr>
            <w:tcW w:w="1378" w:type="dxa"/>
            <w:hideMark/>
          </w:tcPr>
          <w:p w14:paraId="1314EE17" w14:textId="77777777" w:rsidR="00C5021C" w:rsidRPr="00C5021C" w:rsidRDefault="00C5021C" w:rsidP="00775F31">
            <w:pPr>
              <w:pStyle w:val="TCTableBody"/>
              <w:rPr>
                <w:lang w:val="en-NG"/>
              </w:rPr>
            </w:pPr>
            <w:r w:rsidRPr="00C5021C">
              <w:rPr>
                <w:lang w:val="en-NG"/>
              </w:rPr>
              <w:t>11.02</w:t>
            </w:r>
          </w:p>
        </w:tc>
      </w:tr>
      <w:tr w:rsidR="00C5021C" w:rsidRPr="00C5021C" w14:paraId="39450C92" w14:textId="77777777" w:rsidTr="00C5021C">
        <w:trPr>
          <w:trHeight w:val="556"/>
        </w:trPr>
        <w:tc>
          <w:tcPr>
            <w:tcW w:w="2868" w:type="dxa"/>
            <w:hideMark/>
          </w:tcPr>
          <w:p w14:paraId="56487093" w14:textId="77777777" w:rsidR="00C5021C" w:rsidRPr="00C5021C" w:rsidRDefault="00C5021C" w:rsidP="00775F31">
            <w:pPr>
              <w:pStyle w:val="TCTableBody"/>
              <w:rPr>
                <w:lang w:val="en-NG"/>
              </w:rPr>
            </w:pPr>
            <w:r w:rsidRPr="00C5021C">
              <w:rPr>
                <w:lang w:val="en-NG"/>
              </w:rPr>
              <w:lastRenderedPageBreak/>
              <w:t>Reversible Pseudo Second Order (PSO)</w:t>
            </w:r>
          </w:p>
        </w:tc>
        <w:tc>
          <w:tcPr>
            <w:tcW w:w="1464" w:type="dxa"/>
            <w:hideMark/>
          </w:tcPr>
          <w:p w14:paraId="3413ADF1" w14:textId="77777777" w:rsidR="00C5021C" w:rsidRPr="00C5021C" w:rsidRDefault="00C5021C" w:rsidP="00775F31">
            <w:pPr>
              <w:pStyle w:val="TCTableBody"/>
              <w:rPr>
                <w:lang w:val="en-NG"/>
              </w:rPr>
            </w:pPr>
            <w:r w:rsidRPr="00C5021C">
              <w:rPr>
                <w:lang w:val="en-NG"/>
              </w:rPr>
              <w:t>0.9828</w:t>
            </w:r>
          </w:p>
        </w:tc>
        <w:tc>
          <w:tcPr>
            <w:tcW w:w="1581" w:type="dxa"/>
            <w:hideMark/>
          </w:tcPr>
          <w:p w14:paraId="7204B7A9" w14:textId="77777777" w:rsidR="00C5021C" w:rsidRPr="00C5021C" w:rsidRDefault="00C5021C" w:rsidP="00775F31">
            <w:pPr>
              <w:pStyle w:val="TCTableBody"/>
              <w:rPr>
                <w:lang w:val="en-NG"/>
              </w:rPr>
            </w:pPr>
            <w:r w:rsidRPr="00C5021C">
              <w:rPr>
                <w:lang w:val="en-NG"/>
              </w:rPr>
              <w:t>0.0071g/µg.hr</w:t>
            </w:r>
          </w:p>
        </w:tc>
        <w:tc>
          <w:tcPr>
            <w:tcW w:w="1317" w:type="dxa"/>
            <w:hideMark/>
          </w:tcPr>
          <w:p w14:paraId="3A06C8AE" w14:textId="77777777" w:rsidR="00C5021C" w:rsidRPr="00C5021C" w:rsidRDefault="00C5021C" w:rsidP="00775F31">
            <w:pPr>
              <w:pStyle w:val="TCTableBody"/>
              <w:rPr>
                <w:lang w:val="en-NG"/>
              </w:rPr>
            </w:pPr>
            <w:r w:rsidRPr="00C5021C">
              <w:rPr>
                <w:lang w:val="en-NG"/>
              </w:rPr>
              <w:t>0.0299 g/µg.hr</w:t>
            </w:r>
          </w:p>
        </w:tc>
        <w:tc>
          <w:tcPr>
            <w:tcW w:w="1312" w:type="dxa"/>
            <w:hideMark/>
          </w:tcPr>
          <w:p w14:paraId="314D7F79" w14:textId="77777777" w:rsidR="00C5021C" w:rsidRPr="00C5021C" w:rsidRDefault="00C5021C" w:rsidP="00775F31">
            <w:pPr>
              <w:pStyle w:val="TCTableBody"/>
              <w:rPr>
                <w:lang w:val="en-NG"/>
              </w:rPr>
            </w:pPr>
            <w:r w:rsidRPr="00C5021C">
              <w:rPr>
                <w:lang w:val="en-NG"/>
              </w:rPr>
              <w:t>33.63</w:t>
            </w:r>
          </w:p>
        </w:tc>
        <w:tc>
          <w:tcPr>
            <w:tcW w:w="1378" w:type="dxa"/>
            <w:hideMark/>
          </w:tcPr>
          <w:p w14:paraId="05200AA5" w14:textId="77777777" w:rsidR="00C5021C" w:rsidRPr="00C5021C" w:rsidRDefault="00C5021C" w:rsidP="00775F31">
            <w:pPr>
              <w:pStyle w:val="TCTableBody"/>
              <w:rPr>
                <w:lang w:val="en-NG"/>
              </w:rPr>
            </w:pPr>
            <w:r w:rsidRPr="00C5021C">
              <w:rPr>
                <w:lang w:val="en-NG"/>
              </w:rPr>
              <w:t>11.02</w:t>
            </w:r>
          </w:p>
        </w:tc>
      </w:tr>
    </w:tbl>
    <w:p w14:paraId="6DA0B91B" w14:textId="77777777" w:rsidR="00275209" w:rsidRDefault="00275209" w:rsidP="00A31E26"/>
    <w:p w14:paraId="55363D1B" w14:textId="6D0B1615" w:rsidR="00C5021C" w:rsidRDefault="00C5021C" w:rsidP="00775F31">
      <w:pPr>
        <w:pStyle w:val="TAMainText"/>
      </w:pPr>
      <w:r w:rsidRPr="00C5021C">
        <w:t>Figures S6-S8 present the isotherm model analysis for DES adsorption onto PVDF membranes, fitting of experimental data to classical adsorption models.</w:t>
      </w:r>
    </w:p>
    <w:p w14:paraId="72B3FA73" w14:textId="449EBE5D" w:rsidR="000D5292" w:rsidRDefault="000D5292" w:rsidP="00775F31">
      <w:pPr>
        <w:jc w:val="center"/>
      </w:pPr>
      <w:r w:rsidRPr="000D5292">
        <w:rPr>
          <w:noProof/>
        </w:rPr>
        <w:drawing>
          <wp:inline distT="0" distB="0" distL="0" distR="0" wp14:anchorId="18F9D28D" wp14:editId="55051909">
            <wp:extent cx="4747364" cy="3547336"/>
            <wp:effectExtent l="0" t="0" r="2540" b="0"/>
            <wp:docPr id="1388959067" name="Picture 1"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59067" name="Picture 1" descr="A graph with blue dots and numbers&#10;&#10;AI-generated content may be incorrect."/>
                    <pic:cNvPicPr/>
                  </pic:nvPicPr>
                  <pic:blipFill>
                    <a:blip r:embed="rId20"/>
                    <a:stretch>
                      <a:fillRect/>
                    </a:stretch>
                  </pic:blipFill>
                  <pic:spPr>
                    <a:xfrm>
                      <a:off x="0" y="0"/>
                      <a:ext cx="4768587" cy="3563194"/>
                    </a:xfrm>
                    <a:prstGeom prst="rect">
                      <a:avLst/>
                    </a:prstGeom>
                  </pic:spPr>
                </pic:pic>
              </a:graphicData>
            </a:graphic>
          </wp:inline>
        </w:drawing>
      </w:r>
    </w:p>
    <w:p w14:paraId="6C7F9E2D" w14:textId="694C8B0B" w:rsidR="000D5292" w:rsidRDefault="000D5292" w:rsidP="00775F31">
      <w:pPr>
        <w:pStyle w:val="VAFigureCaption"/>
      </w:pPr>
      <w:r w:rsidRPr="00775F31">
        <w:rPr>
          <w:b/>
          <w:bCs/>
        </w:rPr>
        <w:t>Figure S6</w:t>
      </w:r>
      <w:r w:rsidR="00775F31" w:rsidRPr="00775F31">
        <w:rPr>
          <w:b/>
          <w:bCs/>
        </w:rPr>
        <w:t>.</w:t>
      </w:r>
      <w:r w:rsidRPr="000D5292">
        <w:t xml:space="preserve"> </w:t>
      </w:r>
      <w:r>
        <w:t xml:space="preserve">Plot of </w:t>
      </w:r>
      <w:r w:rsidRPr="000D5292">
        <w:t>Langmuir isotherm model fitting to experimental data</w:t>
      </w:r>
    </w:p>
    <w:p w14:paraId="7E614676" w14:textId="471B0240" w:rsidR="000D5292" w:rsidRDefault="001F08D6" w:rsidP="00775F31">
      <w:pPr>
        <w:jc w:val="center"/>
      </w:pPr>
      <w:r w:rsidRPr="001F08D6">
        <w:rPr>
          <w:noProof/>
        </w:rPr>
        <w:lastRenderedPageBreak/>
        <w:drawing>
          <wp:inline distT="0" distB="0" distL="0" distR="0" wp14:anchorId="723224A4" wp14:editId="7FF41C2A">
            <wp:extent cx="4559655" cy="3494761"/>
            <wp:effectExtent l="0" t="0" r="0" b="0"/>
            <wp:docPr id="2072612758" name="Picture 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2758" name="Picture 1" descr="A graph with blue dots&#10;&#10;AI-generated content may be incorrect."/>
                    <pic:cNvPicPr/>
                  </pic:nvPicPr>
                  <pic:blipFill>
                    <a:blip r:embed="rId21"/>
                    <a:stretch>
                      <a:fillRect/>
                    </a:stretch>
                  </pic:blipFill>
                  <pic:spPr>
                    <a:xfrm>
                      <a:off x="0" y="0"/>
                      <a:ext cx="4592715" cy="3520100"/>
                    </a:xfrm>
                    <a:prstGeom prst="rect">
                      <a:avLst/>
                    </a:prstGeom>
                  </pic:spPr>
                </pic:pic>
              </a:graphicData>
            </a:graphic>
          </wp:inline>
        </w:drawing>
      </w:r>
    </w:p>
    <w:p w14:paraId="36BE5683" w14:textId="5DC95BC3" w:rsidR="001F08D6" w:rsidRDefault="001F08D6" w:rsidP="00775F31">
      <w:pPr>
        <w:pStyle w:val="VAFigureCaption"/>
      </w:pPr>
      <w:r w:rsidRPr="00775F31">
        <w:rPr>
          <w:b/>
          <w:bCs/>
        </w:rPr>
        <w:t>Figure S7</w:t>
      </w:r>
      <w:r w:rsidR="00775F31" w:rsidRPr="00775F31">
        <w:rPr>
          <w:b/>
          <w:bCs/>
        </w:rPr>
        <w:t>.</w:t>
      </w:r>
      <w:r w:rsidRPr="001F08D6">
        <w:t xml:space="preserve"> Plot of Freundlich isotherm model fitting to experimental data.</w:t>
      </w:r>
    </w:p>
    <w:p w14:paraId="663C18EB" w14:textId="329A714A" w:rsidR="00C73C0B" w:rsidRDefault="00506955" w:rsidP="00775F31">
      <w:pPr>
        <w:jc w:val="center"/>
      </w:pPr>
      <w:r w:rsidRPr="00506955">
        <w:rPr>
          <w:noProof/>
        </w:rPr>
        <w:drawing>
          <wp:inline distT="0" distB="0" distL="0" distR="0" wp14:anchorId="69F8EC69" wp14:editId="61AF8A5A">
            <wp:extent cx="4659682" cy="3500239"/>
            <wp:effectExtent l="0" t="0" r="1270" b="5080"/>
            <wp:docPr id="249959210" name="Picture 1" descr="A graph of 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59210" name="Picture 1" descr="A graph of a graph with blue dots&#10;&#10;AI-generated content may be incorrect."/>
                    <pic:cNvPicPr/>
                  </pic:nvPicPr>
                  <pic:blipFill>
                    <a:blip r:embed="rId22"/>
                    <a:stretch>
                      <a:fillRect/>
                    </a:stretch>
                  </pic:blipFill>
                  <pic:spPr>
                    <a:xfrm>
                      <a:off x="0" y="0"/>
                      <a:ext cx="4685235" cy="3519434"/>
                    </a:xfrm>
                    <a:prstGeom prst="rect">
                      <a:avLst/>
                    </a:prstGeom>
                  </pic:spPr>
                </pic:pic>
              </a:graphicData>
            </a:graphic>
          </wp:inline>
        </w:drawing>
      </w:r>
    </w:p>
    <w:p w14:paraId="6F5E80E9" w14:textId="50D05A21" w:rsidR="00506955" w:rsidRDefault="00506955" w:rsidP="00775F31">
      <w:pPr>
        <w:pStyle w:val="VAFigureCaption"/>
      </w:pPr>
      <w:r w:rsidRPr="00775F31">
        <w:rPr>
          <w:b/>
          <w:bCs/>
        </w:rPr>
        <w:t>Figure S8</w:t>
      </w:r>
      <w:r w:rsidR="00775F31" w:rsidRPr="00775F31">
        <w:rPr>
          <w:b/>
          <w:bCs/>
        </w:rPr>
        <w:t>.</w:t>
      </w:r>
      <w:r w:rsidRPr="00506955">
        <w:t xml:space="preserve"> Plot of Temkin isotherm model fitting to experimental data.</w:t>
      </w:r>
    </w:p>
    <w:p w14:paraId="3D0E362E" w14:textId="24E279AE" w:rsidR="00506955" w:rsidRPr="003003A9" w:rsidRDefault="000D0DBE" w:rsidP="00775F31">
      <w:pPr>
        <w:pStyle w:val="TAMainText"/>
      </w:pPr>
      <w:r>
        <w:lastRenderedPageBreak/>
        <w:t>The superior fit of both Freundlich and Temkin models compared to the Langmuir model indicates that DES adsorption onto PVDF membranes involves heterogeneous surface interactions and multilayer adsorption mechanisms, consistent with the complex morphology of PVDF membrane surfaces.</w:t>
      </w:r>
    </w:p>
    <w:sectPr w:rsidR="00506955" w:rsidRPr="003003A9" w:rsidSect="00541573">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A5743" w14:textId="77777777" w:rsidR="000817CC" w:rsidRDefault="000817CC" w:rsidP="00541573">
      <w:pPr>
        <w:spacing w:after="0"/>
      </w:pPr>
      <w:r>
        <w:separator/>
      </w:r>
    </w:p>
  </w:endnote>
  <w:endnote w:type="continuationSeparator" w:id="0">
    <w:p w14:paraId="3E1D90CB" w14:textId="77777777" w:rsidR="000817CC" w:rsidRDefault="000817CC" w:rsidP="00541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rno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474612"/>
      <w:docPartObj>
        <w:docPartGallery w:val="Page Numbers (Bottom of Page)"/>
        <w:docPartUnique/>
      </w:docPartObj>
    </w:sdtPr>
    <w:sdtEndPr>
      <w:rPr>
        <w:noProof/>
      </w:rPr>
    </w:sdtEndPr>
    <w:sdtContent>
      <w:p w14:paraId="4586CFF1" w14:textId="4E9A173E" w:rsidR="00541573" w:rsidRDefault="00541573">
        <w:pPr>
          <w:pStyle w:val="Footer"/>
        </w:pPr>
        <w:r>
          <w:fldChar w:fldCharType="begin"/>
        </w:r>
        <w:r>
          <w:instrText xml:space="preserve"> PAGE   \* MERGEFORMAT </w:instrText>
        </w:r>
        <w:r>
          <w:fldChar w:fldCharType="separate"/>
        </w:r>
        <w:r>
          <w:rPr>
            <w:noProof/>
          </w:rPr>
          <w:t>2</w:t>
        </w:r>
        <w:r>
          <w:rPr>
            <w:noProof/>
          </w:rPr>
          <w:fldChar w:fldCharType="end"/>
        </w:r>
      </w:p>
    </w:sdtContent>
  </w:sdt>
  <w:p w14:paraId="3F10F16D" w14:textId="77777777" w:rsidR="00541573" w:rsidRDefault="0054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F3A33" w14:textId="77777777" w:rsidR="000817CC" w:rsidRDefault="000817CC" w:rsidP="00541573">
      <w:pPr>
        <w:spacing w:after="0"/>
      </w:pPr>
      <w:r>
        <w:separator/>
      </w:r>
    </w:p>
  </w:footnote>
  <w:footnote w:type="continuationSeparator" w:id="0">
    <w:p w14:paraId="52818EC8" w14:textId="77777777" w:rsidR="000817CC" w:rsidRDefault="000817CC" w:rsidP="005415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132"/>
    <w:multiLevelType w:val="multilevel"/>
    <w:tmpl w:val="3222B6E4"/>
    <w:styleLink w:val="Style1"/>
    <w:lvl w:ilvl="0">
      <w:start w:val="1"/>
      <w:numFmt w:val="decimal"/>
      <w:suff w:val="space"/>
      <w:lvlText w:val="Chapter %1"/>
      <w:lvlJc w:val="left"/>
      <w:pPr>
        <w:ind w:left="0" w:firstLine="0"/>
      </w:pPr>
      <w:rPr>
        <w:rFonts w:ascii="Times New Roman" w:hAnsi="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DE6813"/>
    <w:multiLevelType w:val="hybridMultilevel"/>
    <w:tmpl w:val="E88E44BE"/>
    <w:lvl w:ilvl="0" w:tplc="7B88A2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E283B"/>
    <w:multiLevelType w:val="multilevel"/>
    <w:tmpl w:val="2E2A55C6"/>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 w15:restartNumberingAfterBreak="0">
    <w:nsid w:val="088759A8"/>
    <w:multiLevelType w:val="multilevel"/>
    <w:tmpl w:val="976E0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91C98"/>
    <w:multiLevelType w:val="multilevel"/>
    <w:tmpl w:val="DB0851E6"/>
    <w:lvl w:ilvl="0">
      <w:start w:val="1"/>
      <w:numFmt w:val="decimal"/>
      <w:pStyle w:val="Heading1"/>
      <w:lvlText w:val="CHAPTER %1."/>
      <w:lvlJc w:val="left"/>
      <w:pPr>
        <w:ind w:left="0" w:firstLine="0"/>
      </w:pPr>
      <w:rPr>
        <w:rFonts w:hint="default"/>
        <w:b/>
        <w:bCs/>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2."/>
      <w:lvlJc w:val="left"/>
      <w:pPr>
        <w:ind w:left="576" w:hanging="576"/>
      </w:pPr>
      <w:rPr>
        <w:rFonts w:hint="default"/>
        <w:i w:val="0"/>
        <w:iCs/>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320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615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FEC7251"/>
    <w:multiLevelType w:val="multilevel"/>
    <w:tmpl w:val="51DA8B52"/>
    <w:lvl w:ilvl="0">
      <w:start w:val="1"/>
      <w:numFmt w:val="decimal"/>
      <w:lvlText w:val="%1."/>
      <w:lvlJc w:val="left"/>
      <w:pPr>
        <w:ind w:left="360" w:hanging="360"/>
      </w:pPr>
      <w:rPr>
        <w:rFonts w:hint="default"/>
      </w:rPr>
    </w:lvl>
    <w:lvl w:ilvl="1">
      <w:start w:val="1"/>
      <w:numFmt w:val="decimal"/>
      <w:pStyle w:val="Style5"/>
      <w:lvlText w:val="%1.%2."/>
      <w:lvlJc w:val="left"/>
      <w:pPr>
        <w:ind w:left="792" w:hanging="432"/>
      </w:pPr>
      <w:rPr>
        <w:rFonts w:asciiTheme="majorHAnsi" w:hAnsiTheme="majorHAnsi"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468F5"/>
    <w:multiLevelType w:val="hybridMultilevel"/>
    <w:tmpl w:val="F7E250A8"/>
    <w:lvl w:ilvl="0" w:tplc="76423E4E">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1EB375BF"/>
    <w:multiLevelType w:val="multilevel"/>
    <w:tmpl w:val="E3DAD960"/>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1" w15:restartNumberingAfterBreak="0">
    <w:nsid w:val="20260602"/>
    <w:multiLevelType w:val="hybridMultilevel"/>
    <w:tmpl w:val="3308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20369"/>
    <w:multiLevelType w:val="hybridMultilevel"/>
    <w:tmpl w:val="E9B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7894AB2"/>
    <w:multiLevelType w:val="hybridMultilevel"/>
    <w:tmpl w:val="9D8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1" w15:restartNumberingAfterBreak="0">
    <w:nsid w:val="3ACD776E"/>
    <w:multiLevelType w:val="hybridMultilevel"/>
    <w:tmpl w:val="2C82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36EC0"/>
    <w:multiLevelType w:val="multilevel"/>
    <w:tmpl w:val="31A4DD0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5" w15:restartNumberingAfterBreak="0">
    <w:nsid w:val="457A2F49"/>
    <w:multiLevelType w:val="multilevel"/>
    <w:tmpl w:val="ACFE11D8"/>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b/>
        <w:bCs/>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48F075B0"/>
    <w:multiLevelType w:val="hybridMultilevel"/>
    <w:tmpl w:val="78C2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8" w15:restartNumberingAfterBreak="0">
    <w:nsid w:val="546D115C"/>
    <w:multiLevelType w:val="hybridMultilevel"/>
    <w:tmpl w:val="AA8E98EC"/>
    <w:lvl w:ilvl="0" w:tplc="3C9E0D4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B0271"/>
    <w:multiLevelType w:val="multilevel"/>
    <w:tmpl w:val="921E0992"/>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0" w15:restartNumberingAfterBreak="0">
    <w:nsid w:val="57726E74"/>
    <w:multiLevelType w:val="multilevel"/>
    <w:tmpl w:val="60ACFECE"/>
    <w:lvl w:ilvl="0">
      <w:start w:val="1"/>
      <w:numFmt w:val="decimal"/>
      <w:lvlText w:val="%1."/>
      <w:lvlJc w:val="left"/>
      <w:pPr>
        <w:ind w:left="90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8B14FDE"/>
    <w:multiLevelType w:val="multilevel"/>
    <w:tmpl w:val="872C330C"/>
    <w:lvl w:ilvl="0">
      <w:start w:val="2"/>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2" w15:restartNumberingAfterBreak="0">
    <w:nsid w:val="5BE51DD7"/>
    <w:multiLevelType w:val="hybridMultilevel"/>
    <w:tmpl w:val="DB5E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72759E"/>
    <w:multiLevelType w:val="multilevel"/>
    <w:tmpl w:val="1DEC5072"/>
    <w:lvl w:ilvl="0">
      <w:start w:val="3"/>
      <w:numFmt w:val="decimal"/>
      <w:lvlText w:val="%1."/>
      <w:lvlJc w:val="left"/>
      <w:pPr>
        <w:ind w:left="360" w:hanging="36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4" w15:restartNumberingAfterBreak="0">
    <w:nsid w:val="60027400"/>
    <w:multiLevelType w:val="multilevel"/>
    <w:tmpl w:val="26D632F2"/>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0FD0C8C"/>
    <w:multiLevelType w:val="multilevel"/>
    <w:tmpl w:val="1CBCE278"/>
    <w:lvl w:ilvl="0">
      <w:start w:val="2"/>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36" w15:restartNumberingAfterBreak="0">
    <w:nsid w:val="63BA2548"/>
    <w:multiLevelType w:val="hybridMultilevel"/>
    <w:tmpl w:val="C66E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9D0523"/>
    <w:multiLevelType w:val="hybridMultilevel"/>
    <w:tmpl w:val="68C4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01F3A"/>
    <w:multiLevelType w:val="hybridMultilevel"/>
    <w:tmpl w:val="5530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569BE"/>
    <w:multiLevelType w:val="hybridMultilevel"/>
    <w:tmpl w:val="DFD0B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012625"/>
    <w:multiLevelType w:val="multilevel"/>
    <w:tmpl w:val="2102A90A"/>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29894087">
    <w:abstractNumId w:val="0"/>
  </w:num>
  <w:num w:numId="2" w16cid:durableId="476725075">
    <w:abstractNumId w:val="6"/>
  </w:num>
  <w:num w:numId="3" w16cid:durableId="1432164871">
    <w:abstractNumId w:val="5"/>
  </w:num>
  <w:num w:numId="4" w16cid:durableId="1099719279">
    <w:abstractNumId w:val="39"/>
  </w:num>
  <w:num w:numId="5" w16cid:durableId="2006854761">
    <w:abstractNumId w:val="38"/>
  </w:num>
  <w:num w:numId="6" w16cid:durableId="1267543368">
    <w:abstractNumId w:val="36"/>
  </w:num>
  <w:num w:numId="7" w16cid:durableId="125784284">
    <w:abstractNumId w:val="26"/>
  </w:num>
  <w:num w:numId="8" w16cid:durableId="659237015">
    <w:abstractNumId w:val="19"/>
  </w:num>
  <w:num w:numId="9" w16cid:durableId="169376255">
    <w:abstractNumId w:val="11"/>
  </w:num>
  <w:num w:numId="10" w16cid:durableId="259527555">
    <w:abstractNumId w:val="12"/>
  </w:num>
  <w:num w:numId="11" w16cid:durableId="925966911">
    <w:abstractNumId w:val="37"/>
  </w:num>
  <w:num w:numId="12" w16cid:durableId="1725055828">
    <w:abstractNumId w:val="32"/>
  </w:num>
  <w:num w:numId="13" w16cid:durableId="135802636">
    <w:abstractNumId w:val="3"/>
  </w:num>
  <w:num w:numId="14" w16cid:durableId="1634940029">
    <w:abstractNumId w:val="30"/>
  </w:num>
  <w:num w:numId="15" w16cid:durableId="1134713130">
    <w:abstractNumId w:val="27"/>
  </w:num>
  <w:num w:numId="16" w16cid:durableId="58482173">
    <w:abstractNumId w:val="9"/>
  </w:num>
  <w:num w:numId="17" w16cid:durableId="936329942">
    <w:abstractNumId w:val="8"/>
  </w:num>
  <w:num w:numId="18" w16cid:durableId="258951690">
    <w:abstractNumId w:val="4"/>
  </w:num>
  <w:num w:numId="19" w16cid:durableId="1014958392">
    <w:abstractNumId w:val="34"/>
  </w:num>
  <w:num w:numId="20" w16cid:durableId="220991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66795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64289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15333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2194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8209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8772648">
    <w:abstractNumId w:val="1"/>
  </w:num>
  <w:num w:numId="27" w16cid:durableId="977224374">
    <w:abstractNumId w:val="28"/>
  </w:num>
  <w:num w:numId="28" w16cid:durableId="44642526">
    <w:abstractNumId w:val="21"/>
  </w:num>
  <w:num w:numId="29" w16cid:durableId="1952085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2721959">
    <w:abstractNumId w:val="29"/>
  </w:num>
  <w:num w:numId="31" w16cid:durableId="1290168534">
    <w:abstractNumId w:val="10"/>
  </w:num>
  <w:num w:numId="32" w16cid:durableId="1376931015">
    <w:abstractNumId w:val="25"/>
  </w:num>
  <w:num w:numId="33" w16cid:durableId="219942184">
    <w:abstractNumId w:val="22"/>
  </w:num>
  <w:num w:numId="34" w16cid:durableId="1882012700">
    <w:abstractNumId w:val="31"/>
  </w:num>
  <w:num w:numId="35" w16cid:durableId="1405226297">
    <w:abstractNumId w:val="33"/>
  </w:num>
  <w:num w:numId="36" w16cid:durableId="1075859471">
    <w:abstractNumId w:val="40"/>
  </w:num>
  <w:num w:numId="37" w16cid:durableId="20391148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1406800">
    <w:abstractNumId w:val="35"/>
  </w:num>
  <w:num w:numId="39" w16cid:durableId="1139304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42588346">
    <w:abstractNumId w:val="2"/>
  </w:num>
  <w:num w:numId="41" w16cid:durableId="867136508">
    <w:abstractNumId w:val="23"/>
  </w:num>
  <w:num w:numId="42" w16cid:durableId="85276258">
    <w:abstractNumId w:val="18"/>
  </w:num>
  <w:num w:numId="43" w16cid:durableId="246034742">
    <w:abstractNumId w:val="24"/>
  </w:num>
  <w:num w:numId="44" w16cid:durableId="1025713097">
    <w:abstractNumId w:val="20"/>
  </w:num>
  <w:num w:numId="45" w16cid:durableId="2043430872">
    <w:abstractNumId w:val="17"/>
  </w:num>
  <w:num w:numId="46" w16cid:durableId="667443359">
    <w:abstractNumId w:val="16"/>
  </w:num>
  <w:num w:numId="47" w16cid:durableId="665405969">
    <w:abstractNumId w:val="15"/>
  </w:num>
  <w:num w:numId="48" w16cid:durableId="1862283959">
    <w:abstractNumId w:val="13"/>
  </w:num>
  <w:num w:numId="49" w16cid:durableId="583226184">
    <w:abstractNumId w:val="7"/>
  </w:num>
  <w:num w:numId="50" w16cid:durableId="10324639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IwMjWxMDM0NjUxMjNS0lEKTi0uzszPAykwrAUADXkGs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wf5xfxmar95geawp1xrz5od9ppwszdzxtt&quot;&gt;My PhD Projects&lt;record-ids&gt;&lt;item&gt;23&lt;/item&gt;&lt;item&gt;27&lt;/item&gt;&lt;item&gt;30&lt;/item&gt;&lt;item&gt;31&lt;/item&gt;&lt;item&gt;32&lt;/item&gt;&lt;item&gt;40&lt;/item&gt;&lt;item&gt;41&lt;/item&gt;&lt;item&gt;42&lt;/item&gt;&lt;item&gt;45&lt;/item&gt;&lt;item&gt;76&lt;/item&gt;&lt;item&gt;79&lt;/item&gt;&lt;item&gt;86&lt;/item&gt;&lt;item&gt;89&lt;/item&gt;&lt;item&gt;101&lt;/item&gt;&lt;item&gt;102&lt;/item&gt;&lt;item&gt;103&lt;/item&gt;&lt;item&gt;105&lt;/item&gt;&lt;item&gt;107&lt;/item&gt;&lt;item&gt;108&lt;/item&gt;&lt;item&gt;112&lt;/item&gt;&lt;item&gt;120&lt;/item&gt;&lt;item&gt;123&lt;/item&gt;&lt;item&gt;141&lt;/item&gt;&lt;item&gt;146&lt;/item&gt;&lt;item&gt;148&lt;/item&gt;&lt;item&gt;162&lt;/item&gt;&lt;item&gt;168&lt;/item&gt;&lt;item&gt;172&lt;/item&gt;&lt;item&gt;173&lt;/item&gt;&lt;item&gt;174&lt;/item&gt;&lt;item&gt;175&lt;/item&gt;&lt;item&gt;176&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7&lt;/item&gt;&lt;item&gt;198&lt;/item&gt;&lt;item&gt;199&lt;/item&gt;&lt;item&gt;200&lt;/item&gt;&lt;item&gt;201&lt;/item&gt;&lt;item&gt;202&lt;/item&gt;&lt;item&gt;203&lt;/item&gt;&lt;item&gt;205&lt;/item&gt;&lt;item&gt;206&lt;/item&gt;&lt;item&gt;207&lt;/item&gt;&lt;item&gt;208&lt;/item&gt;&lt;item&gt;209&lt;/item&gt;&lt;item&gt;210&lt;/item&gt;&lt;item&gt;211&lt;/item&gt;&lt;item&gt;213&lt;/item&gt;&lt;item&gt;214&lt;/item&gt;&lt;item&gt;215&lt;/item&gt;&lt;item&gt;216&lt;/item&gt;&lt;item&gt;217&lt;/item&gt;&lt;item&gt;220&lt;/item&gt;&lt;item&gt;221&lt;/item&gt;&lt;item&gt;222&lt;/item&gt;&lt;item&gt;223&lt;/item&gt;&lt;item&gt;224&lt;/item&gt;&lt;item&gt;225&lt;/item&gt;&lt;item&gt;226&lt;/item&gt;&lt;item&gt;227&lt;/item&gt;&lt;item&gt;228&lt;/item&gt;&lt;item&gt;229&lt;/item&gt;&lt;item&gt;231&lt;/item&gt;&lt;item&gt;232&lt;/item&gt;&lt;item&gt;233&lt;/item&gt;&lt;item&gt;234&lt;/item&gt;&lt;item&gt;235&lt;/item&gt;&lt;item&gt;236&lt;/item&gt;&lt;item&gt;237&lt;/item&gt;&lt;item&gt;238&lt;/item&gt;&lt;item&gt;239&lt;/item&gt;&lt;item&gt;240&lt;/item&gt;&lt;/record-ids&gt;&lt;/item&gt;&lt;/Libraries&gt;"/>
  </w:docVars>
  <w:rsids>
    <w:rsidRoot w:val="007941D0"/>
    <w:rsid w:val="000102A6"/>
    <w:rsid w:val="000119DB"/>
    <w:rsid w:val="000133BB"/>
    <w:rsid w:val="00013C0E"/>
    <w:rsid w:val="00020176"/>
    <w:rsid w:val="0002220C"/>
    <w:rsid w:val="00030B4C"/>
    <w:rsid w:val="00033DF5"/>
    <w:rsid w:val="000362FF"/>
    <w:rsid w:val="00045A77"/>
    <w:rsid w:val="00050924"/>
    <w:rsid w:val="000512E1"/>
    <w:rsid w:val="00076AD7"/>
    <w:rsid w:val="00076E90"/>
    <w:rsid w:val="000817CC"/>
    <w:rsid w:val="0008223A"/>
    <w:rsid w:val="000861DA"/>
    <w:rsid w:val="00095191"/>
    <w:rsid w:val="000A2E57"/>
    <w:rsid w:val="000A6733"/>
    <w:rsid w:val="000B2148"/>
    <w:rsid w:val="000C3A0C"/>
    <w:rsid w:val="000C3F4F"/>
    <w:rsid w:val="000C56CE"/>
    <w:rsid w:val="000D0359"/>
    <w:rsid w:val="000D0AA9"/>
    <w:rsid w:val="000D0DBE"/>
    <w:rsid w:val="000D2BEE"/>
    <w:rsid w:val="000D5198"/>
    <w:rsid w:val="000D5292"/>
    <w:rsid w:val="000E6884"/>
    <w:rsid w:val="000F3A47"/>
    <w:rsid w:val="000F4F57"/>
    <w:rsid w:val="001016FD"/>
    <w:rsid w:val="001111CA"/>
    <w:rsid w:val="00111E8F"/>
    <w:rsid w:val="00127048"/>
    <w:rsid w:val="001330AD"/>
    <w:rsid w:val="0013485D"/>
    <w:rsid w:val="0014227F"/>
    <w:rsid w:val="00143983"/>
    <w:rsid w:val="00145069"/>
    <w:rsid w:val="0015197C"/>
    <w:rsid w:val="00156690"/>
    <w:rsid w:val="001626E0"/>
    <w:rsid w:val="001704D2"/>
    <w:rsid w:val="00174183"/>
    <w:rsid w:val="00176563"/>
    <w:rsid w:val="00180AE0"/>
    <w:rsid w:val="00190D73"/>
    <w:rsid w:val="00195D29"/>
    <w:rsid w:val="001A303C"/>
    <w:rsid w:val="001A4D71"/>
    <w:rsid w:val="001B3596"/>
    <w:rsid w:val="001C6AED"/>
    <w:rsid w:val="001C78BE"/>
    <w:rsid w:val="001D1477"/>
    <w:rsid w:val="001D4B0D"/>
    <w:rsid w:val="001D7DD3"/>
    <w:rsid w:val="001E0638"/>
    <w:rsid w:val="001E3FA8"/>
    <w:rsid w:val="001F08D6"/>
    <w:rsid w:val="001F6223"/>
    <w:rsid w:val="00203DD8"/>
    <w:rsid w:val="00204DCD"/>
    <w:rsid w:val="00207228"/>
    <w:rsid w:val="00207A35"/>
    <w:rsid w:val="002167C9"/>
    <w:rsid w:val="00224CD6"/>
    <w:rsid w:val="00227D2D"/>
    <w:rsid w:val="00230B1B"/>
    <w:rsid w:val="00232EBE"/>
    <w:rsid w:val="0023695F"/>
    <w:rsid w:val="00240FEF"/>
    <w:rsid w:val="00242DE0"/>
    <w:rsid w:val="00244267"/>
    <w:rsid w:val="00244A70"/>
    <w:rsid w:val="00255432"/>
    <w:rsid w:val="002554C2"/>
    <w:rsid w:val="0025645C"/>
    <w:rsid w:val="00257DD1"/>
    <w:rsid w:val="002602AA"/>
    <w:rsid w:val="00261683"/>
    <w:rsid w:val="002677CE"/>
    <w:rsid w:val="00271ECC"/>
    <w:rsid w:val="00275209"/>
    <w:rsid w:val="002803A6"/>
    <w:rsid w:val="0028354E"/>
    <w:rsid w:val="00285864"/>
    <w:rsid w:val="00286548"/>
    <w:rsid w:val="00287424"/>
    <w:rsid w:val="00287D15"/>
    <w:rsid w:val="00290312"/>
    <w:rsid w:val="0029443F"/>
    <w:rsid w:val="00294CCF"/>
    <w:rsid w:val="00296632"/>
    <w:rsid w:val="002A1D10"/>
    <w:rsid w:val="002A58CD"/>
    <w:rsid w:val="002A6737"/>
    <w:rsid w:val="002A69F7"/>
    <w:rsid w:val="002B54B4"/>
    <w:rsid w:val="002C019E"/>
    <w:rsid w:val="002C2B73"/>
    <w:rsid w:val="002C309A"/>
    <w:rsid w:val="002C423B"/>
    <w:rsid w:val="002C7139"/>
    <w:rsid w:val="002D0DCA"/>
    <w:rsid w:val="002D23AA"/>
    <w:rsid w:val="002D7DA9"/>
    <w:rsid w:val="002E0980"/>
    <w:rsid w:val="002E6766"/>
    <w:rsid w:val="002F1094"/>
    <w:rsid w:val="002F17C0"/>
    <w:rsid w:val="003003A9"/>
    <w:rsid w:val="0030531E"/>
    <w:rsid w:val="003075ED"/>
    <w:rsid w:val="00313A87"/>
    <w:rsid w:val="0031625B"/>
    <w:rsid w:val="00323FE3"/>
    <w:rsid w:val="00327DB8"/>
    <w:rsid w:val="00340726"/>
    <w:rsid w:val="003430C0"/>
    <w:rsid w:val="003464A3"/>
    <w:rsid w:val="00347810"/>
    <w:rsid w:val="00350DE7"/>
    <w:rsid w:val="00363213"/>
    <w:rsid w:val="00363319"/>
    <w:rsid w:val="00365DA8"/>
    <w:rsid w:val="003679A0"/>
    <w:rsid w:val="00381EFF"/>
    <w:rsid w:val="00384713"/>
    <w:rsid w:val="00385145"/>
    <w:rsid w:val="00391F03"/>
    <w:rsid w:val="0039497C"/>
    <w:rsid w:val="00396B9D"/>
    <w:rsid w:val="003A021E"/>
    <w:rsid w:val="003A091A"/>
    <w:rsid w:val="003A1784"/>
    <w:rsid w:val="003A58CD"/>
    <w:rsid w:val="003B3964"/>
    <w:rsid w:val="003B4019"/>
    <w:rsid w:val="003B4115"/>
    <w:rsid w:val="003B4DDF"/>
    <w:rsid w:val="003B59EE"/>
    <w:rsid w:val="003B5CD0"/>
    <w:rsid w:val="003B6FC2"/>
    <w:rsid w:val="003E07B2"/>
    <w:rsid w:val="003E687B"/>
    <w:rsid w:val="003F043B"/>
    <w:rsid w:val="003F0FB4"/>
    <w:rsid w:val="00406F9E"/>
    <w:rsid w:val="00410F7F"/>
    <w:rsid w:val="00414FA5"/>
    <w:rsid w:val="00415715"/>
    <w:rsid w:val="004206D7"/>
    <w:rsid w:val="0044090A"/>
    <w:rsid w:val="00440DF3"/>
    <w:rsid w:val="00442D9E"/>
    <w:rsid w:val="004445B5"/>
    <w:rsid w:val="004472F0"/>
    <w:rsid w:val="004640B4"/>
    <w:rsid w:val="00472C3E"/>
    <w:rsid w:val="004966D3"/>
    <w:rsid w:val="004A18B4"/>
    <w:rsid w:val="004A1E89"/>
    <w:rsid w:val="004A50B1"/>
    <w:rsid w:val="004B09A3"/>
    <w:rsid w:val="004B5427"/>
    <w:rsid w:val="004C120F"/>
    <w:rsid w:val="004C2DF4"/>
    <w:rsid w:val="004D150D"/>
    <w:rsid w:val="004D2830"/>
    <w:rsid w:val="004D5631"/>
    <w:rsid w:val="004D5792"/>
    <w:rsid w:val="004E0016"/>
    <w:rsid w:val="004F259F"/>
    <w:rsid w:val="004F449E"/>
    <w:rsid w:val="004F51C6"/>
    <w:rsid w:val="004F5E41"/>
    <w:rsid w:val="004F64A6"/>
    <w:rsid w:val="00500B8F"/>
    <w:rsid w:val="00502E54"/>
    <w:rsid w:val="005034F4"/>
    <w:rsid w:val="00503E9D"/>
    <w:rsid w:val="0050617B"/>
    <w:rsid w:val="00506955"/>
    <w:rsid w:val="00512166"/>
    <w:rsid w:val="005122CF"/>
    <w:rsid w:val="00515D21"/>
    <w:rsid w:val="005200CC"/>
    <w:rsid w:val="00523F53"/>
    <w:rsid w:val="00531566"/>
    <w:rsid w:val="00537845"/>
    <w:rsid w:val="00541573"/>
    <w:rsid w:val="00543903"/>
    <w:rsid w:val="00554538"/>
    <w:rsid w:val="0055635B"/>
    <w:rsid w:val="005572E9"/>
    <w:rsid w:val="0057346D"/>
    <w:rsid w:val="005756F6"/>
    <w:rsid w:val="00577EE3"/>
    <w:rsid w:val="005821D4"/>
    <w:rsid w:val="00583A58"/>
    <w:rsid w:val="005955C1"/>
    <w:rsid w:val="00595C7E"/>
    <w:rsid w:val="005A56C5"/>
    <w:rsid w:val="005A6512"/>
    <w:rsid w:val="005B1365"/>
    <w:rsid w:val="005B3FC1"/>
    <w:rsid w:val="005B47B6"/>
    <w:rsid w:val="005B5AA0"/>
    <w:rsid w:val="005B7B5B"/>
    <w:rsid w:val="005C0F89"/>
    <w:rsid w:val="005C2C87"/>
    <w:rsid w:val="005D5493"/>
    <w:rsid w:val="005E7730"/>
    <w:rsid w:val="005F454B"/>
    <w:rsid w:val="005F61BB"/>
    <w:rsid w:val="00601C04"/>
    <w:rsid w:val="006056AB"/>
    <w:rsid w:val="00605A85"/>
    <w:rsid w:val="006077B3"/>
    <w:rsid w:val="00610CD9"/>
    <w:rsid w:val="00614BF9"/>
    <w:rsid w:val="00617806"/>
    <w:rsid w:val="00620954"/>
    <w:rsid w:val="00625072"/>
    <w:rsid w:val="0062560A"/>
    <w:rsid w:val="00627CE3"/>
    <w:rsid w:val="00633665"/>
    <w:rsid w:val="00635E8B"/>
    <w:rsid w:val="0063647C"/>
    <w:rsid w:val="00640DB1"/>
    <w:rsid w:val="006415E7"/>
    <w:rsid w:val="006446FC"/>
    <w:rsid w:val="00644A25"/>
    <w:rsid w:val="0065635A"/>
    <w:rsid w:val="00657FA2"/>
    <w:rsid w:val="00661EB2"/>
    <w:rsid w:val="00664E88"/>
    <w:rsid w:val="00671D21"/>
    <w:rsid w:val="006804FD"/>
    <w:rsid w:val="0068190A"/>
    <w:rsid w:val="006819ED"/>
    <w:rsid w:val="00691ED0"/>
    <w:rsid w:val="00692A2F"/>
    <w:rsid w:val="006A76FD"/>
    <w:rsid w:val="006B2217"/>
    <w:rsid w:val="006B362A"/>
    <w:rsid w:val="006C0A91"/>
    <w:rsid w:val="006C1574"/>
    <w:rsid w:val="006C1BB6"/>
    <w:rsid w:val="006C2E01"/>
    <w:rsid w:val="006C688D"/>
    <w:rsid w:val="006D41D4"/>
    <w:rsid w:val="006D5054"/>
    <w:rsid w:val="006D6754"/>
    <w:rsid w:val="006D7056"/>
    <w:rsid w:val="006E2EF5"/>
    <w:rsid w:val="006E737E"/>
    <w:rsid w:val="006F16E7"/>
    <w:rsid w:val="006F5A3B"/>
    <w:rsid w:val="006F60F1"/>
    <w:rsid w:val="00702FE6"/>
    <w:rsid w:val="007079F5"/>
    <w:rsid w:val="00711D85"/>
    <w:rsid w:val="0071397F"/>
    <w:rsid w:val="00716078"/>
    <w:rsid w:val="007175A9"/>
    <w:rsid w:val="00730995"/>
    <w:rsid w:val="00730F32"/>
    <w:rsid w:val="007332A6"/>
    <w:rsid w:val="00733F83"/>
    <w:rsid w:val="007340A2"/>
    <w:rsid w:val="0073574A"/>
    <w:rsid w:val="00752A4E"/>
    <w:rsid w:val="00753139"/>
    <w:rsid w:val="007620EF"/>
    <w:rsid w:val="00765273"/>
    <w:rsid w:val="00766C24"/>
    <w:rsid w:val="00767454"/>
    <w:rsid w:val="007712DD"/>
    <w:rsid w:val="00771C9D"/>
    <w:rsid w:val="00775F31"/>
    <w:rsid w:val="00776A01"/>
    <w:rsid w:val="007842E4"/>
    <w:rsid w:val="007941D0"/>
    <w:rsid w:val="007A0DAA"/>
    <w:rsid w:val="007A2659"/>
    <w:rsid w:val="007A6893"/>
    <w:rsid w:val="007B1E83"/>
    <w:rsid w:val="007B2F4B"/>
    <w:rsid w:val="007B547D"/>
    <w:rsid w:val="007B65FB"/>
    <w:rsid w:val="007C016B"/>
    <w:rsid w:val="007C04A3"/>
    <w:rsid w:val="007C1FFE"/>
    <w:rsid w:val="007C77D5"/>
    <w:rsid w:val="007D0675"/>
    <w:rsid w:val="007D14D4"/>
    <w:rsid w:val="007D176E"/>
    <w:rsid w:val="007D49A3"/>
    <w:rsid w:val="007D4A5D"/>
    <w:rsid w:val="007E4547"/>
    <w:rsid w:val="007E5353"/>
    <w:rsid w:val="007F12C6"/>
    <w:rsid w:val="007F22B4"/>
    <w:rsid w:val="007F44E5"/>
    <w:rsid w:val="0080112C"/>
    <w:rsid w:val="00802E7B"/>
    <w:rsid w:val="00805AE1"/>
    <w:rsid w:val="008133CB"/>
    <w:rsid w:val="008139E3"/>
    <w:rsid w:val="00820749"/>
    <w:rsid w:val="00823997"/>
    <w:rsid w:val="00831CB9"/>
    <w:rsid w:val="00831D57"/>
    <w:rsid w:val="00833B5C"/>
    <w:rsid w:val="00835DCE"/>
    <w:rsid w:val="00835F0C"/>
    <w:rsid w:val="008463B4"/>
    <w:rsid w:val="00851DB0"/>
    <w:rsid w:val="00854393"/>
    <w:rsid w:val="00857771"/>
    <w:rsid w:val="00857C92"/>
    <w:rsid w:val="00864556"/>
    <w:rsid w:val="0089555C"/>
    <w:rsid w:val="00895B1D"/>
    <w:rsid w:val="008A1C5A"/>
    <w:rsid w:val="008B0A8D"/>
    <w:rsid w:val="008B3877"/>
    <w:rsid w:val="008D4298"/>
    <w:rsid w:val="008E608B"/>
    <w:rsid w:val="008F0711"/>
    <w:rsid w:val="008F089B"/>
    <w:rsid w:val="008F4F57"/>
    <w:rsid w:val="00900DEA"/>
    <w:rsid w:val="0090123B"/>
    <w:rsid w:val="0091300D"/>
    <w:rsid w:val="009221F3"/>
    <w:rsid w:val="009231BA"/>
    <w:rsid w:val="00930CB9"/>
    <w:rsid w:val="00940AB3"/>
    <w:rsid w:val="00945A74"/>
    <w:rsid w:val="00950CAE"/>
    <w:rsid w:val="009540F4"/>
    <w:rsid w:val="00954AF6"/>
    <w:rsid w:val="00960CA1"/>
    <w:rsid w:val="00963B57"/>
    <w:rsid w:val="00964E80"/>
    <w:rsid w:val="0096533D"/>
    <w:rsid w:val="00966D91"/>
    <w:rsid w:val="009675A0"/>
    <w:rsid w:val="00967A9E"/>
    <w:rsid w:val="00973E89"/>
    <w:rsid w:val="009807DE"/>
    <w:rsid w:val="00990AE7"/>
    <w:rsid w:val="00991D66"/>
    <w:rsid w:val="00993F25"/>
    <w:rsid w:val="009969C6"/>
    <w:rsid w:val="00996D11"/>
    <w:rsid w:val="00997EE8"/>
    <w:rsid w:val="009A2612"/>
    <w:rsid w:val="009A38EB"/>
    <w:rsid w:val="009A3BD9"/>
    <w:rsid w:val="009A4780"/>
    <w:rsid w:val="009A7728"/>
    <w:rsid w:val="009B2816"/>
    <w:rsid w:val="009C047A"/>
    <w:rsid w:val="009C071D"/>
    <w:rsid w:val="009C0ADF"/>
    <w:rsid w:val="009C4C9F"/>
    <w:rsid w:val="009C4F10"/>
    <w:rsid w:val="009C4F96"/>
    <w:rsid w:val="009C62D8"/>
    <w:rsid w:val="009D28AD"/>
    <w:rsid w:val="009D315A"/>
    <w:rsid w:val="009D3FD2"/>
    <w:rsid w:val="009D41BE"/>
    <w:rsid w:val="009D4E25"/>
    <w:rsid w:val="009D5ED4"/>
    <w:rsid w:val="009F1E86"/>
    <w:rsid w:val="009F67DA"/>
    <w:rsid w:val="00A0327D"/>
    <w:rsid w:val="00A07380"/>
    <w:rsid w:val="00A11041"/>
    <w:rsid w:val="00A12BBD"/>
    <w:rsid w:val="00A15783"/>
    <w:rsid w:val="00A170A3"/>
    <w:rsid w:val="00A22A2B"/>
    <w:rsid w:val="00A31002"/>
    <w:rsid w:val="00A31E26"/>
    <w:rsid w:val="00A4109A"/>
    <w:rsid w:val="00A43867"/>
    <w:rsid w:val="00A571D8"/>
    <w:rsid w:val="00A6396C"/>
    <w:rsid w:val="00A64804"/>
    <w:rsid w:val="00A72EAB"/>
    <w:rsid w:val="00A76067"/>
    <w:rsid w:val="00A7778B"/>
    <w:rsid w:val="00A826FE"/>
    <w:rsid w:val="00A903F3"/>
    <w:rsid w:val="00A958B1"/>
    <w:rsid w:val="00AA25F8"/>
    <w:rsid w:val="00AA7824"/>
    <w:rsid w:val="00AB253E"/>
    <w:rsid w:val="00AB3C20"/>
    <w:rsid w:val="00AB498D"/>
    <w:rsid w:val="00AB677A"/>
    <w:rsid w:val="00AC2033"/>
    <w:rsid w:val="00AC36C0"/>
    <w:rsid w:val="00AC7812"/>
    <w:rsid w:val="00AD0ED1"/>
    <w:rsid w:val="00AE7EFB"/>
    <w:rsid w:val="00AF1A22"/>
    <w:rsid w:val="00AF62E4"/>
    <w:rsid w:val="00B0029E"/>
    <w:rsid w:val="00B02D8D"/>
    <w:rsid w:val="00B04C31"/>
    <w:rsid w:val="00B0715B"/>
    <w:rsid w:val="00B11344"/>
    <w:rsid w:val="00B1393C"/>
    <w:rsid w:val="00B2083A"/>
    <w:rsid w:val="00B3771F"/>
    <w:rsid w:val="00B438D3"/>
    <w:rsid w:val="00B45983"/>
    <w:rsid w:val="00B47164"/>
    <w:rsid w:val="00B50FB5"/>
    <w:rsid w:val="00B54D4D"/>
    <w:rsid w:val="00B57E27"/>
    <w:rsid w:val="00B60D25"/>
    <w:rsid w:val="00B6278E"/>
    <w:rsid w:val="00B6424F"/>
    <w:rsid w:val="00B64DC7"/>
    <w:rsid w:val="00B75141"/>
    <w:rsid w:val="00B813D4"/>
    <w:rsid w:val="00B83C62"/>
    <w:rsid w:val="00BA1A9A"/>
    <w:rsid w:val="00BA3A32"/>
    <w:rsid w:val="00BA3EBC"/>
    <w:rsid w:val="00BB22B9"/>
    <w:rsid w:val="00BB32A0"/>
    <w:rsid w:val="00BC1163"/>
    <w:rsid w:val="00BC1234"/>
    <w:rsid w:val="00BC24B4"/>
    <w:rsid w:val="00BC76B7"/>
    <w:rsid w:val="00BC7B49"/>
    <w:rsid w:val="00BD0A4E"/>
    <w:rsid w:val="00BD1881"/>
    <w:rsid w:val="00BD1DCD"/>
    <w:rsid w:val="00BD20C1"/>
    <w:rsid w:val="00BD2B21"/>
    <w:rsid w:val="00BD4722"/>
    <w:rsid w:val="00BE06ED"/>
    <w:rsid w:val="00BE0ADD"/>
    <w:rsid w:val="00BE3F42"/>
    <w:rsid w:val="00BE543E"/>
    <w:rsid w:val="00BF1A4C"/>
    <w:rsid w:val="00BF48B4"/>
    <w:rsid w:val="00BF5A0F"/>
    <w:rsid w:val="00BF6366"/>
    <w:rsid w:val="00BF7E14"/>
    <w:rsid w:val="00C13C43"/>
    <w:rsid w:val="00C16B8F"/>
    <w:rsid w:val="00C257EA"/>
    <w:rsid w:val="00C31A8D"/>
    <w:rsid w:val="00C41A01"/>
    <w:rsid w:val="00C4517C"/>
    <w:rsid w:val="00C47FBE"/>
    <w:rsid w:val="00C5021C"/>
    <w:rsid w:val="00C503DD"/>
    <w:rsid w:val="00C54336"/>
    <w:rsid w:val="00C54740"/>
    <w:rsid w:val="00C60CD6"/>
    <w:rsid w:val="00C61AB4"/>
    <w:rsid w:val="00C62145"/>
    <w:rsid w:val="00C73C0B"/>
    <w:rsid w:val="00C80083"/>
    <w:rsid w:val="00C82B2C"/>
    <w:rsid w:val="00C82DBC"/>
    <w:rsid w:val="00C9600C"/>
    <w:rsid w:val="00C972E6"/>
    <w:rsid w:val="00CA039D"/>
    <w:rsid w:val="00CA1C8E"/>
    <w:rsid w:val="00CA2E37"/>
    <w:rsid w:val="00CA3CF2"/>
    <w:rsid w:val="00CB293D"/>
    <w:rsid w:val="00CC390C"/>
    <w:rsid w:val="00CC3FDD"/>
    <w:rsid w:val="00CD0605"/>
    <w:rsid w:val="00CD16F0"/>
    <w:rsid w:val="00CE5A73"/>
    <w:rsid w:val="00CF091A"/>
    <w:rsid w:val="00CF098E"/>
    <w:rsid w:val="00CF1D11"/>
    <w:rsid w:val="00CF45E4"/>
    <w:rsid w:val="00D0518B"/>
    <w:rsid w:val="00D21480"/>
    <w:rsid w:val="00D25CCC"/>
    <w:rsid w:val="00D34939"/>
    <w:rsid w:val="00D415C1"/>
    <w:rsid w:val="00D43E5C"/>
    <w:rsid w:val="00D45303"/>
    <w:rsid w:val="00D4770B"/>
    <w:rsid w:val="00D505E4"/>
    <w:rsid w:val="00D52AA1"/>
    <w:rsid w:val="00D60705"/>
    <w:rsid w:val="00D64DD1"/>
    <w:rsid w:val="00D71A3A"/>
    <w:rsid w:val="00D7270C"/>
    <w:rsid w:val="00D7279B"/>
    <w:rsid w:val="00DA373B"/>
    <w:rsid w:val="00DA5916"/>
    <w:rsid w:val="00DA6F17"/>
    <w:rsid w:val="00DA7DB0"/>
    <w:rsid w:val="00DB704D"/>
    <w:rsid w:val="00DC51E6"/>
    <w:rsid w:val="00DE01F6"/>
    <w:rsid w:val="00DE226B"/>
    <w:rsid w:val="00DE23D8"/>
    <w:rsid w:val="00DF2CE6"/>
    <w:rsid w:val="00DF31A7"/>
    <w:rsid w:val="00DF74E4"/>
    <w:rsid w:val="00E026FA"/>
    <w:rsid w:val="00E03198"/>
    <w:rsid w:val="00E10328"/>
    <w:rsid w:val="00E27FD3"/>
    <w:rsid w:val="00E31522"/>
    <w:rsid w:val="00E3334C"/>
    <w:rsid w:val="00E372E6"/>
    <w:rsid w:val="00E414F3"/>
    <w:rsid w:val="00E41B89"/>
    <w:rsid w:val="00E42E42"/>
    <w:rsid w:val="00E439B8"/>
    <w:rsid w:val="00E44C36"/>
    <w:rsid w:val="00E507D1"/>
    <w:rsid w:val="00E50AD5"/>
    <w:rsid w:val="00E51FDB"/>
    <w:rsid w:val="00E52566"/>
    <w:rsid w:val="00E53B3A"/>
    <w:rsid w:val="00E55F7E"/>
    <w:rsid w:val="00E57640"/>
    <w:rsid w:val="00E600A7"/>
    <w:rsid w:val="00E724B6"/>
    <w:rsid w:val="00E83D76"/>
    <w:rsid w:val="00E90EC3"/>
    <w:rsid w:val="00E954D3"/>
    <w:rsid w:val="00E955F2"/>
    <w:rsid w:val="00E959E2"/>
    <w:rsid w:val="00E9659A"/>
    <w:rsid w:val="00E96AD0"/>
    <w:rsid w:val="00E97056"/>
    <w:rsid w:val="00EA4F9A"/>
    <w:rsid w:val="00EA59CE"/>
    <w:rsid w:val="00EB4E63"/>
    <w:rsid w:val="00EB51ED"/>
    <w:rsid w:val="00EB7618"/>
    <w:rsid w:val="00EC2696"/>
    <w:rsid w:val="00EC623D"/>
    <w:rsid w:val="00EC6FD1"/>
    <w:rsid w:val="00ED12D3"/>
    <w:rsid w:val="00ED1738"/>
    <w:rsid w:val="00ED1CAB"/>
    <w:rsid w:val="00ED28F5"/>
    <w:rsid w:val="00ED536F"/>
    <w:rsid w:val="00ED6D21"/>
    <w:rsid w:val="00EE061E"/>
    <w:rsid w:val="00EE10F9"/>
    <w:rsid w:val="00EE1EC0"/>
    <w:rsid w:val="00EF049F"/>
    <w:rsid w:val="00EF2C65"/>
    <w:rsid w:val="00EF4904"/>
    <w:rsid w:val="00EF57A6"/>
    <w:rsid w:val="00F00208"/>
    <w:rsid w:val="00F0105B"/>
    <w:rsid w:val="00F02965"/>
    <w:rsid w:val="00F03CE3"/>
    <w:rsid w:val="00F05718"/>
    <w:rsid w:val="00F05E5A"/>
    <w:rsid w:val="00F06919"/>
    <w:rsid w:val="00F138A9"/>
    <w:rsid w:val="00F165A8"/>
    <w:rsid w:val="00F17818"/>
    <w:rsid w:val="00F2694F"/>
    <w:rsid w:val="00F27DC9"/>
    <w:rsid w:val="00F3513C"/>
    <w:rsid w:val="00F36C69"/>
    <w:rsid w:val="00F37AB0"/>
    <w:rsid w:val="00F42CA0"/>
    <w:rsid w:val="00F4483C"/>
    <w:rsid w:val="00F509AB"/>
    <w:rsid w:val="00F60119"/>
    <w:rsid w:val="00F62393"/>
    <w:rsid w:val="00F629F1"/>
    <w:rsid w:val="00F642D5"/>
    <w:rsid w:val="00F65EC4"/>
    <w:rsid w:val="00F67D6B"/>
    <w:rsid w:val="00F7047E"/>
    <w:rsid w:val="00F7129E"/>
    <w:rsid w:val="00F75B2C"/>
    <w:rsid w:val="00F76CF3"/>
    <w:rsid w:val="00F7750B"/>
    <w:rsid w:val="00F9261D"/>
    <w:rsid w:val="00F963BF"/>
    <w:rsid w:val="00FA22A6"/>
    <w:rsid w:val="00FB19F7"/>
    <w:rsid w:val="00FB204D"/>
    <w:rsid w:val="00FB6B61"/>
    <w:rsid w:val="00FC4FDD"/>
    <w:rsid w:val="00FC70D6"/>
    <w:rsid w:val="00FC77EC"/>
    <w:rsid w:val="00FC7A4F"/>
    <w:rsid w:val="00FD3FE3"/>
    <w:rsid w:val="00FD569A"/>
    <w:rsid w:val="00FE3172"/>
    <w:rsid w:val="00FE7DEB"/>
    <w:rsid w:val="0B2AA6BD"/>
    <w:rsid w:val="0F13D4DD"/>
    <w:rsid w:val="123BC2A3"/>
    <w:rsid w:val="152193EF"/>
    <w:rsid w:val="1D88BADE"/>
    <w:rsid w:val="2150246C"/>
    <w:rsid w:val="2A2D3203"/>
    <w:rsid w:val="2FA7BB46"/>
    <w:rsid w:val="30FD5E0E"/>
    <w:rsid w:val="34647316"/>
    <w:rsid w:val="3831F938"/>
    <w:rsid w:val="395308D7"/>
    <w:rsid w:val="4F07DC0B"/>
    <w:rsid w:val="50AACAC4"/>
    <w:rsid w:val="510DEF28"/>
    <w:rsid w:val="51BB6127"/>
    <w:rsid w:val="522627D8"/>
    <w:rsid w:val="5848AF7D"/>
    <w:rsid w:val="5B71C805"/>
    <w:rsid w:val="5EFDE75E"/>
    <w:rsid w:val="6B5DDE0D"/>
    <w:rsid w:val="72E4CB2E"/>
    <w:rsid w:val="7CF52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CD309"/>
  <w15:chartTrackingRefBased/>
  <w15:docId w15:val="{10E26ABA-4CBA-FC4F-8711-947B4EAF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F31"/>
    <w:pPr>
      <w:spacing w:after="200" w:line="240" w:lineRule="auto"/>
      <w:jc w:val="both"/>
    </w:pPr>
    <w:rPr>
      <w:rFonts w:ascii="Times" w:eastAsia="Times New Roman" w:hAnsi="Times" w:cs="Times New Roman"/>
      <w:sz w:val="24"/>
      <w:szCs w:val="20"/>
    </w:rPr>
  </w:style>
  <w:style w:type="paragraph" w:styleId="Heading1">
    <w:name w:val="heading 1"/>
    <w:aliases w:val="h1,h1 Chapter Heading"/>
    <w:basedOn w:val="Normal"/>
    <w:next w:val="Normal"/>
    <w:link w:val="Heading1Char"/>
    <w:qFormat/>
    <w:rsid w:val="007941D0"/>
    <w:pPr>
      <w:numPr>
        <w:numId w:val="3"/>
      </w:numPr>
      <w:spacing w:after="480"/>
      <w:outlineLvl w:val="0"/>
    </w:pPr>
    <w:rPr>
      <w:smallCaps/>
    </w:rPr>
  </w:style>
  <w:style w:type="paragraph" w:styleId="Heading2">
    <w:name w:val="heading 2"/>
    <w:aliases w:val="h2,Sub Heading 1,Subheading 1"/>
    <w:basedOn w:val="Normal"/>
    <w:link w:val="Heading2Char"/>
    <w:autoRedefine/>
    <w:uiPriority w:val="9"/>
    <w:qFormat/>
    <w:rsid w:val="009D41BE"/>
    <w:pPr>
      <w:keepNext/>
      <w:keepLines/>
      <w:numPr>
        <w:ilvl w:val="1"/>
        <w:numId w:val="3"/>
      </w:numPr>
      <w:spacing w:before="480" w:after="240"/>
      <w:outlineLvl w:val="1"/>
    </w:pPr>
    <w:rPr>
      <w:b/>
      <w:bCs/>
      <w:sz w:val="32"/>
      <w:szCs w:val="32"/>
      <w:u w:color="000000" w:themeColor="text1"/>
      <w:lang w:eastAsia="ko-KR"/>
    </w:rPr>
  </w:style>
  <w:style w:type="paragraph" w:styleId="Heading3">
    <w:name w:val="heading 3"/>
    <w:aliases w:val="h3"/>
    <w:basedOn w:val="Normal"/>
    <w:link w:val="Heading3Char"/>
    <w:qFormat/>
    <w:rsid w:val="007941D0"/>
    <w:pPr>
      <w:keepNext/>
      <w:keepLines/>
      <w:numPr>
        <w:ilvl w:val="2"/>
        <w:numId w:val="3"/>
      </w:numPr>
      <w:overflowPunct w:val="0"/>
      <w:autoSpaceDE w:val="0"/>
      <w:autoSpaceDN w:val="0"/>
      <w:adjustRightInd w:val="0"/>
      <w:spacing w:after="480"/>
      <w:textAlignment w:val="baseline"/>
      <w:outlineLvl w:val="2"/>
    </w:pPr>
  </w:style>
  <w:style w:type="paragraph" w:styleId="Heading4">
    <w:name w:val="heading 4"/>
    <w:aliases w:val="h4"/>
    <w:basedOn w:val="Normal"/>
    <w:link w:val="Heading4Char"/>
    <w:qFormat/>
    <w:rsid w:val="007941D0"/>
    <w:pPr>
      <w:numPr>
        <w:ilvl w:val="3"/>
        <w:numId w:val="3"/>
      </w:numPr>
      <w:spacing w:after="480"/>
      <w:outlineLvl w:val="3"/>
    </w:pPr>
  </w:style>
  <w:style w:type="paragraph" w:styleId="Heading5">
    <w:name w:val="heading 5"/>
    <w:aliases w:val="h5"/>
    <w:basedOn w:val="Heading3"/>
    <w:next w:val="text"/>
    <w:link w:val="Heading5Char"/>
    <w:qFormat/>
    <w:rsid w:val="007941D0"/>
    <w:pPr>
      <w:numPr>
        <w:ilvl w:val="4"/>
      </w:numPr>
      <w:outlineLvl w:val="4"/>
    </w:pPr>
    <w:rPr>
      <w:i/>
      <w:smallCaps/>
    </w:rPr>
  </w:style>
  <w:style w:type="paragraph" w:styleId="Heading6">
    <w:name w:val="heading 6"/>
    <w:basedOn w:val="Normal"/>
    <w:next w:val="Normal"/>
    <w:link w:val="Heading6Char"/>
    <w:uiPriority w:val="9"/>
    <w:semiHidden/>
    <w:unhideWhenUsed/>
    <w:qFormat/>
    <w:rsid w:val="007941D0"/>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941D0"/>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941D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41D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775F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5F31"/>
  </w:style>
  <w:style w:type="character" w:customStyle="1" w:styleId="Heading1Char">
    <w:name w:val="Heading 1 Char"/>
    <w:aliases w:val="h1 Char,h1 Chapter Heading Char"/>
    <w:basedOn w:val="DefaultParagraphFont"/>
    <w:link w:val="Heading1"/>
    <w:rsid w:val="007941D0"/>
    <w:rPr>
      <w:rFonts w:ascii="Times New Roman" w:eastAsia="Times New Roman" w:hAnsi="Times New Roman" w:cs="Times New Roman"/>
      <w:smallCaps/>
      <w:sz w:val="24"/>
      <w:szCs w:val="24"/>
    </w:rPr>
  </w:style>
  <w:style w:type="character" w:customStyle="1" w:styleId="Heading2Char">
    <w:name w:val="Heading 2 Char"/>
    <w:aliases w:val="h2 Char,Sub Heading 1 Char,Subheading 1 Char"/>
    <w:basedOn w:val="DefaultParagraphFont"/>
    <w:link w:val="Heading2"/>
    <w:uiPriority w:val="9"/>
    <w:rsid w:val="009D41BE"/>
    <w:rPr>
      <w:rFonts w:ascii="Times New Roman" w:eastAsia="Calibri" w:hAnsi="Times New Roman" w:cs="Times New Roman"/>
      <w:b/>
      <w:bCs/>
      <w:sz w:val="32"/>
      <w:szCs w:val="32"/>
      <w:u w:color="000000" w:themeColor="text1"/>
      <w:lang w:eastAsia="ko-KR"/>
    </w:rPr>
  </w:style>
  <w:style w:type="character" w:customStyle="1" w:styleId="Heading3Char">
    <w:name w:val="Heading 3 Char"/>
    <w:aliases w:val="h3 Char"/>
    <w:basedOn w:val="DefaultParagraphFont"/>
    <w:link w:val="Heading3"/>
    <w:rsid w:val="007941D0"/>
    <w:rPr>
      <w:rFonts w:ascii="Times" w:eastAsia="Times New Roman" w:hAnsi="Times" w:cs="Times New Roman"/>
      <w:sz w:val="24"/>
      <w:szCs w:val="20"/>
    </w:rPr>
  </w:style>
  <w:style w:type="character" w:customStyle="1" w:styleId="Heading4Char">
    <w:name w:val="Heading 4 Char"/>
    <w:aliases w:val="h4 Char"/>
    <w:basedOn w:val="DefaultParagraphFont"/>
    <w:link w:val="Heading4"/>
    <w:rsid w:val="007941D0"/>
    <w:rPr>
      <w:rFonts w:ascii="Times New Roman" w:eastAsia="Calibri" w:hAnsi="Times New Roman" w:cs="Times New Roman"/>
      <w:sz w:val="24"/>
      <w:szCs w:val="24"/>
    </w:rPr>
  </w:style>
  <w:style w:type="character" w:customStyle="1" w:styleId="Heading5Char">
    <w:name w:val="Heading 5 Char"/>
    <w:aliases w:val="h5 Char"/>
    <w:basedOn w:val="DefaultParagraphFont"/>
    <w:link w:val="Heading5"/>
    <w:rsid w:val="007941D0"/>
    <w:rPr>
      <w:rFonts w:ascii="Times" w:eastAsia="Times New Roman" w:hAnsi="Times" w:cs="Times New Roman"/>
      <w:i/>
      <w:smallCaps/>
      <w:sz w:val="24"/>
      <w:szCs w:val="20"/>
    </w:rPr>
  </w:style>
  <w:style w:type="character" w:customStyle="1" w:styleId="Heading6Char">
    <w:name w:val="Heading 6 Char"/>
    <w:basedOn w:val="DefaultParagraphFont"/>
    <w:link w:val="Heading6"/>
    <w:uiPriority w:val="9"/>
    <w:semiHidden/>
    <w:rsid w:val="007941D0"/>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7941D0"/>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7941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41D0"/>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941D0"/>
    <w:pPr>
      <w:tabs>
        <w:tab w:val="center" w:pos="4680"/>
        <w:tab w:val="right" w:pos="9360"/>
      </w:tabs>
      <w:spacing w:after="0"/>
    </w:pPr>
  </w:style>
  <w:style w:type="character" w:customStyle="1" w:styleId="HeaderChar">
    <w:name w:val="Header Char"/>
    <w:basedOn w:val="DefaultParagraphFont"/>
    <w:link w:val="Header"/>
    <w:uiPriority w:val="99"/>
    <w:rsid w:val="007941D0"/>
    <w:rPr>
      <w:rFonts w:ascii="Times New Roman" w:eastAsia="Calibri" w:hAnsi="Times New Roman" w:cs="Times New Roman"/>
      <w:sz w:val="24"/>
      <w:szCs w:val="24"/>
    </w:rPr>
  </w:style>
  <w:style w:type="paragraph" w:styleId="Footer">
    <w:name w:val="footer"/>
    <w:basedOn w:val="Normal"/>
    <w:link w:val="FooterChar"/>
    <w:rsid w:val="00775F31"/>
    <w:pPr>
      <w:tabs>
        <w:tab w:val="center" w:pos="4320"/>
        <w:tab w:val="right" w:pos="8640"/>
      </w:tabs>
    </w:pPr>
  </w:style>
  <w:style w:type="character" w:customStyle="1" w:styleId="FooterChar">
    <w:name w:val="Footer Char"/>
    <w:basedOn w:val="DefaultParagraphFont"/>
    <w:link w:val="Footer"/>
    <w:rsid w:val="007941D0"/>
    <w:rPr>
      <w:rFonts w:ascii="Times" w:eastAsia="Times New Roman" w:hAnsi="Times" w:cs="Times New Roman"/>
      <w:sz w:val="24"/>
      <w:szCs w:val="20"/>
    </w:rPr>
  </w:style>
  <w:style w:type="paragraph" w:styleId="NoSpacing">
    <w:name w:val="No Spacing"/>
    <w:basedOn w:val="Normal"/>
    <w:next w:val="Normal"/>
    <w:link w:val="NoSpacingChar"/>
    <w:uiPriority w:val="1"/>
    <w:qFormat/>
    <w:rsid w:val="007941D0"/>
    <w:pPr>
      <w:spacing w:after="480"/>
    </w:pPr>
    <w:rPr>
      <w:sz w:val="22"/>
      <w:szCs w:val="22"/>
    </w:rPr>
  </w:style>
  <w:style w:type="character" w:customStyle="1" w:styleId="NoSpacingChar">
    <w:name w:val="No Spacing Char"/>
    <w:link w:val="NoSpacing"/>
    <w:uiPriority w:val="1"/>
    <w:rsid w:val="007941D0"/>
    <w:rPr>
      <w:rFonts w:ascii="Times New Roman" w:eastAsia="Times New Roman" w:hAnsi="Times New Roman" w:cs="Times New Roman"/>
    </w:rPr>
  </w:style>
  <w:style w:type="paragraph" w:styleId="BodyText">
    <w:name w:val="Body Text"/>
    <w:basedOn w:val="Normal"/>
    <w:link w:val="BodyTextChar"/>
    <w:rsid w:val="00775F31"/>
    <w:pPr>
      <w:jc w:val="center"/>
    </w:pPr>
    <w:rPr>
      <w:b/>
      <w:sz w:val="40"/>
    </w:rPr>
  </w:style>
  <w:style w:type="character" w:customStyle="1" w:styleId="BodyTextChar">
    <w:name w:val="Body Text Char"/>
    <w:basedOn w:val="DefaultParagraphFont"/>
    <w:link w:val="BodyText"/>
    <w:rsid w:val="007941D0"/>
    <w:rPr>
      <w:rFonts w:ascii="Times" w:eastAsia="Times New Roman" w:hAnsi="Times" w:cs="Times New Roman"/>
      <w:b/>
      <w:sz w:val="40"/>
      <w:szCs w:val="20"/>
    </w:rPr>
  </w:style>
  <w:style w:type="paragraph" w:customStyle="1" w:styleId="Default">
    <w:name w:val="Default"/>
    <w:rsid w:val="00775F31"/>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text">
    <w:name w:val="text"/>
    <w:aliases w:val="t"/>
    <w:basedOn w:val="Normal"/>
    <w:rsid w:val="007941D0"/>
    <w:pPr>
      <w:overflowPunct w:val="0"/>
      <w:autoSpaceDE w:val="0"/>
      <w:autoSpaceDN w:val="0"/>
      <w:adjustRightInd w:val="0"/>
      <w:spacing w:after="0" w:line="480" w:lineRule="atLeast"/>
      <w:ind w:firstLine="720"/>
      <w:textAlignment w:val="baseline"/>
    </w:pPr>
  </w:style>
  <w:style w:type="character" w:styleId="FootnoteReference">
    <w:name w:val="footnote reference"/>
    <w:semiHidden/>
    <w:rsid w:val="007941D0"/>
    <w:rPr>
      <w:position w:val="6"/>
      <w:sz w:val="16"/>
    </w:rPr>
  </w:style>
  <w:style w:type="paragraph" w:styleId="FootnoteText">
    <w:name w:val="footnote text"/>
    <w:basedOn w:val="Normal"/>
    <w:next w:val="TFReferencesSection"/>
    <w:link w:val="FootnoteTextChar"/>
    <w:semiHidden/>
    <w:rsid w:val="00775F31"/>
  </w:style>
  <w:style w:type="character" w:customStyle="1" w:styleId="FootnoteTextChar">
    <w:name w:val="Footnote Text Char"/>
    <w:basedOn w:val="DefaultParagraphFont"/>
    <w:link w:val="FootnoteText"/>
    <w:semiHidden/>
    <w:rsid w:val="007941D0"/>
    <w:rPr>
      <w:rFonts w:ascii="Times" w:eastAsia="Times New Roman" w:hAnsi="Times" w:cs="Times New Roman"/>
      <w:sz w:val="24"/>
      <w:szCs w:val="20"/>
    </w:rPr>
  </w:style>
  <w:style w:type="paragraph" w:customStyle="1" w:styleId="hiddentext">
    <w:name w:val="hidden text"/>
    <w:aliases w:val="hid"/>
    <w:next w:val="text"/>
    <w:rsid w:val="007941D0"/>
    <w:pPr>
      <w:overflowPunct w:val="0"/>
      <w:autoSpaceDE w:val="0"/>
      <w:autoSpaceDN w:val="0"/>
      <w:adjustRightInd w:val="0"/>
      <w:spacing w:before="240" w:after="0" w:line="240" w:lineRule="auto"/>
      <w:ind w:right="-988"/>
      <w:textAlignment w:val="baseline"/>
    </w:pPr>
    <w:rPr>
      <w:rFonts w:ascii="Geneva" w:eastAsia="Times New Roman" w:hAnsi="Geneva" w:cs="Times New Roman"/>
      <w:vanish/>
      <w:sz w:val="24"/>
      <w:szCs w:val="24"/>
    </w:rPr>
  </w:style>
  <w:style w:type="paragraph" w:customStyle="1" w:styleId="reference">
    <w:name w:val="reference"/>
    <w:aliases w:val="ref"/>
    <w:basedOn w:val="Normal"/>
    <w:qFormat/>
    <w:rsid w:val="007941D0"/>
    <w:pPr>
      <w:overflowPunct w:val="0"/>
      <w:autoSpaceDE w:val="0"/>
      <w:autoSpaceDN w:val="0"/>
      <w:adjustRightInd w:val="0"/>
      <w:spacing w:before="120" w:after="120"/>
      <w:ind w:left="720" w:hanging="720"/>
      <w:textAlignment w:val="baseline"/>
    </w:pPr>
  </w:style>
  <w:style w:type="paragraph" w:customStyle="1" w:styleId="textquote">
    <w:name w:val="text quote"/>
    <w:aliases w:val="tq"/>
    <w:basedOn w:val="Normal"/>
    <w:next w:val="text"/>
    <w:rsid w:val="007941D0"/>
    <w:pPr>
      <w:overflowPunct w:val="0"/>
      <w:autoSpaceDE w:val="0"/>
      <w:autoSpaceDN w:val="0"/>
      <w:adjustRightInd w:val="0"/>
      <w:spacing w:before="240" w:after="0"/>
      <w:ind w:left="720"/>
      <w:textAlignment w:val="baseline"/>
    </w:pPr>
  </w:style>
  <w:style w:type="paragraph" w:customStyle="1" w:styleId="texthangingindent">
    <w:name w:val="text hanging indent"/>
    <w:aliases w:val="th"/>
    <w:basedOn w:val="text"/>
    <w:rsid w:val="007941D0"/>
    <w:pPr>
      <w:ind w:left="720" w:hanging="720"/>
    </w:pPr>
  </w:style>
  <w:style w:type="paragraph" w:customStyle="1" w:styleId="leftmargingraphic">
    <w:name w:val="left margin graphic"/>
    <w:aliases w:val="lg"/>
    <w:basedOn w:val="Normal"/>
    <w:rsid w:val="007941D0"/>
    <w:pPr>
      <w:keepNext/>
      <w:framePr w:hSpace="180" w:vSpace="180" w:wrap="auto" w:hAnchor="margin"/>
      <w:overflowPunct w:val="0"/>
      <w:autoSpaceDE w:val="0"/>
      <w:autoSpaceDN w:val="0"/>
      <w:adjustRightInd w:val="0"/>
      <w:spacing w:before="240" w:after="0"/>
      <w:textAlignment w:val="baseline"/>
    </w:pPr>
  </w:style>
  <w:style w:type="paragraph" w:customStyle="1" w:styleId="textindent">
    <w:name w:val="text indent"/>
    <w:aliases w:val="ti"/>
    <w:basedOn w:val="text"/>
    <w:rsid w:val="007941D0"/>
    <w:pPr>
      <w:ind w:left="720" w:firstLine="0"/>
    </w:pPr>
  </w:style>
  <w:style w:type="table" w:styleId="TableGrid">
    <w:name w:val="Table Grid"/>
    <w:basedOn w:val="TableNormal"/>
    <w:uiPriority w:val="39"/>
    <w:rsid w:val="007941D0"/>
    <w:pPr>
      <w:spacing w:after="0" w:line="240" w:lineRule="auto"/>
    </w:pPr>
    <w:rPr>
      <w:rFonts w:ascii="New York" w:eastAsia="Times New Roman" w:hAnsi="New York"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7941D0"/>
    <w:pPr>
      <w:spacing w:after="0" w:line="259" w:lineRule="auto"/>
      <w:jc w:val="left"/>
      <w:outlineLvl w:val="9"/>
    </w:pPr>
    <w:rPr>
      <w:rFonts w:asciiTheme="majorHAnsi" w:eastAsiaTheme="majorEastAsia" w:hAnsiTheme="majorHAnsi" w:cstheme="majorBidi"/>
      <w:b/>
      <w:caps/>
      <w:color w:val="2F5496" w:themeColor="accent1" w:themeShade="BF"/>
      <w:sz w:val="32"/>
      <w:szCs w:val="32"/>
    </w:rPr>
  </w:style>
  <w:style w:type="paragraph" w:styleId="TOC2">
    <w:name w:val="toc 2"/>
    <w:basedOn w:val="Normal"/>
    <w:next w:val="Normal"/>
    <w:autoRedefine/>
    <w:uiPriority w:val="39"/>
    <w:unhideWhenUsed/>
    <w:rsid w:val="007941D0"/>
    <w:pPr>
      <w:spacing w:before="120" w:after="0"/>
      <w:ind w:left="240"/>
      <w:jc w:val="left"/>
    </w:pPr>
    <w:rPr>
      <w:rFonts w:asciiTheme="minorHAnsi" w:hAnsiTheme="minorHAnsi"/>
      <w:i/>
      <w:iCs/>
      <w:sz w:val="20"/>
    </w:rPr>
  </w:style>
  <w:style w:type="paragraph" w:styleId="TOC1">
    <w:name w:val="toc 1"/>
    <w:basedOn w:val="Normal"/>
    <w:next w:val="Normal"/>
    <w:autoRedefine/>
    <w:uiPriority w:val="39"/>
    <w:unhideWhenUsed/>
    <w:rsid w:val="007941D0"/>
    <w:pPr>
      <w:spacing w:before="240" w:after="120"/>
      <w:jc w:val="left"/>
    </w:pPr>
    <w:rPr>
      <w:rFonts w:asciiTheme="minorHAnsi" w:hAnsiTheme="minorHAnsi"/>
      <w:b/>
      <w:bCs/>
      <w:sz w:val="20"/>
    </w:rPr>
  </w:style>
  <w:style w:type="paragraph" w:styleId="TOC3">
    <w:name w:val="toc 3"/>
    <w:basedOn w:val="Normal"/>
    <w:next w:val="Normal"/>
    <w:link w:val="TOC3Char"/>
    <w:autoRedefine/>
    <w:uiPriority w:val="39"/>
    <w:unhideWhenUsed/>
    <w:rsid w:val="007941D0"/>
    <w:pPr>
      <w:tabs>
        <w:tab w:val="left" w:pos="1200"/>
        <w:tab w:val="right" w:leader="dot" w:pos="8630"/>
      </w:tabs>
      <w:spacing w:after="0"/>
      <w:ind w:left="480"/>
      <w:jc w:val="left"/>
    </w:pPr>
    <w:rPr>
      <w:b/>
      <w:bCs/>
      <w:noProof/>
      <w:lang w:eastAsia="ko-KR"/>
    </w:rPr>
  </w:style>
  <w:style w:type="character" w:styleId="Hyperlink">
    <w:name w:val="Hyperlink"/>
    <w:rsid w:val="00775F31"/>
    <w:rPr>
      <w:color w:val="0000FF"/>
      <w:u w:val="single"/>
    </w:rPr>
  </w:style>
  <w:style w:type="paragraph" w:styleId="Caption">
    <w:name w:val="caption"/>
    <w:aliases w:val="Figure Caption"/>
    <w:basedOn w:val="Heading7"/>
    <w:next w:val="Normal"/>
    <w:link w:val="CaptionChar"/>
    <w:autoRedefine/>
    <w:uiPriority w:val="35"/>
    <w:unhideWhenUsed/>
    <w:qFormat/>
    <w:rsid w:val="007941D0"/>
    <w:pPr>
      <w:numPr>
        <w:ilvl w:val="0"/>
        <w:numId w:val="0"/>
      </w:numPr>
      <w:ind w:left="720"/>
    </w:pPr>
    <w:rPr>
      <w:rFonts w:ascii="Times New Roman" w:hAnsi="Times New Roman" w:cs="Times New Roman"/>
      <w:i w:val="0"/>
      <w:iCs w:val="0"/>
      <w:color w:val="auto"/>
    </w:rPr>
  </w:style>
  <w:style w:type="paragraph" w:styleId="TableofFigures">
    <w:name w:val="table of figures"/>
    <w:aliases w:val="List of Tables"/>
    <w:basedOn w:val="Caption"/>
    <w:next w:val="Heading8"/>
    <w:link w:val="TableofFiguresChar"/>
    <w:uiPriority w:val="99"/>
    <w:unhideWhenUsed/>
    <w:rsid w:val="007941D0"/>
  </w:style>
  <w:style w:type="numbering" w:customStyle="1" w:styleId="Style1">
    <w:name w:val="Style1"/>
    <w:uiPriority w:val="99"/>
    <w:rsid w:val="007941D0"/>
    <w:pPr>
      <w:numPr>
        <w:numId w:val="1"/>
      </w:numPr>
    </w:pPr>
  </w:style>
  <w:style w:type="paragraph" w:customStyle="1" w:styleId="Style2">
    <w:name w:val="Style2"/>
    <w:basedOn w:val="Caption"/>
    <w:next w:val="Heading7"/>
    <w:link w:val="Style2Char"/>
    <w:rsid w:val="007941D0"/>
  </w:style>
  <w:style w:type="paragraph" w:customStyle="1" w:styleId="Style3">
    <w:name w:val="Style3"/>
    <w:basedOn w:val="Heading7"/>
    <w:link w:val="Style3Char"/>
    <w:rsid w:val="007941D0"/>
    <w:pPr>
      <w:numPr>
        <w:ilvl w:val="0"/>
        <w:numId w:val="0"/>
      </w:numPr>
    </w:pPr>
    <w:rPr>
      <w:rFonts w:ascii="Times New Roman" w:hAnsi="Times New Roman"/>
      <w:i w:val="0"/>
    </w:rPr>
  </w:style>
  <w:style w:type="character" w:customStyle="1" w:styleId="CaptionChar">
    <w:name w:val="Caption Char"/>
    <w:aliases w:val="Figure Caption Char"/>
    <w:basedOn w:val="DefaultParagraphFont"/>
    <w:link w:val="Caption"/>
    <w:uiPriority w:val="35"/>
    <w:rsid w:val="007941D0"/>
    <w:rPr>
      <w:rFonts w:ascii="Times New Roman" w:eastAsiaTheme="majorEastAsia" w:hAnsi="Times New Roman" w:cs="Times New Roman"/>
      <w:sz w:val="24"/>
      <w:szCs w:val="24"/>
    </w:rPr>
  </w:style>
  <w:style w:type="character" w:customStyle="1" w:styleId="Style2Char">
    <w:name w:val="Style2 Char"/>
    <w:basedOn w:val="CaptionChar"/>
    <w:link w:val="Style2"/>
    <w:rsid w:val="007941D0"/>
    <w:rPr>
      <w:rFonts w:ascii="Times New Roman" w:eastAsiaTheme="majorEastAsia" w:hAnsi="Times New Roman" w:cs="Times New Roman"/>
      <w:sz w:val="24"/>
      <w:szCs w:val="24"/>
    </w:rPr>
  </w:style>
  <w:style w:type="paragraph" w:styleId="ListParagraph">
    <w:name w:val="List Paragraph"/>
    <w:basedOn w:val="Normal"/>
    <w:uiPriority w:val="34"/>
    <w:qFormat/>
    <w:rsid w:val="007941D0"/>
    <w:pPr>
      <w:ind w:left="720"/>
      <w:contextualSpacing/>
    </w:pPr>
  </w:style>
  <w:style w:type="character" w:customStyle="1" w:styleId="Style3Char">
    <w:name w:val="Style3 Char"/>
    <w:basedOn w:val="Heading7Char"/>
    <w:link w:val="Style3"/>
    <w:rsid w:val="007941D0"/>
    <w:rPr>
      <w:rFonts w:ascii="Times New Roman" w:eastAsiaTheme="majorEastAsia" w:hAnsi="Times New Roman" w:cstheme="majorBidi"/>
      <w:i w:val="0"/>
      <w:iCs/>
      <w:color w:val="1F3763" w:themeColor="accent1" w:themeShade="7F"/>
      <w:sz w:val="24"/>
      <w:szCs w:val="24"/>
    </w:rPr>
  </w:style>
  <w:style w:type="paragraph" w:customStyle="1" w:styleId="Style4">
    <w:name w:val="Style4"/>
    <w:basedOn w:val="TableofFigures"/>
    <w:next w:val="Heading8"/>
    <w:link w:val="Style4Char"/>
    <w:rsid w:val="007941D0"/>
  </w:style>
  <w:style w:type="paragraph" w:customStyle="1" w:styleId="Style5">
    <w:name w:val="Style5"/>
    <w:basedOn w:val="Title"/>
    <w:link w:val="Style5Char"/>
    <w:rsid w:val="007941D0"/>
    <w:pPr>
      <w:numPr>
        <w:ilvl w:val="1"/>
        <w:numId w:val="2"/>
      </w:numPr>
    </w:pPr>
    <w:rPr>
      <w:rFonts w:ascii="Times New Roman" w:hAnsi="Times New Roman"/>
      <w:sz w:val="24"/>
    </w:rPr>
  </w:style>
  <w:style w:type="character" w:customStyle="1" w:styleId="TableofFiguresChar">
    <w:name w:val="Table of Figures Char"/>
    <w:aliases w:val="List of Tables Char"/>
    <w:basedOn w:val="CaptionChar"/>
    <w:link w:val="TableofFigures"/>
    <w:uiPriority w:val="99"/>
    <w:rsid w:val="007941D0"/>
    <w:rPr>
      <w:rFonts w:ascii="Times New Roman" w:eastAsiaTheme="majorEastAsia" w:hAnsi="Times New Roman" w:cs="Times New Roman"/>
      <w:sz w:val="24"/>
      <w:szCs w:val="24"/>
    </w:rPr>
  </w:style>
  <w:style w:type="character" w:customStyle="1" w:styleId="Style4Char">
    <w:name w:val="Style4 Char"/>
    <w:basedOn w:val="TableofFiguresChar"/>
    <w:link w:val="Style4"/>
    <w:rsid w:val="007941D0"/>
    <w:rPr>
      <w:rFonts w:ascii="Times New Roman" w:eastAsiaTheme="majorEastAsia" w:hAnsi="Times New Roman" w:cs="Times New Roman"/>
      <w:sz w:val="24"/>
      <w:szCs w:val="24"/>
    </w:rPr>
  </w:style>
  <w:style w:type="paragraph" w:customStyle="1" w:styleId="Postcontent1">
    <w:name w:val="Postcontent1"/>
    <w:basedOn w:val="Heading1"/>
    <w:link w:val="Postcontent1Char"/>
    <w:qFormat/>
    <w:rsid w:val="007941D0"/>
    <w:pPr>
      <w:numPr>
        <w:numId w:val="0"/>
      </w:numPr>
    </w:pPr>
  </w:style>
  <w:style w:type="paragraph" w:styleId="Title">
    <w:name w:val="Title"/>
    <w:basedOn w:val="Normal"/>
    <w:next w:val="Normal"/>
    <w:link w:val="TitleChar"/>
    <w:uiPriority w:val="10"/>
    <w:qFormat/>
    <w:rsid w:val="007941D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1D0"/>
    <w:rPr>
      <w:rFonts w:asciiTheme="majorHAnsi" w:eastAsiaTheme="majorEastAsia" w:hAnsiTheme="majorHAnsi" w:cstheme="majorBidi"/>
      <w:spacing w:val="-10"/>
      <w:kern w:val="28"/>
      <w:sz w:val="56"/>
      <w:szCs w:val="56"/>
    </w:rPr>
  </w:style>
  <w:style w:type="character" w:customStyle="1" w:styleId="Style5Char">
    <w:name w:val="Style5 Char"/>
    <w:basedOn w:val="TitleChar"/>
    <w:link w:val="Style5"/>
    <w:rsid w:val="007941D0"/>
    <w:rPr>
      <w:rFonts w:ascii="Times New Roman" w:eastAsiaTheme="majorEastAsia" w:hAnsi="Times New Roman" w:cstheme="majorBidi"/>
      <w:spacing w:val="-10"/>
      <w:kern w:val="28"/>
      <w:sz w:val="24"/>
      <w:szCs w:val="56"/>
    </w:rPr>
  </w:style>
  <w:style w:type="paragraph" w:styleId="TOC4">
    <w:name w:val="toc 4"/>
    <w:basedOn w:val="Normal"/>
    <w:next w:val="Normal"/>
    <w:autoRedefine/>
    <w:uiPriority w:val="39"/>
    <w:unhideWhenUsed/>
    <w:rsid w:val="007941D0"/>
    <w:pPr>
      <w:tabs>
        <w:tab w:val="left" w:pos="1680"/>
        <w:tab w:val="right" w:leader="dot" w:pos="8630"/>
      </w:tabs>
      <w:spacing w:after="0"/>
      <w:ind w:left="720"/>
      <w:jc w:val="left"/>
    </w:pPr>
    <w:rPr>
      <w:noProof/>
      <w:color w:val="FF0000"/>
    </w:rPr>
  </w:style>
  <w:style w:type="paragraph" w:styleId="NormalIndent">
    <w:name w:val="Normal Indent"/>
    <w:basedOn w:val="Normal"/>
    <w:uiPriority w:val="99"/>
    <w:semiHidden/>
    <w:unhideWhenUsed/>
    <w:rsid w:val="007941D0"/>
    <w:pPr>
      <w:ind w:left="720"/>
    </w:pPr>
  </w:style>
  <w:style w:type="character" w:customStyle="1" w:styleId="Postcontent1Char">
    <w:name w:val="Postcontent1 Char"/>
    <w:basedOn w:val="Heading1Char"/>
    <w:link w:val="Postcontent1"/>
    <w:rsid w:val="007941D0"/>
    <w:rPr>
      <w:rFonts w:ascii="Times New Roman" w:eastAsia="Times New Roman" w:hAnsi="Times New Roman" w:cs="Times New Roman"/>
      <w:smallCaps/>
      <w:sz w:val="24"/>
      <w:szCs w:val="24"/>
    </w:rPr>
  </w:style>
  <w:style w:type="paragraph" w:styleId="TOC5">
    <w:name w:val="toc 5"/>
    <w:basedOn w:val="Normal"/>
    <w:next w:val="Normal"/>
    <w:autoRedefine/>
    <w:uiPriority w:val="39"/>
    <w:unhideWhenUsed/>
    <w:rsid w:val="007941D0"/>
    <w:pPr>
      <w:spacing w:after="0"/>
      <w:ind w:left="960"/>
      <w:jc w:val="left"/>
    </w:pPr>
    <w:rPr>
      <w:rFonts w:asciiTheme="minorHAnsi" w:hAnsiTheme="minorHAnsi"/>
      <w:sz w:val="20"/>
    </w:rPr>
  </w:style>
  <w:style w:type="paragraph" w:styleId="TOC6">
    <w:name w:val="toc 6"/>
    <w:basedOn w:val="Normal"/>
    <w:next w:val="Normal"/>
    <w:autoRedefine/>
    <w:uiPriority w:val="39"/>
    <w:unhideWhenUsed/>
    <w:qFormat/>
    <w:rsid w:val="007941D0"/>
    <w:pPr>
      <w:spacing w:after="0"/>
      <w:ind w:left="1200"/>
      <w:jc w:val="left"/>
    </w:pPr>
    <w:rPr>
      <w:rFonts w:asciiTheme="minorHAnsi" w:hAnsiTheme="minorHAnsi"/>
      <w:sz w:val="20"/>
    </w:rPr>
  </w:style>
  <w:style w:type="paragraph" w:styleId="TOC7">
    <w:name w:val="toc 7"/>
    <w:basedOn w:val="Normal"/>
    <w:next w:val="Normal"/>
    <w:autoRedefine/>
    <w:uiPriority w:val="39"/>
    <w:unhideWhenUsed/>
    <w:rsid w:val="007941D0"/>
    <w:pPr>
      <w:spacing w:after="0"/>
      <w:ind w:left="1440"/>
      <w:jc w:val="left"/>
    </w:pPr>
    <w:rPr>
      <w:rFonts w:asciiTheme="minorHAnsi" w:hAnsiTheme="minorHAnsi"/>
      <w:sz w:val="20"/>
    </w:rPr>
  </w:style>
  <w:style w:type="paragraph" w:styleId="TOC8">
    <w:name w:val="toc 8"/>
    <w:basedOn w:val="Normal"/>
    <w:next w:val="Normal"/>
    <w:autoRedefine/>
    <w:uiPriority w:val="39"/>
    <w:unhideWhenUsed/>
    <w:rsid w:val="007941D0"/>
    <w:pPr>
      <w:spacing w:after="0"/>
      <w:ind w:left="1680"/>
      <w:jc w:val="left"/>
    </w:pPr>
    <w:rPr>
      <w:rFonts w:asciiTheme="minorHAnsi" w:hAnsiTheme="minorHAnsi"/>
      <w:sz w:val="20"/>
    </w:rPr>
  </w:style>
  <w:style w:type="paragraph" w:styleId="TOC9">
    <w:name w:val="toc 9"/>
    <w:basedOn w:val="Normal"/>
    <w:next w:val="Normal"/>
    <w:autoRedefine/>
    <w:uiPriority w:val="39"/>
    <w:unhideWhenUsed/>
    <w:rsid w:val="007941D0"/>
    <w:pPr>
      <w:spacing w:after="0"/>
      <w:ind w:left="1920"/>
      <w:jc w:val="left"/>
    </w:pPr>
    <w:rPr>
      <w:rFonts w:asciiTheme="minorHAnsi" w:hAnsiTheme="minorHAnsi"/>
      <w:sz w:val="20"/>
    </w:rPr>
  </w:style>
  <w:style w:type="paragraph" w:customStyle="1" w:styleId="Postcontent">
    <w:name w:val="Postcontent"/>
    <w:basedOn w:val="Heading1"/>
    <w:next w:val="Normal"/>
    <w:qFormat/>
    <w:rsid w:val="007941D0"/>
  </w:style>
  <w:style w:type="character" w:styleId="CommentReference">
    <w:name w:val="annotation reference"/>
    <w:basedOn w:val="DefaultParagraphFont"/>
    <w:uiPriority w:val="99"/>
    <w:unhideWhenUsed/>
    <w:rsid w:val="007941D0"/>
    <w:rPr>
      <w:sz w:val="16"/>
      <w:szCs w:val="16"/>
    </w:rPr>
  </w:style>
  <w:style w:type="paragraph" w:styleId="CommentText">
    <w:name w:val="annotation text"/>
    <w:basedOn w:val="Normal"/>
    <w:link w:val="CommentTextChar"/>
    <w:uiPriority w:val="99"/>
    <w:unhideWhenUsed/>
    <w:rsid w:val="007941D0"/>
    <w:rPr>
      <w:sz w:val="20"/>
    </w:rPr>
  </w:style>
  <w:style w:type="character" w:customStyle="1" w:styleId="CommentTextChar">
    <w:name w:val="Comment Text Char"/>
    <w:basedOn w:val="DefaultParagraphFont"/>
    <w:link w:val="CommentText"/>
    <w:uiPriority w:val="99"/>
    <w:rsid w:val="007941D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7941D0"/>
    <w:rPr>
      <w:b/>
      <w:bCs/>
    </w:rPr>
  </w:style>
  <w:style w:type="character" w:customStyle="1" w:styleId="CommentSubjectChar">
    <w:name w:val="Comment Subject Char"/>
    <w:basedOn w:val="CommentTextChar"/>
    <w:link w:val="CommentSubject"/>
    <w:uiPriority w:val="99"/>
    <w:rsid w:val="007941D0"/>
    <w:rPr>
      <w:rFonts w:ascii="Times New Roman" w:eastAsia="Calibri" w:hAnsi="Times New Roman" w:cs="Times New Roman"/>
      <w:b/>
      <w:bCs/>
      <w:sz w:val="20"/>
      <w:szCs w:val="20"/>
    </w:rPr>
  </w:style>
  <w:style w:type="paragraph" w:styleId="BalloonText">
    <w:name w:val="Balloon Text"/>
    <w:basedOn w:val="Normal"/>
    <w:link w:val="BalloonTextChar"/>
    <w:rsid w:val="00775F31"/>
    <w:rPr>
      <w:rFonts w:ascii="Tahoma" w:hAnsi="Tahoma" w:cs="Tahoma"/>
      <w:sz w:val="16"/>
      <w:szCs w:val="16"/>
    </w:rPr>
  </w:style>
  <w:style w:type="character" w:customStyle="1" w:styleId="BalloonTextChar">
    <w:name w:val="Balloon Text Char"/>
    <w:basedOn w:val="DefaultParagraphFont"/>
    <w:link w:val="BalloonText"/>
    <w:rsid w:val="007941D0"/>
    <w:rPr>
      <w:rFonts w:ascii="Tahoma" w:eastAsia="Times New Roman" w:hAnsi="Tahoma" w:cs="Tahoma"/>
      <w:sz w:val="16"/>
      <w:szCs w:val="16"/>
    </w:rPr>
  </w:style>
  <w:style w:type="character" w:styleId="FollowedHyperlink">
    <w:name w:val="FollowedHyperlink"/>
    <w:rsid w:val="00775F31"/>
    <w:rPr>
      <w:color w:val="800080"/>
      <w:u w:val="single"/>
    </w:rPr>
  </w:style>
  <w:style w:type="paragraph" w:styleId="Revision">
    <w:name w:val="Revision"/>
    <w:hidden/>
    <w:uiPriority w:val="99"/>
    <w:semiHidden/>
    <w:rsid w:val="007941D0"/>
    <w:pPr>
      <w:spacing w:after="0" w:line="240" w:lineRule="auto"/>
    </w:pPr>
    <w:rPr>
      <w:rFonts w:ascii="Times New Roman" w:eastAsia="Calibri" w:hAnsi="Times New Roman" w:cs="Times New Roman"/>
      <w:sz w:val="24"/>
      <w:szCs w:val="24"/>
    </w:rPr>
  </w:style>
  <w:style w:type="paragraph" w:customStyle="1" w:styleId="Appendix">
    <w:name w:val="Appendix"/>
    <w:basedOn w:val="Heading2"/>
    <w:link w:val="AppendixChar"/>
    <w:qFormat/>
    <w:rsid w:val="007941D0"/>
    <w:pPr>
      <w:numPr>
        <w:ilvl w:val="0"/>
        <w:numId w:val="0"/>
      </w:numPr>
    </w:pPr>
  </w:style>
  <w:style w:type="paragraph" w:customStyle="1" w:styleId="Style6">
    <w:name w:val="Style6"/>
    <w:basedOn w:val="TOC3"/>
    <w:link w:val="Style6Char"/>
    <w:autoRedefine/>
    <w:qFormat/>
    <w:rsid w:val="007941D0"/>
  </w:style>
  <w:style w:type="character" w:customStyle="1" w:styleId="AppendixChar">
    <w:name w:val="Appendix Char"/>
    <w:basedOn w:val="Heading2Char"/>
    <w:link w:val="Appendix"/>
    <w:rsid w:val="007941D0"/>
    <w:rPr>
      <w:rFonts w:ascii="Times New Roman" w:eastAsia="Calibri" w:hAnsi="Times New Roman" w:cs="Times New Roman"/>
      <w:b/>
      <w:bCs/>
      <w:sz w:val="24"/>
      <w:szCs w:val="24"/>
      <w:u w:color="000000" w:themeColor="text1"/>
      <w:lang w:eastAsia="ko-KR"/>
    </w:rPr>
  </w:style>
  <w:style w:type="paragraph" w:customStyle="1" w:styleId="Style7">
    <w:name w:val="Style7"/>
    <w:basedOn w:val="TableofFigures"/>
    <w:link w:val="Style7Char"/>
    <w:autoRedefine/>
    <w:qFormat/>
    <w:rsid w:val="007941D0"/>
    <w:pPr>
      <w:tabs>
        <w:tab w:val="right" w:leader="dot" w:pos="8630"/>
      </w:tabs>
    </w:pPr>
    <w:rPr>
      <w:noProof/>
    </w:rPr>
  </w:style>
  <w:style w:type="character" w:customStyle="1" w:styleId="TOC3Char">
    <w:name w:val="TOC 3 Char"/>
    <w:basedOn w:val="DefaultParagraphFont"/>
    <w:link w:val="TOC3"/>
    <w:uiPriority w:val="39"/>
    <w:rsid w:val="007941D0"/>
    <w:rPr>
      <w:rFonts w:ascii="Times New Roman" w:eastAsia="Calibri" w:hAnsi="Times New Roman" w:cs="Times New Roman"/>
      <w:b/>
      <w:bCs/>
      <w:noProof/>
      <w:sz w:val="24"/>
      <w:szCs w:val="24"/>
      <w:lang w:eastAsia="ko-KR"/>
    </w:rPr>
  </w:style>
  <w:style w:type="character" w:customStyle="1" w:styleId="Style6Char">
    <w:name w:val="Style6 Char"/>
    <w:basedOn w:val="TOC3Char"/>
    <w:link w:val="Style6"/>
    <w:rsid w:val="007941D0"/>
    <w:rPr>
      <w:rFonts w:ascii="Times New Roman" w:eastAsia="Calibri" w:hAnsi="Times New Roman" w:cs="Times New Roman"/>
      <w:b/>
      <w:bCs/>
      <w:noProof/>
      <w:sz w:val="24"/>
      <w:szCs w:val="24"/>
      <w:lang w:eastAsia="ko-KR"/>
    </w:rPr>
  </w:style>
  <w:style w:type="paragraph" w:customStyle="1" w:styleId="Style8">
    <w:name w:val="Style8"/>
    <w:basedOn w:val="TableofFigures"/>
    <w:link w:val="Style8Char"/>
    <w:autoRedefine/>
    <w:qFormat/>
    <w:rsid w:val="007941D0"/>
    <w:pPr>
      <w:tabs>
        <w:tab w:val="right" w:leader="dot" w:pos="8630"/>
      </w:tabs>
    </w:pPr>
    <w:rPr>
      <w:noProof/>
    </w:rPr>
  </w:style>
  <w:style w:type="character" w:customStyle="1" w:styleId="Style7Char">
    <w:name w:val="Style7 Char"/>
    <w:basedOn w:val="TableofFiguresChar"/>
    <w:link w:val="Style7"/>
    <w:rsid w:val="007941D0"/>
    <w:rPr>
      <w:rFonts w:ascii="Times New Roman" w:eastAsiaTheme="majorEastAsia" w:hAnsi="Times New Roman" w:cs="Times New Roman"/>
      <w:noProof/>
      <w:sz w:val="24"/>
      <w:szCs w:val="24"/>
    </w:rPr>
  </w:style>
  <w:style w:type="character" w:customStyle="1" w:styleId="Style8Char">
    <w:name w:val="Style8 Char"/>
    <w:basedOn w:val="TableofFiguresChar"/>
    <w:link w:val="Style8"/>
    <w:rsid w:val="007941D0"/>
    <w:rPr>
      <w:rFonts w:ascii="Times New Roman" w:eastAsiaTheme="majorEastAsia" w:hAnsi="Times New Roman" w:cs="Times New Roman"/>
      <w:noProof/>
      <w:sz w:val="24"/>
      <w:szCs w:val="24"/>
    </w:rPr>
  </w:style>
  <w:style w:type="paragraph" w:customStyle="1" w:styleId="EndNoteBibliographyTitle">
    <w:name w:val="EndNote Bibliography Title"/>
    <w:basedOn w:val="Normal"/>
    <w:link w:val="EndNoteBibliographyTitleChar"/>
    <w:rsid w:val="007941D0"/>
    <w:pPr>
      <w:spacing w:after="0"/>
    </w:pPr>
    <w:rPr>
      <w:noProof/>
    </w:rPr>
  </w:style>
  <w:style w:type="character" w:customStyle="1" w:styleId="EndNoteBibliographyTitleChar">
    <w:name w:val="EndNote Bibliography Title Char"/>
    <w:basedOn w:val="BodyTextChar"/>
    <w:link w:val="EndNoteBibliographyTitle"/>
    <w:rsid w:val="007941D0"/>
    <w:rPr>
      <w:rFonts w:ascii="Times New Roman" w:eastAsia="Calibri" w:hAnsi="Times New Roman" w:cs="Times New Roman"/>
      <w:b/>
      <w:noProof/>
      <w:sz w:val="24"/>
      <w:szCs w:val="24"/>
    </w:rPr>
  </w:style>
  <w:style w:type="paragraph" w:customStyle="1" w:styleId="EndNoteBibliography">
    <w:name w:val="EndNote Bibliography"/>
    <w:basedOn w:val="Normal"/>
    <w:link w:val="EndNoteBibliographyChar"/>
    <w:rsid w:val="007941D0"/>
    <w:rPr>
      <w:noProof/>
    </w:rPr>
  </w:style>
  <w:style w:type="character" w:customStyle="1" w:styleId="EndNoteBibliographyChar">
    <w:name w:val="EndNote Bibliography Char"/>
    <w:basedOn w:val="BodyTextChar"/>
    <w:link w:val="EndNoteBibliography"/>
    <w:rsid w:val="007941D0"/>
    <w:rPr>
      <w:rFonts w:ascii="Times New Roman" w:eastAsia="Calibri" w:hAnsi="Times New Roman" w:cs="Times New Roman"/>
      <w:b/>
      <w:noProof/>
      <w:sz w:val="24"/>
      <w:szCs w:val="24"/>
    </w:rPr>
  </w:style>
  <w:style w:type="character" w:styleId="UnresolvedMention">
    <w:name w:val="Unresolved Mention"/>
    <w:basedOn w:val="DefaultParagraphFont"/>
    <w:uiPriority w:val="99"/>
    <w:semiHidden/>
    <w:unhideWhenUsed/>
    <w:rsid w:val="007941D0"/>
    <w:rPr>
      <w:color w:val="605E5C"/>
      <w:shd w:val="clear" w:color="auto" w:fill="E1DFDD"/>
    </w:rPr>
  </w:style>
  <w:style w:type="character" w:styleId="Strong">
    <w:name w:val="Strong"/>
    <w:basedOn w:val="DefaultParagraphFont"/>
    <w:uiPriority w:val="22"/>
    <w:qFormat/>
    <w:rsid w:val="007941D0"/>
    <w:rPr>
      <w:b/>
      <w:bCs/>
    </w:rPr>
  </w:style>
  <w:style w:type="character" w:customStyle="1" w:styleId="nlmcopyright-holder">
    <w:name w:val="nlm_copyright-holder"/>
    <w:basedOn w:val="DefaultParagraphFont"/>
    <w:rsid w:val="007941D0"/>
  </w:style>
  <w:style w:type="table" w:styleId="ListTable2">
    <w:name w:val="List Table 2"/>
    <w:basedOn w:val="TableNormal"/>
    <w:uiPriority w:val="47"/>
    <w:rsid w:val="007941D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7941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7941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7941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941D0"/>
    <w:rPr>
      <w:color w:val="808080"/>
    </w:rPr>
  </w:style>
  <w:style w:type="table" w:styleId="GridTable6Colourful">
    <w:name w:val="Grid Table 6 Colorful"/>
    <w:basedOn w:val="TableNormal"/>
    <w:uiPriority w:val="51"/>
    <w:rsid w:val="007941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7941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7ColourfulAccent6">
    <w:name w:val="List Table 7 Colorful Accent 6"/>
    <w:basedOn w:val="TableNormal"/>
    <w:uiPriority w:val="52"/>
    <w:rsid w:val="007941D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7941D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unhideWhenUsed/>
    <w:rsid w:val="007941D0"/>
  </w:style>
  <w:style w:type="table" w:styleId="ListTable4">
    <w:name w:val="List Table 4"/>
    <w:basedOn w:val="TableNormal"/>
    <w:uiPriority w:val="49"/>
    <w:rsid w:val="007941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7941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unhideWhenUsed/>
    <w:rsid w:val="007941D0"/>
    <w:pPr>
      <w:spacing w:before="100" w:beforeAutospacing="1" w:after="100" w:afterAutospacing="1"/>
      <w:jc w:val="left"/>
    </w:pPr>
  </w:style>
  <w:style w:type="paragraph" w:customStyle="1" w:styleId="MDPI11articletype">
    <w:name w:val="MDPI_1.1_article_type"/>
    <w:next w:val="Normal"/>
    <w:qFormat/>
    <w:rsid w:val="007941D0"/>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7941D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7941D0"/>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7941D0"/>
    <w:pPr>
      <w:adjustRightInd w:val="0"/>
      <w:snapToGrid w:val="0"/>
      <w:spacing w:after="0" w:line="240" w:lineRule="atLeast"/>
      <w:ind w:right="113"/>
      <w:jc w:val="left"/>
    </w:pPr>
    <w:rPr>
      <w:rFonts w:ascii="Palatino Linotype" w:hAnsi="Palatino Linotype"/>
      <w:color w:val="000000"/>
      <w:sz w:val="14"/>
      <w:lang w:eastAsia="de-DE" w:bidi="en-US"/>
    </w:rPr>
  </w:style>
  <w:style w:type="paragraph" w:customStyle="1" w:styleId="MDPI16affiliation">
    <w:name w:val="MDPI_1.6_affiliation"/>
    <w:qFormat/>
    <w:rsid w:val="007941D0"/>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7941D0"/>
    <w:pPr>
      <w:adjustRightInd w:val="0"/>
      <w:snapToGrid w:val="0"/>
      <w:spacing w:before="240" w:after="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Normal"/>
    <w:qFormat/>
    <w:rsid w:val="007941D0"/>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eastAsia="de-DE" w:bidi="en-US"/>
    </w:rPr>
  </w:style>
  <w:style w:type="paragraph" w:customStyle="1" w:styleId="MDPI19line">
    <w:name w:val="MDPI_1.9_line"/>
    <w:qFormat/>
    <w:rsid w:val="007941D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table" w:customStyle="1" w:styleId="Mdeck5tablebodythreelines">
    <w:name w:val="M_deck_5_table_body_three_lines"/>
    <w:basedOn w:val="TableNormal"/>
    <w:uiPriority w:val="99"/>
    <w:rsid w:val="007941D0"/>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7941D0"/>
    <w:pPr>
      <w:adjustRightInd w:val="0"/>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7941D0"/>
    <w:pPr>
      <w:ind w:firstLine="0"/>
    </w:pPr>
  </w:style>
  <w:style w:type="paragraph" w:customStyle="1" w:styleId="MDPI31text">
    <w:name w:val="MDPI_3.1_text"/>
    <w:link w:val="MDPI31textChar"/>
    <w:qFormat/>
    <w:rsid w:val="007941D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7941D0"/>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7941D0"/>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7941D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7941D0"/>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7941D0"/>
    <w:pPr>
      <w:numPr>
        <w:numId w:val="15"/>
      </w:num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7941D0"/>
    <w:pPr>
      <w:numPr>
        <w:numId w:val="16"/>
      </w:num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7941D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7941D0"/>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7941D0"/>
    <w:pPr>
      <w:adjustRightInd w:val="0"/>
      <w:snapToGrid w:val="0"/>
      <w:spacing w:before="240" w:after="120" w:line="228" w:lineRule="auto"/>
      <w:ind w:left="2608"/>
    </w:pPr>
    <w:rPr>
      <w:rFonts w:ascii="Palatino Linotype" w:eastAsia="Times New Roman" w:hAnsi="Palatino Linotype"/>
      <w:color w:val="000000"/>
      <w:sz w:val="18"/>
      <w:lang w:eastAsia="de-DE" w:bidi="en-US"/>
    </w:rPr>
  </w:style>
  <w:style w:type="paragraph" w:customStyle="1" w:styleId="MDPI42tablebody">
    <w:name w:val="MDPI_4.2_table_body"/>
    <w:qFormat/>
    <w:rsid w:val="007941D0"/>
    <w:pPr>
      <w:adjustRightInd w:val="0"/>
      <w:snapToGrid w:val="0"/>
      <w:spacing w:after="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7941D0"/>
    <w:pPr>
      <w:adjustRightInd w:val="0"/>
      <w:snapToGrid w:val="0"/>
      <w:spacing w:after="0" w:line="228" w:lineRule="auto"/>
      <w:ind w:left="2608"/>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7941D0"/>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7941D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7941D0"/>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7941D0"/>
    <w:pPr>
      <w:adjustRightInd w:val="0"/>
      <w:snapToGrid w:val="0"/>
      <w:spacing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qFormat/>
    <w:rsid w:val="007941D0"/>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link w:val="MDPI21heading1Char"/>
    <w:qFormat/>
    <w:rsid w:val="007941D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7941D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qFormat/>
    <w:rsid w:val="007941D0"/>
    <w:pPr>
      <w:numPr>
        <w:numId w:val="17"/>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table" w:customStyle="1" w:styleId="MDPI41threelinetable">
    <w:name w:val="MDPI_4.1_three_line_table"/>
    <w:basedOn w:val="TableNormal"/>
    <w:uiPriority w:val="99"/>
    <w:rsid w:val="007941D0"/>
    <w:pPr>
      <w:adjustRightInd w:val="0"/>
      <w:snapToGrid w:val="0"/>
      <w:spacing w:after="0" w:line="240" w:lineRule="auto"/>
      <w:jc w:val="center"/>
    </w:pPr>
    <w:rPr>
      <w:rFonts w:ascii="Palatino Linotype" w:eastAsiaTheme="minorEastAsia"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UnresolvedMention1">
    <w:name w:val="Unresolved Mention1"/>
    <w:uiPriority w:val="99"/>
    <w:semiHidden/>
    <w:unhideWhenUsed/>
    <w:rsid w:val="007941D0"/>
    <w:rPr>
      <w:color w:val="605E5C"/>
      <w:shd w:val="clear" w:color="auto" w:fill="E1DFDD"/>
    </w:rPr>
  </w:style>
  <w:style w:type="table" w:styleId="PlainTable4">
    <w:name w:val="Plain Table 4"/>
    <w:basedOn w:val="TableNormal"/>
    <w:uiPriority w:val="44"/>
    <w:rsid w:val="007941D0"/>
    <w:pPr>
      <w:spacing w:after="0" w:line="240" w:lineRule="auto"/>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7941D0"/>
    <w:pPr>
      <w:adjustRightInd w:val="0"/>
      <w:snapToGrid w:val="0"/>
      <w:spacing w:after="0" w:line="240" w:lineRule="atLeast"/>
      <w:ind w:right="113"/>
    </w:pPr>
    <w:rPr>
      <w:rFonts w:ascii="Palatino Linotype" w:eastAsia="SimSun" w:hAnsi="Palatino Linotype" w:cs="Cordia New"/>
      <w:sz w:val="14"/>
      <w:lang w:eastAsia="zh-CN"/>
    </w:rPr>
  </w:style>
  <w:style w:type="paragraph" w:customStyle="1" w:styleId="MDPI62BackMatter">
    <w:name w:val="MDPI_6.2_BackMatter"/>
    <w:qFormat/>
    <w:rsid w:val="007941D0"/>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7941D0"/>
    <w:pPr>
      <w:adjustRightInd w:val="0"/>
      <w:snapToGrid w:val="0"/>
      <w:spacing w:after="120" w:line="240" w:lineRule="atLeast"/>
      <w:ind w:right="113"/>
    </w:pPr>
    <w:rPr>
      <w:rFonts w:ascii="Palatino Linotype" w:eastAsia="SimSun" w:hAnsi="Palatino Linotype" w:cs="Times New Roman"/>
      <w:snapToGrid w:val="0"/>
      <w:color w:val="000000"/>
      <w:sz w:val="14"/>
      <w:szCs w:val="20"/>
      <w:lang w:bidi="en-US"/>
    </w:rPr>
  </w:style>
  <w:style w:type="paragraph" w:customStyle="1" w:styleId="MDPI15academiceditor">
    <w:name w:val="MDPI_1.5_academic_editor"/>
    <w:qFormat/>
    <w:rsid w:val="007941D0"/>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7941D0"/>
    <w:pPr>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7941D0"/>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511onefigurecaption">
    <w:name w:val="MDPI_5.1.1_one_figure_caption"/>
    <w:qFormat/>
    <w:rsid w:val="007941D0"/>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eastAsia="zh-CN" w:bidi="en-US"/>
    </w:rPr>
  </w:style>
  <w:style w:type="paragraph" w:customStyle="1" w:styleId="MDPI72Copyright">
    <w:name w:val="MDPI_7.2_Copyright"/>
    <w:qFormat/>
    <w:rsid w:val="007941D0"/>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7941D0"/>
    <w:pPr>
      <w:adjustRightInd w:val="0"/>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7941D0"/>
    <w:pPr>
      <w:adjustRightInd w:val="0"/>
      <w:snapToGrid w:val="0"/>
      <w:spacing w:before="120" w:after="120" w:line="240" w:lineRule="auto"/>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7941D0"/>
    <w:pPr>
      <w:adjustRightInd w:val="0"/>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7941D0"/>
    <w:pPr>
      <w:tabs>
        <w:tab w:val="right" w:pos="8845"/>
      </w:tab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7941D0"/>
    <w:pPr>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7941D0"/>
    <w:pPr>
      <w:spacing w:after="240" w:line="240" w:lineRule="auto"/>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7941D0"/>
    <w:pPr>
      <w:adjustRightInd w:val="0"/>
      <w:snapToGrid w:val="0"/>
      <w:spacing w:after="0" w:line="260" w:lineRule="atLeast"/>
      <w:jc w:val="right"/>
    </w:pPr>
    <w:rPr>
      <w:rFonts w:ascii="Palatino Linotype" w:eastAsia="Times New Roman" w:hAnsi="Palatino Linotype" w:cs="Times New Roman"/>
      <w:color w:val="000000"/>
      <w:sz w:val="24"/>
      <w:lang w:eastAsia="de-CH"/>
    </w:rPr>
  </w:style>
  <w:style w:type="table" w:customStyle="1" w:styleId="MDPITable">
    <w:name w:val="MDPI_Table"/>
    <w:basedOn w:val="TableNormal"/>
    <w:uiPriority w:val="99"/>
    <w:rsid w:val="007941D0"/>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7941D0"/>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7941D0"/>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character" w:customStyle="1" w:styleId="apple-converted-space">
    <w:name w:val="apple-converted-space"/>
    <w:rsid w:val="007941D0"/>
  </w:style>
  <w:style w:type="paragraph" w:styleId="Bibliography">
    <w:name w:val="Bibliography"/>
    <w:basedOn w:val="Normal"/>
    <w:next w:val="Normal"/>
    <w:uiPriority w:val="37"/>
    <w:semiHidden/>
    <w:unhideWhenUsed/>
    <w:rsid w:val="007941D0"/>
    <w:pPr>
      <w:spacing w:after="0" w:line="260" w:lineRule="atLeast"/>
    </w:pPr>
    <w:rPr>
      <w:rFonts w:ascii="Palatino Linotype" w:eastAsia="SimSun" w:hAnsi="Palatino Linotype"/>
      <w:color w:val="000000"/>
      <w:sz w:val="20"/>
      <w:lang w:eastAsia="zh-CN"/>
    </w:rPr>
  </w:style>
  <w:style w:type="character" w:styleId="EndnoteReference">
    <w:name w:val="endnote reference"/>
    <w:rsid w:val="007941D0"/>
    <w:rPr>
      <w:vertAlign w:val="superscript"/>
    </w:rPr>
  </w:style>
  <w:style w:type="paragraph" w:styleId="EndnoteText">
    <w:name w:val="endnote text"/>
    <w:basedOn w:val="Normal"/>
    <w:link w:val="EndnoteTextChar"/>
    <w:semiHidden/>
    <w:unhideWhenUsed/>
    <w:rsid w:val="007941D0"/>
    <w:pPr>
      <w:spacing w:after="0"/>
    </w:pPr>
    <w:rPr>
      <w:rFonts w:ascii="Palatino Linotype" w:eastAsia="SimSun" w:hAnsi="Palatino Linotype"/>
      <w:color w:val="000000"/>
      <w:sz w:val="20"/>
      <w:lang w:eastAsia="zh-CN"/>
    </w:rPr>
  </w:style>
  <w:style w:type="character" w:customStyle="1" w:styleId="EndnoteTextChar">
    <w:name w:val="Endnote Text Char"/>
    <w:basedOn w:val="DefaultParagraphFont"/>
    <w:link w:val="EndnoteText"/>
    <w:semiHidden/>
    <w:rsid w:val="007941D0"/>
    <w:rPr>
      <w:rFonts w:ascii="Palatino Linotype" w:eastAsia="SimSun" w:hAnsi="Palatino Linotype" w:cs="Times New Roman"/>
      <w:color w:val="000000"/>
      <w:sz w:val="20"/>
      <w:szCs w:val="20"/>
      <w:lang w:eastAsia="zh-CN"/>
    </w:rPr>
  </w:style>
  <w:style w:type="paragraph" w:customStyle="1" w:styleId="MsoFootnoteText0">
    <w:name w:val="MsoFootnoteText"/>
    <w:basedOn w:val="NormalWeb"/>
    <w:qFormat/>
    <w:rsid w:val="007941D0"/>
    <w:pPr>
      <w:spacing w:before="0" w:beforeAutospacing="0" w:after="0" w:afterAutospacing="0" w:line="260" w:lineRule="atLeast"/>
      <w:jc w:val="both"/>
    </w:pPr>
    <w:rPr>
      <w:rFonts w:eastAsia="SimSun"/>
      <w:color w:val="000000"/>
      <w:sz w:val="20"/>
      <w:lang w:eastAsia="zh-CN"/>
    </w:rPr>
  </w:style>
  <w:style w:type="character" w:styleId="PageNumber">
    <w:name w:val="page number"/>
    <w:basedOn w:val="DefaultParagraphFont"/>
    <w:rsid w:val="00775F31"/>
  </w:style>
  <w:style w:type="paragraph" w:customStyle="1" w:styleId="MDPI71FootNotes">
    <w:name w:val="MDPI_7.1_FootNotes"/>
    <w:qFormat/>
    <w:rsid w:val="007941D0"/>
    <w:pPr>
      <w:numPr>
        <w:numId w:val="18"/>
      </w:numPr>
      <w:adjustRightInd w:val="0"/>
      <w:snapToGrid w:val="0"/>
      <w:spacing w:after="0" w:line="228" w:lineRule="auto"/>
    </w:pPr>
    <w:rPr>
      <w:rFonts w:ascii="Palatino Linotype" w:eastAsiaTheme="minorEastAsia" w:hAnsi="Palatino Linotype" w:cs="Times New Roman"/>
      <w:noProof/>
      <w:color w:val="000000"/>
      <w:sz w:val="18"/>
      <w:szCs w:val="20"/>
      <w:lang w:eastAsia="zh-CN"/>
    </w:rPr>
  </w:style>
  <w:style w:type="character" w:customStyle="1" w:styleId="MDPI31textChar">
    <w:name w:val="MDPI_3.1_text Char"/>
    <w:basedOn w:val="DefaultParagraphFont"/>
    <w:link w:val="MDPI31text"/>
    <w:rsid w:val="007941D0"/>
    <w:rPr>
      <w:rFonts w:ascii="Palatino Linotype" w:eastAsia="Times New Roman" w:hAnsi="Palatino Linotype" w:cs="Times New Roman"/>
      <w:snapToGrid w:val="0"/>
      <w:color w:val="000000"/>
      <w:sz w:val="20"/>
      <w:lang w:eastAsia="de-DE" w:bidi="en-US"/>
    </w:rPr>
  </w:style>
  <w:style w:type="character" w:customStyle="1" w:styleId="MDPI21heading1Char">
    <w:name w:val="MDPI_2.1_heading1 Char"/>
    <w:basedOn w:val="DefaultParagraphFont"/>
    <w:link w:val="MDPI21heading1"/>
    <w:rsid w:val="007941D0"/>
    <w:rPr>
      <w:rFonts w:ascii="Palatino Linotype" w:eastAsia="Times New Roman" w:hAnsi="Palatino Linotype" w:cs="Times New Roman"/>
      <w:b/>
      <w:snapToGrid w:val="0"/>
      <w:color w:val="000000"/>
      <w:sz w:val="20"/>
      <w:lang w:eastAsia="de-DE" w:bidi="en-US"/>
    </w:rPr>
  </w:style>
  <w:style w:type="character" w:customStyle="1" w:styleId="UnresolvedMention2">
    <w:name w:val="Unresolved Mention2"/>
    <w:uiPriority w:val="99"/>
    <w:semiHidden/>
    <w:unhideWhenUsed/>
    <w:rsid w:val="007941D0"/>
    <w:rPr>
      <w:color w:val="605E5C"/>
      <w:shd w:val="clear" w:color="auto" w:fill="E1DFDD"/>
    </w:rPr>
  </w:style>
  <w:style w:type="character" w:styleId="Emphasis">
    <w:name w:val="Emphasis"/>
    <w:basedOn w:val="DefaultParagraphFont"/>
    <w:uiPriority w:val="20"/>
    <w:qFormat/>
    <w:rsid w:val="007941D0"/>
    <w:rPr>
      <w:i/>
      <w:iCs/>
    </w:rPr>
  </w:style>
  <w:style w:type="paragraph" w:styleId="PlainText">
    <w:name w:val="Plain Text"/>
    <w:basedOn w:val="Normal"/>
    <w:link w:val="PlainTextChar"/>
    <w:uiPriority w:val="99"/>
    <w:unhideWhenUsed/>
    <w:rsid w:val="007941D0"/>
    <w:pPr>
      <w:spacing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941D0"/>
    <w:rPr>
      <w:rFonts w:ascii="Calibri" w:hAnsi="Calibri"/>
      <w:szCs w:val="21"/>
    </w:rPr>
  </w:style>
  <w:style w:type="paragraph" w:customStyle="1" w:styleId="whitespace-pre-wrap">
    <w:name w:val="whitespace-pre-wrap"/>
    <w:basedOn w:val="Normal"/>
    <w:rsid w:val="009C4C9F"/>
    <w:pPr>
      <w:spacing w:before="100" w:beforeAutospacing="1" w:after="100" w:afterAutospacing="1"/>
      <w:jc w:val="left"/>
    </w:pPr>
    <w:rPr>
      <w:lang w:eastAsia="zh-TW"/>
    </w:rPr>
  </w:style>
  <w:style w:type="paragraph" w:customStyle="1" w:styleId="paragraph">
    <w:name w:val="paragraph"/>
    <w:basedOn w:val="Normal"/>
    <w:rsid w:val="004A50B1"/>
    <w:pPr>
      <w:spacing w:before="100" w:beforeAutospacing="1" w:after="100" w:afterAutospacing="1"/>
      <w:jc w:val="left"/>
    </w:pPr>
    <w:rPr>
      <w:lang w:eastAsia="zh-TW"/>
    </w:rPr>
  </w:style>
  <w:style w:type="character" w:customStyle="1" w:styleId="normaltextrun">
    <w:name w:val="normaltextrun"/>
    <w:basedOn w:val="DefaultParagraphFont"/>
    <w:rsid w:val="004A50B1"/>
  </w:style>
  <w:style w:type="character" w:customStyle="1" w:styleId="eop">
    <w:name w:val="eop"/>
    <w:basedOn w:val="DefaultParagraphFont"/>
    <w:rsid w:val="004A50B1"/>
  </w:style>
  <w:style w:type="paragraph" w:customStyle="1" w:styleId="whitespace-normal">
    <w:name w:val="whitespace-normal"/>
    <w:basedOn w:val="Normal"/>
    <w:rsid w:val="009D41BE"/>
    <w:pPr>
      <w:spacing w:before="100" w:beforeAutospacing="1" w:after="100" w:afterAutospacing="1"/>
      <w:jc w:val="left"/>
    </w:pPr>
    <w:rPr>
      <w:lang w:eastAsia="zh-TW"/>
    </w:rPr>
  </w:style>
  <w:style w:type="paragraph" w:customStyle="1" w:styleId="TFReferencesSection">
    <w:name w:val="TF_References_Section"/>
    <w:basedOn w:val="Normal"/>
    <w:rsid w:val="00775F31"/>
    <w:pPr>
      <w:spacing w:line="480" w:lineRule="auto"/>
      <w:ind w:firstLine="187"/>
    </w:pPr>
  </w:style>
  <w:style w:type="paragraph" w:customStyle="1" w:styleId="TAMainText">
    <w:name w:val="TA_Main_Text"/>
    <w:basedOn w:val="Normal"/>
    <w:rsid w:val="00775F31"/>
    <w:pPr>
      <w:spacing w:after="0" w:line="480" w:lineRule="auto"/>
      <w:ind w:firstLine="202"/>
    </w:pPr>
  </w:style>
  <w:style w:type="paragraph" w:customStyle="1" w:styleId="BATitle">
    <w:name w:val="BA_Title"/>
    <w:basedOn w:val="Normal"/>
    <w:next w:val="BBAuthorName"/>
    <w:rsid w:val="00775F31"/>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775F31"/>
    <w:pPr>
      <w:spacing w:after="240" w:line="480" w:lineRule="auto"/>
      <w:jc w:val="center"/>
    </w:pPr>
    <w:rPr>
      <w:i/>
    </w:rPr>
  </w:style>
  <w:style w:type="paragraph" w:customStyle="1" w:styleId="BCAuthorAddress">
    <w:name w:val="BC_Author_Address"/>
    <w:basedOn w:val="Normal"/>
    <w:next w:val="BIEmailAddress"/>
    <w:rsid w:val="00775F31"/>
    <w:pPr>
      <w:spacing w:after="240" w:line="480" w:lineRule="auto"/>
      <w:jc w:val="center"/>
    </w:pPr>
  </w:style>
  <w:style w:type="paragraph" w:customStyle="1" w:styleId="BIEmailAddress">
    <w:name w:val="BI_Email_Address"/>
    <w:basedOn w:val="Normal"/>
    <w:next w:val="AIReceivedDate"/>
    <w:rsid w:val="00775F31"/>
    <w:pPr>
      <w:spacing w:line="480" w:lineRule="auto"/>
    </w:pPr>
  </w:style>
  <w:style w:type="paragraph" w:customStyle="1" w:styleId="AIReceivedDate">
    <w:name w:val="AI_Received_Date"/>
    <w:basedOn w:val="Normal"/>
    <w:next w:val="BDAbstract"/>
    <w:rsid w:val="00775F31"/>
    <w:pPr>
      <w:spacing w:after="240" w:line="480" w:lineRule="auto"/>
    </w:pPr>
    <w:rPr>
      <w:b/>
    </w:rPr>
  </w:style>
  <w:style w:type="paragraph" w:customStyle="1" w:styleId="BDAbstract">
    <w:name w:val="BD_Abstract"/>
    <w:basedOn w:val="Normal"/>
    <w:next w:val="TAMainText"/>
    <w:rsid w:val="00775F31"/>
    <w:pPr>
      <w:spacing w:before="360" w:after="360" w:line="480" w:lineRule="auto"/>
    </w:pPr>
  </w:style>
  <w:style w:type="paragraph" w:customStyle="1" w:styleId="TDAcknowledgments">
    <w:name w:val="TD_Acknowledgments"/>
    <w:basedOn w:val="Normal"/>
    <w:next w:val="Normal"/>
    <w:rsid w:val="00775F31"/>
    <w:pPr>
      <w:spacing w:before="200" w:line="480" w:lineRule="auto"/>
      <w:ind w:firstLine="202"/>
    </w:pPr>
  </w:style>
  <w:style w:type="paragraph" w:customStyle="1" w:styleId="TESupportingInformation">
    <w:name w:val="TE_Supporting_Information"/>
    <w:basedOn w:val="Normal"/>
    <w:next w:val="Normal"/>
    <w:rsid w:val="00775F31"/>
    <w:pPr>
      <w:spacing w:line="480" w:lineRule="auto"/>
      <w:ind w:firstLine="187"/>
    </w:pPr>
  </w:style>
  <w:style w:type="paragraph" w:customStyle="1" w:styleId="VCSchemeTitle">
    <w:name w:val="VC_Scheme_Title"/>
    <w:basedOn w:val="Normal"/>
    <w:next w:val="Normal"/>
    <w:rsid w:val="00775F31"/>
    <w:pPr>
      <w:spacing w:line="480" w:lineRule="auto"/>
    </w:pPr>
  </w:style>
  <w:style w:type="paragraph" w:customStyle="1" w:styleId="VDTableTitle">
    <w:name w:val="VD_Table_Title"/>
    <w:basedOn w:val="Normal"/>
    <w:next w:val="Normal"/>
    <w:rsid w:val="00775F31"/>
    <w:pPr>
      <w:spacing w:line="480" w:lineRule="auto"/>
    </w:pPr>
  </w:style>
  <w:style w:type="paragraph" w:customStyle="1" w:styleId="VAFigureCaption">
    <w:name w:val="VA_Figure_Caption"/>
    <w:basedOn w:val="Normal"/>
    <w:next w:val="Normal"/>
    <w:rsid w:val="00775F31"/>
    <w:pPr>
      <w:spacing w:line="480" w:lineRule="auto"/>
    </w:pPr>
  </w:style>
  <w:style w:type="paragraph" w:customStyle="1" w:styleId="VBChartTitle">
    <w:name w:val="VB_Chart_Title"/>
    <w:basedOn w:val="Normal"/>
    <w:next w:val="Normal"/>
    <w:rsid w:val="00775F31"/>
    <w:pPr>
      <w:spacing w:line="480" w:lineRule="auto"/>
    </w:pPr>
  </w:style>
  <w:style w:type="paragraph" w:customStyle="1" w:styleId="FETableFootnote">
    <w:name w:val="FE_Table_Footnote"/>
    <w:basedOn w:val="Normal"/>
    <w:next w:val="Normal"/>
    <w:rsid w:val="00775F31"/>
    <w:pPr>
      <w:ind w:firstLine="187"/>
    </w:pPr>
  </w:style>
  <w:style w:type="paragraph" w:customStyle="1" w:styleId="FCChartFootnote">
    <w:name w:val="FC_Chart_Footnote"/>
    <w:basedOn w:val="Normal"/>
    <w:next w:val="Normal"/>
    <w:rsid w:val="00775F31"/>
    <w:pPr>
      <w:ind w:firstLine="187"/>
    </w:pPr>
  </w:style>
  <w:style w:type="paragraph" w:customStyle="1" w:styleId="FDSchemeFootnote">
    <w:name w:val="FD_Scheme_Footnote"/>
    <w:basedOn w:val="Normal"/>
    <w:next w:val="Normal"/>
    <w:rsid w:val="00775F31"/>
    <w:pPr>
      <w:ind w:firstLine="187"/>
    </w:pPr>
  </w:style>
  <w:style w:type="paragraph" w:customStyle="1" w:styleId="TCTableBody">
    <w:name w:val="TC_Table_Body"/>
    <w:basedOn w:val="Normal"/>
    <w:rsid w:val="00775F31"/>
  </w:style>
  <w:style w:type="paragraph" w:customStyle="1" w:styleId="AFTitleRunningHead">
    <w:name w:val="AF_Title_Running_Head"/>
    <w:basedOn w:val="Normal"/>
    <w:next w:val="TAMainText"/>
    <w:rsid w:val="00775F31"/>
    <w:pPr>
      <w:spacing w:line="480" w:lineRule="auto"/>
    </w:pPr>
  </w:style>
  <w:style w:type="paragraph" w:customStyle="1" w:styleId="BEAuthorBiography">
    <w:name w:val="BE_Author_Biography"/>
    <w:basedOn w:val="Normal"/>
    <w:rsid w:val="00775F31"/>
    <w:pPr>
      <w:spacing w:line="480" w:lineRule="auto"/>
    </w:pPr>
  </w:style>
  <w:style w:type="paragraph" w:customStyle="1" w:styleId="FACorrespondingAuthorFootnote">
    <w:name w:val="FA_Corresponding_Author_Footnote"/>
    <w:basedOn w:val="Normal"/>
    <w:next w:val="TAMainText"/>
    <w:rsid w:val="00775F31"/>
    <w:pPr>
      <w:spacing w:line="480" w:lineRule="auto"/>
    </w:pPr>
  </w:style>
  <w:style w:type="paragraph" w:customStyle="1" w:styleId="SNSynopsisTOC">
    <w:name w:val="SN_Synopsis_TOC"/>
    <w:basedOn w:val="Normal"/>
    <w:rsid w:val="00775F31"/>
    <w:pPr>
      <w:spacing w:line="480" w:lineRule="auto"/>
    </w:pPr>
  </w:style>
  <w:style w:type="paragraph" w:customStyle="1" w:styleId="BGKeywords">
    <w:name w:val="BG_Keywords"/>
    <w:basedOn w:val="Normal"/>
    <w:rsid w:val="00775F31"/>
    <w:pPr>
      <w:spacing w:line="480" w:lineRule="auto"/>
    </w:pPr>
  </w:style>
  <w:style w:type="paragraph" w:customStyle="1" w:styleId="BHBriefs">
    <w:name w:val="BH_Briefs"/>
    <w:basedOn w:val="Normal"/>
    <w:rsid w:val="00775F31"/>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775F31"/>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775F31"/>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775F31"/>
    <w:pPr>
      <w:spacing w:before="120" w:after="60" w:line="480" w:lineRule="auto"/>
      <w:jc w:val="left"/>
    </w:pPr>
    <w:rPr>
      <w:b/>
    </w:rPr>
  </w:style>
  <w:style w:type="character" w:customStyle="1" w:styleId="FAAuthorInfoSubtitleChar">
    <w:name w:val="FA_Author_Info_Subtitle Char"/>
    <w:link w:val="FAAuthorInfoSubtitle"/>
    <w:rsid w:val="00775F31"/>
    <w:rPr>
      <w:rFonts w:ascii="Times" w:eastAsia="Times New Roman" w:hAnsi="Times"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9126">
      <w:bodyDiv w:val="1"/>
      <w:marLeft w:val="0"/>
      <w:marRight w:val="0"/>
      <w:marTop w:val="0"/>
      <w:marBottom w:val="0"/>
      <w:divBdr>
        <w:top w:val="none" w:sz="0" w:space="0" w:color="auto"/>
        <w:left w:val="none" w:sz="0" w:space="0" w:color="auto"/>
        <w:bottom w:val="none" w:sz="0" w:space="0" w:color="auto"/>
        <w:right w:val="none" w:sz="0" w:space="0" w:color="auto"/>
      </w:divBdr>
    </w:div>
    <w:div w:id="66808338">
      <w:bodyDiv w:val="1"/>
      <w:marLeft w:val="0"/>
      <w:marRight w:val="0"/>
      <w:marTop w:val="0"/>
      <w:marBottom w:val="0"/>
      <w:divBdr>
        <w:top w:val="none" w:sz="0" w:space="0" w:color="auto"/>
        <w:left w:val="none" w:sz="0" w:space="0" w:color="auto"/>
        <w:bottom w:val="none" w:sz="0" w:space="0" w:color="auto"/>
        <w:right w:val="none" w:sz="0" w:space="0" w:color="auto"/>
      </w:divBdr>
    </w:div>
    <w:div w:id="182282520">
      <w:bodyDiv w:val="1"/>
      <w:marLeft w:val="0"/>
      <w:marRight w:val="0"/>
      <w:marTop w:val="0"/>
      <w:marBottom w:val="0"/>
      <w:divBdr>
        <w:top w:val="none" w:sz="0" w:space="0" w:color="auto"/>
        <w:left w:val="none" w:sz="0" w:space="0" w:color="auto"/>
        <w:bottom w:val="none" w:sz="0" w:space="0" w:color="auto"/>
        <w:right w:val="none" w:sz="0" w:space="0" w:color="auto"/>
      </w:divBdr>
    </w:div>
    <w:div w:id="186794499">
      <w:bodyDiv w:val="1"/>
      <w:marLeft w:val="0"/>
      <w:marRight w:val="0"/>
      <w:marTop w:val="0"/>
      <w:marBottom w:val="0"/>
      <w:divBdr>
        <w:top w:val="none" w:sz="0" w:space="0" w:color="auto"/>
        <w:left w:val="none" w:sz="0" w:space="0" w:color="auto"/>
        <w:bottom w:val="none" w:sz="0" w:space="0" w:color="auto"/>
        <w:right w:val="none" w:sz="0" w:space="0" w:color="auto"/>
      </w:divBdr>
    </w:div>
    <w:div w:id="332874796">
      <w:bodyDiv w:val="1"/>
      <w:marLeft w:val="0"/>
      <w:marRight w:val="0"/>
      <w:marTop w:val="0"/>
      <w:marBottom w:val="0"/>
      <w:divBdr>
        <w:top w:val="none" w:sz="0" w:space="0" w:color="auto"/>
        <w:left w:val="none" w:sz="0" w:space="0" w:color="auto"/>
        <w:bottom w:val="none" w:sz="0" w:space="0" w:color="auto"/>
        <w:right w:val="none" w:sz="0" w:space="0" w:color="auto"/>
      </w:divBdr>
    </w:div>
    <w:div w:id="355547910">
      <w:bodyDiv w:val="1"/>
      <w:marLeft w:val="0"/>
      <w:marRight w:val="0"/>
      <w:marTop w:val="0"/>
      <w:marBottom w:val="0"/>
      <w:divBdr>
        <w:top w:val="none" w:sz="0" w:space="0" w:color="auto"/>
        <w:left w:val="none" w:sz="0" w:space="0" w:color="auto"/>
        <w:bottom w:val="none" w:sz="0" w:space="0" w:color="auto"/>
        <w:right w:val="none" w:sz="0" w:space="0" w:color="auto"/>
      </w:divBdr>
    </w:div>
    <w:div w:id="438333018">
      <w:bodyDiv w:val="1"/>
      <w:marLeft w:val="0"/>
      <w:marRight w:val="0"/>
      <w:marTop w:val="0"/>
      <w:marBottom w:val="0"/>
      <w:divBdr>
        <w:top w:val="none" w:sz="0" w:space="0" w:color="auto"/>
        <w:left w:val="none" w:sz="0" w:space="0" w:color="auto"/>
        <w:bottom w:val="none" w:sz="0" w:space="0" w:color="auto"/>
        <w:right w:val="none" w:sz="0" w:space="0" w:color="auto"/>
      </w:divBdr>
    </w:div>
    <w:div w:id="451480755">
      <w:bodyDiv w:val="1"/>
      <w:marLeft w:val="0"/>
      <w:marRight w:val="0"/>
      <w:marTop w:val="0"/>
      <w:marBottom w:val="0"/>
      <w:divBdr>
        <w:top w:val="none" w:sz="0" w:space="0" w:color="auto"/>
        <w:left w:val="none" w:sz="0" w:space="0" w:color="auto"/>
        <w:bottom w:val="none" w:sz="0" w:space="0" w:color="auto"/>
        <w:right w:val="none" w:sz="0" w:space="0" w:color="auto"/>
      </w:divBdr>
    </w:div>
    <w:div w:id="551162076">
      <w:bodyDiv w:val="1"/>
      <w:marLeft w:val="0"/>
      <w:marRight w:val="0"/>
      <w:marTop w:val="0"/>
      <w:marBottom w:val="0"/>
      <w:divBdr>
        <w:top w:val="none" w:sz="0" w:space="0" w:color="auto"/>
        <w:left w:val="none" w:sz="0" w:space="0" w:color="auto"/>
        <w:bottom w:val="none" w:sz="0" w:space="0" w:color="auto"/>
        <w:right w:val="none" w:sz="0" w:space="0" w:color="auto"/>
      </w:divBdr>
    </w:div>
    <w:div w:id="693502326">
      <w:bodyDiv w:val="1"/>
      <w:marLeft w:val="0"/>
      <w:marRight w:val="0"/>
      <w:marTop w:val="0"/>
      <w:marBottom w:val="0"/>
      <w:divBdr>
        <w:top w:val="none" w:sz="0" w:space="0" w:color="auto"/>
        <w:left w:val="none" w:sz="0" w:space="0" w:color="auto"/>
        <w:bottom w:val="none" w:sz="0" w:space="0" w:color="auto"/>
        <w:right w:val="none" w:sz="0" w:space="0" w:color="auto"/>
      </w:divBdr>
    </w:div>
    <w:div w:id="698941809">
      <w:bodyDiv w:val="1"/>
      <w:marLeft w:val="0"/>
      <w:marRight w:val="0"/>
      <w:marTop w:val="0"/>
      <w:marBottom w:val="0"/>
      <w:divBdr>
        <w:top w:val="none" w:sz="0" w:space="0" w:color="auto"/>
        <w:left w:val="none" w:sz="0" w:space="0" w:color="auto"/>
        <w:bottom w:val="none" w:sz="0" w:space="0" w:color="auto"/>
        <w:right w:val="none" w:sz="0" w:space="0" w:color="auto"/>
      </w:divBdr>
    </w:div>
    <w:div w:id="812797991">
      <w:bodyDiv w:val="1"/>
      <w:marLeft w:val="0"/>
      <w:marRight w:val="0"/>
      <w:marTop w:val="0"/>
      <w:marBottom w:val="0"/>
      <w:divBdr>
        <w:top w:val="none" w:sz="0" w:space="0" w:color="auto"/>
        <w:left w:val="none" w:sz="0" w:space="0" w:color="auto"/>
        <w:bottom w:val="none" w:sz="0" w:space="0" w:color="auto"/>
        <w:right w:val="none" w:sz="0" w:space="0" w:color="auto"/>
      </w:divBdr>
    </w:div>
    <w:div w:id="898587307">
      <w:bodyDiv w:val="1"/>
      <w:marLeft w:val="0"/>
      <w:marRight w:val="0"/>
      <w:marTop w:val="0"/>
      <w:marBottom w:val="0"/>
      <w:divBdr>
        <w:top w:val="none" w:sz="0" w:space="0" w:color="auto"/>
        <w:left w:val="none" w:sz="0" w:space="0" w:color="auto"/>
        <w:bottom w:val="none" w:sz="0" w:space="0" w:color="auto"/>
        <w:right w:val="none" w:sz="0" w:space="0" w:color="auto"/>
      </w:divBdr>
    </w:div>
    <w:div w:id="921527640">
      <w:bodyDiv w:val="1"/>
      <w:marLeft w:val="0"/>
      <w:marRight w:val="0"/>
      <w:marTop w:val="0"/>
      <w:marBottom w:val="0"/>
      <w:divBdr>
        <w:top w:val="none" w:sz="0" w:space="0" w:color="auto"/>
        <w:left w:val="none" w:sz="0" w:space="0" w:color="auto"/>
        <w:bottom w:val="none" w:sz="0" w:space="0" w:color="auto"/>
        <w:right w:val="none" w:sz="0" w:space="0" w:color="auto"/>
      </w:divBdr>
    </w:div>
    <w:div w:id="1068186577">
      <w:bodyDiv w:val="1"/>
      <w:marLeft w:val="0"/>
      <w:marRight w:val="0"/>
      <w:marTop w:val="0"/>
      <w:marBottom w:val="0"/>
      <w:divBdr>
        <w:top w:val="none" w:sz="0" w:space="0" w:color="auto"/>
        <w:left w:val="none" w:sz="0" w:space="0" w:color="auto"/>
        <w:bottom w:val="none" w:sz="0" w:space="0" w:color="auto"/>
        <w:right w:val="none" w:sz="0" w:space="0" w:color="auto"/>
      </w:divBdr>
    </w:div>
    <w:div w:id="1104111419">
      <w:bodyDiv w:val="1"/>
      <w:marLeft w:val="0"/>
      <w:marRight w:val="0"/>
      <w:marTop w:val="0"/>
      <w:marBottom w:val="0"/>
      <w:divBdr>
        <w:top w:val="none" w:sz="0" w:space="0" w:color="auto"/>
        <w:left w:val="none" w:sz="0" w:space="0" w:color="auto"/>
        <w:bottom w:val="none" w:sz="0" w:space="0" w:color="auto"/>
        <w:right w:val="none" w:sz="0" w:space="0" w:color="auto"/>
      </w:divBdr>
    </w:div>
    <w:div w:id="1159269300">
      <w:bodyDiv w:val="1"/>
      <w:marLeft w:val="0"/>
      <w:marRight w:val="0"/>
      <w:marTop w:val="0"/>
      <w:marBottom w:val="0"/>
      <w:divBdr>
        <w:top w:val="none" w:sz="0" w:space="0" w:color="auto"/>
        <w:left w:val="none" w:sz="0" w:space="0" w:color="auto"/>
        <w:bottom w:val="none" w:sz="0" w:space="0" w:color="auto"/>
        <w:right w:val="none" w:sz="0" w:space="0" w:color="auto"/>
      </w:divBdr>
    </w:div>
    <w:div w:id="1224951084">
      <w:bodyDiv w:val="1"/>
      <w:marLeft w:val="0"/>
      <w:marRight w:val="0"/>
      <w:marTop w:val="0"/>
      <w:marBottom w:val="0"/>
      <w:divBdr>
        <w:top w:val="none" w:sz="0" w:space="0" w:color="auto"/>
        <w:left w:val="none" w:sz="0" w:space="0" w:color="auto"/>
        <w:bottom w:val="none" w:sz="0" w:space="0" w:color="auto"/>
        <w:right w:val="none" w:sz="0" w:space="0" w:color="auto"/>
      </w:divBdr>
    </w:div>
    <w:div w:id="1289317579">
      <w:bodyDiv w:val="1"/>
      <w:marLeft w:val="0"/>
      <w:marRight w:val="0"/>
      <w:marTop w:val="0"/>
      <w:marBottom w:val="0"/>
      <w:divBdr>
        <w:top w:val="none" w:sz="0" w:space="0" w:color="auto"/>
        <w:left w:val="none" w:sz="0" w:space="0" w:color="auto"/>
        <w:bottom w:val="none" w:sz="0" w:space="0" w:color="auto"/>
        <w:right w:val="none" w:sz="0" w:space="0" w:color="auto"/>
      </w:divBdr>
    </w:div>
    <w:div w:id="1304038274">
      <w:bodyDiv w:val="1"/>
      <w:marLeft w:val="0"/>
      <w:marRight w:val="0"/>
      <w:marTop w:val="0"/>
      <w:marBottom w:val="0"/>
      <w:divBdr>
        <w:top w:val="none" w:sz="0" w:space="0" w:color="auto"/>
        <w:left w:val="none" w:sz="0" w:space="0" w:color="auto"/>
        <w:bottom w:val="none" w:sz="0" w:space="0" w:color="auto"/>
        <w:right w:val="none" w:sz="0" w:space="0" w:color="auto"/>
      </w:divBdr>
    </w:div>
    <w:div w:id="1346328519">
      <w:bodyDiv w:val="1"/>
      <w:marLeft w:val="0"/>
      <w:marRight w:val="0"/>
      <w:marTop w:val="0"/>
      <w:marBottom w:val="0"/>
      <w:divBdr>
        <w:top w:val="none" w:sz="0" w:space="0" w:color="auto"/>
        <w:left w:val="none" w:sz="0" w:space="0" w:color="auto"/>
        <w:bottom w:val="none" w:sz="0" w:space="0" w:color="auto"/>
        <w:right w:val="none" w:sz="0" w:space="0" w:color="auto"/>
      </w:divBdr>
    </w:div>
    <w:div w:id="1466044425">
      <w:bodyDiv w:val="1"/>
      <w:marLeft w:val="0"/>
      <w:marRight w:val="0"/>
      <w:marTop w:val="0"/>
      <w:marBottom w:val="0"/>
      <w:divBdr>
        <w:top w:val="none" w:sz="0" w:space="0" w:color="auto"/>
        <w:left w:val="none" w:sz="0" w:space="0" w:color="auto"/>
        <w:bottom w:val="none" w:sz="0" w:space="0" w:color="auto"/>
        <w:right w:val="none" w:sz="0" w:space="0" w:color="auto"/>
      </w:divBdr>
    </w:div>
    <w:div w:id="1533618039">
      <w:bodyDiv w:val="1"/>
      <w:marLeft w:val="0"/>
      <w:marRight w:val="0"/>
      <w:marTop w:val="0"/>
      <w:marBottom w:val="0"/>
      <w:divBdr>
        <w:top w:val="none" w:sz="0" w:space="0" w:color="auto"/>
        <w:left w:val="none" w:sz="0" w:space="0" w:color="auto"/>
        <w:bottom w:val="none" w:sz="0" w:space="0" w:color="auto"/>
        <w:right w:val="none" w:sz="0" w:space="0" w:color="auto"/>
      </w:divBdr>
    </w:div>
    <w:div w:id="1651785555">
      <w:bodyDiv w:val="1"/>
      <w:marLeft w:val="0"/>
      <w:marRight w:val="0"/>
      <w:marTop w:val="0"/>
      <w:marBottom w:val="0"/>
      <w:divBdr>
        <w:top w:val="none" w:sz="0" w:space="0" w:color="auto"/>
        <w:left w:val="none" w:sz="0" w:space="0" w:color="auto"/>
        <w:bottom w:val="none" w:sz="0" w:space="0" w:color="auto"/>
        <w:right w:val="none" w:sz="0" w:space="0" w:color="auto"/>
      </w:divBdr>
    </w:div>
    <w:div w:id="1681464667">
      <w:bodyDiv w:val="1"/>
      <w:marLeft w:val="0"/>
      <w:marRight w:val="0"/>
      <w:marTop w:val="0"/>
      <w:marBottom w:val="0"/>
      <w:divBdr>
        <w:top w:val="none" w:sz="0" w:space="0" w:color="auto"/>
        <w:left w:val="none" w:sz="0" w:space="0" w:color="auto"/>
        <w:bottom w:val="none" w:sz="0" w:space="0" w:color="auto"/>
        <w:right w:val="none" w:sz="0" w:space="0" w:color="auto"/>
      </w:divBdr>
    </w:div>
    <w:div w:id="1708220308">
      <w:bodyDiv w:val="1"/>
      <w:marLeft w:val="0"/>
      <w:marRight w:val="0"/>
      <w:marTop w:val="0"/>
      <w:marBottom w:val="0"/>
      <w:divBdr>
        <w:top w:val="none" w:sz="0" w:space="0" w:color="auto"/>
        <w:left w:val="none" w:sz="0" w:space="0" w:color="auto"/>
        <w:bottom w:val="none" w:sz="0" w:space="0" w:color="auto"/>
        <w:right w:val="none" w:sz="0" w:space="0" w:color="auto"/>
      </w:divBdr>
    </w:div>
    <w:div w:id="1829713093">
      <w:bodyDiv w:val="1"/>
      <w:marLeft w:val="0"/>
      <w:marRight w:val="0"/>
      <w:marTop w:val="0"/>
      <w:marBottom w:val="0"/>
      <w:divBdr>
        <w:top w:val="none" w:sz="0" w:space="0" w:color="auto"/>
        <w:left w:val="none" w:sz="0" w:space="0" w:color="auto"/>
        <w:bottom w:val="none" w:sz="0" w:space="0" w:color="auto"/>
        <w:right w:val="none" w:sz="0" w:space="0" w:color="auto"/>
      </w:divBdr>
    </w:div>
    <w:div w:id="1873110509">
      <w:bodyDiv w:val="1"/>
      <w:marLeft w:val="0"/>
      <w:marRight w:val="0"/>
      <w:marTop w:val="0"/>
      <w:marBottom w:val="0"/>
      <w:divBdr>
        <w:top w:val="none" w:sz="0" w:space="0" w:color="auto"/>
        <w:left w:val="none" w:sz="0" w:space="0" w:color="auto"/>
        <w:bottom w:val="none" w:sz="0" w:space="0" w:color="auto"/>
        <w:right w:val="none" w:sz="0" w:space="0" w:color="auto"/>
      </w:divBdr>
      <w:divsChild>
        <w:div w:id="216549410">
          <w:marLeft w:val="0"/>
          <w:marRight w:val="0"/>
          <w:marTop w:val="0"/>
          <w:marBottom w:val="0"/>
          <w:divBdr>
            <w:top w:val="none" w:sz="0" w:space="0" w:color="auto"/>
            <w:left w:val="none" w:sz="0" w:space="0" w:color="auto"/>
            <w:bottom w:val="none" w:sz="0" w:space="0" w:color="auto"/>
            <w:right w:val="none" w:sz="0" w:space="0" w:color="auto"/>
          </w:divBdr>
        </w:div>
        <w:div w:id="258679557">
          <w:marLeft w:val="0"/>
          <w:marRight w:val="0"/>
          <w:marTop w:val="0"/>
          <w:marBottom w:val="0"/>
          <w:divBdr>
            <w:top w:val="none" w:sz="0" w:space="0" w:color="auto"/>
            <w:left w:val="none" w:sz="0" w:space="0" w:color="auto"/>
            <w:bottom w:val="none" w:sz="0" w:space="0" w:color="auto"/>
            <w:right w:val="none" w:sz="0" w:space="0" w:color="auto"/>
          </w:divBdr>
        </w:div>
        <w:div w:id="382297095">
          <w:marLeft w:val="0"/>
          <w:marRight w:val="0"/>
          <w:marTop w:val="0"/>
          <w:marBottom w:val="0"/>
          <w:divBdr>
            <w:top w:val="none" w:sz="0" w:space="0" w:color="auto"/>
            <w:left w:val="none" w:sz="0" w:space="0" w:color="auto"/>
            <w:bottom w:val="none" w:sz="0" w:space="0" w:color="auto"/>
            <w:right w:val="none" w:sz="0" w:space="0" w:color="auto"/>
          </w:divBdr>
        </w:div>
        <w:div w:id="1324774215">
          <w:marLeft w:val="0"/>
          <w:marRight w:val="0"/>
          <w:marTop w:val="0"/>
          <w:marBottom w:val="0"/>
          <w:divBdr>
            <w:top w:val="none" w:sz="0" w:space="0" w:color="auto"/>
            <w:left w:val="none" w:sz="0" w:space="0" w:color="auto"/>
            <w:bottom w:val="none" w:sz="0" w:space="0" w:color="auto"/>
            <w:right w:val="none" w:sz="0" w:space="0" w:color="auto"/>
          </w:divBdr>
        </w:div>
        <w:div w:id="1557663071">
          <w:marLeft w:val="0"/>
          <w:marRight w:val="0"/>
          <w:marTop w:val="0"/>
          <w:marBottom w:val="0"/>
          <w:divBdr>
            <w:top w:val="none" w:sz="0" w:space="0" w:color="auto"/>
            <w:left w:val="none" w:sz="0" w:space="0" w:color="auto"/>
            <w:bottom w:val="none" w:sz="0" w:space="0" w:color="auto"/>
            <w:right w:val="none" w:sz="0" w:space="0" w:color="auto"/>
          </w:divBdr>
        </w:div>
        <w:div w:id="2063866984">
          <w:marLeft w:val="0"/>
          <w:marRight w:val="0"/>
          <w:marTop w:val="0"/>
          <w:marBottom w:val="0"/>
          <w:divBdr>
            <w:top w:val="none" w:sz="0" w:space="0" w:color="auto"/>
            <w:left w:val="none" w:sz="0" w:space="0" w:color="auto"/>
            <w:bottom w:val="none" w:sz="0" w:space="0" w:color="auto"/>
            <w:right w:val="none" w:sz="0" w:space="0" w:color="auto"/>
          </w:divBdr>
        </w:div>
      </w:divsChild>
    </w:div>
    <w:div w:id="1893732388">
      <w:bodyDiv w:val="1"/>
      <w:marLeft w:val="0"/>
      <w:marRight w:val="0"/>
      <w:marTop w:val="0"/>
      <w:marBottom w:val="0"/>
      <w:divBdr>
        <w:top w:val="none" w:sz="0" w:space="0" w:color="auto"/>
        <w:left w:val="none" w:sz="0" w:space="0" w:color="auto"/>
        <w:bottom w:val="none" w:sz="0" w:space="0" w:color="auto"/>
        <w:right w:val="none" w:sz="0" w:space="0" w:color="auto"/>
      </w:divBdr>
      <w:divsChild>
        <w:div w:id="641347307">
          <w:marLeft w:val="0"/>
          <w:marRight w:val="0"/>
          <w:marTop w:val="0"/>
          <w:marBottom w:val="0"/>
          <w:divBdr>
            <w:top w:val="none" w:sz="0" w:space="0" w:color="auto"/>
            <w:left w:val="none" w:sz="0" w:space="0" w:color="auto"/>
            <w:bottom w:val="none" w:sz="0" w:space="0" w:color="auto"/>
            <w:right w:val="none" w:sz="0" w:space="0" w:color="auto"/>
          </w:divBdr>
        </w:div>
        <w:div w:id="685252218">
          <w:marLeft w:val="0"/>
          <w:marRight w:val="0"/>
          <w:marTop w:val="0"/>
          <w:marBottom w:val="0"/>
          <w:divBdr>
            <w:top w:val="none" w:sz="0" w:space="0" w:color="auto"/>
            <w:left w:val="none" w:sz="0" w:space="0" w:color="auto"/>
            <w:bottom w:val="none" w:sz="0" w:space="0" w:color="auto"/>
            <w:right w:val="none" w:sz="0" w:space="0" w:color="auto"/>
          </w:divBdr>
        </w:div>
        <w:div w:id="1350983891">
          <w:marLeft w:val="0"/>
          <w:marRight w:val="0"/>
          <w:marTop w:val="0"/>
          <w:marBottom w:val="0"/>
          <w:divBdr>
            <w:top w:val="none" w:sz="0" w:space="0" w:color="auto"/>
            <w:left w:val="none" w:sz="0" w:space="0" w:color="auto"/>
            <w:bottom w:val="none" w:sz="0" w:space="0" w:color="auto"/>
            <w:right w:val="none" w:sz="0" w:space="0" w:color="auto"/>
          </w:divBdr>
        </w:div>
      </w:divsChild>
    </w:div>
    <w:div w:id="1913268365">
      <w:bodyDiv w:val="1"/>
      <w:marLeft w:val="0"/>
      <w:marRight w:val="0"/>
      <w:marTop w:val="0"/>
      <w:marBottom w:val="0"/>
      <w:divBdr>
        <w:top w:val="none" w:sz="0" w:space="0" w:color="auto"/>
        <w:left w:val="none" w:sz="0" w:space="0" w:color="auto"/>
        <w:bottom w:val="none" w:sz="0" w:space="0" w:color="auto"/>
        <w:right w:val="none" w:sz="0" w:space="0" w:color="auto"/>
      </w:divBdr>
    </w:div>
    <w:div w:id="1931237608">
      <w:bodyDiv w:val="1"/>
      <w:marLeft w:val="0"/>
      <w:marRight w:val="0"/>
      <w:marTop w:val="0"/>
      <w:marBottom w:val="0"/>
      <w:divBdr>
        <w:top w:val="none" w:sz="0" w:space="0" w:color="auto"/>
        <w:left w:val="none" w:sz="0" w:space="0" w:color="auto"/>
        <w:bottom w:val="none" w:sz="0" w:space="0" w:color="auto"/>
        <w:right w:val="none" w:sz="0" w:space="0" w:color="auto"/>
      </w:divBdr>
    </w:div>
    <w:div w:id="1944914932">
      <w:bodyDiv w:val="1"/>
      <w:marLeft w:val="0"/>
      <w:marRight w:val="0"/>
      <w:marTop w:val="0"/>
      <w:marBottom w:val="0"/>
      <w:divBdr>
        <w:top w:val="none" w:sz="0" w:space="0" w:color="auto"/>
        <w:left w:val="none" w:sz="0" w:space="0" w:color="auto"/>
        <w:bottom w:val="none" w:sz="0" w:space="0" w:color="auto"/>
        <w:right w:val="none" w:sz="0" w:space="0" w:color="auto"/>
      </w:divBdr>
    </w:div>
    <w:div w:id="2022971024">
      <w:bodyDiv w:val="1"/>
      <w:marLeft w:val="0"/>
      <w:marRight w:val="0"/>
      <w:marTop w:val="0"/>
      <w:marBottom w:val="0"/>
      <w:divBdr>
        <w:top w:val="none" w:sz="0" w:space="0" w:color="auto"/>
        <w:left w:val="none" w:sz="0" w:space="0" w:color="auto"/>
        <w:bottom w:val="none" w:sz="0" w:space="0" w:color="auto"/>
        <w:right w:val="none" w:sz="0" w:space="0" w:color="auto"/>
      </w:divBdr>
    </w:div>
    <w:div w:id="2105110814">
      <w:bodyDiv w:val="1"/>
      <w:marLeft w:val="0"/>
      <w:marRight w:val="0"/>
      <w:marTop w:val="0"/>
      <w:marBottom w:val="0"/>
      <w:divBdr>
        <w:top w:val="none" w:sz="0" w:space="0" w:color="auto"/>
        <w:left w:val="none" w:sz="0" w:space="0" w:color="auto"/>
        <w:bottom w:val="none" w:sz="0" w:space="0" w:color="auto"/>
        <w:right w:val="none" w:sz="0" w:space="0" w:color="auto"/>
      </w:divBdr>
    </w:div>
    <w:div w:id="21377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sabel.escobar@uky.ed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yx.zhang@uky.ed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ianosen.Ewah@uky.ed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dianosen/Desktop/AC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A90FA040EAA345B3E9209CEF51D623" ma:contentTypeVersion="4" ma:contentTypeDescription="Create a new document." ma:contentTypeScope="" ma:versionID="3874cfad7ebef866a44640a5655918a2">
  <xsd:schema xmlns:xsd="http://www.w3.org/2001/XMLSchema" xmlns:xs="http://www.w3.org/2001/XMLSchema" xmlns:p="http://schemas.microsoft.com/office/2006/metadata/properties" xmlns:ns2="ce376a30-3ba5-4ffb-a0d5-9a5e9c31cfb2" targetNamespace="http://schemas.microsoft.com/office/2006/metadata/properties" ma:root="true" ma:fieldsID="3423a8013bc4166991bf8c4228f131a5" ns2:_="">
    <xsd:import namespace="ce376a30-3ba5-4ffb-a0d5-9a5e9c31cf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76a30-3ba5-4ffb-a0d5-9a5e9c31c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C3E9-0E08-470C-8AFE-F5EA98E52EF3}">
  <ds:schemaRefs>
    <ds:schemaRef ds:uri="http://schemas.microsoft.com/sharepoint/v3/contenttype/forms"/>
  </ds:schemaRefs>
</ds:datastoreItem>
</file>

<file path=customXml/itemProps2.xml><?xml version="1.0" encoding="utf-8"?>
<ds:datastoreItem xmlns:ds="http://schemas.openxmlformats.org/officeDocument/2006/customXml" ds:itemID="{2378B691-C6ED-4277-9636-7C7B00367E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8A7556-BE0D-4D76-849A-700489C18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76a30-3ba5-4ffb-a0d5-9a5e9c31c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C9CE7-2A30-43CB-A37D-5EFA8D6CB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 Template.dotx</Template>
  <TotalTime>2</TotalTime>
  <Pages>9</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Ogbuoji, Ebuka A.</dc:creator>
  <cp:keywords/>
  <dc:description/>
  <cp:lastModifiedBy>Ewah, Odianosen I.</cp:lastModifiedBy>
  <cp:revision>3</cp:revision>
  <dcterms:created xsi:type="dcterms:W3CDTF">2025-06-13T03:44:00Z</dcterms:created>
  <dcterms:modified xsi:type="dcterms:W3CDTF">2025-06-13T03:45:00Z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0x01010098A90FA040EAA345B3E9209CEF51D623</vt:lpwstr>
  </property>
</Properties>
</file>