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CE1" w:rsidRDefault="005A5FB9" w:rsidP="00E05821">
      <w:pPr>
        <w:spacing w:line="48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5A5FB9">
        <w:rPr>
          <w:rFonts w:asciiTheme="majorBidi" w:hAnsiTheme="majorBidi" w:cstheme="majorBidi"/>
          <w:sz w:val="24"/>
          <w:szCs w:val="24"/>
          <w:lang w:bidi="fa-IR"/>
        </w:rPr>
        <w:t>The key highlights of the current research are as follows:</w:t>
      </w:r>
    </w:p>
    <w:p w:rsidR="009838E3" w:rsidRPr="00097A58" w:rsidRDefault="00805498" w:rsidP="00362DB6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097A58">
        <w:rPr>
          <w:rFonts w:asciiTheme="majorBidi" w:hAnsiTheme="majorBidi" w:cstheme="majorBidi"/>
          <w:sz w:val="24"/>
          <w:szCs w:val="24"/>
          <w:lang w:bidi="fa-IR"/>
        </w:rPr>
        <w:t>Impregnation</w:t>
      </w:r>
      <w:r w:rsidR="00D707E2" w:rsidRPr="00097A58">
        <w:rPr>
          <w:rFonts w:asciiTheme="majorBidi" w:hAnsiTheme="majorBidi" w:cstheme="majorBidi"/>
          <w:sz w:val="24"/>
          <w:szCs w:val="24"/>
          <w:lang w:bidi="fa-IR"/>
        </w:rPr>
        <w:t xml:space="preserve"> of </w:t>
      </w:r>
      <w:r w:rsidRPr="00097A58">
        <w:rPr>
          <w:rFonts w:asciiTheme="majorBidi" w:hAnsiTheme="majorBidi" w:cstheme="majorBidi"/>
          <w:sz w:val="24"/>
          <w:szCs w:val="24"/>
          <w:lang w:bidi="fa-IR"/>
        </w:rPr>
        <w:t>Sep</w:t>
      </w:r>
      <w:r w:rsidR="00D707E2" w:rsidRPr="00097A58">
        <w:rPr>
          <w:rFonts w:asciiTheme="majorBidi" w:hAnsiTheme="majorBidi" w:cstheme="majorBidi"/>
          <w:sz w:val="24"/>
          <w:szCs w:val="24"/>
          <w:lang w:bidi="fa-IR"/>
        </w:rPr>
        <w:t xml:space="preserve"> with </w:t>
      </w:r>
      <w:proofErr w:type="spellStart"/>
      <w:r w:rsidR="00B47165" w:rsidRPr="00097A58">
        <w:rPr>
          <w:rFonts w:asciiTheme="majorBidi" w:hAnsiTheme="majorBidi" w:cstheme="majorBidi"/>
          <w:sz w:val="24"/>
          <w:szCs w:val="24"/>
          <w:lang w:bidi="fa-IR"/>
        </w:rPr>
        <w:t>MnO</w:t>
      </w:r>
      <w:proofErr w:type="spellEnd"/>
      <w:r w:rsidR="00B47165" w:rsidRPr="00097A58">
        <w:rPr>
          <w:rFonts w:asciiTheme="majorBidi" w:hAnsiTheme="majorBidi" w:cstheme="majorBidi"/>
          <w:sz w:val="24"/>
          <w:szCs w:val="24"/>
          <w:lang w:bidi="fa-IR"/>
        </w:rPr>
        <w:t>₂</w:t>
      </w:r>
      <w:r w:rsidR="00D707E2" w:rsidRPr="00097A5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97A58">
        <w:rPr>
          <w:rFonts w:asciiTheme="majorBidi" w:hAnsiTheme="majorBidi" w:cstheme="majorBidi"/>
          <w:sz w:val="24"/>
          <w:szCs w:val="24"/>
          <w:lang w:bidi="fa-IR"/>
        </w:rPr>
        <w:t>e</w:t>
      </w:r>
      <w:r w:rsidR="00D707E2" w:rsidRPr="00097A58">
        <w:rPr>
          <w:rFonts w:asciiTheme="majorBidi" w:hAnsiTheme="majorBidi" w:cstheme="majorBidi"/>
          <w:sz w:val="24"/>
          <w:szCs w:val="24"/>
          <w:lang w:bidi="fa-IR"/>
        </w:rPr>
        <w:t>n</w:t>
      </w:r>
      <w:r w:rsidRPr="00097A58">
        <w:rPr>
          <w:rFonts w:asciiTheme="majorBidi" w:hAnsiTheme="majorBidi" w:cstheme="majorBidi"/>
          <w:sz w:val="24"/>
          <w:szCs w:val="24"/>
          <w:lang w:bidi="fa-IR"/>
        </w:rPr>
        <w:t>hanced</w:t>
      </w:r>
      <w:r w:rsidR="00D707E2" w:rsidRPr="00097A5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362DB6" w:rsidRPr="00362DB6">
        <w:rPr>
          <w:rFonts w:asciiTheme="majorBidi" w:hAnsiTheme="majorBidi" w:cstheme="majorBidi"/>
          <w:sz w:val="24"/>
          <w:szCs w:val="24"/>
          <w:lang w:bidi="fa-IR"/>
        </w:rPr>
        <w:t>its adsorption capacity for LEV.</w:t>
      </w:r>
    </w:p>
    <w:p w:rsidR="008E7E42" w:rsidRPr="00097A58" w:rsidRDefault="00D707E2" w:rsidP="008D7FC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097A58">
        <w:rPr>
          <w:rFonts w:asciiTheme="majorBidi" w:hAnsiTheme="majorBidi" w:cstheme="majorBidi"/>
          <w:sz w:val="24"/>
          <w:szCs w:val="24"/>
          <w:lang w:bidi="fa-IR"/>
        </w:rPr>
        <w:t xml:space="preserve">The removal efficiency was </w:t>
      </w:r>
      <w:r w:rsidR="00A95433" w:rsidRPr="00097A58">
        <w:rPr>
          <w:rFonts w:asciiTheme="majorBidi" w:hAnsiTheme="majorBidi" w:cstheme="majorBidi"/>
          <w:sz w:val="24"/>
          <w:szCs w:val="24"/>
          <w:lang w:bidi="fa-IR"/>
        </w:rPr>
        <w:t xml:space="preserve">85.8% </w:t>
      </w:r>
      <w:r w:rsidRPr="00097A58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025C9A">
        <w:rPr>
          <w:rFonts w:asciiTheme="majorBidi" w:hAnsiTheme="majorBidi" w:cstheme="majorBidi"/>
          <w:sz w:val="24"/>
          <w:szCs w:val="24"/>
          <w:lang w:bidi="fa-IR"/>
        </w:rPr>
        <w:t xml:space="preserve">98.2% for </w:t>
      </w:r>
      <w:r w:rsidR="00025C9A" w:rsidRPr="00097A58">
        <w:rPr>
          <w:rFonts w:asciiTheme="majorBidi" w:hAnsiTheme="majorBidi" w:cstheme="majorBidi"/>
          <w:sz w:val="24"/>
          <w:szCs w:val="24"/>
          <w:lang w:bidi="fa-IR"/>
        </w:rPr>
        <w:t xml:space="preserve">Sep </w:t>
      </w:r>
      <w:r w:rsidR="00025C9A">
        <w:rPr>
          <w:rFonts w:asciiTheme="majorBidi" w:hAnsiTheme="majorBidi" w:cstheme="majorBidi"/>
          <w:sz w:val="24"/>
          <w:szCs w:val="24"/>
          <w:lang w:bidi="fa-IR"/>
        </w:rPr>
        <w:t>and Sep-</w:t>
      </w:r>
      <w:proofErr w:type="spellStart"/>
      <w:r w:rsidR="00025C9A">
        <w:rPr>
          <w:rFonts w:asciiTheme="majorBidi" w:hAnsiTheme="majorBidi" w:cstheme="majorBidi"/>
          <w:sz w:val="24"/>
          <w:szCs w:val="24"/>
          <w:lang w:bidi="fa-IR"/>
        </w:rPr>
        <w:t>MnO</w:t>
      </w:r>
      <w:proofErr w:type="spellEnd"/>
      <w:r w:rsidR="00025C9A">
        <w:rPr>
          <w:rFonts w:asciiTheme="majorBidi" w:hAnsiTheme="majorBidi" w:cstheme="majorBidi"/>
          <w:sz w:val="24"/>
          <w:szCs w:val="24"/>
          <w:lang w:bidi="fa-IR"/>
        </w:rPr>
        <w:t xml:space="preserve">₂, respectively, </w:t>
      </w:r>
      <w:r w:rsidRPr="00097A58">
        <w:rPr>
          <w:rFonts w:asciiTheme="majorBidi" w:hAnsiTheme="majorBidi" w:cstheme="majorBidi"/>
          <w:sz w:val="24"/>
          <w:szCs w:val="24"/>
          <w:lang w:bidi="fa-IR"/>
        </w:rPr>
        <w:t xml:space="preserve">under </w:t>
      </w:r>
      <w:r w:rsidR="009C34FB" w:rsidRPr="00097A58">
        <w:rPr>
          <w:rFonts w:asciiTheme="majorBidi" w:hAnsiTheme="majorBidi" w:cstheme="majorBidi"/>
          <w:sz w:val="24"/>
          <w:szCs w:val="24"/>
          <w:lang w:bidi="fa-IR"/>
        </w:rPr>
        <w:t>Taguchi-optimized conditions.</w:t>
      </w:r>
    </w:p>
    <w:p w:rsidR="005A5FB9" w:rsidRPr="004250E7" w:rsidRDefault="005A5FB9" w:rsidP="008D7FC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250E7">
        <w:rPr>
          <w:rFonts w:asciiTheme="majorBidi" w:hAnsiTheme="majorBidi" w:cstheme="majorBidi"/>
          <w:sz w:val="24"/>
          <w:szCs w:val="24"/>
          <w:lang w:bidi="fa-IR"/>
        </w:rPr>
        <w:t xml:space="preserve">The dominant mechanisms include </w:t>
      </w:r>
      <w:proofErr w:type="spellStart"/>
      <w:r w:rsidRPr="004250E7">
        <w:rPr>
          <w:rFonts w:asciiTheme="majorBidi" w:hAnsiTheme="majorBidi" w:cstheme="majorBidi"/>
          <w:sz w:val="24"/>
          <w:szCs w:val="24"/>
          <w:lang w:bidi="fa-IR"/>
        </w:rPr>
        <w:t>cation</w:t>
      </w:r>
      <w:proofErr w:type="spellEnd"/>
      <w:r w:rsidRPr="004250E7">
        <w:rPr>
          <w:rFonts w:asciiTheme="majorBidi" w:hAnsiTheme="majorBidi" w:cstheme="majorBidi"/>
          <w:sz w:val="24"/>
          <w:szCs w:val="24"/>
          <w:lang w:bidi="fa-IR"/>
        </w:rPr>
        <w:t xml:space="preserve"> exchange, charge neutralization</w:t>
      </w:r>
      <w:r w:rsidR="004250E7" w:rsidRPr="004250E7"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4250E7">
        <w:rPr>
          <w:rFonts w:asciiTheme="majorBidi" w:hAnsiTheme="majorBidi" w:cstheme="majorBidi"/>
          <w:sz w:val="24"/>
          <w:szCs w:val="24"/>
          <w:lang w:bidi="fa-IR"/>
        </w:rPr>
        <w:t xml:space="preserve"> and proton transfer.</w:t>
      </w:r>
    </w:p>
    <w:p w:rsidR="00362DB6" w:rsidRDefault="00362DB6" w:rsidP="008D7FC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362DB6">
        <w:rPr>
          <w:rFonts w:asciiTheme="majorBidi" w:hAnsiTheme="majorBidi" w:cstheme="majorBidi"/>
          <w:sz w:val="24"/>
          <w:szCs w:val="24"/>
          <w:lang w:bidi="fa-IR"/>
        </w:rPr>
        <w:t xml:space="preserve">From an economic perspective, the analysis revealed that preparing </w:t>
      </w:r>
      <w:r w:rsidRPr="00097A58">
        <w:rPr>
          <w:rFonts w:asciiTheme="majorBidi" w:hAnsiTheme="majorBidi" w:cstheme="majorBidi"/>
          <w:sz w:val="24"/>
          <w:szCs w:val="24"/>
          <w:lang w:bidi="fa-IR"/>
        </w:rPr>
        <w:t>Sep-</w:t>
      </w:r>
      <w:proofErr w:type="spellStart"/>
      <w:r w:rsidRPr="00097A58">
        <w:rPr>
          <w:rFonts w:asciiTheme="majorBidi" w:hAnsiTheme="majorBidi" w:cstheme="majorBidi"/>
          <w:sz w:val="24"/>
          <w:szCs w:val="24"/>
          <w:lang w:bidi="fa-IR"/>
        </w:rPr>
        <w:t>MnO</w:t>
      </w:r>
      <w:proofErr w:type="spellEnd"/>
      <w:r w:rsidRPr="00097A58">
        <w:rPr>
          <w:rFonts w:asciiTheme="majorBidi" w:hAnsiTheme="majorBidi" w:cstheme="majorBidi"/>
          <w:sz w:val="24"/>
          <w:szCs w:val="24"/>
          <w:lang w:bidi="fa-IR"/>
        </w:rPr>
        <w:t>₂</w:t>
      </w:r>
      <w:r w:rsidRPr="00362DB6">
        <w:rPr>
          <w:rFonts w:asciiTheme="majorBidi" w:hAnsiTheme="majorBidi" w:cstheme="majorBidi"/>
          <w:sz w:val="24"/>
          <w:szCs w:val="24"/>
          <w:lang w:bidi="fa-IR"/>
        </w:rPr>
        <w:t xml:space="preserve"> is cost-effective.</w:t>
      </w:r>
      <w:bookmarkStart w:id="0" w:name="_GoBack"/>
      <w:bookmarkEnd w:id="0"/>
    </w:p>
    <w:sectPr w:rsidR="00362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EE17DE"/>
    <w:multiLevelType w:val="hybridMultilevel"/>
    <w:tmpl w:val="8D8E2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8B"/>
    <w:rsid w:val="00013778"/>
    <w:rsid w:val="00025C9A"/>
    <w:rsid w:val="00093668"/>
    <w:rsid w:val="00097A58"/>
    <w:rsid w:val="0012614B"/>
    <w:rsid w:val="001463C0"/>
    <w:rsid w:val="002C56CC"/>
    <w:rsid w:val="002D54C2"/>
    <w:rsid w:val="003148F4"/>
    <w:rsid w:val="00322D2B"/>
    <w:rsid w:val="00362DB6"/>
    <w:rsid w:val="004129CA"/>
    <w:rsid w:val="004250E7"/>
    <w:rsid w:val="0050725E"/>
    <w:rsid w:val="005A5FB9"/>
    <w:rsid w:val="00624CE1"/>
    <w:rsid w:val="00685BFF"/>
    <w:rsid w:val="006877EF"/>
    <w:rsid w:val="006C21A2"/>
    <w:rsid w:val="006C6BDB"/>
    <w:rsid w:val="006D35B3"/>
    <w:rsid w:val="0080106C"/>
    <w:rsid w:val="00805498"/>
    <w:rsid w:val="008D7FCC"/>
    <w:rsid w:val="008E7E42"/>
    <w:rsid w:val="00976F60"/>
    <w:rsid w:val="009A1B2C"/>
    <w:rsid w:val="009C34FB"/>
    <w:rsid w:val="009C53A8"/>
    <w:rsid w:val="009F2D41"/>
    <w:rsid w:val="00A95433"/>
    <w:rsid w:val="00AE5E3B"/>
    <w:rsid w:val="00AE78C5"/>
    <w:rsid w:val="00AF142F"/>
    <w:rsid w:val="00B47165"/>
    <w:rsid w:val="00B86EFF"/>
    <w:rsid w:val="00BA75DD"/>
    <w:rsid w:val="00C4354D"/>
    <w:rsid w:val="00C47CC4"/>
    <w:rsid w:val="00C928EE"/>
    <w:rsid w:val="00CB1E8D"/>
    <w:rsid w:val="00D35027"/>
    <w:rsid w:val="00D707E2"/>
    <w:rsid w:val="00D87E1F"/>
    <w:rsid w:val="00DD3226"/>
    <w:rsid w:val="00E05821"/>
    <w:rsid w:val="00E27422"/>
    <w:rsid w:val="00E40402"/>
    <w:rsid w:val="00E82002"/>
    <w:rsid w:val="00EB4733"/>
    <w:rsid w:val="00EC18F3"/>
    <w:rsid w:val="00F87489"/>
    <w:rsid w:val="00FE7BCA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FBC5A-EDEE-424E-9609-F68E0163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48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E7E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MOBARACO</dc:creator>
  <cp:keywords/>
  <dc:description/>
  <cp:lastModifiedBy>MOBARACO</cp:lastModifiedBy>
  <cp:revision>33</cp:revision>
  <dcterms:created xsi:type="dcterms:W3CDTF">2024-08-30T07:45:00Z</dcterms:created>
  <dcterms:modified xsi:type="dcterms:W3CDTF">2024-12-25T08:37:00Z</dcterms:modified>
</cp:coreProperties>
</file>