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759C2E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iCs/>
          <w:color w:val="000000" w:themeColor="text1"/>
        </w:rPr>
      </w:pPr>
      <w:r w:rsidRPr="00AA1827">
        <w:rPr>
          <w:b/>
          <w:bCs/>
          <w:iCs/>
          <w:color w:val="000000" w:themeColor="text1"/>
        </w:rPr>
        <w:t>Supplementary materials</w:t>
      </w:r>
      <w:r w:rsidRPr="00AA1827">
        <w:rPr>
          <w:iCs/>
          <w:color w:val="000000" w:themeColor="text1"/>
        </w:rPr>
        <w:t>:</w:t>
      </w:r>
    </w:p>
    <w:p w14:paraId="6CF56D65" w14:textId="77777777" w:rsidR="00AF629B" w:rsidRPr="00AA1827" w:rsidRDefault="00AF629B" w:rsidP="00AF629B">
      <w:pPr>
        <w:pStyle w:val="Paragraph"/>
        <w:spacing w:line="360" w:lineRule="auto"/>
        <w:ind w:firstLine="0"/>
        <w:rPr>
          <w:b/>
          <w:bCs/>
          <w:color w:val="000000" w:themeColor="text1"/>
        </w:rPr>
      </w:pPr>
      <w:r w:rsidRPr="00AA1827">
        <w:rPr>
          <w:b/>
          <w:bCs/>
          <w:color w:val="000000" w:themeColor="text1"/>
        </w:rPr>
        <w:t>Fig. S1. Screening of stromal factors</w:t>
      </w:r>
      <w:r w:rsidRPr="00AA1827">
        <w:rPr>
          <w:color w:val="000000" w:themeColor="text1"/>
        </w:rPr>
        <w:t xml:space="preserve">. Naïve fibroblast and TAF screening from non-metastasized and metastasized colon adenocarcinoma showed minor changes in common and non-hematopoietic marker expression. </w:t>
      </w:r>
    </w:p>
    <w:p w14:paraId="1E72AFFC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iCs/>
          <w:color w:val="000000" w:themeColor="text1"/>
        </w:rPr>
      </w:pPr>
    </w:p>
    <w:p w14:paraId="30D6066D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iCs/>
          <w:color w:val="000000" w:themeColor="text1"/>
        </w:rPr>
      </w:pPr>
      <w:r w:rsidRPr="00AA1827">
        <w:rPr>
          <w:iCs/>
          <w:noProof/>
          <w:color w:val="000000" w:themeColor="text1"/>
        </w:rPr>
        <w:drawing>
          <wp:inline distT="0" distB="0" distL="0" distR="0" wp14:anchorId="6EEF6A0A" wp14:editId="71C3E330">
            <wp:extent cx="5943600" cy="3200400"/>
            <wp:effectExtent l="0" t="0" r="0" b="0"/>
            <wp:docPr id="2129936952" name="Picture 1" descr="A comparison of a variety of mark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936952" name="Picture 1" descr="A comparison of a variety of markers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16010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1E8EFED6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6ED313FB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32B285E3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05C71921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421BBB4A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3CECD77B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65135C1A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32C14A28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3C46ABE9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/>
          <w:bCs/>
          <w:color w:val="000000" w:themeColor="text1"/>
        </w:rPr>
      </w:pPr>
    </w:p>
    <w:p w14:paraId="7E3DD924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color w:val="000000" w:themeColor="text1"/>
        </w:rPr>
      </w:pPr>
      <w:r w:rsidRPr="00AA1827">
        <w:rPr>
          <w:b/>
          <w:bCs/>
          <w:color w:val="000000" w:themeColor="text1"/>
        </w:rPr>
        <w:t>Fig. S2. Signal transduction analysis of fibroblasts and patient’s colon tissue.</w:t>
      </w:r>
      <w:r w:rsidRPr="00AA1827">
        <w:rPr>
          <w:color w:val="000000" w:themeColor="text1"/>
        </w:rPr>
        <w:t xml:space="preserve"> </w:t>
      </w:r>
      <w:r w:rsidRPr="00AA1827">
        <w:rPr>
          <w:b/>
          <w:bCs/>
          <w:color w:val="000000" w:themeColor="text1"/>
        </w:rPr>
        <w:t>A.</w:t>
      </w:r>
      <w:r w:rsidRPr="00AA1827">
        <w:rPr>
          <w:color w:val="000000" w:themeColor="text1"/>
        </w:rPr>
        <w:t xml:space="preserve"> The phosphorylation levels of ERK1/2, AKT (T308 and S473), and p38MAPK were at similar </w:t>
      </w:r>
      <w:r w:rsidRPr="00AA1827">
        <w:rPr>
          <w:color w:val="000000" w:themeColor="text1"/>
        </w:rPr>
        <w:lastRenderedPageBreak/>
        <w:t xml:space="preserve">levels in naïve fibroblasts and TAF isolated from non-metastasized and metastasized colon cancer. </w:t>
      </w:r>
      <w:r w:rsidRPr="00AA1827">
        <w:rPr>
          <w:b/>
          <w:bCs/>
          <w:color w:val="000000" w:themeColor="text1"/>
        </w:rPr>
        <w:t>B, C</w:t>
      </w:r>
      <w:r w:rsidRPr="00AA1827">
        <w:rPr>
          <w:color w:val="000000" w:themeColor="text1"/>
        </w:rPr>
        <w:t xml:space="preserve">. Small GTPase RAS and RAC pulldown analysis of HCT116 cells co-cultured with fibroblasts suggested similar kind of fibroblast paracrine effect on cancer cell signaling. </w:t>
      </w:r>
      <w:r w:rsidRPr="00AA1827">
        <w:rPr>
          <w:b/>
          <w:bCs/>
          <w:color w:val="000000" w:themeColor="text1"/>
        </w:rPr>
        <w:t>D.</w:t>
      </w:r>
      <w:r w:rsidRPr="00AA1827">
        <w:rPr>
          <w:color w:val="000000" w:themeColor="text1"/>
        </w:rPr>
        <w:t xml:space="preserve"> Signaling analysis from colon tissue homogenates. The activation of signal transduction from normal colon, adenoma, and adenocarcinoma tissues both from non-metastasized and metastasized cancers showed moderate changes mainly in adenoma samples. Differences in cancer tissues from non-metastasized and metastasized cancers do not definitively explain differences in HCT116 proliferation and migration.</w:t>
      </w:r>
    </w:p>
    <w:p w14:paraId="25C02F91" w14:textId="77777777" w:rsidR="00AF629B" w:rsidRPr="00AA1827" w:rsidRDefault="00AF629B" w:rsidP="00AF629B">
      <w:pPr>
        <w:pStyle w:val="Paragraph"/>
        <w:spacing w:line="360" w:lineRule="auto"/>
        <w:ind w:left="851" w:firstLine="0"/>
        <w:jc w:val="both"/>
        <w:rPr>
          <w:iCs/>
          <w:color w:val="000000" w:themeColor="text1"/>
        </w:rPr>
      </w:pPr>
      <w:r w:rsidRPr="00AA1827">
        <w:rPr>
          <w:iCs/>
          <w:noProof/>
          <w:color w:val="000000" w:themeColor="text1"/>
        </w:rPr>
        <w:drawing>
          <wp:inline distT="0" distB="0" distL="0" distR="0" wp14:anchorId="02EF9576" wp14:editId="3C458E6F">
            <wp:extent cx="3855111" cy="5348129"/>
            <wp:effectExtent l="0" t="0" r="5715" b="0"/>
            <wp:docPr id="891041925" name="Picture 2" descr="A close-up of 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041925" name="Picture 2" descr="A close-up of a test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4952" cy="5389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EDA052" w14:textId="77777777" w:rsidR="00AF629B" w:rsidRPr="00AA1827" w:rsidRDefault="00AF629B" w:rsidP="00AF629B">
      <w:pPr>
        <w:pStyle w:val="Paragraph"/>
        <w:spacing w:line="360" w:lineRule="auto"/>
        <w:ind w:firstLine="0"/>
        <w:rPr>
          <w:b/>
          <w:bCs/>
          <w:color w:val="000000" w:themeColor="text1"/>
        </w:rPr>
      </w:pPr>
      <w:r w:rsidRPr="00AA1827">
        <w:rPr>
          <w:b/>
          <w:bCs/>
          <w:color w:val="000000" w:themeColor="text1"/>
        </w:rPr>
        <w:t xml:space="preserve">Table S1 </w:t>
      </w:r>
    </w:p>
    <w:p w14:paraId="2F2C510B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bCs/>
          <w:color w:val="000000" w:themeColor="text1"/>
        </w:rPr>
      </w:pPr>
      <w:r w:rsidRPr="00AA1827">
        <w:rPr>
          <w:b/>
          <w:color w:val="000000" w:themeColor="text1"/>
        </w:rPr>
        <w:t>Urine analysis of amino acid expression</w:t>
      </w:r>
      <w:r w:rsidRPr="00AA1827">
        <w:rPr>
          <w:bCs/>
          <w:color w:val="000000" w:themeColor="text1"/>
        </w:rPr>
        <w:t xml:space="preserve">. </w:t>
      </w:r>
      <w:proofErr w:type="gramStart"/>
      <w:r w:rsidRPr="00AA1827">
        <w:rPr>
          <w:bCs/>
          <w:color w:val="000000" w:themeColor="text1"/>
        </w:rPr>
        <w:t>The</w:t>
      </w:r>
      <w:proofErr w:type="gramEnd"/>
      <w:r w:rsidRPr="00AA1827">
        <w:rPr>
          <w:bCs/>
          <w:color w:val="000000" w:themeColor="text1"/>
        </w:rPr>
        <w:t xml:space="preserve"> analysis of 15 control persons, 19, colon cancer patients, 9 inflammation patients, and three patients diagnosed with gastrointestinal stroma </w:t>
      </w:r>
      <w:r w:rsidRPr="00AA1827">
        <w:rPr>
          <w:bCs/>
          <w:color w:val="000000" w:themeColor="text1"/>
        </w:rPr>
        <w:lastRenderedPageBreak/>
        <w:t xml:space="preserve">tumor, lymphoma or uterine cancer validated </w:t>
      </w:r>
      <w:r w:rsidRPr="00AA1827">
        <w:rPr>
          <w:bCs/>
          <w:i/>
          <w:iCs/>
          <w:color w:val="000000" w:themeColor="text1"/>
        </w:rPr>
        <w:t>in vitro</w:t>
      </w:r>
      <w:r w:rsidRPr="00AA1827">
        <w:rPr>
          <w:bCs/>
          <w:color w:val="000000" w:themeColor="text1"/>
        </w:rPr>
        <w:t xml:space="preserve"> anomalies in oncometabolite expression in patients (squared values).</w:t>
      </w:r>
    </w:p>
    <w:p w14:paraId="522DD203" w14:textId="77777777" w:rsidR="00AF629B" w:rsidRPr="00AA1827" w:rsidRDefault="00AF629B" w:rsidP="00AF629B">
      <w:pPr>
        <w:pStyle w:val="Paragraph"/>
        <w:spacing w:line="360" w:lineRule="auto"/>
        <w:ind w:left="284" w:firstLine="0"/>
        <w:jc w:val="both"/>
        <w:rPr>
          <w:iCs/>
          <w:color w:val="000000" w:themeColor="text1"/>
        </w:rPr>
      </w:pPr>
      <w:r w:rsidRPr="00AA1827">
        <w:rPr>
          <w:iCs/>
          <w:noProof/>
          <w:color w:val="000000" w:themeColor="text1"/>
        </w:rPr>
        <w:drawing>
          <wp:inline distT="0" distB="0" distL="0" distR="0" wp14:anchorId="53760580" wp14:editId="71BDF3C9">
            <wp:extent cx="5636451" cy="6386170"/>
            <wp:effectExtent l="0" t="0" r="2540" b="2540"/>
            <wp:docPr id="3535858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585838" name="Picture 35358583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40609" cy="63908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E8DB6" w14:textId="77777777" w:rsidR="00AF629B" w:rsidRPr="00AA1827" w:rsidRDefault="00AF629B" w:rsidP="00AF629B">
      <w:pPr>
        <w:pStyle w:val="Paragraph"/>
        <w:spacing w:line="360" w:lineRule="auto"/>
        <w:ind w:firstLine="0"/>
        <w:jc w:val="both"/>
        <w:rPr>
          <w:iCs/>
          <w:color w:val="000000" w:themeColor="text1"/>
        </w:rPr>
      </w:pPr>
    </w:p>
    <w:p w14:paraId="741F3D80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29B"/>
    <w:rsid w:val="000E2EDD"/>
    <w:rsid w:val="006A58AC"/>
    <w:rsid w:val="00A91650"/>
    <w:rsid w:val="00AF629B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57730"/>
  <w15:chartTrackingRefBased/>
  <w15:docId w15:val="{7E8177A6-9E83-4D33-A81F-CC0215B56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62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62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29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29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29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29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29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29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29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62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62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2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2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2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2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2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2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2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29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62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29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62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2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62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629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62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2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2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29B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AF629B"/>
    <w:pPr>
      <w:spacing w:before="120" w:after="0" w:line="240" w:lineRule="auto"/>
      <w:ind w:firstLine="720"/>
    </w:pPr>
    <w:rPr>
      <w:rFonts w:ascii="Times New Roman" w:eastAsia="Times New Roman" w:hAnsi="Times New Roman" w:cs="Times New Roman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211</Words>
  <Characters>1207</Characters>
  <Application>Microsoft Office Word</Application>
  <DocSecurity>0</DocSecurity>
  <Lines>10</Lines>
  <Paragraphs>2</Paragraphs>
  <ScaleCrop>false</ScaleCrop>
  <Company/>
  <LinksUpToDate>false</LinksUpToDate>
  <CharactersWithSpaces>1416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2025-09-12T17:47:00Z</dcterms:created>
  <dcterms:modified xsi:type="dcterms:W3CDTF">2025-09-12T17:47:00Z</dcterms:modified>
</cp:coreProperties>
</file>