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3FD428" w14:textId="11F5FA1F" w:rsidR="00AE0754" w:rsidRPr="00AD1D89" w:rsidRDefault="00AE0754" w:rsidP="00AE0754">
      <w:pPr>
        <w:jc w:val="center"/>
        <w:rPr>
          <w:rFonts w:ascii="Times New Roman" w:hAnsi="Times New Roman" w:cs="Times New Roman"/>
          <w:b/>
          <w:sz w:val="32"/>
          <w:lang w:val="en-US"/>
        </w:rPr>
      </w:pPr>
      <w:r w:rsidRPr="00AD1D89">
        <w:rPr>
          <w:rFonts w:ascii="Times New Roman" w:hAnsi="Times New Roman" w:cs="Times New Roman"/>
          <w:b/>
          <w:sz w:val="32"/>
          <w:lang w:val="en-US"/>
        </w:rPr>
        <w:t>Interfacial crystallization and supramolecular self-assembly of spider silk inspired protein at the water-air interface</w:t>
      </w:r>
    </w:p>
    <w:p w14:paraId="65B61704" w14:textId="77777777" w:rsidR="00AD1D89" w:rsidRPr="006949D7" w:rsidRDefault="00AD1D89" w:rsidP="00AD1D89">
      <w:pPr>
        <w:rPr>
          <w:lang w:val="de-DE"/>
        </w:rPr>
      </w:pPr>
      <w:r w:rsidRPr="006949D7">
        <w:rPr>
          <w:lang w:val="de-DE"/>
        </w:rPr>
        <w:t xml:space="preserve">Pezhman </w:t>
      </w:r>
      <w:proofErr w:type="gramStart"/>
      <w:r w:rsidRPr="006949D7">
        <w:rPr>
          <w:lang w:val="de-DE"/>
        </w:rPr>
        <w:t>Mohammadi,</w:t>
      </w:r>
      <w:r w:rsidRPr="006949D7">
        <w:rPr>
          <w:vertAlign w:val="superscript"/>
          <w:lang w:val="de-DE"/>
        </w:rPr>
        <w:t>*</w:t>
      </w:r>
      <w:proofErr w:type="gramEnd"/>
      <w:r w:rsidRPr="006949D7">
        <w:rPr>
          <w:vertAlign w:val="superscript"/>
          <w:lang w:val="de-DE"/>
        </w:rPr>
        <w:t xml:space="preserve">,† </w:t>
      </w:r>
      <w:r w:rsidRPr="006949D7">
        <w:rPr>
          <w:lang w:val="de-DE"/>
        </w:rPr>
        <w:t xml:space="preserve">Fabian Zemke, </w:t>
      </w:r>
      <w:r w:rsidRPr="006949D7">
        <w:rPr>
          <w:vertAlign w:val="superscript"/>
          <w:lang w:val="de-DE"/>
        </w:rPr>
        <w:t>‡</w:t>
      </w:r>
      <w:r>
        <w:rPr>
          <w:vertAlign w:val="superscript"/>
          <w:lang w:val="de-DE"/>
        </w:rPr>
        <w:t>,</w:t>
      </w:r>
      <w:r>
        <w:rPr>
          <w:rFonts w:cs="Times"/>
          <w:vertAlign w:val="superscript"/>
          <w:lang w:val="de-DE"/>
        </w:rPr>
        <w:t>⸸</w:t>
      </w:r>
      <w:r w:rsidRPr="006949D7">
        <w:rPr>
          <w:lang w:val="de-DE"/>
        </w:rPr>
        <w:t xml:space="preserve"> Wolfgang Wagermaier</w:t>
      </w:r>
      <w:r w:rsidRPr="006949D7">
        <w:rPr>
          <w:vertAlign w:val="superscript"/>
          <w:lang w:val="de-DE"/>
        </w:rPr>
        <w:t>‡</w:t>
      </w:r>
      <w:r w:rsidRPr="006949D7">
        <w:rPr>
          <w:lang w:val="de-DE"/>
        </w:rPr>
        <w:t xml:space="preserve"> and Markus B. Linder</w:t>
      </w:r>
      <w:r w:rsidRPr="006949D7">
        <w:rPr>
          <w:vertAlign w:val="superscript"/>
          <w:lang w:val="de-DE"/>
        </w:rPr>
        <w:t>,</w:t>
      </w:r>
      <w:r w:rsidRPr="006949D7">
        <w:rPr>
          <w:rFonts w:ascii="Arial" w:hAnsi="Arial" w:cs="Arial"/>
          <w:vertAlign w:val="superscript"/>
          <w:lang w:val="de-DE"/>
        </w:rPr>
        <w:t>§</w:t>
      </w:r>
    </w:p>
    <w:p w14:paraId="159DD1F7" w14:textId="77777777" w:rsidR="00AD1D89" w:rsidRPr="00AD1D89" w:rsidRDefault="00AD1D89" w:rsidP="007A1785">
      <w:pPr>
        <w:spacing w:after="0"/>
        <w:rPr>
          <w:sz w:val="20"/>
          <w:lang w:val="en-US"/>
        </w:rPr>
      </w:pPr>
      <w:r w:rsidRPr="00AD1D89">
        <w:rPr>
          <w:vertAlign w:val="superscript"/>
          <w:lang w:val="en-US"/>
        </w:rPr>
        <w:t xml:space="preserve">† </w:t>
      </w:r>
      <w:r w:rsidRPr="00AD1D89">
        <w:rPr>
          <w:sz w:val="20"/>
          <w:lang w:val="en-US"/>
        </w:rPr>
        <w:t>VTT Technical Research Centre of Finland Ltd., FI-02044 VTT, Finland</w:t>
      </w:r>
    </w:p>
    <w:p w14:paraId="628CBE94" w14:textId="77777777" w:rsidR="00AD1D89" w:rsidRPr="00AD1D89" w:rsidRDefault="00AD1D89" w:rsidP="007A1785">
      <w:pPr>
        <w:spacing w:after="0"/>
        <w:rPr>
          <w:sz w:val="20"/>
          <w:lang w:val="en-US"/>
        </w:rPr>
      </w:pPr>
      <w:r w:rsidRPr="00AD1D89">
        <w:rPr>
          <w:vertAlign w:val="superscript"/>
          <w:lang w:val="en-US"/>
        </w:rPr>
        <w:t xml:space="preserve">‡ </w:t>
      </w:r>
      <w:r w:rsidRPr="00AD1D89">
        <w:rPr>
          <w:sz w:val="20"/>
          <w:lang w:val="en-US"/>
        </w:rPr>
        <w:t>Department of Biomaterials, Max Planck Institute of Colloids and Interfaces, D-14476, Potsdam, Germany</w:t>
      </w:r>
    </w:p>
    <w:p w14:paraId="4C782967" w14:textId="54862A3A" w:rsidR="00AD1D89" w:rsidRPr="00F13ACA" w:rsidRDefault="00AD1D89" w:rsidP="007A1785">
      <w:pPr>
        <w:pStyle w:val="BIEmailAddress"/>
        <w:spacing w:after="0"/>
      </w:pPr>
      <w:r>
        <w:rPr>
          <w:rFonts w:ascii="Times New Roman" w:hAnsi="Times New Roman"/>
          <w:vertAlign w:val="superscript"/>
          <w:lang w:val="de-DE"/>
        </w:rPr>
        <w:t>⸸</w:t>
      </w:r>
      <w:r>
        <w:t xml:space="preserve"> </w:t>
      </w:r>
      <w:proofErr w:type="spellStart"/>
      <w:r w:rsidRPr="000A4C98">
        <w:t>Fachgebiet</w:t>
      </w:r>
      <w:proofErr w:type="spellEnd"/>
      <w:r w:rsidRPr="000A4C98">
        <w:t xml:space="preserve"> </w:t>
      </w:r>
      <w:proofErr w:type="spellStart"/>
      <w:r w:rsidRPr="000A4C98">
        <w:t>Keramische</w:t>
      </w:r>
      <w:proofErr w:type="spellEnd"/>
      <w:r w:rsidRPr="000A4C98">
        <w:t xml:space="preserve"> </w:t>
      </w:r>
      <w:proofErr w:type="spellStart"/>
      <w:r w:rsidRPr="000A4C98">
        <w:t>Werkstoffe</w:t>
      </w:r>
      <w:proofErr w:type="spellEnd"/>
      <w:r w:rsidRPr="000A4C98">
        <w:t xml:space="preserve"> / Chair of Advanced Ceramic Materials, </w:t>
      </w:r>
      <w:r>
        <w:t xml:space="preserve">Institute of Materials </w:t>
      </w:r>
      <w:r w:rsidR="007A1785">
        <w:t xml:space="preserve">Science and Technology, </w:t>
      </w:r>
      <w:proofErr w:type="spellStart"/>
      <w:r w:rsidRPr="000A4C98">
        <w:t>Technische</w:t>
      </w:r>
      <w:proofErr w:type="spellEnd"/>
      <w:r w:rsidRPr="000A4C98">
        <w:t xml:space="preserve"> </w:t>
      </w:r>
      <w:proofErr w:type="spellStart"/>
      <w:r w:rsidRPr="000A4C98">
        <w:t>Universität</w:t>
      </w:r>
      <w:proofErr w:type="spellEnd"/>
      <w:r w:rsidRPr="000A4C98">
        <w:t xml:space="preserve"> Berlin, 10623, Berlin, Germany</w:t>
      </w:r>
      <w:r>
        <w:t xml:space="preserve"> (</w:t>
      </w:r>
      <w:proofErr w:type="spellStart"/>
      <w:r>
        <w:rPr>
          <w:rFonts w:cs="Times"/>
          <w:lang w:val="de-DE"/>
        </w:rPr>
        <w:t>c</w:t>
      </w:r>
      <w:r w:rsidRPr="00656F67">
        <w:rPr>
          <w:rFonts w:cs="Times"/>
          <w:lang w:val="de-DE"/>
        </w:rPr>
        <w:t>urrent</w:t>
      </w:r>
      <w:proofErr w:type="spellEnd"/>
      <w:r w:rsidRPr="00656F67">
        <w:rPr>
          <w:rFonts w:cs="Times"/>
          <w:lang w:val="de-DE"/>
        </w:rPr>
        <w:t xml:space="preserve"> </w:t>
      </w:r>
      <w:r>
        <w:t>address)</w:t>
      </w:r>
    </w:p>
    <w:p w14:paraId="38D93500" w14:textId="77777777" w:rsidR="00AD1D89" w:rsidRPr="00AD1D89" w:rsidRDefault="00AD1D89" w:rsidP="007A1785">
      <w:pPr>
        <w:spacing w:after="0"/>
        <w:rPr>
          <w:lang w:val="en-US"/>
        </w:rPr>
      </w:pPr>
      <w:r w:rsidRPr="00AD1D89">
        <w:rPr>
          <w:rFonts w:ascii="Arial" w:hAnsi="Arial" w:cs="Arial"/>
          <w:vertAlign w:val="superscript"/>
          <w:lang w:val="en-US"/>
        </w:rPr>
        <w:t xml:space="preserve">§ </w:t>
      </w:r>
      <w:r w:rsidRPr="00AD1D89">
        <w:rPr>
          <w:sz w:val="20"/>
          <w:lang w:val="en-US"/>
        </w:rPr>
        <w:t xml:space="preserve">Department of </w:t>
      </w:r>
      <w:proofErr w:type="spellStart"/>
      <w:r w:rsidRPr="00AD1D89">
        <w:rPr>
          <w:sz w:val="20"/>
          <w:lang w:val="en-US"/>
        </w:rPr>
        <w:t>Bioproducts</w:t>
      </w:r>
      <w:proofErr w:type="spellEnd"/>
      <w:r w:rsidRPr="00AD1D89">
        <w:rPr>
          <w:sz w:val="20"/>
          <w:lang w:val="en-US"/>
        </w:rPr>
        <w:t xml:space="preserve"> and </w:t>
      </w:r>
      <w:proofErr w:type="spellStart"/>
      <w:r w:rsidRPr="00AD1D89">
        <w:rPr>
          <w:sz w:val="20"/>
          <w:lang w:val="en-US"/>
        </w:rPr>
        <w:t>Biosystems</w:t>
      </w:r>
      <w:proofErr w:type="spellEnd"/>
      <w:r w:rsidRPr="00AD1D89">
        <w:rPr>
          <w:sz w:val="20"/>
          <w:lang w:val="en-US"/>
        </w:rPr>
        <w:t>, School of Chemical Engineering, Aalto University, FI-02150, Espoo, Finland</w:t>
      </w:r>
    </w:p>
    <w:p w14:paraId="3A52C345" w14:textId="7FD32001" w:rsidR="00AE0754" w:rsidRPr="006D1901" w:rsidRDefault="00AE0754" w:rsidP="005F1617">
      <w:pPr>
        <w:spacing w:line="480" w:lineRule="auto"/>
        <w:jc w:val="both"/>
        <w:rPr>
          <w:rFonts w:ascii="Times New Roman" w:hAnsi="Times New Roman" w:cs="Times New Roman"/>
          <w:b/>
          <w:sz w:val="24"/>
          <w:szCs w:val="24"/>
          <w:lang w:val="en-US"/>
        </w:rPr>
      </w:pPr>
    </w:p>
    <w:p w14:paraId="520B0AD8" w14:textId="1AA8019E" w:rsidR="005F1617" w:rsidRPr="006D1901" w:rsidRDefault="005F1617" w:rsidP="005F1617">
      <w:pPr>
        <w:spacing w:line="480" w:lineRule="auto"/>
        <w:jc w:val="both"/>
        <w:rPr>
          <w:rFonts w:ascii="Times New Roman" w:hAnsi="Times New Roman" w:cs="Times New Roman"/>
          <w:b/>
          <w:sz w:val="24"/>
          <w:szCs w:val="24"/>
          <w:lang w:val="en-US"/>
        </w:rPr>
      </w:pPr>
      <w:r w:rsidRPr="006D1901">
        <w:rPr>
          <w:rFonts w:ascii="Times New Roman" w:hAnsi="Times New Roman" w:cs="Times New Roman"/>
          <w:b/>
          <w:sz w:val="24"/>
          <w:szCs w:val="24"/>
          <w:lang w:val="en-US"/>
        </w:rPr>
        <w:t>Cloning, expression &amp; protein purification</w:t>
      </w:r>
    </w:p>
    <w:p w14:paraId="0CABE267" w14:textId="1916391F" w:rsidR="005F1617" w:rsidRPr="006D1901" w:rsidRDefault="005F1617" w:rsidP="005F1617">
      <w:pPr>
        <w:spacing w:line="480" w:lineRule="auto"/>
        <w:jc w:val="both"/>
        <w:rPr>
          <w:rFonts w:ascii="Times New Roman" w:hAnsi="Times New Roman" w:cs="Times New Roman"/>
          <w:sz w:val="24"/>
          <w:szCs w:val="24"/>
          <w:lang w:val="en-US"/>
        </w:rPr>
      </w:pPr>
      <w:r w:rsidRPr="006D1901">
        <w:rPr>
          <w:rFonts w:ascii="Times New Roman" w:hAnsi="Times New Roman" w:cs="Times New Roman"/>
          <w:sz w:val="24"/>
          <w:szCs w:val="24"/>
          <w:lang w:val="en-US"/>
        </w:rPr>
        <w:t xml:space="preserve">Cloning, expression and protein purification done </w:t>
      </w:r>
      <w:r w:rsidR="00E462D1">
        <w:rPr>
          <w:rFonts w:ascii="Times New Roman" w:hAnsi="Times New Roman" w:cs="Times New Roman"/>
          <w:sz w:val="24"/>
          <w:szCs w:val="24"/>
          <w:lang w:val="en-US"/>
        </w:rPr>
        <w:t>as described in our</w:t>
      </w:r>
      <w:r w:rsidR="00AE0754" w:rsidRPr="006D1901">
        <w:rPr>
          <w:rFonts w:ascii="Times New Roman" w:hAnsi="Times New Roman" w:cs="Times New Roman"/>
          <w:sz w:val="24"/>
          <w:szCs w:val="24"/>
          <w:lang w:val="en-US"/>
        </w:rPr>
        <w:t xml:space="preserve"> earlier publication</w:t>
      </w:r>
      <w:r w:rsidR="00E462D1">
        <w:rPr>
          <w:rFonts w:ascii="Times New Roman" w:hAnsi="Times New Roman" w:cs="Times New Roman"/>
          <w:sz w:val="24"/>
          <w:szCs w:val="24"/>
          <w:lang w:val="en-US"/>
        </w:rPr>
        <w:t>s</w:t>
      </w:r>
      <w:r w:rsidR="00AE0754" w:rsidRPr="006D1901">
        <w:rPr>
          <w:rFonts w:ascii="Times New Roman" w:hAnsi="Times New Roman" w:cs="Times New Roman"/>
          <w:sz w:val="24"/>
          <w:szCs w:val="24"/>
          <w:lang w:val="en-US"/>
        </w:rPr>
        <w:t xml:space="preserve">. </w:t>
      </w:r>
      <w:r w:rsidR="00AE0754" w:rsidRPr="006D1901">
        <w:rPr>
          <w:rFonts w:ascii="Times New Roman" w:hAnsi="Times New Roman" w:cs="Times New Roman"/>
          <w:sz w:val="24"/>
          <w:szCs w:val="24"/>
          <w:lang w:val="en-US"/>
        </w:rPr>
        <w:fldChar w:fldCharType="begin" w:fldLock="1"/>
      </w:r>
      <w:r w:rsidR="002635EB">
        <w:rPr>
          <w:rFonts w:ascii="Times New Roman" w:hAnsi="Times New Roman" w:cs="Times New Roman"/>
          <w:sz w:val="24"/>
          <w:szCs w:val="24"/>
          <w:lang w:val="en-US"/>
        </w:rPr>
        <w:instrText>ADDIN CSL_CITATION {"citationItems":[{"id":"ITEM-1","itemData":{"DOI":"10.1126/sciadv.aaw2541","abstract":"Licence: CC BY-NC-ND 4.0 Citation information: Mohammadi, Pezhman; Aranko, A. Sesilja; Landowski, Christopher P.; Ikkala, Olli; Jaudzems, Kristaps; Wagermaier, Wolfgang; et al. (2019): Biomimetic Composites with Enhanced Toughening Using Silk Inspired Triblock Proteins and Aligned Nanocellulose Reinforcements. ChemRxiv. Preprint. Silk and cellulose are biopolymers that show a high potential as future sustainable materials.They also have complementary properties, suitable for combination in composite materials where cellulose would form the reinforcing component and silk the tough matrix. Therein, a major challenge concerns balancing structure and properties in the assembly process. We used recombinant proteins with triblock architecture combining structurally modified spider silk with terminal cellulose affinity modules. Flow-alignment of cellulose nanofibrils and triblock protein allowed a continuous fiber production.The protein assembly involved phase separation into concentrated coacervates, with subsequent conformational switching from disordered structures to beta sheets. This gave the matrix a tough adhesiveness, forming a new composite material with high strength and stiffness combined with increased toughness. We show that versatile design possibilities in protein engineering enable new fully biological materials, and emphasize the key role of controlled assembly at multiple length scales for realization. File list (2) download file view on ChemRxiv Mohammadi_2019A.pdf (3.43 MiB) download file view on ChemRxiv Mohammadi_2019A_supplementary.pdf (3.84 MiB)","author":[{"dropping-particle":"","family":"Mohammadi","given":"Pezhman","non-dropping-particle":"","parse-names":false,"suffix":""},{"dropping-particle":"","family":"Aranko","given":"A Sesilja","non-dropping-particle":"","parse-names":false,"suffix":""},{"dropping-particle":"","family":"Landowski","given":"Christopher P","non-dropping-particle":"","parse-names":false,"suffix":""},{"dropping-particle":"","family":"Ikkala","given":"Olli","non-dropping-particle":"","parse-names":false,"suffix":""},{"dropping-particle":"","family":"Jaudzems","given":"Kristaps","non-dropping-particle":"","parse-names":false,"suffix":""},{"dropping-particle":"","family":"Wagermaier","given":"Wolfgang","non-dropping-particle":"","parse-names":false,"suffix":""},{"dropping-particle":"","family":"Linder","given":"Markus","non-dropping-particle":"","parse-names":false,"suffix":""}],"container-title":"Science advances","id":"ITEM-1","issue":"September","issued":{"date-parts":[["2019"]]},"page":"1-12","title":"Biomimetic Composites with Enhanced Toughening Using Silk Inspired Triblock Proteins and Aligned Nanocellulose Reinforcements","type":"article-journal"},"uris":["http://www.mendeley.com/documents/?uuid=d8348cdf-0055-4cb2-a59a-1075a554e522"]},{"id":"ITEM-2","itemData":{"DOI":"10.1038/s42003-018-0090-y","ISSN":"2399-3642","abstract":"A central concept in molecular bioscience is how structure formation at different length scales is achieved. Here we use spider silk protein as a model to design new recombinant proteins that assemble into fibers. We made proteins with a three-block architecture with folded globular domains at each terminus of a truncated repetitive silk sequence. Aqueous solutions of these engineered proteins undergo liquid–liquid phase separation as an essential pre-assembly step before fibers can form by drawing in air. We show that two different forms of phase separation occur depending on solution conditions, but only one form leads to fiber assembly. Structural variants with one-block or two-block architectures do not lead to fibers. Fibers show strong adhesion to surfaces and self-fusing properties when placed into contact with each other. Our results show a link between protein architecture and phase separation behavior suggesting a general approach for understanding protein assembly from dilute solutions into functional structures.","author":[{"dropping-particle":"","family":"Mohammadi","given":"Pezhman","non-dropping-particle":"","parse-names":false,"suffix":""},{"dropping-particle":"","family":"Aranko","given":"A Sesilja","non-dropping-particle":"","parse-names":false,"suffix":""},{"dropping-particle":"","family":"Lemetti","given":"Laura","non-dropping-particle":"","parse-names":false,"suffix":""},{"dropping-particle":"","family":"Cenev","given":"Zoran","non-dropping-particle":"","parse-names":false,"suffix":""},{"dropping-particle":"","family":"Zhou","given":"Quan","non-dropping-particle":"","parse-names":false,"suffix":""},{"dropping-particle":"","family":"Virtanen","given":"Salla","non-dropping-particle":"","parse-names":false,"suffix":""},{"dropping-particle":"","family":"Landowski","given":"Christopher P","non-dropping-particle":"","parse-names":false,"suffix":""},{"dropping-particle":"","family":"Penttilä","given":"Merja","non-dropping-particle":"","parse-names":false,"suffix":""},{"dropping-particle":"","family":"Fischer","given":"Wolfgang J","non-dropping-particle":"","parse-names":false,"suffix":""},{"dropping-particle":"","family":"Wagermaier","given":"Wolfgang","non-dropping-particle":"","parse-names":false,"suffix":""},{"dropping-particle":"","family":"Linder","given":"Markus B","non-dropping-particle":"","parse-names":false,"suffix":""}],"container-title":"Communications Biology","id":"ITEM-2","issue":"1","issued":{"date-parts":[["2018"]]},"page":"86","title":"Phase transitions as intermediate steps in the formation of molecularly engineered protein fibers","type":"article-journal","volume":"1"},"uris":["http://www.mendeley.com/documents/?uuid=3861b7bc-035f-4a7e-addc-fc25ec325613"]},{"id":"ITEM-3","itemData":{"DOI":"10.1021/acsmacrolett.8b00527","author":[{"dropping-particle":"","family":"Mohammadi","given":"Pezhman","non-dropping-particle":"","parse-names":false,"suffix":""},{"dropping-particle":"","family":"Beaune","given":"Grégory","non-dropping-particle":"","parse-names":false,"suffix":""},{"dropping-particle":"","family":"Stokke","given":"Bjørn Torger","non-dropping-particle":"","parse-names":false,"suffix":""},{"dropping-particle":"","family":"Timonen","given":"Jaakko V I","non-dropping-particle":"","parse-names":false,"suffix":""},{"dropping-particle":"","family":"Linder","given":"Markus B","non-dropping-particle":"","parse-names":false,"suffix":""}],"container-title":"ACS Macro Letters","id":"ITEM-3","issued":{"date-parts":[["2018","9"]]},"page":"1120-1125","publisher":"American Chemical Society","title":"Self-Coacervation of a Silk-Like Protein and Its Use As an Adhesive for Cellulosic Materials","type":"article-journal"},"uris":["http://www.mendeley.com/documents/?uuid=30434aa8-c4dd-4aa8-aaee-65fa79a9e89e"]},{"id":"ITEM-4","itemData":{"DOI":"https://doi.org/10.1016/j.jcis.2019.10.058","ISSN":"0021-9797","abstract":"Recent developments suggest that the phase transition of natural and synthetic biomacromolecules represents an important and ubiquitous mechanism underlying structural assemblies toward the fabrication of high-performance materials. Such a transition results in the formation of condensed liquid droplets, described as condensates or coacervates. Being able to effectively control the assembly of such entities is essential for tuning the quality and their functionality. Here we describe how self-coacervation of genetically engineered spidroin-inspired proteins can be preceded by a wide range of kosmotropic salts. We studied the kinetics and mechanisms of coacervation in different conditions, from direct observation of initial phase separation to the early stage of nucleation/growth and fusion into large fluid assemblies. We found that coacervation induced by kosmotropic salts follows the classical nucleation theory and critically relies on precursor clusters of few weak-interacting protein monomers. Depending on solution conditions and the strength of the supramolecular interaction as a function of time, coacervates with a continuum of physiochemical properties were observed. We observed similar characteristics in other protein-based coacervates, which include having a spherical-ellipsoid shape in solution, an interconnected bicontinuous network, surface adhesion, and wetting properties. Finally, we demonstrated the use of salt-induced self-coacervates of spidroin-inspired protein as a cellulosic binder in dried condition.","author":[{"dropping-particle":"","family":"Mohammadi","given":"Pezhman","non-dropping-particle":"","parse-names":false,"suffix":""},{"dropping-particle":"","family":"Christopher","given":"Jonkergouw","non-dropping-particle":"","parse-names":false,"suffix":""},{"dropping-particle":"","family":"Beaune","given":"Grégory","non-dropping-particle":"","parse-names":false,"suffix":""},{"dropping-particle":"","family":"Engelhardt","given":"Peter","non-dropping-particle":"","parse-names":false,"suffix":""},{"dropping-particle":"","family":"Kamada","given":"Ayaka","non-dropping-particle":"","parse-names":false,"suffix":""},{"dropping-particle":"","family":"Timonen","given":"Jaakko V I","non-dropping-particle":"","parse-names":false,"suffix":""},{"dropping-particle":"","family":"Knowles","given":"Tuomas P J","non-dropping-particle":"","parse-names":false,"suffix":""},{"dropping-particle":"","family":"Penttila","given":"Merja","non-dropping-particle":"","parse-names":false,"suffix":""},{"dropping-particle":"","family":"Linder","given":"Markus B","non-dropping-particle":"","parse-names":false,"suffix":""}],"container-title":"Journal of Colloid and Interface Science","id":"ITEM-4","issued":{"date-parts":[["2019"]]},"title":"Controllable coacervation of recombinantly produced spider silk protein using kosmotropic salts","type":"article-journal"},"uris":["http://www.mendeley.com/documents/?uuid=19d51126-7d98-4f0d-a2de-419ab47b5533"]}],"mendeley":{"formattedCitation":"&lt;sup&gt;1–4&lt;/sup&gt;","plainTextFormattedCitation":"1–4","previouslyFormattedCitation":"&lt;sup&gt;1–4&lt;/sup&gt;"},"properties":{"noteIndex":0},"schema":"https://github.com/citation-style-language/schema/raw/master/csl-citation.json"}</w:instrText>
      </w:r>
      <w:r w:rsidR="00AE0754" w:rsidRPr="006D1901">
        <w:rPr>
          <w:rFonts w:ascii="Times New Roman" w:hAnsi="Times New Roman" w:cs="Times New Roman"/>
          <w:sz w:val="24"/>
          <w:szCs w:val="24"/>
          <w:lang w:val="en-US"/>
        </w:rPr>
        <w:fldChar w:fldCharType="separate"/>
      </w:r>
      <w:r w:rsidR="00AE0754" w:rsidRPr="006D1901">
        <w:rPr>
          <w:rFonts w:ascii="Times New Roman" w:hAnsi="Times New Roman" w:cs="Times New Roman"/>
          <w:noProof/>
          <w:sz w:val="24"/>
          <w:szCs w:val="24"/>
          <w:vertAlign w:val="superscript"/>
          <w:lang w:val="en-US"/>
        </w:rPr>
        <w:t>1–4</w:t>
      </w:r>
      <w:r w:rsidR="00AE0754" w:rsidRPr="006D1901">
        <w:rPr>
          <w:rFonts w:ascii="Times New Roman" w:hAnsi="Times New Roman" w:cs="Times New Roman"/>
          <w:sz w:val="24"/>
          <w:szCs w:val="24"/>
          <w:lang w:val="en-US"/>
        </w:rPr>
        <w:fldChar w:fldCharType="end"/>
      </w:r>
      <w:r w:rsidRPr="006D1901">
        <w:rPr>
          <w:rFonts w:ascii="Times New Roman" w:hAnsi="Times New Roman" w:cs="Times New Roman"/>
          <w:sz w:val="24"/>
          <w:szCs w:val="24"/>
          <w:lang w:val="en-US"/>
        </w:rPr>
        <w:t xml:space="preserve">  Briefly, DNA sequences encoding bacterial family three cellulose binding module (CBM3) from </w:t>
      </w:r>
      <w:proofErr w:type="spellStart"/>
      <w:r w:rsidRPr="006D1901">
        <w:rPr>
          <w:rFonts w:ascii="Times New Roman" w:hAnsi="Times New Roman" w:cs="Times New Roman"/>
          <w:i/>
          <w:sz w:val="24"/>
          <w:szCs w:val="24"/>
          <w:lang w:val="en-US"/>
        </w:rPr>
        <w:t>Ruminiclostridium</w:t>
      </w:r>
      <w:proofErr w:type="spellEnd"/>
      <w:r w:rsidRPr="006D1901">
        <w:rPr>
          <w:rFonts w:ascii="Times New Roman" w:hAnsi="Times New Roman" w:cs="Times New Roman"/>
          <w:i/>
          <w:sz w:val="24"/>
          <w:szCs w:val="24"/>
          <w:lang w:val="en-US"/>
        </w:rPr>
        <w:t xml:space="preserve"> </w:t>
      </w:r>
      <w:proofErr w:type="spellStart"/>
      <w:r w:rsidRPr="006D1901">
        <w:rPr>
          <w:rFonts w:ascii="Times New Roman" w:hAnsi="Times New Roman" w:cs="Times New Roman"/>
          <w:i/>
          <w:sz w:val="24"/>
          <w:szCs w:val="24"/>
          <w:lang w:val="en-US"/>
        </w:rPr>
        <w:t>Thermocellum</w:t>
      </w:r>
      <w:proofErr w:type="spellEnd"/>
      <w:r w:rsidRPr="006D1901">
        <w:rPr>
          <w:rFonts w:ascii="Times New Roman" w:hAnsi="Times New Roman" w:cs="Times New Roman"/>
          <w:sz w:val="24"/>
          <w:szCs w:val="24"/>
          <w:lang w:val="en-US"/>
        </w:rPr>
        <w:t xml:space="preserve"> (PDB Accession number: 1NBC) </w:t>
      </w:r>
      <w:r w:rsidRPr="006D1901">
        <w:rPr>
          <w:rFonts w:ascii="Times New Roman" w:hAnsi="Times New Roman" w:cs="Times New Roman"/>
          <w:sz w:val="24"/>
          <w:szCs w:val="24"/>
        </w:rPr>
        <w:fldChar w:fldCharType="begin" w:fldLock="1"/>
      </w:r>
      <w:r w:rsidR="002635EB">
        <w:rPr>
          <w:rFonts w:ascii="Times New Roman" w:hAnsi="Times New Roman" w:cs="Times New Roman"/>
          <w:sz w:val="24"/>
          <w:szCs w:val="24"/>
          <w:lang w:val="en-US"/>
        </w:rPr>
        <w:instrText>ADDIN CSL_CITATION {"citationItems":[{"id":"ITEM-1","itemData":{"author":[{"dropping-particle":"","family":"Tormo","given":"Jose","non-dropping-particle":"","parse-names":false,"suffix":""},{"dropping-particle":"","family":"Lamed","given":"Raphael","non-dropping-particle":"","parse-names":false,"suffix":""},{"dropping-particle":"","family":"Chirino","given":"Arthur J","non-dropping-particle":"","parse-names":false,"suffix":""},{"dropping-particle":"","family":"Morag","given":"Ely","non-dropping-particle":"","parse-names":false,"suffix":""},{"dropping-particle":"","family":"Bayer","given":"Edward A","non-dropping-particle":"","parse-names":false,"suffix":""},{"dropping-particle":"","family":"Shoham","given":"Yuval","non-dropping-particle":"","parse-names":false,"suffix":""},{"dropping-particle":"","family":"Steitz","given":"Thomas A","non-dropping-particle":"","parse-names":false,"suffix":""}],"container-title":"The EMBO journal","id":"ITEM-1","issue":"21","issued":{"date-parts":[["1996"]]},"page":"5739","publisher":"European Molecular Biology Organization","title":"Crystal structure of a bacterial family-III cellulose-binding domain: a general mechanism for attachment to cellulose.","type":"article-journal","volume":"15"},"uris":["http://www.mendeley.com/documents/?uuid=62b64802-fd0c-4302-ba46-26a1d7d9adeb"]}],"mendeley":{"formattedCitation":"&lt;sup&gt;5&lt;/sup&gt;","plainTextFormattedCitation":"5","previouslyFormattedCitation":"&lt;sup&gt;5&lt;/sup&gt;"},"properties":{"noteIndex":0},"schema":"https://github.com/citation-style-language/schema/raw/master/csl-citation.json"}</w:instrText>
      </w:r>
      <w:r w:rsidRPr="006D1901">
        <w:rPr>
          <w:rFonts w:ascii="Times New Roman" w:hAnsi="Times New Roman" w:cs="Times New Roman"/>
          <w:sz w:val="24"/>
          <w:szCs w:val="24"/>
        </w:rPr>
        <w:fldChar w:fldCharType="separate"/>
      </w:r>
      <w:r w:rsidR="00AE0754" w:rsidRPr="006D1901">
        <w:rPr>
          <w:rFonts w:ascii="Times New Roman" w:hAnsi="Times New Roman" w:cs="Times New Roman"/>
          <w:noProof/>
          <w:sz w:val="24"/>
          <w:szCs w:val="24"/>
          <w:vertAlign w:val="superscript"/>
          <w:lang w:val="en-US"/>
        </w:rPr>
        <w:t>5</w:t>
      </w:r>
      <w:r w:rsidRPr="006D1901">
        <w:rPr>
          <w:rFonts w:ascii="Times New Roman" w:hAnsi="Times New Roman" w:cs="Times New Roman"/>
          <w:sz w:val="24"/>
          <w:szCs w:val="24"/>
        </w:rPr>
        <w:fldChar w:fldCharType="end"/>
      </w:r>
      <w:r w:rsidRPr="006D1901">
        <w:rPr>
          <w:rFonts w:ascii="Times New Roman" w:hAnsi="Times New Roman" w:cs="Times New Roman"/>
          <w:sz w:val="24"/>
          <w:szCs w:val="24"/>
          <w:lang w:val="en-US"/>
        </w:rPr>
        <w:t xml:space="preserve"> and DNA sequence encoding </w:t>
      </w:r>
      <w:proofErr w:type="spellStart"/>
      <w:r w:rsidRPr="006D1901">
        <w:rPr>
          <w:rFonts w:ascii="Times New Roman" w:hAnsi="Times New Roman" w:cs="Times New Roman"/>
          <w:i/>
          <w:sz w:val="24"/>
          <w:szCs w:val="24"/>
          <w:lang w:val="en-US"/>
        </w:rPr>
        <w:t>Aaraneus</w:t>
      </w:r>
      <w:proofErr w:type="spellEnd"/>
      <w:r w:rsidRPr="006D1901">
        <w:rPr>
          <w:rFonts w:ascii="Times New Roman" w:hAnsi="Times New Roman" w:cs="Times New Roman"/>
          <w:i/>
          <w:sz w:val="24"/>
          <w:szCs w:val="24"/>
          <w:lang w:val="en-US"/>
        </w:rPr>
        <w:t xml:space="preserve"> </w:t>
      </w:r>
      <w:proofErr w:type="spellStart"/>
      <w:r w:rsidRPr="006D1901">
        <w:rPr>
          <w:rFonts w:ascii="Times New Roman" w:hAnsi="Times New Roman" w:cs="Times New Roman"/>
          <w:i/>
          <w:sz w:val="24"/>
          <w:szCs w:val="24"/>
          <w:lang w:val="en-US"/>
        </w:rPr>
        <w:t>diadematus</w:t>
      </w:r>
      <w:proofErr w:type="spellEnd"/>
      <w:r w:rsidRPr="006D1901">
        <w:rPr>
          <w:rFonts w:ascii="Times New Roman" w:hAnsi="Times New Roman" w:cs="Times New Roman"/>
          <w:sz w:val="24"/>
          <w:szCs w:val="24"/>
          <w:lang w:val="en-US"/>
        </w:rPr>
        <w:t xml:space="preserve"> major ampulla gland (ADF3)  and  twelve time repeats of residues 325-368  (eADF3)  </w:t>
      </w:r>
      <w:r w:rsidRPr="006D1901">
        <w:rPr>
          <w:rFonts w:ascii="Times New Roman" w:hAnsi="Times New Roman" w:cs="Times New Roman"/>
          <w:sz w:val="24"/>
          <w:szCs w:val="24"/>
        </w:rPr>
        <w:fldChar w:fldCharType="begin" w:fldLock="1"/>
      </w:r>
      <w:r w:rsidR="002635EB">
        <w:rPr>
          <w:rFonts w:ascii="Times New Roman" w:hAnsi="Times New Roman" w:cs="Times New Roman"/>
          <w:sz w:val="24"/>
          <w:szCs w:val="24"/>
          <w:lang w:val="en-US"/>
        </w:rPr>
        <w:instrText>ADDIN CSL_CITATION {"citationItems":[{"id":"ITEM-1","itemData":{"DOI":"10.1021/bi048983q","ISBN":"0006-2960 (Print)\r0006-2960 (Linking)","PMID":"15491167","abstract":"Spider silk proteins have mainly been investigated with regard to their contribution to mechanical properties of the silk thread. However, little is known about the molecular mechanisms of silk assembly. As a first step toward characterizing this process, we aimed to identify primary structure elements of the garden spider's (Araneus diadematus) major dragline silk proteins ADF-3 and ADF-4 that determine protein solubility. In addition, we investigated the influence of conditions involved in mediating natural thread assembly on protein aggregation. Genes encoding spider silk-like proteins were generated using a cloning strategy, which is based on a combination of synthetic DNA modules and PCR-amplified authentic gene sequences. Comparing secondary structure, solubility, and aggregation properties of the synthesized proteins revealed that single primary structure elements have diverse influences on protein characteristics. Repetitive regions representing the largest part of dragline silk proteins determined the solubility of the synthetic proteins, which differed greatly between constructs derived from ADF-3 and ADF-4. Factors, such as acidification and increases in phosphate concentration, which promote silk assembly in vivo generally decreased silk protein solubility in vitro. Strikingly, this effect was pronounced in engineered proteins comprising the carboxyl-terminal nonrepetitive regions of ADF-3 or ADF-4, indicating that these regions might play an important role in initiating assembly of spider silk proteins.","author":[{"dropping-particle":"","family":"Huemmerich","given":"D","non-dropping-particle":"","parse-names":false,"suffix":""},{"dropping-particle":"","family":"Helsen","given":"C W","non-dropping-particle":"","parse-names":false,"suffix":""},{"dropping-particle":"","family":"Quedzuweit","given":"S","non-dropping-particle":"","parse-names":false,"suffix":""},{"dropping-particle":"","family":"Oschmann","given":"J","non-dropping-particle":"","parse-names":false,"suffix":""},{"dropping-particle":"","family":"Rudolph","given":"R","non-dropping-particle":"","parse-names":false,"suffix":""},{"dropping-particle":"","family":"Scheibel","given":"T","non-dropping-particle":"","parse-names":false,"suffix":""}],"container-title":"Biochemistry","id":"ITEM-1","issue":"42","issued":{"date-parts":[["2004"]]},"note":"Huemmerich, Daniel\nHelsen, Christopher W\nQuedzuweit, Susanne\nOschmann, Jan\nRudolph, Rainer\nScheibel, Thomas\neng\nResearch Support, Non-U.S. Gov't\n2004/10/20 09:00\nBiochemistry. 2004 Oct 26;43(42):13604-12.","page":"13604-13612","title":"Primary structure elements of spider dragline silks and their contribution to protein solubility","type":"article-journal","volume":"43"},"uris":["http://www.mendeley.com/documents/?uuid=0275e8a1-2779-4f83-8a31-7c9624a4d2cb"]},{"id":"ITEM-2","itemData":{"DOI":"10.1126/science.272.5258.112","ISBN":"0036-8075","ISSN":"0036-8075","PMID":"8600519","abstract":"Spiders produce a variety of silks that range from Lycra-like elastic fibers to Kevlar-like superfibers. A gene family from the spider Araneus diadematus was found to encode silk-forming proteins (fibroins) with different proportions of amorphous glycine-rich domains and crystal domains built from poly(alanine) and poly(glycine-alanine) repeat motifs. Spiders produce silks of different composition by gland-specific expression of this gene family, which allows for a range of mechanical properties according to the crystal-forming potential of the constituent fibroins. These principles of fiber property control may be important in the development of genetically engineered structural proteins.","author":[{"dropping-particle":"","family":"Guerette","given":"P a","non-dropping-particle":"","parse-names":false,"suffix":""},{"dropping-particle":"","family":"Ginzinger","given":"D G","non-dropping-particle":"","parse-names":false,"suffix":""},{"dropping-particle":"","family":"Weber","given":"B H","non-dropping-particle":"","parse-names":false,"suffix":""},{"dropping-particle":"","family":"Gosline","given":"J M","non-dropping-particle":"","parse-names":false,"suffix":""}],"container-title":"Science (New York, N.Y.)","id":"ITEM-2","issue":"5258","issued":{"date-parts":[["1996"]]},"page":"112-5","title":"Silk properties determined by gland-specific expression of a spider fibroin gene family.","type":"article-journal","volume":"272"},"uris":["http://www.mendeley.com/documents/?uuid=02a84662-29f1-4c8a-bf00-9f3b2f46a732"]},{"id":"ITEM-3","itemData":{"ISBN":"0022-0949","ISSN":"0022-0949","PMID":"10562512","abstract":"Spiders produce a variety of silks, and the cloning of genes for silk fibroins reveals a clear link between protein sequence and structure-property relationships. The fibroins produced in the spider's major ampullate (MA) gland, which forms the dragline and web frame, contain multiple repeats of motifs that include an 8-10 residue long poly-alanine block and a 24-35 residue long glycine-rich block. When fibroins are spun into fibres, the poly-alanine blocks form (&amp;bgr;)-sheet crystals that crosslink the fibroins into a polymer network with great stiffness, strength and toughness. As illustrated by a comparison of MA silks from Araneus diadematus and Nephila clavipes, variation in fibroin sequence and properties between spider species provides the opportunity to investigate the design of these remarkable biomaterials.","author":[{"dropping-particle":"","family":"Gosline","given":"J M","non-dropping-particle":"","parse-names":false,"suffix":""},{"dropping-particle":"","family":"Guerette","given":"P a","non-dropping-particle":"","parse-names":false,"suffix":""},{"dropping-particle":"","family":"Ortlepp","given":"C S","non-dropping-particle":"","parse-names":false,"suffix":""},{"dropping-particle":"","family":"Savage","given":"K N","non-dropping-particle":"","parse-names":false,"suffix":""}],"container-title":"The Journal of experimental biology","id":"ITEM-3","issue":"Pt 23","issued":{"date-parts":[["1999"]]},"page":"3295-3303","title":"The mechanical design of spider silks: from fibroin sequence to mechanical function.","type":"article-journal","volume":"202"},"uris":["http://www.mendeley.com/documents/?uuid=673972c8-3155-4555-972f-8c0122b81480"]}],"mendeley":{"formattedCitation":"&lt;sup&gt;6–8&lt;/sup&gt;","plainTextFormattedCitation":"6–8","previouslyFormattedCitation":"&lt;sup&gt;6–8&lt;/sup&gt;"},"properties":{"noteIndex":0},"schema":"https://github.com/citation-style-language/schema/raw/master/csl-citation.json"}</w:instrText>
      </w:r>
      <w:r w:rsidRPr="006D1901">
        <w:rPr>
          <w:rFonts w:ascii="Times New Roman" w:hAnsi="Times New Roman" w:cs="Times New Roman"/>
          <w:sz w:val="24"/>
          <w:szCs w:val="24"/>
        </w:rPr>
        <w:fldChar w:fldCharType="separate"/>
      </w:r>
      <w:r w:rsidR="00AE0754" w:rsidRPr="006D1901">
        <w:rPr>
          <w:rFonts w:ascii="Times New Roman" w:hAnsi="Times New Roman" w:cs="Times New Roman"/>
          <w:noProof/>
          <w:sz w:val="24"/>
          <w:szCs w:val="24"/>
          <w:vertAlign w:val="superscript"/>
          <w:lang w:val="en-US"/>
        </w:rPr>
        <w:t>6–8</w:t>
      </w:r>
      <w:r w:rsidRPr="006D1901">
        <w:rPr>
          <w:rFonts w:ascii="Times New Roman" w:hAnsi="Times New Roman" w:cs="Times New Roman"/>
          <w:sz w:val="24"/>
          <w:szCs w:val="24"/>
        </w:rPr>
        <w:fldChar w:fldCharType="end"/>
      </w:r>
      <w:r w:rsidRPr="006D1901">
        <w:rPr>
          <w:rFonts w:ascii="Times New Roman" w:hAnsi="Times New Roman" w:cs="Times New Roman"/>
          <w:sz w:val="24"/>
          <w:szCs w:val="24"/>
          <w:lang w:val="en-US"/>
        </w:rPr>
        <w:t xml:space="preserve">  were synthesized and codon optimized by GeneArt gene synthesis (</w:t>
      </w:r>
      <w:proofErr w:type="spellStart"/>
      <w:r w:rsidRPr="006D1901">
        <w:rPr>
          <w:rFonts w:ascii="Times New Roman" w:hAnsi="Times New Roman" w:cs="Times New Roman"/>
          <w:sz w:val="24"/>
          <w:szCs w:val="24"/>
          <w:lang w:val="en-US"/>
        </w:rPr>
        <w:t>ThermoFisher</w:t>
      </w:r>
      <w:proofErr w:type="spellEnd"/>
      <w:r w:rsidRPr="006D1901">
        <w:rPr>
          <w:rFonts w:ascii="Times New Roman" w:hAnsi="Times New Roman" w:cs="Times New Roman"/>
          <w:sz w:val="24"/>
          <w:szCs w:val="24"/>
          <w:lang w:val="en-US"/>
        </w:rPr>
        <w:t xml:space="preserve"> Scientific) for expression in</w:t>
      </w:r>
      <w:r w:rsidRPr="006D1901">
        <w:rPr>
          <w:rFonts w:ascii="Times New Roman" w:hAnsi="Times New Roman" w:cs="Times New Roman"/>
          <w:i/>
          <w:sz w:val="24"/>
          <w:szCs w:val="24"/>
          <w:lang w:val="en-US"/>
        </w:rPr>
        <w:t xml:space="preserve"> E. coli </w:t>
      </w:r>
      <w:r w:rsidRPr="006D1901">
        <w:rPr>
          <w:rFonts w:ascii="Times New Roman" w:hAnsi="Times New Roman" w:cs="Times New Roman"/>
          <w:sz w:val="24"/>
          <w:szCs w:val="24"/>
          <w:lang w:val="en-US"/>
        </w:rPr>
        <w:t xml:space="preserve">. Similarly eADF3 sequence </w:t>
      </w:r>
      <w:r w:rsidR="00E462D1">
        <w:rPr>
          <w:rFonts w:ascii="Times New Roman" w:hAnsi="Times New Roman" w:cs="Times New Roman"/>
          <w:sz w:val="24"/>
          <w:szCs w:val="24"/>
          <w:lang w:val="en-US"/>
        </w:rPr>
        <w:t xml:space="preserve">was </w:t>
      </w:r>
      <w:r w:rsidRPr="006D1901">
        <w:rPr>
          <w:rFonts w:ascii="Times New Roman" w:hAnsi="Times New Roman" w:cs="Times New Roman"/>
          <w:sz w:val="24"/>
          <w:szCs w:val="24"/>
          <w:lang w:val="en-US"/>
        </w:rPr>
        <w:t xml:space="preserve">also synthesized and codon optimized by GeneArt gene synthesis for expression in </w:t>
      </w:r>
      <w:r w:rsidRPr="006D1901">
        <w:rPr>
          <w:rFonts w:ascii="Times New Roman" w:hAnsi="Times New Roman" w:cs="Times New Roman"/>
          <w:i/>
          <w:sz w:val="24"/>
          <w:szCs w:val="24"/>
          <w:lang w:val="en-US"/>
        </w:rPr>
        <w:t>Pichia pastoris.</w:t>
      </w:r>
      <w:r w:rsidRPr="006D1901">
        <w:rPr>
          <w:rFonts w:ascii="Times New Roman" w:hAnsi="Times New Roman" w:cs="Times New Roman"/>
          <w:sz w:val="24"/>
          <w:szCs w:val="24"/>
          <w:lang w:val="en-US"/>
        </w:rPr>
        <w:t xml:space="preserve"> Constructs were either made by conventional piece by piece cloning or golden gate cloning</w:t>
      </w:r>
      <w:r w:rsidRPr="006D1901">
        <w:rPr>
          <w:rFonts w:ascii="Times New Roman" w:hAnsi="Times New Roman" w:cs="Times New Roman"/>
          <w:sz w:val="24"/>
          <w:szCs w:val="24"/>
        </w:rPr>
        <w:fldChar w:fldCharType="begin" w:fldLock="1"/>
      </w:r>
      <w:r w:rsidR="002635EB">
        <w:rPr>
          <w:rFonts w:ascii="Times New Roman" w:hAnsi="Times New Roman" w:cs="Times New Roman"/>
          <w:sz w:val="24"/>
          <w:szCs w:val="24"/>
          <w:lang w:val="en-US"/>
        </w:rPr>
        <w:instrText>ADDIN CSL_CITATION {"citationItems":[{"id":"ITEM-1","itemData":{"ISSN":"1932-6203","author":[{"dropping-particle":"","family":"Engler","given":"Carola","non-dropping-particle":"","parse-names":false,"suffix":""},{"dropping-particle":"","family":"Kandzia","given":"Romy","non-dropping-particle":"","parse-names":false,"suffix":""},{"dropping-particle":"","family":"Marillonnet","given":"Sylvestre","non-dropping-particle":"","parse-names":false,"suffix":""}],"container-title":"PloS one","id":"ITEM-1","issue":"11","issued":{"date-parts":[["2008"]]},"page":"e3647","publisher":"Public Library of Science","title":"A one pot, one step, precision cloning method with high throughput capability","type":"article-journal","volume":"3"},"uris":["http://www.mendeley.com/documents/?uuid=0f449097-5c62-4ff0-a65b-df9b5a90b951"]},{"id":"ITEM-2","itemData":{"ISSN":"1754-2189","author":[{"dropping-particle":"","family":"Sanjana","given":"Neville E","non-dropping-particle":"","parse-names":false,"suffix":""},{"dropping-particle":"","family":"Cong","given":"Le","non-dropping-particle":"","parse-names":false,"suffix":""},{"dropping-particle":"","family":"Zhou","given":"Yang","non-dropping-particle":"","parse-names":false,"suffix":""},{"dropping-particle":"","family":"Cunniff","given":"Margaret M","non-dropping-particle":"","parse-names":false,"suffix":""},{"dropping-particle":"","family":"Feng","given":"Guoping","non-dropping-particle":"","parse-names":false,"suffix":""},{"dropping-particle":"","family":"Zhang","given":"Feng","non-dropping-particle":"","parse-names":false,"suffix":""}],"container-title":"Nature protocols","id":"ITEM-2","issue":"1","issued":{"date-parts":[["2012"]]},"page":"171-192","publisher":"Nature Publishing Group","title":"A transcription activator-like effector toolbox for genome engineering","type":"article-journal","volume":"7"},"uris":["http://www.mendeley.com/documents/?uuid=6e0dcd18-ef37-41ed-880d-06fc6ad93a53"]},{"id":"ITEM-3","itemData":{"ISSN":"0003-2697","author":[{"dropping-particle":"","family":"Yan","given":"Pu","non-dropping-particle":"","parse-names":false,"suffix":""},{"dropping-particle":"","family":"Gao","given":"XinZheng","non-dropping-particle":"","parse-names":false,"suffix":""},{"dropping-particle":"","family":"Shen","given":"Wentao","non-dropping-particle":"","parse-names":false,"suffix":""},{"dropping-particle":"","family":"Zhou","given":"Peng","non-dropping-particle":"","parse-names":false,"suffix":""},{"dropping-particle":"","family":"Duan","given":"Jun","non-dropping-particle":"","parse-names":false,"suffix":""}],"container-title":"Analytical biochemistry","id":"ITEM-3","issue":"1","issued":{"date-parts":[["2012"]]},"page":"65-67","publisher":"Elsevier","title":"Parallel assembly for multiple site-directed mutagenesis of plasmids","type":"article-journal","volume":"430"},"uris":["http://www.mendeley.com/documents/?uuid=bacfd885-42e1-4dc1-bdc1-aa38ffc76dbe"]}],"mendeley":{"formattedCitation":"&lt;sup&gt;9–11&lt;/sup&gt;","plainTextFormattedCitation":"9–11","previouslyFormattedCitation":"&lt;sup&gt;9–11&lt;/sup&gt;"},"properties":{"noteIndex":0},"schema":"https://github.com/citation-style-language/schema/raw/master/csl-citation.json"}</w:instrText>
      </w:r>
      <w:r w:rsidRPr="006D1901">
        <w:rPr>
          <w:rFonts w:ascii="Times New Roman" w:hAnsi="Times New Roman" w:cs="Times New Roman"/>
          <w:sz w:val="24"/>
          <w:szCs w:val="24"/>
        </w:rPr>
        <w:fldChar w:fldCharType="separate"/>
      </w:r>
      <w:r w:rsidR="00AE0754" w:rsidRPr="006D1901">
        <w:rPr>
          <w:rFonts w:ascii="Times New Roman" w:hAnsi="Times New Roman" w:cs="Times New Roman"/>
          <w:noProof/>
          <w:sz w:val="24"/>
          <w:szCs w:val="24"/>
          <w:vertAlign w:val="superscript"/>
          <w:lang w:val="en-US"/>
        </w:rPr>
        <w:t>9–11</w:t>
      </w:r>
      <w:r w:rsidRPr="006D1901">
        <w:rPr>
          <w:rFonts w:ascii="Times New Roman" w:hAnsi="Times New Roman" w:cs="Times New Roman"/>
          <w:sz w:val="24"/>
          <w:szCs w:val="24"/>
        </w:rPr>
        <w:fldChar w:fldCharType="end"/>
      </w:r>
      <w:r w:rsidRPr="006D1901">
        <w:rPr>
          <w:rFonts w:ascii="Times New Roman" w:hAnsi="Times New Roman" w:cs="Times New Roman"/>
          <w:sz w:val="24"/>
          <w:szCs w:val="24"/>
          <w:lang w:val="en-US"/>
        </w:rPr>
        <w:t>.  pE-28a (+) (</w:t>
      </w:r>
      <w:proofErr w:type="spellStart"/>
      <w:r w:rsidRPr="006D1901">
        <w:rPr>
          <w:rFonts w:ascii="Times New Roman" w:hAnsi="Times New Roman" w:cs="Times New Roman"/>
          <w:sz w:val="24"/>
          <w:szCs w:val="24"/>
          <w:lang w:val="en-US"/>
        </w:rPr>
        <w:t>kanR</w:t>
      </w:r>
      <w:proofErr w:type="spellEnd"/>
      <w:r w:rsidRPr="006D1901">
        <w:rPr>
          <w:rFonts w:ascii="Times New Roman" w:hAnsi="Times New Roman" w:cs="Times New Roman"/>
          <w:sz w:val="24"/>
          <w:szCs w:val="24"/>
          <w:lang w:val="en-US"/>
        </w:rPr>
        <w:t>) (</w:t>
      </w:r>
      <w:proofErr w:type="spellStart"/>
      <w:r w:rsidRPr="006D1901">
        <w:rPr>
          <w:rFonts w:ascii="Times New Roman" w:hAnsi="Times New Roman" w:cs="Times New Roman"/>
          <w:sz w:val="24"/>
          <w:szCs w:val="24"/>
          <w:lang w:val="en-US"/>
        </w:rPr>
        <w:t>Novagen</w:t>
      </w:r>
      <w:proofErr w:type="spellEnd"/>
      <w:r w:rsidRPr="006D1901">
        <w:rPr>
          <w:rFonts w:ascii="Times New Roman" w:hAnsi="Times New Roman" w:cs="Times New Roman"/>
          <w:sz w:val="24"/>
          <w:szCs w:val="24"/>
          <w:lang w:val="en-US"/>
        </w:rPr>
        <w:t xml:space="preserve">) expression vector in frame with C-terminal 6×His-tag coding sequence for facilitating the purification was used. Resulting constructs named, CBM-eADF3-CBM, CBM-ADF3-CBM, CBM-eADF3, CBM-CBM, CBM and eADF3. XL1B (New England </w:t>
      </w:r>
      <w:proofErr w:type="spellStart"/>
      <w:r w:rsidRPr="006D1901">
        <w:rPr>
          <w:rFonts w:ascii="Times New Roman" w:hAnsi="Times New Roman" w:cs="Times New Roman"/>
          <w:sz w:val="24"/>
          <w:szCs w:val="24"/>
          <w:lang w:val="en-US"/>
        </w:rPr>
        <w:t>biolab</w:t>
      </w:r>
      <w:proofErr w:type="spellEnd"/>
      <w:r w:rsidRPr="006D1901">
        <w:rPr>
          <w:rFonts w:ascii="Times New Roman" w:hAnsi="Times New Roman" w:cs="Times New Roman"/>
          <w:sz w:val="24"/>
          <w:szCs w:val="24"/>
          <w:lang w:val="en-US"/>
        </w:rPr>
        <w:t xml:space="preserve">® 5-alpha </w:t>
      </w:r>
      <w:proofErr w:type="spellStart"/>
      <w:r w:rsidRPr="006D1901">
        <w:rPr>
          <w:rFonts w:ascii="Times New Roman" w:hAnsi="Times New Roman" w:cs="Times New Roman"/>
          <w:sz w:val="24"/>
          <w:szCs w:val="24"/>
          <w:lang w:val="en-US"/>
        </w:rPr>
        <w:t>F'Iq</w:t>
      </w:r>
      <w:proofErr w:type="spellEnd"/>
      <w:r w:rsidRPr="006D1901">
        <w:rPr>
          <w:rFonts w:ascii="Times New Roman" w:hAnsi="Times New Roman" w:cs="Times New Roman"/>
          <w:sz w:val="24"/>
          <w:szCs w:val="24"/>
          <w:lang w:val="en-US"/>
        </w:rPr>
        <w:t xml:space="preserve"> Competent E. coli (</w:t>
      </w:r>
      <w:r w:rsidRPr="006D1901">
        <w:rPr>
          <w:rFonts w:ascii="Times New Roman" w:eastAsia="Times New Roman" w:hAnsi="Times New Roman" w:cs="Times New Roman"/>
          <w:sz w:val="24"/>
          <w:szCs w:val="24"/>
          <w:lang w:val="en-US"/>
        </w:rPr>
        <w:t xml:space="preserve">F´ </w:t>
      </w:r>
      <w:proofErr w:type="spellStart"/>
      <w:r w:rsidRPr="006D1901">
        <w:rPr>
          <w:rFonts w:ascii="Times New Roman" w:eastAsia="Times New Roman" w:hAnsi="Times New Roman" w:cs="Times New Roman"/>
          <w:i/>
          <w:iCs/>
          <w:sz w:val="24"/>
          <w:szCs w:val="24"/>
          <w:lang w:val="en-US"/>
        </w:rPr>
        <w:t>proA</w:t>
      </w:r>
      <w:r w:rsidRPr="006D1901">
        <w:rPr>
          <w:rFonts w:ascii="Times New Roman" w:eastAsia="Times New Roman" w:hAnsi="Times New Roman" w:cs="Times New Roman"/>
          <w:i/>
          <w:iCs/>
          <w:sz w:val="24"/>
          <w:szCs w:val="24"/>
          <w:vertAlign w:val="superscript"/>
          <w:lang w:val="en-US"/>
        </w:rPr>
        <w:t>+</w:t>
      </w:r>
      <w:r w:rsidRPr="006D1901">
        <w:rPr>
          <w:rFonts w:ascii="Times New Roman" w:eastAsia="Times New Roman" w:hAnsi="Times New Roman" w:cs="Times New Roman"/>
          <w:i/>
          <w:iCs/>
          <w:sz w:val="24"/>
          <w:szCs w:val="24"/>
          <w:lang w:val="en-US"/>
        </w:rPr>
        <w:t>B</w:t>
      </w:r>
      <w:r w:rsidRPr="006D1901">
        <w:rPr>
          <w:rFonts w:ascii="Times New Roman" w:eastAsia="Times New Roman" w:hAnsi="Times New Roman" w:cs="Times New Roman"/>
          <w:i/>
          <w:iCs/>
          <w:sz w:val="24"/>
          <w:szCs w:val="24"/>
          <w:vertAlign w:val="superscript"/>
          <w:lang w:val="en-US"/>
        </w:rPr>
        <w:t>+</w:t>
      </w:r>
      <w:r w:rsidRPr="006D1901">
        <w:rPr>
          <w:rFonts w:ascii="Times New Roman" w:eastAsia="Times New Roman" w:hAnsi="Times New Roman" w:cs="Times New Roman"/>
          <w:i/>
          <w:iCs/>
          <w:sz w:val="24"/>
          <w:szCs w:val="24"/>
          <w:lang w:val="en-US"/>
        </w:rPr>
        <w:t>lacI</w:t>
      </w:r>
      <w:r w:rsidRPr="006D1901">
        <w:rPr>
          <w:rFonts w:ascii="Times New Roman" w:eastAsia="Times New Roman" w:hAnsi="Times New Roman" w:cs="Times New Roman"/>
          <w:i/>
          <w:iCs/>
          <w:sz w:val="24"/>
          <w:szCs w:val="24"/>
          <w:vertAlign w:val="superscript"/>
          <w:lang w:val="en-US"/>
        </w:rPr>
        <w:t>q</w:t>
      </w:r>
      <w:proofErr w:type="spellEnd"/>
      <w:r w:rsidRPr="006D1901">
        <w:rPr>
          <w:rFonts w:ascii="Times New Roman" w:eastAsia="Times New Roman" w:hAnsi="Times New Roman" w:cs="Times New Roman"/>
          <w:i/>
          <w:iCs/>
          <w:sz w:val="24"/>
          <w:szCs w:val="24"/>
          <w:lang w:val="en-US"/>
        </w:rPr>
        <w:t xml:space="preserve"> ∆(</w:t>
      </w:r>
      <w:proofErr w:type="spellStart"/>
      <w:r w:rsidRPr="006D1901">
        <w:rPr>
          <w:rFonts w:ascii="Times New Roman" w:eastAsia="Times New Roman" w:hAnsi="Times New Roman" w:cs="Times New Roman"/>
          <w:i/>
          <w:iCs/>
          <w:sz w:val="24"/>
          <w:szCs w:val="24"/>
          <w:lang w:val="en-US"/>
        </w:rPr>
        <w:t>lacZ</w:t>
      </w:r>
      <w:proofErr w:type="spellEnd"/>
      <w:r w:rsidRPr="006D1901">
        <w:rPr>
          <w:rFonts w:ascii="Times New Roman" w:eastAsia="Times New Roman" w:hAnsi="Times New Roman" w:cs="Times New Roman"/>
          <w:i/>
          <w:iCs/>
          <w:sz w:val="24"/>
          <w:szCs w:val="24"/>
          <w:lang w:val="en-US"/>
        </w:rPr>
        <w:t xml:space="preserve">)M15 </w:t>
      </w:r>
      <w:proofErr w:type="spellStart"/>
      <w:r w:rsidRPr="006D1901">
        <w:rPr>
          <w:rFonts w:ascii="Times New Roman" w:eastAsia="Times New Roman" w:hAnsi="Times New Roman" w:cs="Times New Roman"/>
          <w:i/>
          <w:iCs/>
          <w:sz w:val="24"/>
          <w:szCs w:val="24"/>
          <w:lang w:val="en-US"/>
        </w:rPr>
        <w:t>zzf</w:t>
      </w:r>
      <w:proofErr w:type="spellEnd"/>
      <w:r w:rsidRPr="006D1901">
        <w:rPr>
          <w:rFonts w:ascii="Times New Roman" w:eastAsia="Times New Roman" w:hAnsi="Times New Roman" w:cs="Times New Roman"/>
          <w:i/>
          <w:iCs/>
          <w:sz w:val="24"/>
          <w:szCs w:val="24"/>
          <w:lang w:val="en-US"/>
        </w:rPr>
        <w:t xml:space="preserve">::Tn10 </w:t>
      </w:r>
      <w:r w:rsidRPr="006D1901">
        <w:rPr>
          <w:rFonts w:ascii="Times New Roman" w:eastAsia="Times New Roman" w:hAnsi="Times New Roman" w:cs="Times New Roman"/>
          <w:sz w:val="24"/>
          <w:szCs w:val="24"/>
          <w:lang w:val="en-US"/>
        </w:rPr>
        <w:t>(</w:t>
      </w:r>
      <w:proofErr w:type="spellStart"/>
      <w:r w:rsidRPr="006D1901">
        <w:rPr>
          <w:rFonts w:ascii="Times New Roman" w:eastAsia="Times New Roman" w:hAnsi="Times New Roman" w:cs="Times New Roman"/>
          <w:sz w:val="24"/>
          <w:szCs w:val="24"/>
          <w:lang w:val="en-US"/>
        </w:rPr>
        <w:t>Tet</w:t>
      </w:r>
      <w:r w:rsidRPr="006D1901">
        <w:rPr>
          <w:rFonts w:ascii="Times New Roman" w:eastAsia="Times New Roman" w:hAnsi="Times New Roman" w:cs="Times New Roman"/>
          <w:sz w:val="24"/>
          <w:szCs w:val="24"/>
          <w:vertAlign w:val="superscript"/>
          <w:lang w:val="en-US"/>
        </w:rPr>
        <w:t>R</w:t>
      </w:r>
      <w:proofErr w:type="spellEnd"/>
      <w:r w:rsidRPr="006D1901">
        <w:rPr>
          <w:rFonts w:ascii="Times New Roman" w:eastAsia="Times New Roman" w:hAnsi="Times New Roman" w:cs="Times New Roman"/>
          <w:sz w:val="24"/>
          <w:szCs w:val="24"/>
          <w:lang w:val="en-US"/>
        </w:rPr>
        <w:t>)</w:t>
      </w:r>
      <w:r w:rsidRPr="006D1901">
        <w:rPr>
          <w:rFonts w:ascii="Times New Roman" w:eastAsia="Times New Roman" w:hAnsi="Times New Roman" w:cs="Times New Roman"/>
          <w:i/>
          <w:iCs/>
          <w:sz w:val="24"/>
          <w:szCs w:val="24"/>
          <w:lang w:val="en-US"/>
        </w:rPr>
        <w:t xml:space="preserve"> / </w:t>
      </w:r>
      <w:proofErr w:type="spellStart"/>
      <w:r w:rsidRPr="006D1901">
        <w:rPr>
          <w:rFonts w:ascii="Times New Roman" w:eastAsia="Times New Roman" w:hAnsi="Times New Roman" w:cs="Times New Roman"/>
          <w:i/>
          <w:iCs/>
          <w:sz w:val="24"/>
          <w:szCs w:val="24"/>
          <w:lang w:val="en-US"/>
        </w:rPr>
        <w:t>fhu</w:t>
      </w:r>
      <w:proofErr w:type="spellEnd"/>
      <w:r w:rsidRPr="006D1901">
        <w:rPr>
          <w:rFonts w:ascii="Times New Roman" w:eastAsia="Times New Roman" w:hAnsi="Times New Roman" w:cs="Times New Roman"/>
          <w:i/>
          <w:iCs/>
          <w:sz w:val="24"/>
          <w:szCs w:val="24"/>
          <w:lang w:val="en-US"/>
        </w:rPr>
        <w:t xml:space="preserve"> A2∆(</w:t>
      </w:r>
      <w:proofErr w:type="spellStart"/>
      <w:r w:rsidRPr="006D1901">
        <w:rPr>
          <w:rFonts w:ascii="Times New Roman" w:eastAsia="Times New Roman" w:hAnsi="Times New Roman" w:cs="Times New Roman"/>
          <w:i/>
          <w:iCs/>
          <w:sz w:val="24"/>
          <w:szCs w:val="24"/>
          <w:lang w:val="en-US"/>
        </w:rPr>
        <w:t>argF-lacZ</w:t>
      </w:r>
      <w:proofErr w:type="spellEnd"/>
      <w:r w:rsidRPr="006D1901">
        <w:rPr>
          <w:rFonts w:ascii="Times New Roman" w:eastAsia="Times New Roman" w:hAnsi="Times New Roman" w:cs="Times New Roman"/>
          <w:i/>
          <w:iCs/>
          <w:sz w:val="24"/>
          <w:szCs w:val="24"/>
          <w:lang w:val="en-US"/>
        </w:rPr>
        <w:t xml:space="preserve">)U169 </w:t>
      </w:r>
      <w:proofErr w:type="spellStart"/>
      <w:r w:rsidRPr="006D1901">
        <w:rPr>
          <w:rFonts w:ascii="Times New Roman" w:eastAsia="Times New Roman" w:hAnsi="Times New Roman" w:cs="Times New Roman"/>
          <w:i/>
          <w:iCs/>
          <w:sz w:val="24"/>
          <w:szCs w:val="24"/>
          <w:lang w:val="en-US"/>
        </w:rPr>
        <w:t>phoA</w:t>
      </w:r>
      <w:proofErr w:type="spellEnd"/>
      <w:r w:rsidRPr="006D1901">
        <w:rPr>
          <w:rFonts w:ascii="Times New Roman" w:eastAsia="Times New Roman" w:hAnsi="Times New Roman" w:cs="Times New Roman"/>
          <w:i/>
          <w:iCs/>
          <w:sz w:val="24"/>
          <w:szCs w:val="24"/>
          <w:lang w:val="en-US"/>
        </w:rPr>
        <w:t xml:space="preserve"> glnV44 </w:t>
      </w:r>
      <w:r w:rsidRPr="006D1901">
        <w:rPr>
          <w:rFonts w:ascii="Times New Roman" w:eastAsia="Times New Roman" w:hAnsi="Times New Roman" w:cs="Times New Roman"/>
          <w:i/>
          <w:iCs/>
          <w:sz w:val="24"/>
          <w:szCs w:val="24"/>
        </w:rPr>
        <w:t>Φ</w:t>
      </w:r>
      <w:r w:rsidRPr="006D1901">
        <w:rPr>
          <w:rFonts w:ascii="Times New Roman" w:eastAsia="Times New Roman" w:hAnsi="Times New Roman" w:cs="Times New Roman"/>
          <w:i/>
          <w:iCs/>
          <w:sz w:val="24"/>
          <w:szCs w:val="24"/>
          <w:lang w:val="en-US"/>
        </w:rPr>
        <w:t>80</w:t>
      </w:r>
      <w:r w:rsidRPr="006D1901">
        <w:rPr>
          <w:rFonts w:ascii="Times New Roman" w:eastAsia="Times New Roman" w:hAnsi="Times New Roman" w:cs="Times New Roman"/>
          <w:i/>
          <w:iCs/>
          <w:sz w:val="24"/>
          <w:szCs w:val="24"/>
        </w:rPr>
        <w:t>Δ</w:t>
      </w:r>
      <w:r w:rsidRPr="006D1901">
        <w:rPr>
          <w:rFonts w:ascii="Times New Roman" w:eastAsia="Times New Roman" w:hAnsi="Times New Roman" w:cs="Times New Roman"/>
          <w:i/>
          <w:iCs/>
          <w:sz w:val="24"/>
          <w:szCs w:val="24"/>
          <w:lang w:val="en-US"/>
        </w:rPr>
        <w:t>(</w:t>
      </w:r>
      <w:proofErr w:type="spellStart"/>
      <w:r w:rsidRPr="006D1901">
        <w:rPr>
          <w:rFonts w:ascii="Times New Roman" w:eastAsia="Times New Roman" w:hAnsi="Times New Roman" w:cs="Times New Roman"/>
          <w:i/>
          <w:iCs/>
          <w:sz w:val="24"/>
          <w:szCs w:val="24"/>
          <w:lang w:val="en-US"/>
        </w:rPr>
        <w:t>lacZ</w:t>
      </w:r>
      <w:proofErr w:type="spellEnd"/>
      <w:r w:rsidRPr="006D1901">
        <w:rPr>
          <w:rFonts w:ascii="Times New Roman" w:eastAsia="Times New Roman" w:hAnsi="Times New Roman" w:cs="Times New Roman"/>
          <w:i/>
          <w:iCs/>
          <w:sz w:val="24"/>
          <w:szCs w:val="24"/>
          <w:lang w:val="en-US"/>
        </w:rPr>
        <w:t>)M15 gyrA96 recA1 relA1 endA1 thi-1 hsdR17</w:t>
      </w:r>
      <w:r w:rsidRPr="006D1901">
        <w:rPr>
          <w:rFonts w:ascii="Times New Roman" w:hAnsi="Times New Roman" w:cs="Times New Roman"/>
          <w:sz w:val="24"/>
          <w:szCs w:val="24"/>
          <w:lang w:val="en-US"/>
        </w:rPr>
        <w:t>))  and BL21 (</w:t>
      </w:r>
      <w:r w:rsidRPr="006D1901">
        <w:rPr>
          <w:rFonts w:ascii="Times New Roman" w:eastAsia="PalatinoLTStd-Roman" w:hAnsi="Times New Roman" w:cs="Times New Roman"/>
          <w:sz w:val="24"/>
          <w:szCs w:val="24"/>
          <w:lang w:val="en-US"/>
        </w:rPr>
        <w:t>F-</w:t>
      </w:r>
      <w:proofErr w:type="spellStart"/>
      <w:r w:rsidRPr="006D1901">
        <w:rPr>
          <w:rFonts w:ascii="Times New Roman" w:eastAsia="PalatinoLTStd-Roman" w:hAnsi="Times New Roman" w:cs="Times New Roman"/>
          <w:i/>
          <w:iCs/>
          <w:sz w:val="24"/>
          <w:szCs w:val="24"/>
          <w:lang w:val="en-US"/>
        </w:rPr>
        <w:t>ompT</w:t>
      </w:r>
      <w:proofErr w:type="spellEnd"/>
      <w:r w:rsidRPr="006D1901">
        <w:rPr>
          <w:rFonts w:ascii="Times New Roman" w:eastAsia="PalatinoLTStd-Roman" w:hAnsi="Times New Roman" w:cs="Times New Roman"/>
          <w:i/>
          <w:iCs/>
          <w:sz w:val="24"/>
          <w:szCs w:val="24"/>
          <w:lang w:val="en-US"/>
        </w:rPr>
        <w:t xml:space="preserve"> </w:t>
      </w:r>
      <w:proofErr w:type="spellStart"/>
      <w:r w:rsidRPr="006D1901">
        <w:rPr>
          <w:rFonts w:ascii="Times New Roman" w:eastAsia="PalatinoLTStd-Roman" w:hAnsi="Times New Roman" w:cs="Times New Roman"/>
          <w:i/>
          <w:iCs/>
          <w:sz w:val="24"/>
          <w:szCs w:val="24"/>
          <w:lang w:val="en-US"/>
        </w:rPr>
        <w:t>hsdS</w:t>
      </w:r>
      <w:r w:rsidRPr="006D1901">
        <w:rPr>
          <w:rFonts w:ascii="Times New Roman" w:eastAsia="PalatinoLTStd-Roman" w:hAnsi="Times New Roman" w:cs="Times New Roman"/>
          <w:sz w:val="24"/>
          <w:szCs w:val="24"/>
          <w:lang w:val="en-US"/>
        </w:rPr>
        <w:t>B</w:t>
      </w:r>
      <w:proofErr w:type="spellEnd"/>
      <w:r w:rsidRPr="006D1901">
        <w:rPr>
          <w:rFonts w:ascii="Times New Roman" w:eastAsia="PalatinoLTStd-Roman" w:hAnsi="Times New Roman" w:cs="Times New Roman"/>
          <w:sz w:val="24"/>
          <w:szCs w:val="24"/>
          <w:lang w:val="en-US"/>
        </w:rPr>
        <w:t xml:space="preserve"> (</w:t>
      </w:r>
      <w:proofErr w:type="spellStart"/>
      <w:r w:rsidRPr="006D1901">
        <w:rPr>
          <w:rFonts w:ascii="Times New Roman" w:eastAsia="PalatinoLTStd-Roman" w:hAnsi="Times New Roman" w:cs="Times New Roman"/>
          <w:sz w:val="24"/>
          <w:szCs w:val="24"/>
          <w:lang w:val="en-US"/>
        </w:rPr>
        <w:t>rB-mB</w:t>
      </w:r>
      <w:proofErr w:type="spellEnd"/>
      <w:r w:rsidRPr="006D1901">
        <w:rPr>
          <w:rFonts w:ascii="Times New Roman" w:eastAsia="PalatinoLTStd-Roman" w:hAnsi="Times New Roman" w:cs="Times New Roman"/>
          <w:sz w:val="24"/>
          <w:szCs w:val="24"/>
          <w:lang w:val="en-US"/>
        </w:rPr>
        <w:t xml:space="preserve">-) </w:t>
      </w:r>
      <w:r w:rsidRPr="006D1901">
        <w:rPr>
          <w:rFonts w:ascii="Times New Roman" w:eastAsia="PalatinoLTStd-Roman" w:hAnsi="Times New Roman" w:cs="Times New Roman"/>
          <w:i/>
          <w:iCs/>
          <w:sz w:val="24"/>
          <w:szCs w:val="24"/>
          <w:lang w:val="en-US"/>
        </w:rPr>
        <w:t xml:space="preserve">gal </w:t>
      </w:r>
      <w:proofErr w:type="spellStart"/>
      <w:r w:rsidRPr="006D1901">
        <w:rPr>
          <w:rFonts w:ascii="Times New Roman" w:eastAsia="PalatinoLTStd-Roman" w:hAnsi="Times New Roman" w:cs="Times New Roman"/>
          <w:i/>
          <w:iCs/>
          <w:sz w:val="24"/>
          <w:szCs w:val="24"/>
          <w:lang w:val="en-US"/>
        </w:rPr>
        <w:t>dcm</w:t>
      </w:r>
      <w:proofErr w:type="spellEnd"/>
      <w:r w:rsidRPr="006D1901">
        <w:rPr>
          <w:rFonts w:ascii="Times New Roman" w:eastAsia="PalatinoLTStd-Roman" w:hAnsi="Times New Roman" w:cs="Times New Roman"/>
          <w:i/>
          <w:iCs/>
          <w:sz w:val="24"/>
          <w:szCs w:val="24"/>
          <w:lang w:val="en-US"/>
        </w:rPr>
        <w:t xml:space="preserve"> </w:t>
      </w:r>
      <w:r w:rsidRPr="006D1901">
        <w:rPr>
          <w:rFonts w:ascii="Times New Roman" w:eastAsia="PalatinoLTStd-Roman" w:hAnsi="Times New Roman" w:cs="Times New Roman"/>
          <w:sz w:val="24"/>
          <w:szCs w:val="24"/>
          <w:lang w:val="en-US"/>
        </w:rPr>
        <w:t>(DE3)</w:t>
      </w:r>
      <w:r w:rsidRPr="006D1901">
        <w:rPr>
          <w:rFonts w:ascii="Times New Roman" w:hAnsi="Times New Roman" w:cs="Times New Roman"/>
          <w:sz w:val="24"/>
          <w:szCs w:val="24"/>
          <w:lang w:val="en-US"/>
        </w:rPr>
        <w:t>) (</w:t>
      </w:r>
      <w:proofErr w:type="spellStart"/>
      <w:r w:rsidRPr="006D1901">
        <w:rPr>
          <w:rFonts w:ascii="Times New Roman" w:hAnsi="Times New Roman" w:cs="Times New Roman"/>
          <w:sz w:val="24"/>
          <w:szCs w:val="24"/>
          <w:lang w:val="en-US"/>
        </w:rPr>
        <w:t>ThermoFisher</w:t>
      </w:r>
      <w:proofErr w:type="spellEnd"/>
      <w:r w:rsidRPr="006D1901">
        <w:rPr>
          <w:rFonts w:ascii="Times New Roman" w:hAnsi="Times New Roman" w:cs="Times New Roman"/>
          <w:sz w:val="24"/>
          <w:szCs w:val="24"/>
          <w:lang w:val="en-US"/>
        </w:rPr>
        <w:t xml:space="preserve"> Scientific) were used as cloning and  expression vectors. In general for all the expressions either </w:t>
      </w:r>
      <w:proofErr w:type="spellStart"/>
      <w:r w:rsidRPr="006D1901">
        <w:rPr>
          <w:rFonts w:ascii="Times New Roman" w:hAnsi="Times New Roman" w:cs="Times New Roman"/>
          <w:sz w:val="24"/>
          <w:szCs w:val="24"/>
          <w:lang w:val="en-US"/>
        </w:rPr>
        <w:t>EnPresso</w:t>
      </w:r>
      <w:proofErr w:type="spellEnd"/>
      <w:r w:rsidRPr="006D1901">
        <w:rPr>
          <w:rFonts w:ascii="Times New Roman" w:hAnsi="Times New Roman" w:cs="Times New Roman"/>
          <w:sz w:val="24"/>
          <w:szCs w:val="24"/>
          <w:lang w:val="en-US"/>
        </w:rPr>
        <w:t>® B medium (</w:t>
      </w:r>
      <w:proofErr w:type="spellStart"/>
      <w:r w:rsidRPr="006D1901">
        <w:rPr>
          <w:rFonts w:ascii="Times New Roman" w:hAnsi="Times New Roman" w:cs="Times New Roman"/>
          <w:sz w:val="24"/>
          <w:szCs w:val="24"/>
          <w:lang w:val="en-US"/>
        </w:rPr>
        <w:t>BioSilta</w:t>
      </w:r>
      <w:proofErr w:type="spellEnd"/>
      <w:r w:rsidRPr="006D1901">
        <w:rPr>
          <w:rFonts w:ascii="Times New Roman" w:hAnsi="Times New Roman" w:cs="Times New Roman"/>
          <w:sz w:val="24"/>
          <w:szCs w:val="24"/>
          <w:lang w:val="en-US"/>
        </w:rPr>
        <w:t xml:space="preserve">, Oulu, Finland) technology were used or </w:t>
      </w:r>
      <w:proofErr w:type="spellStart"/>
      <w:proofErr w:type="gramStart"/>
      <w:r w:rsidRPr="006D1901">
        <w:rPr>
          <w:rFonts w:ascii="Times New Roman" w:hAnsi="Times New Roman" w:cs="Times New Roman"/>
          <w:sz w:val="24"/>
          <w:szCs w:val="24"/>
          <w:lang w:val="en-US"/>
        </w:rPr>
        <w:t>MagicMedia</w:t>
      </w:r>
      <w:r w:rsidRPr="006D1901">
        <w:rPr>
          <w:rFonts w:ascii="Times New Roman" w:hAnsi="Times New Roman" w:cs="Times New Roman"/>
          <w:sz w:val="24"/>
          <w:szCs w:val="24"/>
          <w:vertAlign w:val="superscript"/>
          <w:lang w:val="en-US"/>
        </w:rPr>
        <w:t>TM</w:t>
      </w:r>
      <w:proofErr w:type="spellEnd"/>
      <w:r w:rsidRPr="006D1901">
        <w:rPr>
          <w:rFonts w:ascii="Times New Roman" w:hAnsi="Times New Roman" w:cs="Times New Roman"/>
          <w:sz w:val="24"/>
          <w:szCs w:val="24"/>
          <w:vertAlign w:val="superscript"/>
          <w:lang w:val="en-US"/>
        </w:rPr>
        <w:t xml:space="preserve">  </w:t>
      </w:r>
      <w:r w:rsidRPr="006D1901">
        <w:rPr>
          <w:rFonts w:ascii="Times New Roman" w:hAnsi="Times New Roman" w:cs="Times New Roman"/>
          <w:i/>
          <w:sz w:val="24"/>
          <w:szCs w:val="24"/>
          <w:lang w:val="en-US"/>
        </w:rPr>
        <w:t>E</w:t>
      </w:r>
      <w:r w:rsidRPr="006D1901">
        <w:rPr>
          <w:rFonts w:ascii="Times New Roman" w:hAnsi="Times New Roman" w:cs="Times New Roman"/>
          <w:sz w:val="24"/>
          <w:szCs w:val="24"/>
          <w:lang w:val="en-US"/>
        </w:rPr>
        <w:t>.coli</w:t>
      </w:r>
      <w:proofErr w:type="gramEnd"/>
      <w:r w:rsidRPr="006D1901">
        <w:rPr>
          <w:rFonts w:ascii="Times New Roman" w:hAnsi="Times New Roman" w:cs="Times New Roman"/>
          <w:sz w:val="24"/>
          <w:szCs w:val="24"/>
          <w:lang w:val="en-US"/>
        </w:rPr>
        <w:t xml:space="preserve"> expression medium (</w:t>
      </w:r>
      <w:proofErr w:type="spellStart"/>
      <w:r w:rsidRPr="006D1901">
        <w:rPr>
          <w:rFonts w:ascii="Times New Roman" w:hAnsi="Times New Roman" w:cs="Times New Roman"/>
          <w:sz w:val="24"/>
          <w:szCs w:val="24"/>
          <w:lang w:val="en-US"/>
        </w:rPr>
        <w:t>ThermoFisher</w:t>
      </w:r>
      <w:proofErr w:type="spellEnd"/>
      <w:r w:rsidRPr="006D1901">
        <w:rPr>
          <w:rFonts w:ascii="Times New Roman" w:hAnsi="Times New Roman" w:cs="Times New Roman"/>
          <w:sz w:val="24"/>
          <w:szCs w:val="24"/>
          <w:lang w:val="en-US"/>
        </w:rPr>
        <w:t xml:space="preserve"> scientific) according to instructions with some changes </w:t>
      </w:r>
      <w:r w:rsidRPr="006D1901">
        <w:rPr>
          <w:rFonts w:ascii="Times New Roman" w:hAnsi="Times New Roman" w:cs="Times New Roman"/>
          <w:sz w:val="24"/>
          <w:szCs w:val="24"/>
          <w:lang w:val="en-US"/>
        </w:rPr>
        <w:lastRenderedPageBreak/>
        <w:t>otherwise states in the text. After 15-24 hours of induction cells were harvested (Centrifugation at 16,000 ×</w:t>
      </w:r>
      <w:r w:rsidRPr="006D1901">
        <w:rPr>
          <w:rFonts w:ascii="Times New Roman" w:hAnsi="Times New Roman" w:cs="Times New Roman"/>
          <w:i/>
          <w:sz w:val="24"/>
          <w:szCs w:val="24"/>
          <w:lang w:val="en-US"/>
        </w:rPr>
        <w:t>g</w:t>
      </w:r>
      <w:r w:rsidRPr="006D1901">
        <w:rPr>
          <w:rFonts w:ascii="Times New Roman" w:hAnsi="Times New Roman" w:cs="Times New Roman"/>
          <w:sz w:val="24"/>
          <w:szCs w:val="24"/>
          <w:lang w:val="en-US"/>
        </w:rPr>
        <w:t xml:space="preserve">, 15min, 4°C), washed and lysed. Proteins were purified using </w:t>
      </w:r>
      <w:proofErr w:type="spellStart"/>
      <w:r w:rsidRPr="006D1901">
        <w:rPr>
          <w:rFonts w:ascii="Times New Roman" w:hAnsi="Times New Roman" w:cs="Times New Roman"/>
          <w:sz w:val="24"/>
          <w:szCs w:val="24"/>
          <w:lang w:val="en-US"/>
        </w:rPr>
        <w:t>HisTrap</w:t>
      </w:r>
      <w:proofErr w:type="spellEnd"/>
      <w:r w:rsidRPr="006D1901">
        <w:rPr>
          <w:rFonts w:ascii="Times New Roman" w:hAnsi="Times New Roman" w:cs="Times New Roman"/>
          <w:sz w:val="24"/>
          <w:szCs w:val="24"/>
          <w:lang w:val="en-US"/>
        </w:rPr>
        <w:t xml:space="preserve"> FF crude columns (GE Healthcare life Science) connected to </w:t>
      </w:r>
      <w:proofErr w:type="gramStart"/>
      <w:r w:rsidRPr="006D1901">
        <w:rPr>
          <w:rFonts w:ascii="Times New Roman" w:hAnsi="Times New Roman" w:cs="Times New Roman"/>
          <w:sz w:val="24"/>
          <w:szCs w:val="24"/>
          <w:lang w:val="en-US"/>
        </w:rPr>
        <w:t>a</w:t>
      </w:r>
      <w:proofErr w:type="gramEnd"/>
      <w:r w:rsidRPr="006D1901">
        <w:rPr>
          <w:rFonts w:ascii="Times New Roman" w:hAnsi="Times New Roman" w:cs="Times New Roman"/>
          <w:sz w:val="24"/>
          <w:szCs w:val="24"/>
          <w:lang w:val="en-US"/>
        </w:rPr>
        <w:t xml:space="preserve"> AKTA-Pure liquid chromatography. For high scale purification cells lysed and supernatant heat shocked at 70-75 °C for 30min and then centrifuged at 16,000 ×</w:t>
      </w:r>
      <w:r w:rsidRPr="006D1901">
        <w:rPr>
          <w:rFonts w:ascii="Times New Roman" w:hAnsi="Times New Roman" w:cs="Times New Roman"/>
          <w:i/>
          <w:sz w:val="24"/>
          <w:szCs w:val="24"/>
          <w:lang w:val="en-US"/>
        </w:rPr>
        <w:t>g</w:t>
      </w:r>
      <w:r w:rsidRPr="006D1901">
        <w:rPr>
          <w:rFonts w:ascii="Times New Roman" w:hAnsi="Times New Roman" w:cs="Times New Roman"/>
          <w:sz w:val="24"/>
          <w:szCs w:val="24"/>
          <w:lang w:val="en-US"/>
        </w:rPr>
        <w:t xml:space="preserve"> for 80 min at 4°C and desalted using </w:t>
      </w:r>
      <w:proofErr w:type="spellStart"/>
      <w:r w:rsidRPr="006D1901">
        <w:rPr>
          <w:rFonts w:ascii="Times New Roman" w:hAnsi="Times New Roman" w:cs="Times New Roman"/>
          <w:sz w:val="24"/>
          <w:szCs w:val="24"/>
          <w:lang w:val="en-US"/>
        </w:rPr>
        <w:t>Econo</w:t>
      </w:r>
      <w:proofErr w:type="spellEnd"/>
      <w:r w:rsidRPr="006D1901">
        <w:rPr>
          <w:rFonts w:ascii="Times New Roman" w:hAnsi="Times New Roman" w:cs="Times New Roman"/>
          <w:sz w:val="24"/>
          <w:szCs w:val="24"/>
          <w:lang w:val="en-US"/>
        </w:rPr>
        <w:t>-Pac</w:t>
      </w:r>
      <w:r w:rsidRPr="006D1901">
        <w:rPr>
          <w:rFonts w:ascii="Times New Roman" w:hAnsi="Times New Roman" w:cs="Times New Roman"/>
          <w:sz w:val="24"/>
          <w:szCs w:val="24"/>
          <w:vertAlign w:val="superscript"/>
          <w:lang w:val="en-US"/>
        </w:rPr>
        <w:t>®</w:t>
      </w:r>
      <w:r w:rsidRPr="006D1901">
        <w:rPr>
          <w:rFonts w:ascii="Times New Roman" w:hAnsi="Times New Roman" w:cs="Times New Roman"/>
          <w:sz w:val="24"/>
          <w:szCs w:val="24"/>
          <w:lang w:val="en-US"/>
        </w:rPr>
        <w:t xml:space="preserve"> 10DG column. Samples were then </w:t>
      </w:r>
      <w:proofErr w:type="spellStart"/>
      <w:r w:rsidRPr="006D1901">
        <w:rPr>
          <w:rFonts w:ascii="Times New Roman" w:hAnsi="Times New Roman" w:cs="Times New Roman"/>
          <w:sz w:val="24"/>
          <w:szCs w:val="24"/>
          <w:lang w:val="en-US"/>
        </w:rPr>
        <w:t>freezed</w:t>
      </w:r>
      <w:proofErr w:type="spellEnd"/>
      <w:r w:rsidRPr="006D1901">
        <w:rPr>
          <w:rFonts w:ascii="Times New Roman" w:hAnsi="Times New Roman" w:cs="Times New Roman"/>
          <w:sz w:val="24"/>
          <w:szCs w:val="24"/>
          <w:lang w:val="en-US"/>
        </w:rPr>
        <w:t xml:space="preserve"> in liquid nitrogen and stored at -80°C until use. </w:t>
      </w:r>
    </w:p>
    <w:p w14:paraId="0307897C" w14:textId="420CAC7A" w:rsidR="00495650" w:rsidRPr="006D1901" w:rsidRDefault="00F3692C" w:rsidP="00495650">
      <w:pPr>
        <w:spacing w:line="480" w:lineRule="auto"/>
        <w:jc w:val="both"/>
        <w:rPr>
          <w:rFonts w:ascii="Times New Roman" w:hAnsi="Times New Roman" w:cs="Times New Roman"/>
          <w:b/>
          <w:sz w:val="24"/>
          <w:szCs w:val="24"/>
          <w:lang w:val="en-US"/>
        </w:rPr>
      </w:pPr>
      <w:r w:rsidRPr="006D1901">
        <w:rPr>
          <w:rFonts w:ascii="Times New Roman" w:hAnsi="Times New Roman" w:cs="Times New Roman"/>
          <w:b/>
          <w:sz w:val="24"/>
          <w:szCs w:val="24"/>
          <w:lang w:val="en-US"/>
        </w:rPr>
        <w:t xml:space="preserve">Sample preparation for the analysis </w:t>
      </w:r>
    </w:p>
    <w:p w14:paraId="03FFB709" w14:textId="3D93E667" w:rsidR="00495650" w:rsidRPr="006D1901" w:rsidRDefault="00F3692C" w:rsidP="00495650">
      <w:pPr>
        <w:spacing w:line="480" w:lineRule="auto"/>
        <w:jc w:val="both"/>
        <w:rPr>
          <w:rFonts w:ascii="Times New Roman" w:hAnsi="Times New Roman" w:cs="Times New Roman"/>
          <w:sz w:val="24"/>
          <w:szCs w:val="24"/>
          <w:lang w:val="en-US"/>
        </w:rPr>
      </w:pPr>
      <w:r w:rsidRPr="006D1901">
        <w:rPr>
          <w:rFonts w:ascii="Times New Roman" w:hAnsi="Times New Roman" w:cs="Times New Roman"/>
          <w:sz w:val="24"/>
          <w:szCs w:val="24"/>
          <w:lang w:val="en-US"/>
        </w:rPr>
        <w:t>Never dried protein samples were gradually concentrated to the desired concentration</w:t>
      </w:r>
      <w:r w:rsidR="00D4093D" w:rsidRPr="006D1901">
        <w:rPr>
          <w:rFonts w:ascii="Times New Roman" w:hAnsi="Times New Roman" w:cs="Times New Roman"/>
          <w:sz w:val="24"/>
          <w:szCs w:val="24"/>
          <w:lang w:val="en-US"/>
        </w:rPr>
        <w:t>s</w:t>
      </w:r>
      <w:r w:rsidRPr="006D1901">
        <w:rPr>
          <w:rFonts w:ascii="Times New Roman" w:hAnsi="Times New Roman" w:cs="Times New Roman"/>
          <w:sz w:val="24"/>
          <w:szCs w:val="24"/>
          <w:lang w:val="en-US"/>
        </w:rPr>
        <w:t xml:space="preserve"> (0.2 %w/v, 2%w/v and 15% w/v)</w:t>
      </w:r>
      <w:r w:rsidR="007925A9" w:rsidRPr="006D1901">
        <w:rPr>
          <w:rFonts w:ascii="Times New Roman" w:hAnsi="Times New Roman" w:cs="Times New Roman"/>
          <w:sz w:val="24"/>
          <w:szCs w:val="24"/>
          <w:lang w:val="en-US"/>
        </w:rPr>
        <w:t xml:space="preserve"> using centrifugal concentrator (Vivospin20) at 845 </w:t>
      </w:r>
      <w:proofErr w:type="spellStart"/>
      <w:r w:rsidR="007925A9" w:rsidRPr="006D1901">
        <w:rPr>
          <w:rFonts w:ascii="Times New Roman" w:hAnsi="Times New Roman" w:cs="Times New Roman"/>
          <w:sz w:val="24"/>
          <w:szCs w:val="24"/>
          <w:lang w:val="en-US"/>
        </w:rPr>
        <w:t>r.c.f</w:t>
      </w:r>
      <w:proofErr w:type="spellEnd"/>
      <w:r w:rsidR="007925A9" w:rsidRPr="006D1901">
        <w:rPr>
          <w:rFonts w:ascii="Times New Roman" w:hAnsi="Times New Roman" w:cs="Times New Roman"/>
          <w:sz w:val="24"/>
          <w:szCs w:val="24"/>
          <w:lang w:val="en-US"/>
        </w:rPr>
        <w:t xml:space="preserve">. </w:t>
      </w:r>
      <w:r w:rsidR="00495650" w:rsidRPr="006D1901">
        <w:rPr>
          <w:rFonts w:ascii="Times New Roman" w:hAnsi="Times New Roman" w:cs="Times New Roman"/>
          <w:sz w:val="24"/>
          <w:szCs w:val="24"/>
          <w:lang w:val="en-US"/>
        </w:rPr>
        <w:t>Unless otherwise stated pro</w:t>
      </w:r>
      <w:r w:rsidR="007925A9" w:rsidRPr="006D1901">
        <w:rPr>
          <w:rFonts w:ascii="Times New Roman" w:hAnsi="Times New Roman" w:cs="Times New Roman"/>
          <w:sz w:val="24"/>
          <w:szCs w:val="24"/>
          <w:lang w:val="en-US"/>
        </w:rPr>
        <w:t xml:space="preserve">teins were in </w:t>
      </w:r>
      <w:proofErr w:type="spellStart"/>
      <w:r w:rsidR="007925A9" w:rsidRPr="006D1901">
        <w:rPr>
          <w:rFonts w:ascii="Times New Roman" w:hAnsi="Times New Roman" w:cs="Times New Roman"/>
          <w:sz w:val="24"/>
          <w:szCs w:val="24"/>
          <w:lang w:val="en-US"/>
        </w:rPr>
        <w:t>Milli</w:t>
      </w:r>
      <w:proofErr w:type="spellEnd"/>
      <w:r w:rsidR="007925A9" w:rsidRPr="006D1901">
        <w:rPr>
          <w:rFonts w:ascii="Times New Roman" w:hAnsi="Times New Roman" w:cs="Times New Roman"/>
          <w:sz w:val="24"/>
          <w:szCs w:val="24"/>
          <w:lang w:val="en-US"/>
        </w:rPr>
        <w:t>-Q water</w:t>
      </w:r>
      <w:r w:rsidRPr="006D1901">
        <w:rPr>
          <w:rFonts w:ascii="Times New Roman" w:hAnsi="Times New Roman" w:cs="Times New Roman"/>
          <w:sz w:val="24"/>
          <w:szCs w:val="24"/>
          <w:lang w:val="en-US"/>
        </w:rPr>
        <w:t xml:space="preserve">. For </w:t>
      </w:r>
      <w:r w:rsidR="007925A9" w:rsidRPr="006D1901">
        <w:rPr>
          <w:rFonts w:ascii="Times New Roman" w:hAnsi="Times New Roman" w:cs="Times New Roman"/>
          <w:sz w:val="24"/>
          <w:szCs w:val="24"/>
          <w:lang w:val="en-US"/>
        </w:rPr>
        <w:t>the measurements</w:t>
      </w:r>
      <w:r w:rsidRPr="006D1901">
        <w:rPr>
          <w:rFonts w:ascii="Times New Roman" w:hAnsi="Times New Roman" w:cs="Times New Roman"/>
          <w:sz w:val="24"/>
          <w:szCs w:val="24"/>
          <w:lang w:val="en-US"/>
        </w:rPr>
        <w:t xml:space="preserve">, </w:t>
      </w:r>
      <w:r w:rsidR="007925A9" w:rsidRPr="006D1901">
        <w:rPr>
          <w:rFonts w:ascii="Times New Roman" w:hAnsi="Times New Roman" w:cs="Times New Roman"/>
          <w:sz w:val="24"/>
          <w:szCs w:val="24"/>
          <w:lang w:val="en-US"/>
        </w:rPr>
        <w:t>pendant</w:t>
      </w:r>
      <w:r w:rsidRPr="006D1901">
        <w:rPr>
          <w:rFonts w:ascii="Times New Roman" w:hAnsi="Times New Roman" w:cs="Times New Roman"/>
          <w:sz w:val="24"/>
          <w:szCs w:val="24"/>
          <w:lang w:val="en-US"/>
        </w:rPr>
        <w:t xml:space="preserve"> droplet of silk solution made by forming </w:t>
      </w:r>
      <w:r w:rsidR="00495650" w:rsidRPr="006D1901">
        <w:rPr>
          <w:rFonts w:ascii="Times New Roman" w:hAnsi="Times New Roman" w:cs="Times New Roman"/>
          <w:sz w:val="24"/>
          <w:szCs w:val="24"/>
          <w:lang w:val="en-US"/>
        </w:rPr>
        <w:t>approximately 200-500 µL of proteins solution drawn in to a Hamilton</w:t>
      </w:r>
      <w:r w:rsidR="00495650" w:rsidRPr="006D1901">
        <w:rPr>
          <w:rFonts w:ascii="Times New Roman" w:hAnsi="Times New Roman" w:cs="Times New Roman"/>
          <w:sz w:val="24"/>
          <w:szCs w:val="24"/>
          <w:vertAlign w:val="superscript"/>
          <w:lang w:val="en-US"/>
        </w:rPr>
        <w:t>®</w:t>
      </w:r>
      <w:r w:rsidR="00495650" w:rsidRPr="006D1901">
        <w:rPr>
          <w:rFonts w:ascii="Times New Roman" w:hAnsi="Times New Roman" w:cs="Times New Roman"/>
          <w:sz w:val="24"/>
          <w:szCs w:val="24"/>
          <w:lang w:val="en-US"/>
        </w:rPr>
        <w:t xml:space="preserve"> syringe and a droplet with approximately 40 µL volume was made in </w:t>
      </w:r>
      <w:r w:rsidR="00D4093D" w:rsidRPr="006D1901">
        <w:rPr>
          <w:rFonts w:ascii="Times New Roman" w:hAnsi="Times New Roman" w:cs="Times New Roman"/>
          <w:sz w:val="24"/>
          <w:szCs w:val="24"/>
          <w:lang w:val="en-US"/>
        </w:rPr>
        <w:t xml:space="preserve">a humidity controlled box  using a flat tipped needle at various relative </w:t>
      </w:r>
      <w:r w:rsidR="00160655" w:rsidRPr="006D1901">
        <w:rPr>
          <w:rFonts w:ascii="Times New Roman" w:hAnsi="Times New Roman" w:cs="Times New Roman"/>
          <w:sz w:val="24"/>
          <w:szCs w:val="24"/>
          <w:lang w:val="en-US"/>
        </w:rPr>
        <w:t xml:space="preserve">humidities </w:t>
      </w:r>
      <w:r w:rsidR="00D4093D" w:rsidRPr="006D1901">
        <w:rPr>
          <w:rFonts w:ascii="Times New Roman" w:hAnsi="Times New Roman" w:cs="Times New Roman"/>
          <w:sz w:val="24"/>
          <w:szCs w:val="24"/>
          <w:lang w:val="en-US"/>
        </w:rPr>
        <w:t xml:space="preserve">(20%, 40% and 80% RH ) </w:t>
      </w:r>
      <w:r w:rsidR="00160655" w:rsidRPr="006D1901">
        <w:rPr>
          <w:rFonts w:ascii="Times New Roman" w:hAnsi="Times New Roman" w:cs="Times New Roman"/>
          <w:sz w:val="24"/>
          <w:szCs w:val="24"/>
          <w:lang w:val="en-US"/>
        </w:rPr>
        <w:t xml:space="preserve">. </w:t>
      </w:r>
      <w:r w:rsidR="00495650" w:rsidRPr="006D1901">
        <w:rPr>
          <w:rFonts w:ascii="Times New Roman" w:hAnsi="Times New Roman" w:cs="Times New Roman"/>
          <w:sz w:val="24"/>
          <w:szCs w:val="24"/>
          <w:lang w:val="en-US"/>
        </w:rPr>
        <w:t xml:space="preserve">Self-assembly of proteins at the air-water interface led to formation of </w:t>
      </w:r>
      <w:r w:rsidR="00753CAB">
        <w:rPr>
          <w:rFonts w:ascii="Times New Roman" w:hAnsi="Times New Roman" w:cs="Times New Roman"/>
          <w:sz w:val="24"/>
          <w:szCs w:val="24"/>
          <w:lang w:val="en-US"/>
        </w:rPr>
        <w:t xml:space="preserve">an </w:t>
      </w:r>
      <w:r w:rsidR="00495650" w:rsidRPr="006D1901">
        <w:rPr>
          <w:rFonts w:ascii="Times New Roman" w:hAnsi="Times New Roman" w:cs="Times New Roman"/>
          <w:sz w:val="24"/>
          <w:szCs w:val="24"/>
          <w:lang w:val="en-US"/>
        </w:rPr>
        <w:t>elastic skin a</w:t>
      </w:r>
      <w:r w:rsidR="00160655" w:rsidRPr="006D1901">
        <w:rPr>
          <w:rFonts w:ascii="Times New Roman" w:hAnsi="Times New Roman" w:cs="Times New Roman"/>
          <w:sz w:val="24"/>
          <w:szCs w:val="24"/>
          <w:lang w:val="en-US"/>
        </w:rPr>
        <w:t>round the pendant droplets</w:t>
      </w:r>
      <w:r w:rsidR="00495650" w:rsidRPr="006D1901">
        <w:rPr>
          <w:rFonts w:ascii="Times New Roman" w:hAnsi="Times New Roman" w:cs="Times New Roman"/>
          <w:sz w:val="24"/>
          <w:szCs w:val="24"/>
          <w:lang w:val="en-US"/>
        </w:rPr>
        <w:t xml:space="preserve">. </w:t>
      </w:r>
    </w:p>
    <w:p w14:paraId="1A94F418" w14:textId="77777777" w:rsidR="00A84574" w:rsidRPr="006D1901" w:rsidRDefault="00A84574" w:rsidP="00A84574">
      <w:pPr>
        <w:spacing w:line="480" w:lineRule="auto"/>
        <w:jc w:val="both"/>
        <w:rPr>
          <w:rFonts w:ascii="Times New Roman" w:hAnsi="Times New Roman" w:cs="Times New Roman"/>
          <w:b/>
          <w:sz w:val="24"/>
          <w:szCs w:val="24"/>
          <w:lang w:val="en-US"/>
        </w:rPr>
      </w:pPr>
      <w:r w:rsidRPr="006D1901">
        <w:rPr>
          <w:rFonts w:ascii="Times New Roman" w:hAnsi="Times New Roman" w:cs="Times New Roman"/>
          <w:b/>
          <w:sz w:val="24"/>
          <w:szCs w:val="24"/>
          <w:lang w:val="en-US"/>
        </w:rPr>
        <w:t>Optical and polarized microscopy</w:t>
      </w:r>
    </w:p>
    <w:p w14:paraId="5F650D0A" w14:textId="049A2053" w:rsidR="00A84574" w:rsidRPr="006D1901" w:rsidRDefault="00A84574" w:rsidP="00A84574">
      <w:pPr>
        <w:spacing w:line="480" w:lineRule="auto"/>
        <w:jc w:val="both"/>
        <w:rPr>
          <w:rFonts w:ascii="Times New Roman" w:hAnsi="Times New Roman" w:cs="Times New Roman"/>
          <w:sz w:val="24"/>
          <w:szCs w:val="24"/>
          <w:lang w:val="en-US"/>
        </w:rPr>
      </w:pPr>
      <w:r w:rsidRPr="006D1901">
        <w:rPr>
          <w:rFonts w:ascii="Times New Roman" w:hAnsi="Times New Roman" w:cs="Times New Roman"/>
          <w:sz w:val="24"/>
          <w:szCs w:val="24"/>
          <w:lang w:val="en-US"/>
        </w:rPr>
        <w:t xml:space="preserve">Samples were imaged on several platforms as </w:t>
      </w:r>
      <w:r w:rsidR="00753CAB" w:rsidRPr="006D1901">
        <w:rPr>
          <w:rFonts w:ascii="Times New Roman" w:hAnsi="Times New Roman" w:cs="Times New Roman"/>
          <w:sz w:val="24"/>
          <w:szCs w:val="24"/>
          <w:lang w:val="en-US"/>
        </w:rPr>
        <w:t>f</w:t>
      </w:r>
      <w:r w:rsidR="00753CAB">
        <w:rPr>
          <w:rFonts w:ascii="Times New Roman" w:hAnsi="Times New Roman" w:cs="Times New Roman"/>
          <w:sz w:val="24"/>
          <w:szCs w:val="24"/>
          <w:lang w:val="en-US"/>
        </w:rPr>
        <w:t>o</w:t>
      </w:r>
      <w:r w:rsidR="00753CAB" w:rsidRPr="006D1901">
        <w:rPr>
          <w:rFonts w:ascii="Times New Roman" w:hAnsi="Times New Roman" w:cs="Times New Roman"/>
          <w:sz w:val="24"/>
          <w:szCs w:val="24"/>
          <w:lang w:val="en-US"/>
        </w:rPr>
        <w:t>llow</w:t>
      </w:r>
      <w:r w:rsidR="00753CAB">
        <w:rPr>
          <w:rFonts w:ascii="Times New Roman" w:hAnsi="Times New Roman" w:cs="Times New Roman"/>
          <w:sz w:val="24"/>
          <w:szCs w:val="24"/>
          <w:lang w:val="en-US"/>
        </w:rPr>
        <w:t>s</w:t>
      </w:r>
      <w:r w:rsidRPr="006D1901">
        <w:rPr>
          <w:rFonts w:ascii="Times New Roman" w:hAnsi="Times New Roman" w:cs="Times New Roman"/>
          <w:sz w:val="24"/>
          <w:szCs w:val="24"/>
          <w:lang w:val="en-US"/>
        </w:rPr>
        <w:t xml:space="preserve">: (1) </w:t>
      </w:r>
      <w:proofErr w:type="spellStart"/>
      <w:r w:rsidRPr="006D1901">
        <w:rPr>
          <w:rFonts w:ascii="Times New Roman" w:hAnsi="Times New Roman" w:cs="Times New Roman"/>
          <w:sz w:val="24"/>
          <w:szCs w:val="24"/>
          <w:lang w:val="en-US"/>
        </w:rPr>
        <w:t>Axio</w:t>
      </w:r>
      <w:proofErr w:type="spellEnd"/>
      <w:r w:rsidRPr="006D1901">
        <w:rPr>
          <w:rFonts w:ascii="Times New Roman" w:hAnsi="Times New Roman" w:cs="Times New Roman"/>
          <w:sz w:val="24"/>
          <w:szCs w:val="24"/>
          <w:lang w:val="en-US"/>
        </w:rPr>
        <w:t xml:space="preserve"> observer inverted microscope (Carl Zeiss, Germany) equipped with, motorized stage, </w:t>
      </w:r>
      <w:proofErr w:type="spellStart"/>
      <w:r w:rsidRPr="006D1901">
        <w:rPr>
          <w:rFonts w:ascii="Times New Roman" w:hAnsi="Times New Roman" w:cs="Times New Roman"/>
          <w:sz w:val="24"/>
          <w:szCs w:val="24"/>
          <w:lang w:val="en-US"/>
        </w:rPr>
        <w:t>AxioCam</w:t>
      </w:r>
      <w:proofErr w:type="spellEnd"/>
      <w:r w:rsidRPr="006D1901">
        <w:rPr>
          <w:rFonts w:ascii="Times New Roman" w:hAnsi="Times New Roman" w:cs="Times New Roman"/>
          <w:sz w:val="24"/>
          <w:szCs w:val="24"/>
          <w:lang w:val="en-US"/>
        </w:rPr>
        <w:t xml:space="preserve"> </w:t>
      </w:r>
      <w:proofErr w:type="spellStart"/>
      <w:r w:rsidRPr="006D1901">
        <w:rPr>
          <w:rFonts w:ascii="Times New Roman" w:hAnsi="Times New Roman" w:cs="Times New Roman"/>
          <w:sz w:val="24"/>
          <w:szCs w:val="24"/>
          <w:lang w:val="en-US"/>
        </w:rPr>
        <w:t>MRm</w:t>
      </w:r>
      <w:proofErr w:type="spellEnd"/>
      <w:r w:rsidRPr="006D1901">
        <w:rPr>
          <w:rFonts w:ascii="Times New Roman" w:hAnsi="Times New Roman" w:cs="Times New Roman"/>
          <w:sz w:val="24"/>
          <w:szCs w:val="24"/>
          <w:lang w:val="en-US"/>
        </w:rPr>
        <w:t xml:space="preserve"> camera (Zeiss), a × 100/numerical aperture and Zeiss </w:t>
      </w:r>
      <w:proofErr w:type="spellStart"/>
      <w:r w:rsidRPr="006D1901">
        <w:rPr>
          <w:rFonts w:ascii="Times New Roman" w:hAnsi="Times New Roman" w:cs="Times New Roman"/>
          <w:sz w:val="24"/>
          <w:szCs w:val="24"/>
          <w:lang w:val="en-US"/>
        </w:rPr>
        <w:t>AxioVision</w:t>
      </w:r>
      <w:proofErr w:type="spellEnd"/>
      <w:r w:rsidRPr="006D1901">
        <w:rPr>
          <w:rFonts w:ascii="Times New Roman" w:hAnsi="Times New Roman" w:cs="Times New Roman"/>
          <w:sz w:val="24"/>
          <w:szCs w:val="24"/>
          <w:lang w:val="en-US"/>
        </w:rPr>
        <w:t xml:space="preserve"> software. Images were further processed with </w:t>
      </w:r>
      <w:proofErr w:type="spellStart"/>
      <w:r w:rsidRPr="006D1901">
        <w:rPr>
          <w:rFonts w:ascii="Times New Roman" w:hAnsi="Times New Roman" w:cs="Times New Roman"/>
          <w:sz w:val="24"/>
          <w:szCs w:val="24"/>
          <w:lang w:val="en-US"/>
        </w:rPr>
        <w:t>ImageJ</w:t>
      </w:r>
      <w:proofErr w:type="spellEnd"/>
      <w:r w:rsidRPr="006D1901">
        <w:rPr>
          <w:rFonts w:ascii="Times New Roman" w:hAnsi="Times New Roman" w:cs="Times New Roman"/>
          <w:sz w:val="24"/>
          <w:szCs w:val="24"/>
          <w:lang w:val="en-US"/>
        </w:rPr>
        <w:t xml:space="preserve"> </w:t>
      </w:r>
      <w:r w:rsidRPr="006D1901">
        <w:rPr>
          <w:rFonts w:ascii="Times New Roman" w:hAnsi="Times New Roman" w:cs="Times New Roman"/>
          <w:sz w:val="24"/>
          <w:szCs w:val="24"/>
        </w:rPr>
        <w:fldChar w:fldCharType="begin" w:fldLock="1"/>
      </w:r>
      <w:r w:rsidR="002635EB">
        <w:rPr>
          <w:rFonts w:ascii="Times New Roman" w:hAnsi="Times New Roman" w:cs="Times New Roman"/>
          <w:sz w:val="24"/>
          <w:szCs w:val="24"/>
          <w:lang w:val="en-US"/>
        </w:rPr>
        <w:instrText>ADDIN CSL_CITATION {"citationItems":[{"id":"ITEM-1","itemData":{"ISSN":"1548-7091","author":[{"dropping-particle":"","family":"Schneider","given":"Caroline A","non-dropping-particle":"","parse-names":false,"suffix":""},{"dropping-particle":"","family":"Rasband","given":"Wayne S","non-dropping-particle":"","parse-names":false,"suffix":""},{"dropping-particle":"","family":"Eliceiri","given":"Kevin W","non-dropping-particle":"","parse-names":false,"suffix":""}],"container-title":"Nature methods","id":"ITEM-1","issue":"7","issued":{"date-parts":[["2012"]]},"page":"671-675","publisher":"Nature Publishing Group","title":"NIH Image to ImageJ: 25 years of image analysis","type":"article-journal","volume":"9"},"uris":["http://www.mendeley.com/documents/?uuid=7b437467-64af-426d-9abf-7e3441b3d8d6","http://www.mendeley.com/documents/?uuid=06186e13-e52b-40d3-b4a1-fd3c800e141d","http://www.mendeley.com/documents/?uuid=774abd74-ff6d-4fe6-95d9-309babdacbb4"]}],"mendeley":{"formattedCitation":"&lt;sup&gt;12&lt;/sup&gt;","plainTextFormattedCitation":"12","previouslyFormattedCitation":"&lt;sup&gt;12&lt;/sup&gt;"},"properties":{"noteIndex":0},"schema":"https://github.com/citation-style-language/schema/raw/master/csl-citation.json"}</w:instrText>
      </w:r>
      <w:r w:rsidRPr="006D1901">
        <w:rPr>
          <w:rFonts w:ascii="Times New Roman" w:hAnsi="Times New Roman" w:cs="Times New Roman"/>
          <w:sz w:val="24"/>
          <w:szCs w:val="24"/>
        </w:rPr>
        <w:fldChar w:fldCharType="separate"/>
      </w:r>
      <w:r w:rsidR="00AE0754" w:rsidRPr="006D1901">
        <w:rPr>
          <w:rFonts w:ascii="Times New Roman" w:hAnsi="Times New Roman" w:cs="Times New Roman"/>
          <w:noProof/>
          <w:sz w:val="24"/>
          <w:szCs w:val="24"/>
          <w:vertAlign w:val="superscript"/>
          <w:lang w:val="en-US"/>
        </w:rPr>
        <w:t>12</w:t>
      </w:r>
      <w:r w:rsidRPr="006D1901">
        <w:rPr>
          <w:rFonts w:ascii="Times New Roman" w:hAnsi="Times New Roman" w:cs="Times New Roman"/>
          <w:sz w:val="24"/>
          <w:szCs w:val="24"/>
        </w:rPr>
        <w:fldChar w:fldCharType="end"/>
      </w:r>
      <w:r w:rsidRPr="006D1901">
        <w:rPr>
          <w:rFonts w:ascii="Times New Roman" w:hAnsi="Times New Roman" w:cs="Times New Roman"/>
          <w:sz w:val="24"/>
          <w:szCs w:val="24"/>
          <w:lang w:val="en-US"/>
        </w:rPr>
        <w:t xml:space="preserve">  or  </w:t>
      </w:r>
      <w:proofErr w:type="spellStart"/>
      <w:r w:rsidRPr="006D1901">
        <w:rPr>
          <w:rFonts w:ascii="Times New Roman" w:hAnsi="Times New Roman" w:cs="Times New Roman"/>
          <w:sz w:val="24"/>
          <w:szCs w:val="24"/>
          <w:lang w:val="en-US"/>
        </w:rPr>
        <w:t>ImageJ</w:t>
      </w:r>
      <w:proofErr w:type="spellEnd"/>
      <w:r w:rsidRPr="006D1901">
        <w:rPr>
          <w:rFonts w:ascii="Times New Roman" w:hAnsi="Times New Roman" w:cs="Times New Roman"/>
          <w:sz w:val="24"/>
          <w:szCs w:val="24"/>
          <w:lang w:val="en-US"/>
        </w:rPr>
        <w:t xml:space="preserve"> Fiji (versions 1.47d) </w:t>
      </w:r>
      <w:r w:rsidRPr="006D1901">
        <w:rPr>
          <w:rFonts w:ascii="Times New Roman" w:hAnsi="Times New Roman" w:cs="Times New Roman"/>
          <w:sz w:val="24"/>
          <w:szCs w:val="24"/>
        </w:rPr>
        <w:fldChar w:fldCharType="begin" w:fldLock="1"/>
      </w:r>
      <w:r w:rsidR="002635EB">
        <w:rPr>
          <w:rFonts w:ascii="Times New Roman" w:hAnsi="Times New Roman" w:cs="Times New Roman"/>
          <w:sz w:val="24"/>
          <w:szCs w:val="24"/>
          <w:lang w:val="en-US"/>
        </w:rPr>
        <w:instrText>ADDIN CSL_CITATION {"citationItems":[{"id":"ITEM-1","itemData":{"ISSN":"1548-7091","author":[{"dropping-particle":"","family":"Schindelin","given":"Johannes","non-dropping-particle":"","parse-names":false,"suffix":""},{"dropping-particle":"","family":"Arganda-Carreras","given":"Ignacio","non-dropping-particle":"","parse-names":false,"suffix":""},{"dropping-particle":"","family":"Frise","given":"Erwin","non-dropping-particle":"","parse-names":false,"suffix":""},{"dropping-particle":"","family":"Kaynig","given":"Verena","non-dropping-particle":"","parse-names":false,"suffix":""},{"dropping-particle":"","family":"Longair","given":"Mark","non-dropping-particle":"","parse-names":false,"suffix":""},{"dropping-particle":"","family":"Pietzsch","given":"Tobias","non-dropping-particle":"","parse-names":false,"suffix":""},{"dropping-particle":"","family":"Preibisch","given":"Stephan","non-dropping-particle":"","parse-names":false,"suffix":""},{"dropping-particle":"","family":"Rueden","given":"Curtis","non-dropping-particle":"","parse-names":false,"suffix":""},{"dropping-particle":"","family":"Saalfeld","given":"Stephan","non-dropping-particle":"","parse-names":false,"suffix":""},{"dropping-particle":"","family":"Schmid","given":"Benjamin","non-dropping-particle":"","parse-names":false,"suffix":""}],"container-title":"Nature methods","id":"ITEM-1","issue":"7","issued":{"date-parts":[["2012"]]},"page":"676-682","publisher":"Nature Publishing Group","title":"Fiji: an open-source platform for biological-image analysis","type":"article-journal","volume":"9"},"uris":["http://www.mendeley.com/documents/?uuid=5b67a692-943a-4378-b023-44e6472d94d3"]}],"mendeley":{"formattedCitation":"&lt;sup&gt;13&lt;/sup&gt;","plainTextFormattedCitation":"13","previouslyFormattedCitation":"&lt;sup&gt;13&lt;/sup&gt;"},"properties":{"noteIndex":0},"schema":"https://github.com/citation-style-language/schema/raw/master/csl-citation.json"}</w:instrText>
      </w:r>
      <w:r w:rsidRPr="006D1901">
        <w:rPr>
          <w:rFonts w:ascii="Times New Roman" w:hAnsi="Times New Roman" w:cs="Times New Roman"/>
          <w:sz w:val="24"/>
          <w:szCs w:val="24"/>
        </w:rPr>
        <w:fldChar w:fldCharType="separate"/>
      </w:r>
      <w:r w:rsidR="00AE0754" w:rsidRPr="006D1901">
        <w:rPr>
          <w:rFonts w:ascii="Times New Roman" w:hAnsi="Times New Roman" w:cs="Times New Roman"/>
          <w:noProof/>
          <w:sz w:val="24"/>
          <w:szCs w:val="24"/>
          <w:vertAlign w:val="superscript"/>
          <w:lang w:val="en-US"/>
        </w:rPr>
        <w:t>13</w:t>
      </w:r>
      <w:r w:rsidRPr="006D1901">
        <w:rPr>
          <w:rFonts w:ascii="Times New Roman" w:hAnsi="Times New Roman" w:cs="Times New Roman"/>
          <w:sz w:val="24"/>
          <w:szCs w:val="24"/>
        </w:rPr>
        <w:fldChar w:fldCharType="end"/>
      </w:r>
      <w:r w:rsidRPr="006D1901">
        <w:rPr>
          <w:rFonts w:ascii="Times New Roman" w:hAnsi="Times New Roman" w:cs="Times New Roman"/>
          <w:sz w:val="24"/>
          <w:szCs w:val="24"/>
          <w:lang w:val="en-US"/>
        </w:rPr>
        <w:t>. (2) Polarized microscopy imaging was done using a Leica DM4500 P LED polarized optical microscope (POM) for the qualitative observation and to study birefringence of the fibers. Samples placed between two cross-polarizers in an optical microscope and interference color resulting from the retardation between ordinary and extraordinary waves at angles ±45 was</w:t>
      </w:r>
      <w:r w:rsidRPr="006D1901">
        <w:rPr>
          <w:rFonts w:ascii="Times New Roman" w:hAnsi="Times New Roman" w:cs="Times New Roman"/>
          <w:sz w:val="24"/>
          <w:szCs w:val="24"/>
          <w:vertAlign w:val="superscript"/>
          <w:lang w:val="en-US"/>
        </w:rPr>
        <w:t xml:space="preserve"> </w:t>
      </w:r>
      <w:r w:rsidRPr="006D1901">
        <w:rPr>
          <w:rFonts w:ascii="Times New Roman" w:hAnsi="Times New Roman" w:cs="Times New Roman"/>
          <w:sz w:val="24"/>
          <w:szCs w:val="24"/>
          <w:lang w:val="en-US"/>
        </w:rPr>
        <w:t xml:space="preserve">determined. All the imaging was done on microscope </w:t>
      </w:r>
      <w:r w:rsidRPr="006D1901">
        <w:rPr>
          <w:rFonts w:ascii="Times New Roman" w:hAnsi="Times New Roman" w:cs="Times New Roman"/>
          <w:sz w:val="24"/>
          <w:szCs w:val="24"/>
          <w:lang w:val="en-US"/>
        </w:rPr>
        <w:lastRenderedPageBreak/>
        <w:t xml:space="preserve">glass slides (24×50mm, with 170µm thickness) that were washed with 10mM </w:t>
      </w:r>
      <w:proofErr w:type="spellStart"/>
      <w:r w:rsidRPr="006D1901">
        <w:rPr>
          <w:rFonts w:ascii="Times New Roman" w:hAnsi="Times New Roman" w:cs="Times New Roman"/>
          <w:sz w:val="24"/>
          <w:szCs w:val="24"/>
          <w:lang w:val="en-US"/>
        </w:rPr>
        <w:t>NaOH</w:t>
      </w:r>
      <w:proofErr w:type="spellEnd"/>
      <w:r w:rsidRPr="006D1901">
        <w:rPr>
          <w:rFonts w:ascii="Times New Roman" w:hAnsi="Times New Roman" w:cs="Times New Roman"/>
          <w:sz w:val="24"/>
          <w:szCs w:val="24"/>
          <w:lang w:val="en-US"/>
        </w:rPr>
        <w:t xml:space="preserve"> with sonication for 5 minutes and rinsed with water. </w:t>
      </w:r>
    </w:p>
    <w:p w14:paraId="3839D020" w14:textId="77777777" w:rsidR="00A84574" w:rsidRPr="006D1901" w:rsidRDefault="00A84574" w:rsidP="00A84574">
      <w:pPr>
        <w:spacing w:line="480" w:lineRule="auto"/>
        <w:jc w:val="both"/>
        <w:rPr>
          <w:rFonts w:ascii="Times New Roman" w:hAnsi="Times New Roman" w:cs="Times New Roman"/>
          <w:b/>
          <w:sz w:val="24"/>
          <w:szCs w:val="24"/>
          <w:lang w:val="en-US"/>
        </w:rPr>
      </w:pPr>
      <w:r w:rsidRPr="006D1901">
        <w:rPr>
          <w:rFonts w:ascii="Times New Roman" w:hAnsi="Times New Roman" w:cs="Times New Roman"/>
          <w:b/>
          <w:sz w:val="24"/>
          <w:szCs w:val="24"/>
          <w:lang w:val="en-US"/>
        </w:rPr>
        <w:t>Flash-freezing of the pended-droplet for characterization of the skin formation</w:t>
      </w:r>
    </w:p>
    <w:p w14:paraId="1CF220B6" w14:textId="0DA40B4A" w:rsidR="00A84574" w:rsidRPr="006D1901" w:rsidRDefault="00A84574" w:rsidP="00A84574">
      <w:pPr>
        <w:spacing w:line="480" w:lineRule="auto"/>
        <w:jc w:val="both"/>
        <w:rPr>
          <w:rFonts w:ascii="Times New Roman" w:hAnsi="Times New Roman" w:cs="Times New Roman"/>
          <w:sz w:val="24"/>
          <w:szCs w:val="24"/>
          <w:lang w:val="en-US"/>
        </w:rPr>
      </w:pPr>
      <w:r w:rsidRPr="006D1901">
        <w:rPr>
          <w:rFonts w:ascii="Times New Roman" w:hAnsi="Times New Roman" w:cs="Times New Roman"/>
          <w:sz w:val="24"/>
          <w:szCs w:val="24"/>
          <w:lang w:val="en-US"/>
        </w:rPr>
        <w:t>Verification of the pended droplets were done by plunging the droplets into 1:1 mixture of Liquid propane and ethane (-180</w:t>
      </w:r>
      <w:r w:rsidRPr="006D1901">
        <w:rPr>
          <w:rStyle w:val="mb"/>
          <w:rFonts w:ascii="Times New Roman" w:hAnsi="Times New Roman" w:cs="Times New Roman"/>
          <w:sz w:val="24"/>
          <w:szCs w:val="24"/>
          <w:lang w:val="en-US"/>
        </w:rPr>
        <w:t> </w:t>
      </w:r>
      <w:r w:rsidRPr="006D1901">
        <w:rPr>
          <w:rFonts w:ascii="Times New Roman" w:hAnsi="Times New Roman" w:cs="Times New Roman"/>
          <w:sz w:val="24"/>
          <w:szCs w:val="24"/>
          <w:lang w:val="en-US"/>
        </w:rPr>
        <w:t xml:space="preserve">°C). Samples were then handled under liquid nitrogen transferred into a </w:t>
      </w:r>
      <w:proofErr w:type="spellStart"/>
      <w:r w:rsidRPr="006D1901">
        <w:rPr>
          <w:rFonts w:ascii="Times New Roman" w:hAnsi="Times New Roman" w:cs="Times New Roman"/>
          <w:sz w:val="24"/>
          <w:szCs w:val="24"/>
          <w:lang w:val="en-US"/>
        </w:rPr>
        <w:t>FreeZone</w:t>
      </w:r>
      <w:proofErr w:type="spellEnd"/>
      <w:r w:rsidRPr="006D1901">
        <w:rPr>
          <w:rFonts w:ascii="Times New Roman" w:hAnsi="Times New Roman" w:cs="Times New Roman"/>
          <w:sz w:val="24"/>
          <w:szCs w:val="24"/>
          <w:lang w:val="en-US"/>
        </w:rPr>
        <w:t xml:space="preserve"> 4.5 Liter Cascade Benchtop Freeze Dry Systems equipped with collector cooling chamber of </w:t>
      </w:r>
      <w:r w:rsidR="005F1617" w:rsidRPr="006D1901">
        <w:rPr>
          <w:rFonts w:ascii="Times New Roman" w:hAnsi="Times New Roman" w:cs="Times New Roman"/>
          <w:sz w:val="24"/>
          <w:szCs w:val="24"/>
          <w:lang w:val="en-US"/>
        </w:rPr>
        <w:t>-105°C</w:t>
      </w:r>
      <w:r w:rsidRPr="006D1901">
        <w:rPr>
          <w:rFonts w:ascii="Times New Roman" w:hAnsi="Times New Roman" w:cs="Times New Roman"/>
          <w:sz w:val="24"/>
          <w:szCs w:val="24"/>
          <w:lang w:val="en-US"/>
        </w:rPr>
        <w:t>.</w:t>
      </w:r>
    </w:p>
    <w:p w14:paraId="03642C0D" w14:textId="04D5D218" w:rsidR="00667930" w:rsidRPr="006D1901" w:rsidRDefault="001D566F" w:rsidP="00667930">
      <w:pPr>
        <w:spacing w:line="480" w:lineRule="auto"/>
        <w:jc w:val="both"/>
        <w:rPr>
          <w:rFonts w:ascii="Times New Roman" w:hAnsi="Times New Roman" w:cs="Times New Roman"/>
          <w:b/>
          <w:sz w:val="24"/>
          <w:szCs w:val="24"/>
          <w:lang w:val="en-US"/>
        </w:rPr>
      </w:pPr>
      <w:r w:rsidRPr="006D1901">
        <w:rPr>
          <w:rFonts w:ascii="Times New Roman" w:hAnsi="Times New Roman" w:cs="Times New Roman"/>
          <w:b/>
          <w:sz w:val="24"/>
          <w:szCs w:val="24"/>
          <w:lang w:val="en-US"/>
        </w:rPr>
        <w:t>S</w:t>
      </w:r>
      <w:r w:rsidR="00667930" w:rsidRPr="006D1901">
        <w:rPr>
          <w:rFonts w:ascii="Times New Roman" w:hAnsi="Times New Roman" w:cs="Times New Roman"/>
          <w:b/>
          <w:sz w:val="24"/>
          <w:szCs w:val="24"/>
          <w:lang w:val="en-US"/>
        </w:rPr>
        <w:t xml:space="preserve">canning </w:t>
      </w:r>
      <w:r w:rsidRPr="006D1901">
        <w:rPr>
          <w:rFonts w:ascii="Times New Roman" w:hAnsi="Times New Roman" w:cs="Times New Roman"/>
          <w:b/>
          <w:sz w:val="24"/>
          <w:szCs w:val="24"/>
          <w:lang w:val="en-US"/>
        </w:rPr>
        <w:t>electron microscopy (SE</w:t>
      </w:r>
      <w:r w:rsidR="00667930" w:rsidRPr="006D1901">
        <w:rPr>
          <w:rFonts w:ascii="Times New Roman" w:hAnsi="Times New Roman" w:cs="Times New Roman"/>
          <w:b/>
          <w:sz w:val="24"/>
          <w:szCs w:val="24"/>
          <w:lang w:val="en-US"/>
        </w:rPr>
        <w:t>M)</w:t>
      </w:r>
    </w:p>
    <w:p w14:paraId="0E33CE9A" w14:textId="69A5F534" w:rsidR="001D566F" w:rsidRPr="006D1901" w:rsidRDefault="001D566F" w:rsidP="00667930">
      <w:pPr>
        <w:spacing w:line="480" w:lineRule="auto"/>
        <w:jc w:val="both"/>
        <w:rPr>
          <w:rFonts w:ascii="Times New Roman" w:hAnsi="Times New Roman" w:cs="Times New Roman"/>
          <w:sz w:val="24"/>
          <w:szCs w:val="24"/>
          <w:lang w:val="en-US"/>
        </w:rPr>
      </w:pPr>
      <w:r w:rsidRPr="006D1901">
        <w:rPr>
          <w:rFonts w:ascii="Times New Roman" w:hAnsi="Times New Roman" w:cs="Times New Roman"/>
          <w:sz w:val="24"/>
          <w:szCs w:val="24"/>
          <w:lang w:val="en-US"/>
        </w:rPr>
        <w:t>High resolution SEM</w:t>
      </w:r>
      <w:r w:rsidR="00667930" w:rsidRPr="006D1901">
        <w:rPr>
          <w:rFonts w:ascii="Times New Roman" w:hAnsi="Times New Roman" w:cs="Times New Roman"/>
          <w:sz w:val="24"/>
          <w:szCs w:val="24"/>
          <w:lang w:val="en-US"/>
        </w:rPr>
        <w:t xml:space="preserve"> imaging was performed via </w:t>
      </w:r>
      <w:r w:rsidRPr="006D1901">
        <w:rPr>
          <w:rFonts w:ascii="Times New Roman" w:hAnsi="Times New Roman" w:cs="Times New Roman"/>
          <w:sz w:val="24"/>
          <w:szCs w:val="24"/>
          <w:lang w:val="en-US"/>
        </w:rPr>
        <w:t>Zeiss (Sigma VP) FE-SEM field emission microscope (Microscopy center, Aalto University, Espoo, Finland) with variable pressure, operating at 1–1.5kV operating</w:t>
      </w:r>
      <w:r w:rsidR="00667930" w:rsidRPr="006D1901">
        <w:rPr>
          <w:rFonts w:ascii="Times New Roman" w:hAnsi="Times New Roman" w:cs="Times New Roman"/>
          <w:sz w:val="24"/>
          <w:szCs w:val="24"/>
          <w:lang w:val="en-US"/>
        </w:rPr>
        <w:t>. A thin</w:t>
      </w:r>
      <w:r w:rsidRPr="006D1901">
        <w:rPr>
          <w:rFonts w:ascii="Times New Roman" w:hAnsi="Times New Roman" w:cs="Times New Roman"/>
          <w:sz w:val="24"/>
          <w:szCs w:val="24"/>
          <w:lang w:val="en-US"/>
        </w:rPr>
        <w:t xml:space="preserve"> (2 nm)</w:t>
      </w:r>
      <w:r w:rsidR="00667930" w:rsidRPr="006D1901">
        <w:rPr>
          <w:rFonts w:ascii="Times New Roman" w:hAnsi="Times New Roman" w:cs="Times New Roman"/>
          <w:sz w:val="24"/>
          <w:szCs w:val="24"/>
          <w:lang w:val="en-US"/>
        </w:rPr>
        <w:t xml:space="preserve"> platinum coating was sputtered onto the samples prior to imaging of surfaces only in SEM mode. For further analysis and image processing software package </w:t>
      </w:r>
      <w:proofErr w:type="spellStart"/>
      <w:r w:rsidR="00667930" w:rsidRPr="006D1901">
        <w:rPr>
          <w:rFonts w:ascii="Times New Roman" w:hAnsi="Times New Roman" w:cs="Times New Roman"/>
          <w:sz w:val="24"/>
          <w:szCs w:val="24"/>
          <w:lang w:val="en-US"/>
        </w:rPr>
        <w:t>ImageJ</w:t>
      </w:r>
      <w:proofErr w:type="spellEnd"/>
      <w:r w:rsidR="00667930" w:rsidRPr="006D1901">
        <w:rPr>
          <w:rFonts w:ascii="Times New Roman" w:hAnsi="Times New Roman" w:cs="Times New Roman"/>
          <w:sz w:val="24"/>
          <w:szCs w:val="24"/>
          <w:lang w:val="en-US"/>
        </w:rPr>
        <w:t xml:space="preserve"> </w:t>
      </w:r>
      <w:r w:rsidR="00667930" w:rsidRPr="006D1901">
        <w:rPr>
          <w:rFonts w:ascii="Times New Roman" w:hAnsi="Times New Roman" w:cs="Times New Roman"/>
          <w:sz w:val="24"/>
          <w:szCs w:val="24"/>
        </w:rPr>
        <w:fldChar w:fldCharType="begin" w:fldLock="1"/>
      </w:r>
      <w:r w:rsidR="002635EB">
        <w:rPr>
          <w:rFonts w:ascii="Times New Roman" w:hAnsi="Times New Roman" w:cs="Times New Roman"/>
          <w:sz w:val="24"/>
          <w:szCs w:val="24"/>
          <w:lang w:val="en-US"/>
        </w:rPr>
        <w:instrText>ADDIN CSL_CITATION {"citationItems":[{"id":"ITEM-1","itemData":{"ISSN":"1548-7091","author":[{"dropping-particle":"","family":"Schneider","given":"Caroline A","non-dropping-particle":"","parse-names":false,"suffix":""},{"dropping-particle":"","family":"Rasband","given":"Wayne S","non-dropping-particle":"","parse-names":false,"suffix":""},{"dropping-particle":"","family":"Eliceiri","given":"Kevin W","non-dropping-particle":"","parse-names":false,"suffix":""}],"container-title":"Nature methods","id":"ITEM-1","issue":"7","issued":{"date-parts":[["2012"]]},"page":"671-675","publisher":"Nature Publishing Group","title":"NIH Image to ImageJ: 25 years of image analysis","type":"article-journal","volume":"9"},"uris":["http://www.mendeley.com/documents/?uuid=7b437467-64af-426d-9abf-7e3441b3d8d6","http://www.mendeley.com/documents/?uuid=06186e13-e52b-40d3-b4a1-fd3c800e141d","http://www.mendeley.com/documents/?uuid=774abd74-ff6d-4fe6-95d9-309babdacbb4"]}],"mendeley":{"formattedCitation":"&lt;sup&gt;12&lt;/sup&gt;","plainTextFormattedCitation":"12","previouslyFormattedCitation":"&lt;sup&gt;12&lt;/sup&gt;"},"properties":{"noteIndex":0},"schema":"https://github.com/citation-style-language/schema/raw/master/csl-citation.json"}</w:instrText>
      </w:r>
      <w:r w:rsidR="00667930" w:rsidRPr="006D1901">
        <w:rPr>
          <w:rFonts w:ascii="Times New Roman" w:hAnsi="Times New Roman" w:cs="Times New Roman"/>
          <w:sz w:val="24"/>
          <w:szCs w:val="24"/>
        </w:rPr>
        <w:fldChar w:fldCharType="separate"/>
      </w:r>
      <w:r w:rsidR="00AE0754" w:rsidRPr="006D1901">
        <w:rPr>
          <w:rFonts w:ascii="Times New Roman" w:hAnsi="Times New Roman" w:cs="Times New Roman"/>
          <w:noProof/>
          <w:sz w:val="24"/>
          <w:szCs w:val="24"/>
          <w:vertAlign w:val="superscript"/>
          <w:lang w:val="en-US"/>
        </w:rPr>
        <w:t>12</w:t>
      </w:r>
      <w:r w:rsidR="00667930" w:rsidRPr="006D1901">
        <w:rPr>
          <w:rFonts w:ascii="Times New Roman" w:hAnsi="Times New Roman" w:cs="Times New Roman"/>
          <w:sz w:val="24"/>
          <w:szCs w:val="24"/>
        </w:rPr>
        <w:fldChar w:fldCharType="end"/>
      </w:r>
      <w:r w:rsidR="00667930" w:rsidRPr="006D1901">
        <w:rPr>
          <w:rFonts w:ascii="Times New Roman" w:hAnsi="Times New Roman" w:cs="Times New Roman"/>
          <w:sz w:val="24"/>
          <w:szCs w:val="24"/>
          <w:lang w:val="en-US"/>
        </w:rPr>
        <w:t xml:space="preserve">  and </w:t>
      </w:r>
      <w:proofErr w:type="spellStart"/>
      <w:r w:rsidR="00667930" w:rsidRPr="006D1901">
        <w:rPr>
          <w:rFonts w:ascii="Times New Roman" w:hAnsi="Times New Roman" w:cs="Times New Roman"/>
          <w:sz w:val="24"/>
          <w:szCs w:val="24"/>
          <w:lang w:val="en-US"/>
        </w:rPr>
        <w:t>ImageJ</w:t>
      </w:r>
      <w:proofErr w:type="spellEnd"/>
      <w:r w:rsidR="00667930" w:rsidRPr="006D1901">
        <w:rPr>
          <w:rFonts w:ascii="Times New Roman" w:hAnsi="Times New Roman" w:cs="Times New Roman"/>
          <w:sz w:val="24"/>
          <w:szCs w:val="24"/>
          <w:lang w:val="en-US"/>
        </w:rPr>
        <w:t xml:space="preserve"> Fiji (versions 1.47d) </w:t>
      </w:r>
      <w:r w:rsidR="00667930" w:rsidRPr="006D1901">
        <w:rPr>
          <w:rFonts w:ascii="Times New Roman" w:hAnsi="Times New Roman" w:cs="Times New Roman"/>
          <w:sz w:val="24"/>
          <w:szCs w:val="24"/>
        </w:rPr>
        <w:fldChar w:fldCharType="begin" w:fldLock="1"/>
      </w:r>
      <w:r w:rsidR="002635EB">
        <w:rPr>
          <w:rFonts w:ascii="Times New Roman" w:hAnsi="Times New Roman" w:cs="Times New Roman"/>
          <w:sz w:val="24"/>
          <w:szCs w:val="24"/>
          <w:lang w:val="en-US"/>
        </w:rPr>
        <w:instrText>ADDIN CSL_CITATION {"citationItems":[{"id":"ITEM-1","itemData":{"ISSN":"1548-7091","author":[{"dropping-particle":"","family":"Schindelin","given":"Johannes","non-dropping-particle":"","parse-names":false,"suffix":""},{"dropping-particle":"","family":"Arganda-Carreras","given":"Ignacio","non-dropping-particle":"","parse-names":false,"suffix":""},{"dropping-particle":"","family":"Frise","given":"Erwin","non-dropping-particle":"","parse-names":false,"suffix":""},{"dropping-particle":"","family":"Kaynig","given":"Verena","non-dropping-particle":"","parse-names":false,"suffix":""},{"dropping-particle":"","family":"Longair","given":"Mark","non-dropping-particle":"","parse-names":false,"suffix":""},{"dropping-particle":"","family":"Pietzsch","given":"Tobias","non-dropping-particle":"","parse-names":false,"suffix":""},{"dropping-particle":"","family":"Preibisch","given":"Stephan","non-dropping-particle":"","parse-names":false,"suffix":""},{"dropping-particle":"","family":"Rueden","given":"Curtis","non-dropping-particle":"","parse-names":false,"suffix":""},{"dropping-particle":"","family":"Saalfeld","given":"Stephan","non-dropping-particle":"","parse-names":false,"suffix":""},{"dropping-particle":"","family":"Schmid","given":"Benjamin","non-dropping-particle":"","parse-names":false,"suffix":""}],"container-title":"Nature methods","id":"ITEM-1","issue":"7","issued":{"date-parts":[["2012"]]},"page":"676-682","publisher":"Nature Publishing Group","title":"Fiji: an open-source platform for biological-image analysis","type":"article-journal","volume":"9"},"uris":["http://www.mendeley.com/documents/?uuid=5b67a692-943a-4378-b023-44e6472d94d3"]}],"mendeley":{"formattedCitation":"&lt;sup&gt;13&lt;/sup&gt;","plainTextFormattedCitation":"13","previouslyFormattedCitation":"&lt;sup&gt;13&lt;/sup&gt;"},"properties":{"noteIndex":0},"schema":"https://github.com/citation-style-language/schema/raw/master/csl-citation.json"}</w:instrText>
      </w:r>
      <w:r w:rsidR="00667930" w:rsidRPr="006D1901">
        <w:rPr>
          <w:rFonts w:ascii="Times New Roman" w:hAnsi="Times New Roman" w:cs="Times New Roman"/>
          <w:sz w:val="24"/>
          <w:szCs w:val="24"/>
        </w:rPr>
        <w:fldChar w:fldCharType="separate"/>
      </w:r>
      <w:r w:rsidR="00AE0754" w:rsidRPr="006D1901">
        <w:rPr>
          <w:rFonts w:ascii="Times New Roman" w:hAnsi="Times New Roman" w:cs="Times New Roman"/>
          <w:noProof/>
          <w:sz w:val="24"/>
          <w:szCs w:val="24"/>
          <w:vertAlign w:val="superscript"/>
          <w:lang w:val="en-US"/>
        </w:rPr>
        <w:t>13</w:t>
      </w:r>
      <w:r w:rsidR="00667930" w:rsidRPr="006D1901">
        <w:rPr>
          <w:rFonts w:ascii="Times New Roman" w:hAnsi="Times New Roman" w:cs="Times New Roman"/>
          <w:sz w:val="24"/>
          <w:szCs w:val="24"/>
        </w:rPr>
        <w:fldChar w:fldCharType="end"/>
      </w:r>
      <w:r w:rsidR="00667930" w:rsidRPr="006D1901">
        <w:rPr>
          <w:rFonts w:ascii="Times New Roman" w:hAnsi="Times New Roman" w:cs="Times New Roman"/>
          <w:sz w:val="24"/>
          <w:szCs w:val="24"/>
          <w:lang w:val="en-US"/>
        </w:rPr>
        <w:t xml:space="preserve"> was use. </w:t>
      </w:r>
    </w:p>
    <w:p w14:paraId="101E99D4" w14:textId="77777777" w:rsidR="00667930" w:rsidRPr="006D1901" w:rsidRDefault="00667930" w:rsidP="00667930">
      <w:pPr>
        <w:spacing w:line="480" w:lineRule="auto"/>
        <w:jc w:val="both"/>
        <w:rPr>
          <w:rFonts w:ascii="Times New Roman" w:hAnsi="Times New Roman" w:cs="Times New Roman"/>
          <w:b/>
          <w:sz w:val="24"/>
          <w:szCs w:val="24"/>
          <w:lang w:val="en-US"/>
        </w:rPr>
      </w:pPr>
      <w:r w:rsidRPr="006D1901">
        <w:rPr>
          <w:rFonts w:ascii="Times New Roman" w:hAnsi="Times New Roman" w:cs="Times New Roman"/>
          <w:b/>
          <w:sz w:val="24"/>
          <w:szCs w:val="24"/>
          <w:lang w:val="en-US"/>
        </w:rPr>
        <w:t xml:space="preserve">Raman spectroscopy </w:t>
      </w:r>
    </w:p>
    <w:p w14:paraId="6951D4F8" w14:textId="5AC6CA2C" w:rsidR="00667930" w:rsidRPr="006D1901" w:rsidRDefault="00667930" w:rsidP="00A84574">
      <w:pPr>
        <w:spacing w:line="480" w:lineRule="auto"/>
        <w:jc w:val="both"/>
        <w:rPr>
          <w:rFonts w:ascii="Times New Roman" w:hAnsi="Times New Roman" w:cs="Times New Roman"/>
          <w:sz w:val="24"/>
          <w:szCs w:val="24"/>
          <w:lang w:val="en-US"/>
        </w:rPr>
      </w:pPr>
      <w:r w:rsidRPr="006D1901">
        <w:rPr>
          <w:rFonts w:ascii="Times New Roman" w:hAnsi="Times New Roman" w:cs="Times New Roman"/>
          <w:sz w:val="24"/>
          <w:szCs w:val="24"/>
          <w:lang w:val="en-US"/>
        </w:rPr>
        <w:t xml:space="preserve">A Lab RAM HR UV-NIR single stage dispersive Raman microscope system with an 800mm high resolution spectrograph was used to record Raman Spectra from the </w:t>
      </w:r>
      <w:proofErr w:type="spellStart"/>
      <w:r w:rsidRPr="006D1901">
        <w:rPr>
          <w:rFonts w:ascii="Times New Roman" w:hAnsi="Times New Roman" w:cs="Times New Roman"/>
          <w:sz w:val="24"/>
          <w:szCs w:val="24"/>
          <w:lang w:val="en-US"/>
        </w:rPr>
        <w:t>speciments</w:t>
      </w:r>
      <w:proofErr w:type="spellEnd"/>
      <w:r w:rsidRPr="006D1901">
        <w:rPr>
          <w:rFonts w:ascii="Times New Roman" w:hAnsi="Times New Roman" w:cs="Times New Roman"/>
          <w:sz w:val="24"/>
          <w:szCs w:val="24"/>
          <w:lang w:val="en-US"/>
        </w:rPr>
        <w:t>. A 633nm @ 30mW (with an estimated power of 3mW on sample) Helium-neon laser was used to focus on the surface of the specimens. An Olympus BX41 with a motorized stage with 50X objective was used to focus the &lt;1</w:t>
      </w:r>
      <w:r w:rsidRPr="006D1901">
        <w:rPr>
          <w:rFonts w:ascii="Times New Roman" w:hAnsi="Times New Roman" w:cs="Times New Roman"/>
          <w:sz w:val="24"/>
          <w:szCs w:val="24"/>
        </w:rPr>
        <w:t>μ</w:t>
      </w:r>
      <w:r w:rsidRPr="006D1901">
        <w:rPr>
          <w:rFonts w:ascii="Times New Roman" w:hAnsi="Times New Roman" w:cs="Times New Roman"/>
          <w:sz w:val="24"/>
          <w:szCs w:val="24"/>
          <w:lang w:val="en-US"/>
        </w:rPr>
        <w:t xml:space="preserve">m laser beam to collect the scattered radiation and record the spectra with a high resolution CCD camera (1024x256 (pixel size 26x26 </w:t>
      </w:r>
      <w:r w:rsidRPr="006D1901">
        <w:rPr>
          <w:rFonts w:ascii="Times New Roman" w:hAnsi="Times New Roman" w:cs="Times New Roman"/>
          <w:sz w:val="24"/>
          <w:szCs w:val="24"/>
        </w:rPr>
        <w:t>μ</w:t>
      </w:r>
      <w:r w:rsidRPr="006D1901">
        <w:rPr>
          <w:rFonts w:ascii="Times New Roman" w:hAnsi="Times New Roman" w:cs="Times New Roman"/>
          <w:sz w:val="24"/>
          <w:szCs w:val="24"/>
          <w:lang w:val="en-US"/>
        </w:rPr>
        <w:t>m)) in region of 700-1800cm</w:t>
      </w:r>
      <w:r w:rsidRPr="006D1901">
        <w:rPr>
          <w:rFonts w:ascii="Times New Roman" w:hAnsi="Times New Roman" w:cs="Times New Roman"/>
          <w:sz w:val="24"/>
          <w:szCs w:val="24"/>
          <w:vertAlign w:val="superscript"/>
          <w:lang w:val="en-US"/>
        </w:rPr>
        <w:t xml:space="preserve">-1 </w:t>
      </w:r>
      <w:r w:rsidRPr="006D1901">
        <w:rPr>
          <w:rFonts w:ascii="Times New Roman" w:hAnsi="Times New Roman" w:cs="Times New Roman"/>
          <w:sz w:val="24"/>
          <w:szCs w:val="24"/>
          <w:lang w:val="en-US"/>
        </w:rPr>
        <w:t xml:space="preserve">with the exposure time of 20 second, accumulation number of 100 and grating of 600. </w:t>
      </w:r>
    </w:p>
    <w:p w14:paraId="5A362F69" w14:textId="1900BA00" w:rsidR="00A84574" w:rsidRPr="006D1901" w:rsidRDefault="00A84574" w:rsidP="00A84574">
      <w:pPr>
        <w:spacing w:line="480" w:lineRule="auto"/>
        <w:jc w:val="both"/>
        <w:rPr>
          <w:rFonts w:ascii="Times New Roman" w:hAnsi="Times New Roman" w:cs="Times New Roman"/>
          <w:b/>
          <w:sz w:val="24"/>
          <w:szCs w:val="24"/>
          <w:lang w:val="en-US"/>
        </w:rPr>
      </w:pPr>
      <w:r w:rsidRPr="006D1901">
        <w:rPr>
          <w:rFonts w:ascii="Times New Roman" w:hAnsi="Times New Roman" w:cs="Times New Roman"/>
          <w:b/>
          <w:sz w:val="24"/>
          <w:szCs w:val="24"/>
          <w:lang w:val="en-US"/>
        </w:rPr>
        <w:t>Micro-mechanical measurement of skin</w:t>
      </w:r>
    </w:p>
    <w:p w14:paraId="4BEC4AF2" w14:textId="5E05B255" w:rsidR="006D1901" w:rsidRPr="006D1901" w:rsidRDefault="006D1901" w:rsidP="00A84574">
      <w:pPr>
        <w:spacing w:line="480" w:lineRule="auto"/>
        <w:jc w:val="both"/>
        <w:rPr>
          <w:rFonts w:ascii="Times New Roman" w:hAnsi="Times New Roman" w:cs="Times New Roman"/>
          <w:sz w:val="24"/>
          <w:szCs w:val="24"/>
          <w:lang w:val="en-US"/>
        </w:rPr>
      </w:pPr>
      <w:r w:rsidRPr="006D1901">
        <w:rPr>
          <w:rFonts w:ascii="Times New Roman" w:hAnsi="Times New Roman" w:cs="Times New Roman"/>
          <w:sz w:val="24"/>
          <w:szCs w:val="24"/>
          <w:lang w:val="en-US"/>
        </w:rPr>
        <w:lastRenderedPageBreak/>
        <w:t xml:space="preserve">Tensile testing was performed on a 2 </w:t>
      </w:r>
      <w:proofErr w:type="spellStart"/>
      <w:proofErr w:type="gramStart"/>
      <w:r w:rsidRPr="006D1901">
        <w:rPr>
          <w:rFonts w:ascii="Times New Roman" w:hAnsi="Times New Roman" w:cs="Times New Roman"/>
          <w:sz w:val="24"/>
          <w:szCs w:val="24"/>
          <w:lang w:val="en-US"/>
        </w:rPr>
        <w:t>kN</w:t>
      </w:r>
      <w:proofErr w:type="spellEnd"/>
      <w:proofErr w:type="gramEnd"/>
      <w:r w:rsidRPr="006D1901">
        <w:rPr>
          <w:rFonts w:ascii="Times New Roman" w:hAnsi="Times New Roman" w:cs="Times New Roman"/>
          <w:sz w:val="24"/>
          <w:szCs w:val="24"/>
          <w:lang w:val="en-US"/>
        </w:rPr>
        <w:t xml:space="preserve"> tensile/compression module (</w:t>
      </w:r>
      <w:proofErr w:type="spellStart"/>
      <w:r w:rsidRPr="006D1901">
        <w:rPr>
          <w:rFonts w:ascii="Times New Roman" w:hAnsi="Times New Roman" w:cs="Times New Roman"/>
          <w:sz w:val="24"/>
          <w:szCs w:val="24"/>
          <w:lang w:val="en-US"/>
        </w:rPr>
        <w:t>Kammrath</w:t>
      </w:r>
      <w:proofErr w:type="spellEnd"/>
      <w:r w:rsidRPr="006D1901">
        <w:rPr>
          <w:rFonts w:ascii="Times New Roman" w:hAnsi="Times New Roman" w:cs="Times New Roman"/>
          <w:sz w:val="24"/>
          <w:szCs w:val="24"/>
          <w:lang w:val="en-US"/>
        </w:rPr>
        <w:t xml:space="preserve"> &amp; Weiss GmbH, Germany) using 2 N load cells. The elongation speed was 8.35 µm/second with a gauge length of 10 mm. The ends of the fiber</w:t>
      </w:r>
      <w:r w:rsidR="00662A6F">
        <w:rPr>
          <w:rFonts w:ascii="Times New Roman" w:hAnsi="Times New Roman" w:cs="Times New Roman"/>
          <w:sz w:val="24"/>
          <w:szCs w:val="24"/>
          <w:lang w:val="en-US"/>
        </w:rPr>
        <w:t>-</w:t>
      </w:r>
      <w:r w:rsidRPr="006D1901">
        <w:rPr>
          <w:rFonts w:ascii="Times New Roman" w:hAnsi="Times New Roman" w:cs="Times New Roman"/>
          <w:sz w:val="24"/>
          <w:szCs w:val="24"/>
          <w:lang w:val="en-US"/>
        </w:rPr>
        <w:t>shaped materials were fixed by gluing them between two pieces of abrasive sandpaper. Before testing, the samples were stabilized at 50% relative humidity overnight. SEM imaging was used to obtain the cross-sectional areas of each sample. In most cases the cross</w:t>
      </w:r>
      <w:r w:rsidR="00662A6F">
        <w:rPr>
          <w:rFonts w:ascii="Times New Roman" w:hAnsi="Times New Roman" w:cs="Times New Roman"/>
          <w:sz w:val="24"/>
          <w:szCs w:val="24"/>
          <w:lang w:val="en-US"/>
        </w:rPr>
        <w:t>-</w:t>
      </w:r>
      <w:r w:rsidRPr="006D1901">
        <w:rPr>
          <w:rFonts w:ascii="Times New Roman" w:hAnsi="Times New Roman" w:cs="Times New Roman"/>
          <w:sz w:val="24"/>
          <w:szCs w:val="24"/>
          <w:lang w:val="en-US"/>
        </w:rPr>
        <w:t xml:space="preserve">section was not completely circular, a contour line was drawn to measure the cross-sections. We used Image J software package. </w:t>
      </w:r>
    </w:p>
    <w:p w14:paraId="1D08079B" w14:textId="704EEF8D" w:rsidR="003A74BE" w:rsidRPr="00AD1D89" w:rsidRDefault="003A74BE" w:rsidP="00A84574">
      <w:pPr>
        <w:spacing w:line="480" w:lineRule="auto"/>
        <w:jc w:val="both"/>
        <w:rPr>
          <w:rFonts w:ascii="Times New Roman" w:hAnsi="Times New Roman" w:cs="Times New Roman"/>
          <w:b/>
          <w:kern w:val="21"/>
          <w:sz w:val="24"/>
          <w:szCs w:val="24"/>
          <w:lang w:val="en-US"/>
        </w:rPr>
      </w:pPr>
      <w:r w:rsidRPr="00AD1D89">
        <w:rPr>
          <w:rFonts w:ascii="Times New Roman" w:hAnsi="Times New Roman" w:cs="Times New Roman"/>
          <w:b/>
          <w:kern w:val="21"/>
          <w:sz w:val="24"/>
          <w:szCs w:val="24"/>
          <w:lang w:val="en-US"/>
        </w:rPr>
        <w:t>Interfacial tension</w:t>
      </w:r>
    </w:p>
    <w:p w14:paraId="1F48E392" w14:textId="36F32C08" w:rsidR="006D1901" w:rsidRPr="002635EB" w:rsidRDefault="006C17BF" w:rsidP="002635EB">
      <w:pPr>
        <w:spacing w:line="480" w:lineRule="auto"/>
        <w:jc w:val="both"/>
        <w:rPr>
          <w:rFonts w:ascii="Times New Roman" w:hAnsi="Times New Roman" w:cs="Times New Roman"/>
          <w:kern w:val="21"/>
          <w:sz w:val="24"/>
          <w:szCs w:val="24"/>
          <w:lang w:val="en-US"/>
        </w:rPr>
      </w:pPr>
      <w:r w:rsidRPr="006C17BF">
        <w:rPr>
          <w:rFonts w:ascii="Times New Roman" w:hAnsi="Times New Roman" w:cs="Times New Roman"/>
          <w:sz w:val="24"/>
          <w:szCs w:val="24"/>
          <w:lang w:val="en-US"/>
        </w:rPr>
        <w:t xml:space="preserve">Measurements performed using </w:t>
      </w:r>
      <w:proofErr w:type="spellStart"/>
      <w:r w:rsidRPr="006C17BF">
        <w:rPr>
          <w:rFonts w:ascii="Times New Roman" w:hAnsi="Times New Roman" w:cs="Times New Roman"/>
          <w:sz w:val="24"/>
          <w:szCs w:val="24"/>
          <w:lang w:val="en-US"/>
        </w:rPr>
        <w:t>Biolin</w:t>
      </w:r>
      <w:proofErr w:type="spellEnd"/>
      <w:r w:rsidRPr="006C17BF">
        <w:rPr>
          <w:rFonts w:ascii="Times New Roman" w:hAnsi="Times New Roman" w:cs="Times New Roman"/>
          <w:sz w:val="24"/>
          <w:szCs w:val="24"/>
          <w:lang w:val="en-US"/>
        </w:rPr>
        <w:t xml:space="preserve"> Scientific </w:t>
      </w:r>
      <w:proofErr w:type="spellStart"/>
      <w:r w:rsidRPr="006C17BF">
        <w:rPr>
          <w:rFonts w:ascii="Times New Roman" w:hAnsi="Times New Roman" w:cs="Times New Roman"/>
          <w:sz w:val="24"/>
          <w:szCs w:val="24"/>
          <w:lang w:val="en-US"/>
        </w:rPr>
        <w:t>Attension</w:t>
      </w:r>
      <w:proofErr w:type="spellEnd"/>
      <w:r w:rsidRPr="006C17BF">
        <w:rPr>
          <w:rFonts w:ascii="Times New Roman" w:hAnsi="Times New Roman" w:cs="Times New Roman"/>
          <w:sz w:val="24"/>
          <w:szCs w:val="24"/>
          <w:lang w:val="en-US"/>
        </w:rPr>
        <w:t xml:space="preserve"> Theta </w:t>
      </w:r>
      <w:r>
        <w:rPr>
          <w:rFonts w:ascii="Times New Roman" w:hAnsi="Times New Roman" w:cs="Times New Roman"/>
          <w:sz w:val="24"/>
          <w:szCs w:val="24"/>
          <w:lang w:val="en-US"/>
        </w:rPr>
        <w:t xml:space="preserve">Flex optical </w:t>
      </w:r>
      <w:proofErr w:type="spellStart"/>
      <w:r>
        <w:rPr>
          <w:rFonts w:ascii="Times New Roman" w:hAnsi="Times New Roman" w:cs="Times New Roman"/>
          <w:sz w:val="24"/>
          <w:szCs w:val="24"/>
          <w:lang w:val="en-US"/>
        </w:rPr>
        <w:t>tensiometer</w:t>
      </w:r>
      <w:proofErr w:type="spellEnd"/>
      <w:r w:rsidRPr="006C17BF">
        <w:rPr>
          <w:rFonts w:ascii="Times New Roman" w:hAnsi="Times New Roman" w:cs="Times New Roman"/>
          <w:sz w:val="24"/>
          <w:szCs w:val="24"/>
          <w:lang w:val="en-US"/>
        </w:rPr>
        <w:t xml:space="preserve"> equipped with temperature and humidity controlled unit with the camera resolution of 1984x1264</w:t>
      </w:r>
      <w:r w:rsidR="009F205A">
        <w:rPr>
          <w:rFonts w:ascii="Times New Roman" w:hAnsi="Times New Roman" w:cs="Times New Roman"/>
          <w:sz w:val="24"/>
          <w:szCs w:val="24"/>
          <w:lang w:val="en-US"/>
        </w:rPr>
        <w:t xml:space="preserve"> </w:t>
      </w:r>
      <w:proofErr w:type="spellStart"/>
      <w:proofErr w:type="gramStart"/>
      <w:r>
        <w:rPr>
          <w:rFonts w:ascii="Times New Roman" w:hAnsi="Times New Roman" w:cs="Times New Roman"/>
          <w:sz w:val="24"/>
          <w:szCs w:val="24"/>
          <w:lang w:val="en-US"/>
        </w:rPr>
        <w:t>px</w:t>
      </w:r>
      <w:proofErr w:type="spellEnd"/>
      <w:proofErr w:type="gramEnd"/>
      <w:r>
        <w:rPr>
          <w:rFonts w:ascii="Times New Roman" w:hAnsi="Times New Roman" w:cs="Times New Roman"/>
          <w:sz w:val="24"/>
          <w:szCs w:val="24"/>
          <w:lang w:val="en-US"/>
        </w:rPr>
        <w:t xml:space="preserve"> (3009 FPS)</w:t>
      </w:r>
      <w:r w:rsidRPr="006C17BF">
        <w:rPr>
          <w:rFonts w:ascii="Times New Roman" w:hAnsi="Times New Roman" w:cs="Times New Roman"/>
          <w:sz w:val="24"/>
          <w:szCs w:val="24"/>
          <w:lang w:val="en-US"/>
        </w:rPr>
        <w:t>.</w:t>
      </w:r>
      <w:r>
        <w:rPr>
          <w:lang w:val="en-US"/>
        </w:rPr>
        <w:t xml:space="preserve"> </w:t>
      </w:r>
      <w:r w:rsidR="002635EB" w:rsidRPr="002635EB">
        <w:rPr>
          <w:rFonts w:ascii="Times New Roman" w:hAnsi="Times New Roman" w:cs="Times New Roman"/>
          <w:kern w:val="21"/>
          <w:sz w:val="24"/>
          <w:szCs w:val="24"/>
          <w:lang w:val="en-US"/>
        </w:rPr>
        <w:t xml:space="preserve">A pendant drop </w:t>
      </w:r>
      <w:r w:rsidR="002635EB">
        <w:rPr>
          <w:rFonts w:ascii="Times New Roman" w:hAnsi="Times New Roman" w:cs="Times New Roman"/>
          <w:kern w:val="21"/>
          <w:sz w:val="24"/>
          <w:szCs w:val="24"/>
          <w:lang w:val="en-US"/>
        </w:rPr>
        <w:t xml:space="preserve">was made </w:t>
      </w:r>
      <w:r w:rsidR="002635EB" w:rsidRPr="002635EB">
        <w:rPr>
          <w:rFonts w:ascii="Times New Roman" w:hAnsi="Times New Roman" w:cs="Times New Roman"/>
          <w:kern w:val="21"/>
          <w:sz w:val="24"/>
          <w:szCs w:val="24"/>
          <w:lang w:val="en-US"/>
        </w:rPr>
        <w:t xml:space="preserve">using a micropipette containing </w:t>
      </w:r>
      <w:r w:rsidR="002635EB">
        <w:rPr>
          <w:rFonts w:ascii="Times New Roman" w:hAnsi="Times New Roman" w:cs="Times New Roman"/>
          <w:kern w:val="21"/>
          <w:sz w:val="24"/>
          <w:szCs w:val="24"/>
          <w:lang w:val="en-US"/>
        </w:rPr>
        <w:t>25</w:t>
      </w:r>
      <w:r w:rsidR="002635EB" w:rsidRPr="002635EB">
        <w:rPr>
          <w:rFonts w:ascii="Times New Roman" w:hAnsi="Times New Roman" w:cs="Times New Roman"/>
          <w:kern w:val="21"/>
          <w:sz w:val="24"/>
          <w:szCs w:val="24"/>
          <w:lang w:val="en-US"/>
        </w:rPr>
        <w:t xml:space="preserve"> </w:t>
      </w:r>
      <w:r w:rsidR="002635EB" w:rsidRPr="002635EB">
        <w:rPr>
          <w:rFonts w:ascii="Times New Roman" w:hAnsi="Times New Roman" w:cs="Times New Roman"/>
          <w:kern w:val="21"/>
          <w:sz w:val="24"/>
          <w:szCs w:val="24"/>
        </w:rPr>
        <w:t>μ</w:t>
      </w:r>
      <w:r w:rsidR="002635EB" w:rsidRPr="002635EB">
        <w:rPr>
          <w:rFonts w:ascii="Times New Roman" w:hAnsi="Times New Roman" w:cs="Times New Roman"/>
          <w:kern w:val="21"/>
          <w:sz w:val="24"/>
          <w:szCs w:val="24"/>
          <w:lang w:val="en-US"/>
        </w:rPr>
        <w:t xml:space="preserve">L of </w:t>
      </w:r>
      <w:r w:rsidR="002635EB">
        <w:rPr>
          <w:rFonts w:ascii="Times New Roman" w:hAnsi="Times New Roman" w:cs="Times New Roman"/>
          <w:kern w:val="21"/>
          <w:sz w:val="24"/>
          <w:szCs w:val="24"/>
          <w:lang w:val="en-US"/>
        </w:rPr>
        <w:t>either 0.2%, 2% or 15% w/v Silk solution</w:t>
      </w:r>
      <w:r w:rsidR="002635EB" w:rsidRPr="002635EB">
        <w:rPr>
          <w:rFonts w:ascii="Times New Roman" w:hAnsi="Times New Roman" w:cs="Times New Roman"/>
          <w:kern w:val="21"/>
          <w:sz w:val="24"/>
          <w:szCs w:val="24"/>
          <w:lang w:val="en-US"/>
        </w:rPr>
        <w:t xml:space="preserve">. </w:t>
      </w:r>
      <w:r w:rsidR="002635EB">
        <w:rPr>
          <w:rFonts w:ascii="Times New Roman" w:hAnsi="Times New Roman" w:cs="Times New Roman"/>
          <w:kern w:val="21"/>
          <w:sz w:val="24"/>
          <w:szCs w:val="24"/>
          <w:lang w:val="en-US"/>
        </w:rPr>
        <w:t xml:space="preserve">The </w:t>
      </w:r>
      <w:r w:rsidR="002635EB" w:rsidRPr="002635EB">
        <w:rPr>
          <w:rFonts w:ascii="Times New Roman" w:hAnsi="Times New Roman" w:cs="Times New Roman"/>
          <w:kern w:val="21"/>
          <w:sz w:val="24"/>
          <w:szCs w:val="24"/>
          <w:lang w:val="en-US"/>
        </w:rPr>
        <w:t xml:space="preserve">Young−Laplace formula </w:t>
      </w:r>
      <w:r w:rsidR="002635EB">
        <w:rPr>
          <w:rFonts w:ascii="Times New Roman" w:hAnsi="Times New Roman" w:cs="Times New Roman"/>
          <w:kern w:val="21"/>
          <w:sz w:val="24"/>
          <w:szCs w:val="24"/>
          <w:lang w:val="en-US"/>
        </w:rPr>
        <w:t xml:space="preserve">was used to calculate the </w:t>
      </w:r>
      <w:r w:rsidR="002635EB" w:rsidRPr="002635EB">
        <w:rPr>
          <w:rFonts w:ascii="Times New Roman" w:hAnsi="Times New Roman" w:cs="Times New Roman"/>
          <w:kern w:val="21"/>
          <w:sz w:val="24"/>
          <w:szCs w:val="24"/>
          <w:lang w:val="en-US"/>
        </w:rPr>
        <w:t>shape change of the pendant drop.</w:t>
      </w:r>
      <w:r w:rsidR="002635EB">
        <w:rPr>
          <w:rFonts w:ascii="Times New Roman" w:hAnsi="Times New Roman" w:cs="Times New Roman"/>
          <w:kern w:val="21"/>
          <w:sz w:val="24"/>
          <w:szCs w:val="24"/>
          <w:lang w:val="en-US"/>
        </w:rPr>
        <w:fldChar w:fldCharType="begin" w:fldLock="1"/>
      </w:r>
      <w:r w:rsidR="007A1785">
        <w:rPr>
          <w:rFonts w:ascii="Times New Roman" w:hAnsi="Times New Roman" w:cs="Times New Roman"/>
          <w:kern w:val="21"/>
          <w:sz w:val="24"/>
          <w:szCs w:val="24"/>
          <w:lang w:val="en-US"/>
        </w:rPr>
        <w:instrText>ADDIN CSL_CITATION {"citationItems":[{"id":"ITEM-1","itemData":{"ISSN":"0743-7463","author":[{"dropping-particle":"","family":"Gao","given":"Lichao","non-dropping-particle":"","parse-names":false,"suffix":""},{"dropping-particle":"","family":"McCarthy","given":"Thomas J","non-dropping-particle":"","parse-names":false,"suffix":""}],"container-title":"Langmuir","id":"ITEM-1","issue":"7","issued":{"date-parts":[["2007"]]},"page":"3762-3765","publisher":"ACS Publications","title":"How Wenzel and Cassie were wrong","type":"article-journal","volume":"23"},"uris":["http://www.mendeley.com/documents/?uuid=f94820d1-91e0-4032-a8ad-01da2c837de8"]},{"id":"ITEM-2","itemData":{"ISSN":"0743-7463","author":[{"dropping-particle":"","family":"Gao","given":"Lichao","non-dropping-particle":"","parse-names":false,"suffix":""},{"dropping-particle":"","family":"McCarthy","given":"Thomas J","non-dropping-particle":"","parse-names":false,"suffix":""}],"container-title":"Langmuir","id":"ITEM-2","issue":"24","issued":{"date-parts":[["2009"]]},"page":"14105-14115","publisher":"ACS Publications","title":"Wetting 101°","type":"article-journal","volume":"25"},"uris":["http://www.mendeley.com/documents/?uuid=28dae6d0-03a8-41d6-bacd-153932e81215"]}],"mendeley":{"formattedCitation":"&lt;sup&gt;14,15&lt;/sup&gt;","plainTextFormattedCitation":"14,15","previouslyFormattedCitation":"&lt;sup&gt;14,15&lt;/sup&gt;"},"properties":{"noteIndex":0},"schema":"https://github.com/citation-style-language/schema/raw/master/csl-citation.json"}</w:instrText>
      </w:r>
      <w:r w:rsidR="002635EB">
        <w:rPr>
          <w:rFonts w:ascii="Times New Roman" w:hAnsi="Times New Roman" w:cs="Times New Roman"/>
          <w:kern w:val="21"/>
          <w:sz w:val="24"/>
          <w:szCs w:val="24"/>
          <w:lang w:val="en-US"/>
        </w:rPr>
        <w:fldChar w:fldCharType="separate"/>
      </w:r>
      <w:r w:rsidR="002635EB" w:rsidRPr="002635EB">
        <w:rPr>
          <w:rFonts w:ascii="Times New Roman" w:hAnsi="Times New Roman" w:cs="Times New Roman"/>
          <w:noProof/>
          <w:kern w:val="21"/>
          <w:sz w:val="24"/>
          <w:szCs w:val="24"/>
          <w:vertAlign w:val="superscript"/>
          <w:lang w:val="en-US"/>
        </w:rPr>
        <w:t>14,15</w:t>
      </w:r>
      <w:r w:rsidR="002635EB">
        <w:rPr>
          <w:rFonts w:ascii="Times New Roman" w:hAnsi="Times New Roman" w:cs="Times New Roman"/>
          <w:kern w:val="21"/>
          <w:sz w:val="24"/>
          <w:szCs w:val="24"/>
          <w:lang w:val="en-US"/>
        </w:rPr>
        <w:fldChar w:fldCharType="end"/>
      </w:r>
      <w:r w:rsidR="002635EB" w:rsidRPr="002635EB">
        <w:rPr>
          <w:rFonts w:ascii="Times New Roman" w:hAnsi="Times New Roman" w:cs="Times New Roman"/>
          <w:kern w:val="21"/>
          <w:sz w:val="24"/>
          <w:szCs w:val="24"/>
          <w:lang w:val="en-US"/>
        </w:rPr>
        <w:t xml:space="preserve"> </w:t>
      </w:r>
      <w:proofErr w:type="gramStart"/>
      <w:r w:rsidR="002635EB" w:rsidRPr="002635EB">
        <w:rPr>
          <w:rFonts w:ascii="Times New Roman" w:hAnsi="Times New Roman" w:cs="Times New Roman"/>
          <w:kern w:val="21"/>
          <w:sz w:val="24"/>
          <w:szCs w:val="24"/>
          <w:lang w:val="en-US"/>
        </w:rPr>
        <w:t>The</w:t>
      </w:r>
      <w:proofErr w:type="gramEnd"/>
      <w:r w:rsidR="002635EB" w:rsidRPr="002635EB">
        <w:rPr>
          <w:rFonts w:ascii="Times New Roman" w:hAnsi="Times New Roman" w:cs="Times New Roman"/>
          <w:kern w:val="21"/>
          <w:sz w:val="24"/>
          <w:szCs w:val="24"/>
          <w:lang w:val="en-US"/>
        </w:rPr>
        <w:t xml:space="preserve"> pendant drop</w:t>
      </w:r>
      <w:r w:rsidR="002635EB">
        <w:rPr>
          <w:rFonts w:ascii="Times New Roman" w:hAnsi="Times New Roman" w:cs="Times New Roman"/>
          <w:kern w:val="21"/>
          <w:sz w:val="24"/>
          <w:szCs w:val="24"/>
          <w:lang w:val="en-US"/>
        </w:rPr>
        <w:t>s</w:t>
      </w:r>
      <w:r w:rsidR="002635EB" w:rsidRPr="002635EB">
        <w:rPr>
          <w:rFonts w:ascii="Times New Roman" w:hAnsi="Times New Roman" w:cs="Times New Roman"/>
          <w:kern w:val="21"/>
          <w:sz w:val="24"/>
          <w:szCs w:val="24"/>
          <w:lang w:val="en-US"/>
        </w:rPr>
        <w:t xml:space="preserve"> </w:t>
      </w:r>
      <w:r w:rsidR="002635EB">
        <w:rPr>
          <w:rFonts w:ascii="Times New Roman" w:hAnsi="Times New Roman" w:cs="Times New Roman"/>
          <w:kern w:val="21"/>
          <w:sz w:val="24"/>
          <w:szCs w:val="24"/>
          <w:lang w:val="en-US"/>
        </w:rPr>
        <w:t>were</w:t>
      </w:r>
      <w:r w:rsidR="002635EB" w:rsidRPr="002635EB">
        <w:rPr>
          <w:rFonts w:ascii="Times New Roman" w:hAnsi="Times New Roman" w:cs="Times New Roman"/>
          <w:kern w:val="21"/>
          <w:sz w:val="24"/>
          <w:szCs w:val="24"/>
          <w:lang w:val="en-US"/>
        </w:rPr>
        <w:t xml:space="preserve"> incubated at room temperature in a </w:t>
      </w:r>
      <w:r w:rsidR="002635EB">
        <w:rPr>
          <w:rFonts w:ascii="Times New Roman" w:hAnsi="Times New Roman" w:cs="Times New Roman"/>
          <w:kern w:val="21"/>
          <w:sz w:val="24"/>
          <w:szCs w:val="24"/>
          <w:lang w:val="en-US"/>
        </w:rPr>
        <w:t xml:space="preserve">controlled </w:t>
      </w:r>
      <w:r w:rsidR="002635EB" w:rsidRPr="002635EB">
        <w:rPr>
          <w:rFonts w:ascii="Times New Roman" w:hAnsi="Times New Roman" w:cs="Times New Roman"/>
          <w:kern w:val="21"/>
          <w:sz w:val="24"/>
          <w:szCs w:val="24"/>
          <w:lang w:val="en-US"/>
        </w:rPr>
        <w:t>humidity unit</w:t>
      </w:r>
      <w:r w:rsidR="002635EB">
        <w:rPr>
          <w:rFonts w:ascii="Times New Roman" w:hAnsi="Times New Roman" w:cs="Times New Roman"/>
          <w:kern w:val="21"/>
          <w:sz w:val="24"/>
          <w:szCs w:val="24"/>
          <w:lang w:val="en-US"/>
        </w:rPr>
        <w:t xml:space="preserve">. Changes in the shape of </w:t>
      </w:r>
      <w:r w:rsidR="00662A6F">
        <w:rPr>
          <w:rFonts w:ascii="Times New Roman" w:hAnsi="Times New Roman" w:cs="Times New Roman"/>
          <w:kern w:val="21"/>
          <w:sz w:val="24"/>
          <w:szCs w:val="24"/>
          <w:lang w:val="en-US"/>
        </w:rPr>
        <w:t xml:space="preserve">the </w:t>
      </w:r>
      <w:r w:rsidR="002635EB">
        <w:rPr>
          <w:rFonts w:ascii="Times New Roman" w:hAnsi="Times New Roman" w:cs="Times New Roman"/>
          <w:kern w:val="21"/>
          <w:sz w:val="24"/>
          <w:szCs w:val="24"/>
          <w:lang w:val="en-US"/>
        </w:rPr>
        <w:t xml:space="preserve">pendant droplet was </w:t>
      </w:r>
      <w:r>
        <w:rPr>
          <w:rFonts w:ascii="Times New Roman" w:hAnsi="Times New Roman" w:cs="Times New Roman"/>
          <w:kern w:val="21"/>
          <w:sz w:val="24"/>
          <w:szCs w:val="24"/>
          <w:lang w:val="en-US"/>
        </w:rPr>
        <w:t xml:space="preserve">characterized using </w:t>
      </w:r>
      <w:proofErr w:type="spellStart"/>
      <w:r w:rsidR="00B32B1B">
        <w:rPr>
          <w:rFonts w:ascii="Times New Roman" w:hAnsi="Times New Roman" w:cs="Times New Roman"/>
          <w:kern w:val="21"/>
          <w:sz w:val="24"/>
          <w:szCs w:val="24"/>
          <w:lang w:val="en-US"/>
        </w:rPr>
        <w:t>OneAttention</w:t>
      </w:r>
      <w:proofErr w:type="spellEnd"/>
      <w:r w:rsidR="00B32B1B">
        <w:rPr>
          <w:rFonts w:ascii="Times New Roman" w:hAnsi="Times New Roman" w:cs="Times New Roman"/>
          <w:kern w:val="21"/>
          <w:sz w:val="24"/>
          <w:szCs w:val="24"/>
          <w:lang w:val="en-US"/>
        </w:rPr>
        <w:t xml:space="preserve"> </w:t>
      </w:r>
      <w:r w:rsidR="0085154D">
        <w:rPr>
          <w:rFonts w:ascii="Times New Roman" w:hAnsi="Times New Roman" w:cs="Times New Roman"/>
          <w:kern w:val="21"/>
          <w:sz w:val="24"/>
          <w:szCs w:val="24"/>
          <w:lang w:val="en-US"/>
        </w:rPr>
        <w:t xml:space="preserve">Theta Flex </w:t>
      </w:r>
      <w:r w:rsidR="00B32B1B">
        <w:rPr>
          <w:rFonts w:ascii="Times New Roman" w:hAnsi="Times New Roman" w:cs="Times New Roman"/>
          <w:kern w:val="21"/>
          <w:sz w:val="24"/>
          <w:szCs w:val="24"/>
          <w:lang w:val="en-US"/>
        </w:rPr>
        <w:t>software</w:t>
      </w:r>
      <w:r w:rsidR="002635EB">
        <w:rPr>
          <w:rFonts w:ascii="Times New Roman" w:hAnsi="Times New Roman" w:cs="Times New Roman"/>
          <w:kern w:val="21"/>
          <w:sz w:val="24"/>
          <w:szCs w:val="24"/>
          <w:lang w:val="en-US"/>
        </w:rPr>
        <w:t>.</w:t>
      </w:r>
    </w:p>
    <w:p w14:paraId="022D3100" w14:textId="14BD22F7" w:rsidR="006D1901" w:rsidRPr="007A1785" w:rsidRDefault="006D1901" w:rsidP="00A84574">
      <w:pPr>
        <w:spacing w:line="480" w:lineRule="auto"/>
        <w:jc w:val="both"/>
        <w:rPr>
          <w:rFonts w:ascii="Times New Roman" w:hAnsi="Times New Roman" w:cs="Times New Roman"/>
          <w:b/>
          <w:sz w:val="24"/>
          <w:szCs w:val="24"/>
          <w:lang w:val="en-US"/>
        </w:rPr>
      </w:pPr>
      <w:r w:rsidRPr="007A1785">
        <w:rPr>
          <w:rFonts w:ascii="Times New Roman" w:hAnsi="Times New Roman" w:cs="Times New Roman"/>
          <w:b/>
          <w:sz w:val="24"/>
          <w:szCs w:val="24"/>
          <w:lang w:val="en-US"/>
        </w:rPr>
        <w:t>Synchrotron wide</w:t>
      </w:r>
      <w:r w:rsidR="00662A6F">
        <w:rPr>
          <w:rFonts w:ascii="Times New Roman" w:hAnsi="Times New Roman" w:cs="Times New Roman"/>
          <w:b/>
          <w:sz w:val="24"/>
          <w:szCs w:val="24"/>
          <w:lang w:val="en-US"/>
        </w:rPr>
        <w:t>-</w:t>
      </w:r>
      <w:r w:rsidRPr="007A1785">
        <w:rPr>
          <w:rFonts w:ascii="Times New Roman" w:hAnsi="Times New Roman" w:cs="Times New Roman"/>
          <w:b/>
          <w:sz w:val="24"/>
          <w:szCs w:val="24"/>
          <w:lang w:val="en-US"/>
        </w:rPr>
        <w:t xml:space="preserve">angle x-ray scattering (WAXS) measurement </w:t>
      </w:r>
    </w:p>
    <w:p w14:paraId="57521B5D" w14:textId="27D6D444" w:rsidR="00B76D8E" w:rsidRDefault="00AF09BD" w:rsidP="00667930">
      <w:pPr>
        <w:spacing w:line="480" w:lineRule="auto"/>
        <w:jc w:val="both"/>
        <w:rPr>
          <w:rStyle w:val="Emphasis"/>
          <w:rFonts w:ascii="Times New Roman" w:hAnsi="Times New Roman" w:cs="Times New Roman"/>
          <w:i w:val="0"/>
          <w:iCs w:val="0"/>
          <w:sz w:val="24"/>
          <w:szCs w:val="24"/>
          <w:lang w:val="en-US"/>
        </w:rPr>
      </w:pPr>
      <w:r>
        <w:rPr>
          <w:rStyle w:val="Emphasis"/>
          <w:rFonts w:ascii="Times New Roman" w:hAnsi="Times New Roman" w:cs="Times New Roman"/>
          <w:i w:val="0"/>
          <w:iCs w:val="0"/>
          <w:sz w:val="24"/>
          <w:szCs w:val="24"/>
          <w:lang w:val="en-US"/>
        </w:rPr>
        <w:t xml:space="preserve">The </w:t>
      </w:r>
      <w:r w:rsidR="008F633D">
        <w:rPr>
          <w:rStyle w:val="Emphasis"/>
          <w:rFonts w:ascii="Times New Roman" w:hAnsi="Times New Roman" w:cs="Times New Roman"/>
          <w:i w:val="0"/>
          <w:iCs w:val="0"/>
          <w:sz w:val="24"/>
          <w:szCs w:val="24"/>
          <w:lang w:val="en-US"/>
        </w:rPr>
        <w:t xml:space="preserve">in-situ </w:t>
      </w:r>
      <w:r w:rsidR="00AB024A">
        <w:rPr>
          <w:rStyle w:val="Emphasis"/>
          <w:rFonts w:ascii="Times New Roman" w:hAnsi="Times New Roman" w:cs="Times New Roman"/>
          <w:i w:val="0"/>
          <w:iCs w:val="0"/>
          <w:sz w:val="24"/>
          <w:szCs w:val="24"/>
          <w:lang w:val="en-US"/>
        </w:rPr>
        <w:t>x</w:t>
      </w:r>
      <w:r>
        <w:rPr>
          <w:rStyle w:val="Emphasis"/>
          <w:rFonts w:ascii="Times New Roman" w:hAnsi="Times New Roman" w:cs="Times New Roman"/>
          <w:i w:val="0"/>
          <w:iCs w:val="0"/>
          <w:sz w:val="24"/>
          <w:szCs w:val="24"/>
          <w:lang w:val="en-US"/>
        </w:rPr>
        <w:t>-ray scattering experiments were conducted at BESSY II (</w:t>
      </w:r>
      <w:proofErr w:type="spellStart"/>
      <w:r>
        <w:rPr>
          <w:rStyle w:val="Emphasis"/>
          <w:rFonts w:ascii="Times New Roman" w:hAnsi="Times New Roman" w:cs="Times New Roman"/>
          <w:i w:val="0"/>
          <w:iCs w:val="0"/>
          <w:sz w:val="24"/>
          <w:szCs w:val="24"/>
          <w:lang w:val="en-US"/>
        </w:rPr>
        <w:t>Helmholz</w:t>
      </w:r>
      <w:proofErr w:type="spellEnd"/>
      <w:r>
        <w:rPr>
          <w:rStyle w:val="Emphasis"/>
          <w:rFonts w:ascii="Times New Roman" w:hAnsi="Times New Roman" w:cs="Times New Roman"/>
          <w:i w:val="0"/>
          <w:iCs w:val="0"/>
          <w:sz w:val="24"/>
          <w:szCs w:val="24"/>
          <w:lang w:val="en-US"/>
        </w:rPr>
        <w:t xml:space="preserve"> </w:t>
      </w:r>
      <w:proofErr w:type="spellStart"/>
      <w:r>
        <w:rPr>
          <w:rStyle w:val="Emphasis"/>
          <w:rFonts w:ascii="Times New Roman" w:hAnsi="Times New Roman" w:cs="Times New Roman"/>
          <w:i w:val="0"/>
          <w:iCs w:val="0"/>
          <w:sz w:val="24"/>
          <w:szCs w:val="24"/>
          <w:lang w:val="en-US"/>
        </w:rPr>
        <w:t>Zentrum</w:t>
      </w:r>
      <w:proofErr w:type="spellEnd"/>
      <w:r>
        <w:rPr>
          <w:rStyle w:val="Emphasis"/>
          <w:rFonts w:ascii="Times New Roman" w:hAnsi="Times New Roman" w:cs="Times New Roman"/>
          <w:i w:val="0"/>
          <w:iCs w:val="0"/>
          <w:sz w:val="24"/>
          <w:szCs w:val="24"/>
          <w:lang w:val="en-US"/>
        </w:rPr>
        <w:t xml:space="preserve"> Berlin </w:t>
      </w:r>
      <w:proofErr w:type="spellStart"/>
      <w:r>
        <w:rPr>
          <w:rStyle w:val="Emphasis"/>
          <w:rFonts w:ascii="Times New Roman" w:hAnsi="Times New Roman" w:cs="Times New Roman"/>
          <w:i w:val="0"/>
          <w:iCs w:val="0"/>
          <w:sz w:val="24"/>
          <w:szCs w:val="24"/>
          <w:lang w:val="en-US"/>
        </w:rPr>
        <w:t>für</w:t>
      </w:r>
      <w:proofErr w:type="spellEnd"/>
      <w:r>
        <w:rPr>
          <w:rStyle w:val="Emphasis"/>
          <w:rFonts w:ascii="Times New Roman" w:hAnsi="Times New Roman" w:cs="Times New Roman"/>
          <w:i w:val="0"/>
          <w:iCs w:val="0"/>
          <w:sz w:val="24"/>
          <w:szCs w:val="24"/>
          <w:lang w:val="en-US"/>
        </w:rPr>
        <w:t xml:space="preserve"> </w:t>
      </w:r>
      <w:proofErr w:type="spellStart"/>
      <w:r>
        <w:rPr>
          <w:rStyle w:val="Emphasis"/>
          <w:rFonts w:ascii="Times New Roman" w:hAnsi="Times New Roman" w:cs="Times New Roman"/>
          <w:i w:val="0"/>
          <w:iCs w:val="0"/>
          <w:sz w:val="24"/>
          <w:szCs w:val="24"/>
          <w:lang w:val="en-US"/>
        </w:rPr>
        <w:t>Materialien</w:t>
      </w:r>
      <w:proofErr w:type="spellEnd"/>
      <w:r>
        <w:rPr>
          <w:rStyle w:val="Emphasis"/>
          <w:rFonts w:ascii="Times New Roman" w:hAnsi="Times New Roman" w:cs="Times New Roman"/>
          <w:i w:val="0"/>
          <w:iCs w:val="0"/>
          <w:sz w:val="24"/>
          <w:szCs w:val="24"/>
          <w:lang w:val="en-US"/>
        </w:rPr>
        <w:t xml:space="preserve"> und </w:t>
      </w:r>
      <w:proofErr w:type="spellStart"/>
      <w:r>
        <w:rPr>
          <w:rStyle w:val="Emphasis"/>
          <w:rFonts w:ascii="Times New Roman" w:hAnsi="Times New Roman" w:cs="Times New Roman"/>
          <w:i w:val="0"/>
          <w:iCs w:val="0"/>
          <w:sz w:val="24"/>
          <w:szCs w:val="24"/>
          <w:lang w:val="en-US"/>
        </w:rPr>
        <w:t>Energie</w:t>
      </w:r>
      <w:proofErr w:type="spellEnd"/>
      <w:r w:rsidR="00661583">
        <w:rPr>
          <w:rStyle w:val="Emphasis"/>
          <w:rFonts w:ascii="Times New Roman" w:hAnsi="Times New Roman" w:cs="Times New Roman"/>
          <w:i w:val="0"/>
          <w:iCs w:val="0"/>
          <w:sz w:val="24"/>
          <w:szCs w:val="24"/>
          <w:lang w:val="en-US"/>
        </w:rPr>
        <w:t>; Berlin, Germany</w:t>
      </w:r>
      <w:r>
        <w:rPr>
          <w:rStyle w:val="Emphasis"/>
          <w:rFonts w:ascii="Times New Roman" w:hAnsi="Times New Roman" w:cs="Times New Roman"/>
          <w:i w:val="0"/>
          <w:iCs w:val="0"/>
          <w:sz w:val="24"/>
          <w:szCs w:val="24"/>
          <w:lang w:val="en-US"/>
        </w:rPr>
        <w:t>) at the µSpot beamline</w:t>
      </w:r>
      <w:r w:rsidR="004C1F9F">
        <w:rPr>
          <w:rStyle w:val="Emphasis"/>
          <w:rFonts w:ascii="Times New Roman" w:hAnsi="Times New Roman" w:cs="Times New Roman"/>
          <w:i w:val="0"/>
          <w:iCs w:val="0"/>
          <w:sz w:val="24"/>
          <w:szCs w:val="24"/>
          <w:lang w:val="en-US"/>
        </w:rPr>
        <w:t xml:space="preserve"> (Max-Planck Institute of Coll</w:t>
      </w:r>
      <w:r w:rsidR="00B11639">
        <w:rPr>
          <w:rStyle w:val="Emphasis"/>
          <w:rFonts w:ascii="Times New Roman" w:hAnsi="Times New Roman" w:cs="Times New Roman"/>
          <w:i w:val="0"/>
          <w:iCs w:val="0"/>
          <w:sz w:val="24"/>
          <w:szCs w:val="24"/>
          <w:lang w:val="en-US"/>
        </w:rPr>
        <w:t>oids and Interfaces</w:t>
      </w:r>
      <w:r w:rsidR="008F633D">
        <w:rPr>
          <w:rStyle w:val="Emphasis"/>
          <w:rFonts w:ascii="Times New Roman" w:hAnsi="Times New Roman" w:cs="Times New Roman"/>
          <w:i w:val="0"/>
          <w:iCs w:val="0"/>
          <w:sz w:val="24"/>
          <w:szCs w:val="24"/>
          <w:lang w:val="en-US"/>
        </w:rPr>
        <w:t>, Potsdam, Germany</w:t>
      </w:r>
      <w:r w:rsidR="00B11639">
        <w:rPr>
          <w:rStyle w:val="Emphasis"/>
          <w:rFonts w:ascii="Times New Roman" w:hAnsi="Times New Roman" w:cs="Times New Roman"/>
          <w:i w:val="0"/>
          <w:iCs w:val="0"/>
          <w:sz w:val="24"/>
          <w:szCs w:val="24"/>
          <w:lang w:val="en-US"/>
        </w:rPr>
        <w:t>)</w:t>
      </w:r>
      <w:r>
        <w:rPr>
          <w:rStyle w:val="Emphasis"/>
          <w:rFonts w:ascii="Times New Roman" w:hAnsi="Times New Roman" w:cs="Times New Roman"/>
          <w:i w:val="0"/>
          <w:iCs w:val="0"/>
          <w:sz w:val="24"/>
          <w:szCs w:val="24"/>
          <w:lang w:val="en-US"/>
        </w:rPr>
        <w:t>. An energy of 15 </w:t>
      </w:r>
      <w:proofErr w:type="spellStart"/>
      <w:r>
        <w:rPr>
          <w:rStyle w:val="Emphasis"/>
          <w:rFonts w:ascii="Times New Roman" w:hAnsi="Times New Roman" w:cs="Times New Roman"/>
          <w:i w:val="0"/>
          <w:iCs w:val="0"/>
          <w:sz w:val="24"/>
          <w:szCs w:val="24"/>
          <w:lang w:val="en-US"/>
        </w:rPr>
        <w:t>keV</w:t>
      </w:r>
      <w:proofErr w:type="spellEnd"/>
      <w:r>
        <w:rPr>
          <w:rStyle w:val="Emphasis"/>
          <w:rFonts w:ascii="Times New Roman" w:hAnsi="Times New Roman" w:cs="Times New Roman"/>
          <w:i w:val="0"/>
          <w:iCs w:val="0"/>
          <w:sz w:val="24"/>
          <w:szCs w:val="24"/>
          <w:lang w:val="en-US"/>
        </w:rPr>
        <w:t xml:space="preserve"> with a Si111 double </w:t>
      </w:r>
      <w:proofErr w:type="spellStart"/>
      <w:r>
        <w:rPr>
          <w:rStyle w:val="Emphasis"/>
          <w:rFonts w:ascii="Times New Roman" w:hAnsi="Times New Roman" w:cs="Times New Roman"/>
          <w:i w:val="0"/>
          <w:iCs w:val="0"/>
          <w:sz w:val="24"/>
          <w:szCs w:val="24"/>
          <w:lang w:val="en-US"/>
        </w:rPr>
        <w:t>monochromator</w:t>
      </w:r>
      <w:proofErr w:type="spellEnd"/>
      <w:r>
        <w:rPr>
          <w:rStyle w:val="Emphasis"/>
          <w:rFonts w:ascii="Times New Roman" w:hAnsi="Times New Roman" w:cs="Times New Roman"/>
          <w:i w:val="0"/>
          <w:iCs w:val="0"/>
          <w:sz w:val="24"/>
          <w:szCs w:val="24"/>
          <w:lang w:val="en-US"/>
        </w:rPr>
        <w:t xml:space="preserve"> and 100 µm spot-size was used</w:t>
      </w:r>
      <w:r w:rsidR="00F052E2">
        <w:rPr>
          <w:rStyle w:val="Emphasis"/>
          <w:rFonts w:ascii="Times New Roman" w:hAnsi="Times New Roman" w:cs="Times New Roman"/>
          <w:i w:val="0"/>
          <w:iCs w:val="0"/>
          <w:sz w:val="24"/>
          <w:szCs w:val="24"/>
          <w:lang w:val="en-US"/>
        </w:rPr>
        <w:t xml:space="preserve">; the </w:t>
      </w:r>
      <w:r w:rsidR="00AB024A">
        <w:rPr>
          <w:rStyle w:val="Emphasis"/>
          <w:rFonts w:ascii="Times New Roman" w:hAnsi="Times New Roman" w:cs="Times New Roman"/>
          <w:i w:val="0"/>
          <w:iCs w:val="0"/>
          <w:sz w:val="24"/>
          <w:szCs w:val="24"/>
          <w:lang w:val="en-US"/>
        </w:rPr>
        <w:t>sample to detector distance of 311 mm allowed for WAXS investigations.</w:t>
      </w:r>
      <w:r>
        <w:rPr>
          <w:rStyle w:val="Emphasis"/>
          <w:rFonts w:ascii="Times New Roman" w:hAnsi="Times New Roman" w:cs="Times New Roman"/>
          <w:i w:val="0"/>
          <w:iCs w:val="0"/>
          <w:sz w:val="24"/>
          <w:szCs w:val="24"/>
          <w:lang w:val="en-US"/>
        </w:rPr>
        <w:t xml:space="preserve"> The images were </w:t>
      </w:r>
      <w:r w:rsidR="00AB024A">
        <w:rPr>
          <w:rStyle w:val="Emphasis"/>
          <w:rFonts w:ascii="Times New Roman" w:hAnsi="Times New Roman" w:cs="Times New Roman"/>
          <w:i w:val="0"/>
          <w:iCs w:val="0"/>
          <w:sz w:val="24"/>
          <w:szCs w:val="24"/>
          <w:lang w:val="en-US"/>
        </w:rPr>
        <w:t xml:space="preserve">captured with an </w:t>
      </w:r>
      <w:proofErr w:type="spellStart"/>
      <w:r w:rsidR="00AB024A">
        <w:rPr>
          <w:rStyle w:val="Emphasis"/>
          <w:rFonts w:ascii="Times New Roman" w:hAnsi="Times New Roman" w:cs="Times New Roman"/>
          <w:i w:val="0"/>
          <w:iCs w:val="0"/>
          <w:sz w:val="24"/>
          <w:szCs w:val="24"/>
          <w:lang w:val="en-US"/>
        </w:rPr>
        <w:t>Eiger</w:t>
      </w:r>
      <w:proofErr w:type="spellEnd"/>
      <w:r w:rsidR="00AB024A">
        <w:rPr>
          <w:rStyle w:val="Emphasis"/>
          <w:rFonts w:ascii="Times New Roman" w:hAnsi="Times New Roman" w:cs="Times New Roman"/>
          <w:i w:val="0"/>
          <w:iCs w:val="0"/>
          <w:sz w:val="24"/>
          <w:szCs w:val="24"/>
          <w:lang w:val="en-US"/>
        </w:rPr>
        <w:t xml:space="preserve"> 9M detector (pixel size 75x75 µm).</w:t>
      </w:r>
    </w:p>
    <w:p w14:paraId="2018BED8" w14:textId="705E3038" w:rsidR="001A5C95" w:rsidRDefault="001A5C95" w:rsidP="00667930">
      <w:pPr>
        <w:spacing w:line="480" w:lineRule="auto"/>
        <w:jc w:val="both"/>
        <w:rPr>
          <w:rStyle w:val="Emphasis"/>
          <w:rFonts w:ascii="Times New Roman" w:hAnsi="Times New Roman" w:cs="Times New Roman"/>
          <w:i w:val="0"/>
          <w:iCs w:val="0"/>
          <w:sz w:val="24"/>
          <w:szCs w:val="24"/>
          <w:lang w:val="en-US"/>
        </w:rPr>
      </w:pPr>
    </w:p>
    <w:p w14:paraId="686CC6AF" w14:textId="475C44AE" w:rsidR="001A5C95" w:rsidRDefault="001A5C95" w:rsidP="004D7BB8">
      <w:pPr>
        <w:spacing w:line="480" w:lineRule="auto"/>
        <w:jc w:val="center"/>
        <w:rPr>
          <w:rStyle w:val="Emphasis"/>
          <w:rFonts w:ascii="Times New Roman" w:hAnsi="Times New Roman" w:cs="Times New Roman"/>
          <w:i w:val="0"/>
          <w:iCs w:val="0"/>
          <w:sz w:val="24"/>
          <w:szCs w:val="24"/>
          <w:lang w:val="en-US"/>
        </w:rPr>
      </w:pPr>
      <w:r>
        <w:rPr>
          <w:rFonts w:ascii="Times New Roman" w:hAnsi="Times New Roman" w:cs="Times New Roman"/>
          <w:noProof/>
          <w:sz w:val="24"/>
          <w:szCs w:val="24"/>
          <w:lang w:val="en-US"/>
        </w:rPr>
        <w:lastRenderedPageBreak/>
        <w:drawing>
          <wp:inline distT="0" distB="0" distL="0" distR="0" wp14:anchorId="2025A09B" wp14:editId="417BD9B8">
            <wp:extent cx="4681738" cy="3157734"/>
            <wp:effectExtent l="0" t="0" r="5080" b="5080"/>
            <wp:docPr id="2" name="Picture 2" descr="Graphical user interface,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681738" cy="3157734"/>
                    </a:xfrm>
                    <a:prstGeom prst="rect">
                      <a:avLst/>
                    </a:prstGeom>
                  </pic:spPr>
                </pic:pic>
              </a:graphicData>
            </a:graphic>
          </wp:inline>
        </w:drawing>
      </w:r>
    </w:p>
    <w:p w14:paraId="39C3A313" w14:textId="4605F12C" w:rsidR="001A5C95" w:rsidRPr="00662A6F" w:rsidRDefault="001A5C95" w:rsidP="007764A6">
      <w:pPr>
        <w:pStyle w:val="Caption"/>
        <w:spacing w:line="480" w:lineRule="auto"/>
        <w:jc w:val="both"/>
        <w:rPr>
          <w:rStyle w:val="Emphasis"/>
          <w:rFonts w:ascii="Times New Roman" w:hAnsi="Times New Roman" w:cs="Times New Roman"/>
          <w:i/>
          <w:iCs/>
          <w:color w:val="auto"/>
          <w:sz w:val="24"/>
          <w:szCs w:val="24"/>
          <w:lang w:val="en-US"/>
        </w:rPr>
      </w:pPr>
      <w:bookmarkStart w:id="0" w:name="_Ref65842935"/>
      <w:r w:rsidRPr="00662A6F">
        <w:rPr>
          <w:rFonts w:ascii="Times New Roman" w:hAnsi="Times New Roman" w:cs="Times New Roman"/>
          <w:b/>
          <w:i w:val="0"/>
          <w:iCs w:val="0"/>
          <w:color w:val="auto"/>
          <w:sz w:val="24"/>
          <w:szCs w:val="24"/>
          <w:lang w:val="en-US"/>
        </w:rPr>
        <w:t xml:space="preserve">Figure </w:t>
      </w:r>
      <w:r w:rsidR="007764A6" w:rsidRPr="00662A6F">
        <w:rPr>
          <w:rFonts w:ascii="Times New Roman" w:hAnsi="Times New Roman" w:cs="Times New Roman"/>
          <w:b/>
          <w:i w:val="0"/>
          <w:iCs w:val="0"/>
          <w:color w:val="auto"/>
          <w:sz w:val="24"/>
          <w:szCs w:val="24"/>
          <w:lang w:val="en-US"/>
        </w:rPr>
        <w:t>S</w:t>
      </w:r>
      <w:r w:rsidRPr="00662A6F">
        <w:rPr>
          <w:rFonts w:ascii="Times New Roman" w:hAnsi="Times New Roman" w:cs="Times New Roman"/>
          <w:b/>
          <w:i w:val="0"/>
          <w:iCs w:val="0"/>
          <w:color w:val="auto"/>
          <w:sz w:val="24"/>
          <w:szCs w:val="24"/>
        </w:rPr>
        <w:fldChar w:fldCharType="begin"/>
      </w:r>
      <w:r w:rsidRPr="00662A6F">
        <w:rPr>
          <w:rFonts w:ascii="Times New Roman" w:hAnsi="Times New Roman" w:cs="Times New Roman"/>
          <w:b/>
          <w:i w:val="0"/>
          <w:iCs w:val="0"/>
          <w:color w:val="auto"/>
          <w:sz w:val="24"/>
          <w:szCs w:val="24"/>
          <w:lang w:val="en-US"/>
        </w:rPr>
        <w:instrText xml:space="preserve"> SEQ Figure \* ARABIC </w:instrText>
      </w:r>
      <w:r w:rsidRPr="00662A6F">
        <w:rPr>
          <w:rFonts w:ascii="Times New Roman" w:hAnsi="Times New Roman" w:cs="Times New Roman"/>
          <w:b/>
          <w:i w:val="0"/>
          <w:iCs w:val="0"/>
          <w:color w:val="auto"/>
          <w:sz w:val="24"/>
          <w:szCs w:val="24"/>
        </w:rPr>
        <w:fldChar w:fldCharType="separate"/>
      </w:r>
      <w:r w:rsidRPr="00662A6F">
        <w:rPr>
          <w:rFonts w:ascii="Times New Roman" w:hAnsi="Times New Roman" w:cs="Times New Roman"/>
          <w:b/>
          <w:i w:val="0"/>
          <w:iCs w:val="0"/>
          <w:noProof/>
          <w:color w:val="auto"/>
          <w:sz w:val="24"/>
          <w:szCs w:val="24"/>
          <w:lang w:val="en-US"/>
        </w:rPr>
        <w:t>1</w:t>
      </w:r>
      <w:r w:rsidRPr="00662A6F">
        <w:rPr>
          <w:rFonts w:ascii="Times New Roman" w:hAnsi="Times New Roman" w:cs="Times New Roman"/>
          <w:b/>
          <w:i w:val="0"/>
          <w:iCs w:val="0"/>
          <w:color w:val="auto"/>
          <w:sz w:val="24"/>
          <w:szCs w:val="24"/>
        </w:rPr>
        <w:fldChar w:fldCharType="end"/>
      </w:r>
      <w:bookmarkEnd w:id="0"/>
      <w:r w:rsidRPr="00662A6F">
        <w:rPr>
          <w:rFonts w:ascii="Times New Roman" w:hAnsi="Times New Roman" w:cs="Times New Roman"/>
          <w:b/>
          <w:i w:val="0"/>
          <w:iCs w:val="0"/>
          <w:color w:val="auto"/>
          <w:sz w:val="24"/>
          <w:szCs w:val="24"/>
          <w:lang w:val="en-US"/>
        </w:rPr>
        <w:t>.</w:t>
      </w:r>
      <w:r w:rsidRPr="00662A6F">
        <w:rPr>
          <w:rFonts w:ascii="Times New Roman" w:hAnsi="Times New Roman" w:cs="Times New Roman"/>
          <w:i w:val="0"/>
          <w:iCs w:val="0"/>
          <w:color w:val="auto"/>
          <w:sz w:val="24"/>
          <w:szCs w:val="24"/>
          <w:lang w:val="en-US"/>
        </w:rPr>
        <w:t xml:space="preserve"> Overview</w:t>
      </w:r>
      <w:r w:rsidR="00F052E2" w:rsidRPr="00662A6F">
        <w:rPr>
          <w:rFonts w:ascii="Times New Roman" w:hAnsi="Times New Roman" w:cs="Times New Roman"/>
          <w:i w:val="0"/>
          <w:iCs w:val="0"/>
          <w:color w:val="auto"/>
          <w:sz w:val="24"/>
          <w:szCs w:val="24"/>
          <w:lang w:val="en-US"/>
        </w:rPr>
        <w:t xml:space="preserve"> of the used humidity measurement chamber with a motorized tensile testing machine, syringe/cannula and x-ray transparent polymeric windows. The </w:t>
      </w:r>
      <w:r w:rsidR="00F6153F" w:rsidRPr="00662A6F">
        <w:rPr>
          <w:rFonts w:ascii="Times New Roman" w:hAnsi="Times New Roman" w:cs="Times New Roman"/>
          <w:i w:val="0"/>
          <w:iCs w:val="0"/>
          <w:color w:val="auto"/>
          <w:sz w:val="24"/>
          <w:szCs w:val="24"/>
          <w:lang w:val="en-US"/>
        </w:rPr>
        <w:t>red circle marks the area of interest, where the droplet was formed.</w:t>
      </w:r>
    </w:p>
    <w:p w14:paraId="5DE4EF14" w14:textId="6CD374A6" w:rsidR="003A474B" w:rsidRDefault="003A474B" w:rsidP="00667930">
      <w:pPr>
        <w:spacing w:line="480" w:lineRule="auto"/>
        <w:jc w:val="both"/>
        <w:rPr>
          <w:rStyle w:val="Emphasis"/>
          <w:rFonts w:ascii="Times New Roman" w:hAnsi="Times New Roman" w:cs="Times New Roman"/>
          <w:i w:val="0"/>
          <w:iCs w:val="0"/>
          <w:sz w:val="24"/>
          <w:szCs w:val="24"/>
          <w:lang w:val="en-US"/>
        </w:rPr>
      </w:pPr>
      <w:r>
        <w:rPr>
          <w:rStyle w:val="Emphasis"/>
          <w:rFonts w:ascii="Times New Roman" w:hAnsi="Times New Roman" w:cs="Times New Roman"/>
          <w:i w:val="0"/>
          <w:iCs w:val="0"/>
          <w:sz w:val="24"/>
          <w:szCs w:val="24"/>
          <w:lang w:val="en-US"/>
        </w:rPr>
        <w:t>To control the humidity, a custom-made measurement chamber (10 % to 90 % relative humidity</w:t>
      </w:r>
      <w:r w:rsidR="00BE3A72">
        <w:rPr>
          <w:rStyle w:val="Emphasis"/>
          <w:rFonts w:ascii="Times New Roman" w:hAnsi="Times New Roman" w:cs="Times New Roman"/>
          <w:i w:val="0"/>
          <w:iCs w:val="0"/>
          <w:sz w:val="24"/>
          <w:szCs w:val="24"/>
          <w:lang w:val="en-US"/>
        </w:rPr>
        <w:t>,</w:t>
      </w:r>
      <w:r w:rsidR="007764A6">
        <w:rPr>
          <w:rStyle w:val="Emphasis"/>
          <w:rFonts w:ascii="Times New Roman" w:hAnsi="Times New Roman" w:cs="Times New Roman"/>
          <w:i w:val="0"/>
          <w:iCs w:val="0"/>
          <w:sz w:val="24"/>
          <w:szCs w:val="24"/>
          <w:lang w:val="en-US"/>
        </w:rPr>
        <w:t xml:space="preserve"> </w:t>
      </w:r>
      <w:r w:rsidR="00F052E2" w:rsidRPr="00F052E2">
        <w:rPr>
          <w:rStyle w:val="Emphasis"/>
          <w:rFonts w:ascii="Times New Roman" w:hAnsi="Times New Roman" w:cs="Times New Roman"/>
          <w:i w:val="0"/>
          <w:iCs w:val="0"/>
          <w:sz w:val="24"/>
          <w:szCs w:val="24"/>
          <w:lang w:val="en-US"/>
        </w:rPr>
        <w:fldChar w:fldCharType="begin"/>
      </w:r>
      <w:r w:rsidR="00F052E2" w:rsidRPr="00F052E2">
        <w:rPr>
          <w:rStyle w:val="Emphasis"/>
          <w:rFonts w:ascii="Times New Roman" w:hAnsi="Times New Roman" w:cs="Times New Roman"/>
          <w:i w:val="0"/>
          <w:iCs w:val="0"/>
          <w:sz w:val="24"/>
          <w:szCs w:val="24"/>
          <w:lang w:val="en-US"/>
        </w:rPr>
        <w:instrText xml:space="preserve"> REF _Ref65842935 \h </w:instrText>
      </w:r>
      <w:r w:rsidR="00F052E2">
        <w:rPr>
          <w:rStyle w:val="Emphasis"/>
          <w:rFonts w:ascii="Times New Roman" w:hAnsi="Times New Roman" w:cs="Times New Roman"/>
          <w:i w:val="0"/>
          <w:iCs w:val="0"/>
          <w:sz w:val="24"/>
          <w:szCs w:val="24"/>
          <w:lang w:val="en-US"/>
        </w:rPr>
        <w:instrText xml:space="preserve"> \* MERGEFORMAT </w:instrText>
      </w:r>
      <w:r w:rsidR="00F052E2" w:rsidRPr="00F052E2">
        <w:rPr>
          <w:rStyle w:val="Emphasis"/>
          <w:rFonts w:ascii="Times New Roman" w:hAnsi="Times New Roman" w:cs="Times New Roman"/>
          <w:i w:val="0"/>
          <w:iCs w:val="0"/>
          <w:sz w:val="24"/>
          <w:szCs w:val="24"/>
          <w:lang w:val="en-US"/>
        </w:rPr>
      </w:r>
      <w:r w:rsidR="00F052E2" w:rsidRPr="00F052E2">
        <w:rPr>
          <w:rStyle w:val="Emphasis"/>
          <w:rFonts w:ascii="Times New Roman" w:hAnsi="Times New Roman" w:cs="Times New Roman"/>
          <w:i w:val="0"/>
          <w:iCs w:val="0"/>
          <w:sz w:val="24"/>
          <w:szCs w:val="24"/>
          <w:lang w:val="en-US"/>
        </w:rPr>
        <w:fldChar w:fldCharType="separate"/>
      </w:r>
      <w:r w:rsidR="00F052E2" w:rsidRPr="00AD1D89">
        <w:rPr>
          <w:rFonts w:ascii="Times New Roman" w:hAnsi="Times New Roman" w:cs="Times New Roman"/>
          <w:sz w:val="24"/>
          <w:szCs w:val="24"/>
          <w:lang w:val="en-US"/>
        </w:rPr>
        <w:t xml:space="preserve">Figure </w:t>
      </w:r>
      <w:r w:rsidR="007764A6">
        <w:rPr>
          <w:rFonts w:ascii="Times New Roman" w:hAnsi="Times New Roman" w:cs="Times New Roman"/>
          <w:sz w:val="24"/>
          <w:szCs w:val="24"/>
          <w:lang w:val="en-US"/>
        </w:rPr>
        <w:t>S</w:t>
      </w:r>
      <w:r w:rsidR="00F052E2" w:rsidRPr="00AD1D89">
        <w:rPr>
          <w:rFonts w:ascii="Times New Roman" w:hAnsi="Times New Roman" w:cs="Times New Roman"/>
          <w:noProof/>
          <w:sz w:val="24"/>
          <w:szCs w:val="24"/>
          <w:lang w:val="en-US"/>
        </w:rPr>
        <w:t>1</w:t>
      </w:r>
      <w:r w:rsidR="00F052E2" w:rsidRPr="00F052E2">
        <w:rPr>
          <w:rStyle w:val="Emphasis"/>
          <w:rFonts w:ascii="Times New Roman" w:hAnsi="Times New Roman" w:cs="Times New Roman"/>
          <w:i w:val="0"/>
          <w:iCs w:val="0"/>
          <w:sz w:val="24"/>
          <w:szCs w:val="24"/>
          <w:lang w:val="en-US"/>
        </w:rPr>
        <w:fldChar w:fldCharType="end"/>
      </w:r>
      <w:r>
        <w:rPr>
          <w:rStyle w:val="Emphasis"/>
          <w:rFonts w:ascii="Times New Roman" w:hAnsi="Times New Roman" w:cs="Times New Roman"/>
          <w:i w:val="0"/>
          <w:iCs w:val="0"/>
          <w:sz w:val="24"/>
          <w:szCs w:val="24"/>
          <w:lang w:val="en-US"/>
        </w:rPr>
        <w:t>) was installed, which was attached to a generator and its air pressure system.</w:t>
      </w:r>
      <w:r w:rsidR="00035E9E">
        <w:rPr>
          <w:rStyle w:val="Emphasis"/>
          <w:rFonts w:ascii="Times New Roman" w:hAnsi="Times New Roman" w:cs="Times New Roman"/>
          <w:i w:val="0"/>
          <w:iCs w:val="0"/>
          <w:sz w:val="24"/>
          <w:szCs w:val="24"/>
          <w:lang w:val="en-US"/>
        </w:rPr>
        <w:t xml:space="preserve"> This </w:t>
      </w:r>
      <w:r w:rsidR="006F6D82">
        <w:rPr>
          <w:rStyle w:val="Emphasis"/>
          <w:rFonts w:ascii="Times New Roman" w:hAnsi="Times New Roman" w:cs="Times New Roman"/>
          <w:i w:val="0"/>
          <w:iCs w:val="0"/>
          <w:sz w:val="24"/>
          <w:szCs w:val="24"/>
          <w:lang w:val="en-US"/>
        </w:rPr>
        <w:t>chamber</w:t>
      </w:r>
      <w:r w:rsidR="00035E9E">
        <w:rPr>
          <w:rStyle w:val="Emphasis"/>
          <w:rFonts w:ascii="Times New Roman" w:hAnsi="Times New Roman" w:cs="Times New Roman"/>
          <w:i w:val="0"/>
          <w:iCs w:val="0"/>
          <w:sz w:val="24"/>
          <w:szCs w:val="24"/>
          <w:lang w:val="en-US"/>
        </w:rPr>
        <w:t xml:space="preserve"> consists of x-ray transparent polymeric windows and a cannula (2 mm diameter) that could be operated remotely with a motorized </w:t>
      </w:r>
      <w:r w:rsidR="006F6D82">
        <w:rPr>
          <w:rStyle w:val="Emphasis"/>
          <w:rFonts w:ascii="Times New Roman" w:hAnsi="Times New Roman" w:cs="Times New Roman"/>
          <w:i w:val="0"/>
          <w:iCs w:val="0"/>
          <w:sz w:val="24"/>
          <w:szCs w:val="24"/>
          <w:lang w:val="en-US"/>
        </w:rPr>
        <w:t xml:space="preserve">tensile </w:t>
      </w:r>
      <w:r w:rsidR="00035E9E">
        <w:rPr>
          <w:rStyle w:val="Emphasis"/>
          <w:rFonts w:ascii="Times New Roman" w:hAnsi="Times New Roman" w:cs="Times New Roman"/>
          <w:i w:val="0"/>
          <w:iCs w:val="0"/>
          <w:sz w:val="24"/>
          <w:szCs w:val="24"/>
          <w:lang w:val="en-US"/>
        </w:rPr>
        <w:t>testing machine.</w:t>
      </w:r>
    </w:p>
    <w:p w14:paraId="13FC3A0B" w14:textId="04644559" w:rsidR="00AB024A" w:rsidRDefault="00AB024A" w:rsidP="00667930">
      <w:pPr>
        <w:spacing w:line="480" w:lineRule="auto"/>
        <w:jc w:val="both"/>
        <w:rPr>
          <w:rStyle w:val="Emphasis"/>
          <w:rFonts w:ascii="Times New Roman" w:hAnsi="Times New Roman" w:cs="Times New Roman"/>
          <w:i w:val="0"/>
          <w:iCs w:val="0"/>
          <w:sz w:val="24"/>
          <w:szCs w:val="24"/>
          <w:lang w:val="en-US"/>
        </w:rPr>
      </w:pPr>
      <w:r>
        <w:rPr>
          <w:rStyle w:val="Emphasis"/>
          <w:rFonts w:ascii="Times New Roman" w:hAnsi="Times New Roman" w:cs="Times New Roman"/>
          <w:i w:val="0"/>
          <w:iCs w:val="0"/>
          <w:sz w:val="24"/>
          <w:szCs w:val="24"/>
          <w:lang w:val="en-US"/>
        </w:rPr>
        <w:t xml:space="preserve">The defrosted </w:t>
      </w:r>
      <w:proofErr w:type="spellStart"/>
      <w:r>
        <w:rPr>
          <w:rStyle w:val="Emphasis"/>
          <w:rFonts w:ascii="Times New Roman" w:hAnsi="Times New Roman" w:cs="Times New Roman"/>
          <w:i w:val="0"/>
          <w:iCs w:val="0"/>
          <w:sz w:val="24"/>
          <w:szCs w:val="24"/>
          <w:lang w:val="en-US"/>
        </w:rPr>
        <w:t>proteinous</w:t>
      </w:r>
      <w:proofErr w:type="spellEnd"/>
      <w:r>
        <w:rPr>
          <w:rStyle w:val="Emphasis"/>
          <w:rFonts w:ascii="Times New Roman" w:hAnsi="Times New Roman" w:cs="Times New Roman"/>
          <w:i w:val="0"/>
          <w:iCs w:val="0"/>
          <w:sz w:val="24"/>
          <w:szCs w:val="24"/>
          <w:lang w:val="en-US"/>
        </w:rPr>
        <w:t xml:space="preserve"> solutions (0.2 %, 2 % and 15 </w:t>
      </w:r>
      <w:r w:rsidR="003A474B">
        <w:rPr>
          <w:rStyle w:val="Emphasis"/>
          <w:rFonts w:ascii="Times New Roman" w:hAnsi="Times New Roman" w:cs="Times New Roman"/>
          <w:i w:val="0"/>
          <w:iCs w:val="0"/>
          <w:sz w:val="24"/>
          <w:szCs w:val="24"/>
          <w:lang w:val="en-US"/>
        </w:rPr>
        <w:t xml:space="preserve">% w/v Silk solution) were captured inside </w:t>
      </w:r>
      <w:r w:rsidR="00035E9E">
        <w:rPr>
          <w:rStyle w:val="Emphasis"/>
          <w:rFonts w:ascii="Times New Roman" w:hAnsi="Times New Roman" w:cs="Times New Roman"/>
          <w:i w:val="0"/>
          <w:iCs w:val="0"/>
          <w:sz w:val="24"/>
          <w:szCs w:val="24"/>
          <w:lang w:val="en-US"/>
        </w:rPr>
        <w:t>the</w:t>
      </w:r>
      <w:r w:rsidR="003A474B">
        <w:rPr>
          <w:rStyle w:val="Emphasis"/>
          <w:rFonts w:ascii="Times New Roman" w:hAnsi="Times New Roman" w:cs="Times New Roman"/>
          <w:i w:val="0"/>
          <w:iCs w:val="0"/>
          <w:sz w:val="24"/>
          <w:szCs w:val="24"/>
          <w:lang w:val="en-US"/>
        </w:rPr>
        <w:t xml:space="preserve"> cannula</w:t>
      </w:r>
      <w:r w:rsidR="00035E9E">
        <w:rPr>
          <w:rStyle w:val="Emphasis"/>
          <w:rFonts w:ascii="Times New Roman" w:hAnsi="Times New Roman" w:cs="Times New Roman"/>
          <w:i w:val="0"/>
          <w:iCs w:val="0"/>
          <w:sz w:val="24"/>
          <w:szCs w:val="24"/>
          <w:lang w:val="en-US"/>
        </w:rPr>
        <w:t>, and a droplet was formed.</w:t>
      </w:r>
      <w:r w:rsidR="00DB216A">
        <w:rPr>
          <w:rStyle w:val="Emphasis"/>
          <w:rFonts w:ascii="Times New Roman" w:hAnsi="Times New Roman" w:cs="Times New Roman"/>
          <w:i w:val="0"/>
          <w:iCs w:val="0"/>
          <w:sz w:val="24"/>
          <w:szCs w:val="24"/>
          <w:lang w:val="en-US"/>
        </w:rPr>
        <w:t xml:space="preserve"> A</w:t>
      </w:r>
      <w:r w:rsidR="002F25D3">
        <w:rPr>
          <w:rStyle w:val="Emphasis"/>
          <w:rFonts w:ascii="Times New Roman" w:hAnsi="Times New Roman" w:cs="Times New Roman"/>
          <w:i w:val="0"/>
          <w:iCs w:val="0"/>
          <w:sz w:val="24"/>
          <w:szCs w:val="24"/>
          <w:lang w:val="en-US"/>
        </w:rPr>
        <w:t xml:space="preserve"> repeating</w:t>
      </w:r>
      <w:r w:rsidR="00DB216A">
        <w:rPr>
          <w:rStyle w:val="Emphasis"/>
          <w:rFonts w:ascii="Times New Roman" w:hAnsi="Times New Roman" w:cs="Times New Roman"/>
          <w:i w:val="0"/>
          <w:iCs w:val="0"/>
          <w:sz w:val="24"/>
          <w:szCs w:val="24"/>
          <w:lang w:val="en-US"/>
        </w:rPr>
        <w:t xml:space="preserve"> line scan (4 mm width, step size 200 µm and 10 s exposure time) was used to acquire </w:t>
      </w:r>
      <w:r w:rsidR="002F25D3">
        <w:rPr>
          <w:rStyle w:val="Emphasis"/>
          <w:rFonts w:ascii="Times New Roman" w:hAnsi="Times New Roman" w:cs="Times New Roman"/>
          <w:i w:val="0"/>
          <w:iCs w:val="0"/>
          <w:sz w:val="24"/>
          <w:szCs w:val="24"/>
          <w:lang w:val="en-US"/>
        </w:rPr>
        <w:t>images directly underneath the cannula over the whole width of the droplet; each sample was investigated for a minimum of 1 h with higher durations for the high humidities.</w:t>
      </w:r>
      <w:r w:rsidR="00CC1568">
        <w:rPr>
          <w:rStyle w:val="Emphasis"/>
          <w:rFonts w:ascii="Times New Roman" w:hAnsi="Times New Roman" w:cs="Times New Roman"/>
          <w:i w:val="0"/>
          <w:iCs w:val="0"/>
          <w:sz w:val="24"/>
          <w:szCs w:val="24"/>
          <w:lang w:val="en-US"/>
        </w:rPr>
        <w:t xml:space="preserve"> The software DPDAK (Directly programmable data analysis kit) was used for calibration and evaluation of the x-ray spectra</w:t>
      </w:r>
      <w:r w:rsidR="00452D24">
        <w:rPr>
          <w:rStyle w:val="Emphasis"/>
          <w:rFonts w:ascii="Times New Roman" w:hAnsi="Times New Roman" w:cs="Times New Roman"/>
          <w:i w:val="0"/>
          <w:iCs w:val="0"/>
          <w:sz w:val="24"/>
          <w:szCs w:val="24"/>
          <w:lang w:val="en-US"/>
        </w:rPr>
        <w:t xml:space="preserve"> using the plugins “Image Input” and “Image Integration 1D”</w:t>
      </w:r>
      <w:r w:rsidR="00CC1568">
        <w:rPr>
          <w:rStyle w:val="Emphasis"/>
          <w:rFonts w:ascii="Times New Roman" w:hAnsi="Times New Roman" w:cs="Times New Roman"/>
          <w:i w:val="0"/>
          <w:iCs w:val="0"/>
          <w:sz w:val="24"/>
          <w:szCs w:val="24"/>
          <w:lang w:val="en-US"/>
        </w:rPr>
        <w:t>.</w:t>
      </w:r>
      <w:r w:rsidR="007A1785">
        <w:rPr>
          <w:rStyle w:val="Emphasis"/>
          <w:rFonts w:ascii="Times New Roman" w:hAnsi="Times New Roman" w:cs="Times New Roman"/>
          <w:i w:val="0"/>
          <w:iCs w:val="0"/>
          <w:sz w:val="24"/>
          <w:szCs w:val="24"/>
          <w:lang w:val="en-US"/>
        </w:rPr>
        <w:fldChar w:fldCharType="begin" w:fldLock="1"/>
      </w:r>
      <w:r w:rsidR="007A1785">
        <w:rPr>
          <w:rStyle w:val="Emphasis"/>
          <w:rFonts w:ascii="Times New Roman" w:hAnsi="Times New Roman" w:cs="Times New Roman"/>
          <w:i w:val="0"/>
          <w:iCs w:val="0"/>
          <w:sz w:val="24"/>
          <w:szCs w:val="24"/>
          <w:lang w:val="en-US"/>
        </w:rPr>
        <w:instrText>ADDIN CSL_CITATION {"citationItems":[{"id":"ITEM-1","itemData":{"ISSN":"1600-5767","abstract":"X-ray scattering experiments at synchrotron sources are characterized by large and constantly increasing amounts of data. The great number of files generated during a synchrotron experiment is often a limiting factor in the analysis of the data, since appropriate software is rarely available to perform fast and tailored data processing. Furthermore, it is often necessary to perform online data reduction and analysis during the experiment in order to interactively optimize experimental design. This article presents an open-source software package developed to process large amounts of data from synchrotron scattering experiments. These data reduction processes involve calibration and correction of raw data, one- or two-dimensional integration, as well as fitting and further analysis of the data, including the extraction of certain parameters. The software, DPDAK (directly programmable data analysis kit), is based on a plug-in structure and allows individual extension in accordance with the requirements of the user. The article demonstrates the use of DPDAK for on- and offline analysis of scanning small-angle X-ray scattering (SAXS) data on biological samples and microfluidic systems, as well as for a comprehensive analysis of grazing-incidence SAXS data. In addition to a comparison with existing software packages, the structure of DPDAK and the possibilities and limitations are discussed.","author":[{"dropping-particle":"","family":"Benecke","given":"Gunthard","non-dropping-particle":"","parse-names":false,"suffix":""},{"dropping-particle":"","family":"Wagermaier","given":"Wolfgang","non-dropping-particle":"","parse-names":false,"suffix":""},{"dropping-particle":"","family":"Li","given":"Chenghao","non-dropping-particle":"","parse-names":false,"suffix":""},{"dropping-particle":"","family":"Schwartzkopf","given":"Matthias","non-dropping-particle":"","parse-names":false,"suffix":""},{"dropping-particle":"","family":"Flucke","given":"Gero","non-dropping-particle":"","parse-names":false,"suffix":""},{"dropping-particle":"","family":"Hoerth","given":"Rebecca","non-dropping-particle":"","parse-names":false,"suffix":""},{"dropping-particle":"","family":"Zizak","given":"Ivo","non-dropping-particle":"","parse-names":false,"suffix":""},{"dropping-particle":"","family":"Burghammer","given":"Manfred","non-dropping-particle":"","parse-names":false,"suffix":""},{"dropping-particle":"","family":"Metwalli","given":"Ezzeldin","non-dropping-particle":"","parse-names":false,"suffix":""},{"dropping-particle":"","family":"Muller-Buschbaum","given":"Peter","non-dropping-particle":"","parse-names":false,"suffix":""},{"dropping-particle":"","family":"Trebbin","given":"Martin","non-dropping-particle":"","parse-names":false,"suffix":""},{"dropping-particle":"","family":"Forster","given":"Stephan","non-dropping-particle":"","parse-names":false,"suffix":""},{"dropping-particle":"","family":"Paris","given":"Oskar","non-dropping-particle":"","parse-names":false,"suffix":""},{"dropping-particle":"V","family":"Roth","given":"Stephan","non-dropping-particle":"","parse-names":false,"suffix":""},{"dropping-particle":"","family":"Fratzl","given":"Peter","non-dropping-particle":"","parse-names":false,"suffix":""}],"container-title":"Journal of Applied Crystallography","id":"ITEM-1","issue":"5","issued":{"date-parts":[["2014","10"]]},"page":"1797-1803","publisher":"International Union of Crystallography","title":"A customizable software for fast reduction and analysis of large X-ray scattering data sets: applications of the new DPDAK package to small-angle X-ray scattering and grazing-incidence small-angle X-ray scattering","type":"article-journal","volume":"47"},"uris":["http://www.mendeley.com/documents/?uuid=badbf350-071b-4fb3-96aa-c319e4977f65"]}],"mendeley":{"formattedCitation":"&lt;sup&gt;16&lt;/sup&gt;","plainTextFormattedCitation":"16"},"properties":{"noteIndex":0},"schema":"https://github.com/citation-style-language/schema/raw/master/csl-citation.json"}</w:instrText>
      </w:r>
      <w:r w:rsidR="007A1785">
        <w:rPr>
          <w:rStyle w:val="Emphasis"/>
          <w:rFonts w:ascii="Times New Roman" w:hAnsi="Times New Roman" w:cs="Times New Roman"/>
          <w:i w:val="0"/>
          <w:iCs w:val="0"/>
          <w:sz w:val="24"/>
          <w:szCs w:val="24"/>
          <w:lang w:val="en-US"/>
        </w:rPr>
        <w:fldChar w:fldCharType="separate"/>
      </w:r>
      <w:r w:rsidR="007A1785" w:rsidRPr="007A1785">
        <w:rPr>
          <w:rStyle w:val="Emphasis"/>
          <w:rFonts w:ascii="Times New Roman" w:hAnsi="Times New Roman" w:cs="Times New Roman"/>
          <w:i w:val="0"/>
          <w:iCs w:val="0"/>
          <w:noProof/>
          <w:sz w:val="24"/>
          <w:szCs w:val="24"/>
          <w:vertAlign w:val="superscript"/>
          <w:lang w:val="en-US"/>
        </w:rPr>
        <w:t>16</w:t>
      </w:r>
      <w:r w:rsidR="007A1785">
        <w:rPr>
          <w:rStyle w:val="Emphasis"/>
          <w:rFonts w:ascii="Times New Roman" w:hAnsi="Times New Roman" w:cs="Times New Roman"/>
          <w:i w:val="0"/>
          <w:iCs w:val="0"/>
          <w:sz w:val="24"/>
          <w:szCs w:val="24"/>
          <w:lang w:val="en-US"/>
        </w:rPr>
        <w:fldChar w:fldCharType="end"/>
      </w:r>
      <w:r w:rsidR="00452D24">
        <w:rPr>
          <w:rStyle w:val="Emphasis"/>
          <w:rFonts w:ascii="Times New Roman" w:hAnsi="Times New Roman" w:cs="Times New Roman"/>
          <w:i w:val="0"/>
          <w:iCs w:val="0"/>
          <w:sz w:val="24"/>
          <w:szCs w:val="24"/>
          <w:lang w:val="en-US"/>
        </w:rPr>
        <w:t xml:space="preserve"> A quartz standard was used for calibration of the radially integrated images</w:t>
      </w:r>
      <w:r w:rsidR="00561E3D">
        <w:rPr>
          <w:rStyle w:val="Emphasis"/>
          <w:rFonts w:ascii="Times New Roman" w:hAnsi="Times New Roman" w:cs="Times New Roman"/>
          <w:i w:val="0"/>
          <w:iCs w:val="0"/>
          <w:sz w:val="24"/>
          <w:szCs w:val="24"/>
          <w:lang w:val="en-US"/>
        </w:rPr>
        <w:t>,</w:t>
      </w:r>
      <w:r w:rsidR="00452D24">
        <w:rPr>
          <w:rStyle w:val="Emphasis"/>
          <w:rFonts w:ascii="Times New Roman" w:hAnsi="Times New Roman" w:cs="Times New Roman"/>
          <w:i w:val="0"/>
          <w:iCs w:val="0"/>
          <w:sz w:val="24"/>
          <w:szCs w:val="24"/>
          <w:lang w:val="en-US"/>
        </w:rPr>
        <w:t xml:space="preserve"> oversaturated pixel</w:t>
      </w:r>
      <w:r w:rsidR="008F633D">
        <w:rPr>
          <w:rStyle w:val="Emphasis"/>
          <w:rFonts w:ascii="Times New Roman" w:hAnsi="Times New Roman" w:cs="Times New Roman"/>
          <w:i w:val="0"/>
          <w:iCs w:val="0"/>
          <w:sz w:val="24"/>
          <w:szCs w:val="24"/>
          <w:lang w:val="en-US"/>
        </w:rPr>
        <w:t>s</w:t>
      </w:r>
      <w:r w:rsidR="00452D24">
        <w:rPr>
          <w:rStyle w:val="Emphasis"/>
          <w:rFonts w:ascii="Times New Roman" w:hAnsi="Times New Roman" w:cs="Times New Roman"/>
          <w:i w:val="0"/>
          <w:iCs w:val="0"/>
          <w:sz w:val="24"/>
          <w:szCs w:val="24"/>
          <w:lang w:val="en-US"/>
        </w:rPr>
        <w:t xml:space="preserve"> were removed by masking and a background </w:t>
      </w:r>
      <w:r w:rsidR="00452D24">
        <w:rPr>
          <w:rStyle w:val="Emphasis"/>
          <w:rFonts w:ascii="Times New Roman" w:hAnsi="Times New Roman" w:cs="Times New Roman"/>
          <w:i w:val="0"/>
          <w:iCs w:val="0"/>
          <w:sz w:val="24"/>
          <w:szCs w:val="24"/>
          <w:lang w:val="en-US"/>
        </w:rPr>
        <w:lastRenderedPageBreak/>
        <w:t xml:space="preserve">of the empty measurement chamber was subtracted. </w:t>
      </w:r>
      <w:r w:rsidR="008E757E">
        <w:rPr>
          <w:rStyle w:val="Emphasis"/>
          <w:rFonts w:ascii="Times New Roman" w:hAnsi="Times New Roman" w:cs="Times New Roman"/>
          <w:i w:val="0"/>
          <w:iCs w:val="0"/>
          <w:sz w:val="24"/>
          <w:szCs w:val="24"/>
          <w:lang w:val="en-US"/>
        </w:rPr>
        <w:t>Furthermore</w:t>
      </w:r>
      <w:r w:rsidR="00452D24">
        <w:rPr>
          <w:rStyle w:val="Emphasis"/>
          <w:rFonts w:ascii="Times New Roman" w:hAnsi="Times New Roman" w:cs="Times New Roman"/>
          <w:i w:val="0"/>
          <w:iCs w:val="0"/>
          <w:sz w:val="24"/>
          <w:szCs w:val="24"/>
          <w:lang w:val="en-US"/>
        </w:rPr>
        <w:t xml:space="preserve">, a transmission correction value </w:t>
      </w:r>
      <w:r w:rsidR="008E757E">
        <w:rPr>
          <w:rStyle w:val="Emphasis"/>
          <w:rFonts w:ascii="Times New Roman" w:hAnsi="Times New Roman" w:cs="Times New Roman"/>
          <w:i w:val="0"/>
          <w:iCs w:val="0"/>
          <w:sz w:val="24"/>
          <w:szCs w:val="24"/>
          <w:lang w:val="en-US"/>
        </w:rPr>
        <w:t>was calculated for</w:t>
      </w:r>
      <w:r w:rsidR="00452D24">
        <w:rPr>
          <w:rStyle w:val="Emphasis"/>
          <w:rFonts w:ascii="Times New Roman" w:hAnsi="Times New Roman" w:cs="Times New Roman"/>
          <w:i w:val="0"/>
          <w:iCs w:val="0"/>
          <w:sz w:val="24"/>
          <w:szCs w:val="24"/>
          <w:lang w:val="en-US"/>
        </w:rPr>
        <w:t xml:space="preserve"> each measurement point</w:t>
      </w:r>
      <w:r w:rsidR="008E757E">
        <w:rPr>
          <w:rStyle w:val="Emphasis"/>
          <w:rFonts w:ascii="Times New Roman" w:hAnsi="Times New Roman" w:cs="Times New Roman"/>
          <w:i w:val="0"/>
          <w:iCs w:val="0"/>
          <w:sz w:val="24"/>
          <w:szCs w:val="24"/>
          <w:lang w:val="en-US"/>
        </w:rPr>
        <w:t xml:space="preserve">, </w:t>
      </w:r>
      <w:r w:rsidR="00561E3D">
        <w:rPr>
          <w:rStyle w:val="Emphasis"/>
          <w:rFonts w:ascii="Times New Roman" w:hAnsi="Times New Roman" w:cs="Times New Roman"/>
          <w:i w:val="0"/>
          <w:iCs w:val="0"/>
          <w:sz w:val="24"/>
          <w:szCs w:val="24"/>
          <w:lang w:val="en-US"/>
        </w:rPr>
        <w:t>considering</w:t>
      </w:r>
      <w:r w:rsidR="008E757E">
        <w:rPr>
          <w:rStyle w:val="Emphasis"/>
          <w:rFonts w:ascii="Times New Roman" w:hAnsi="Times New Roman" w:cs="Times New Roman"/>
          <w:i w:val="0"/>
          <w:iCs w:val="0"/>
          <w:sz w:val="24"/>
          <w:szCs w:val="24"/>
          <w:lang w:val="en-US"/>
        </w:rPr>
        <w:t xml:space="preserve"> the respective path of the beam through a spherical shape. Finally, Lorentzian peak fits (5000 iterations, least-squares, linear background subtraction) were applied to determine the area and position of the peaks; peak position variations higher than 0.5 and error calculations higher than 0.1 were discarded.</w:t>
      </w:r>
    </w:p>
    <w:p w14:paraId="15C5223B" w14:textId="11B8B706" w:rsidR="00662A6F" w:rsidRDefault="00662A6F" w:rsidP="00662A6F">
      <w:pPr>
        <w:spacing w:line="480" w:lineRule="auto"/>
        <w:jc w:val="center"/>
        <w:rPr>
          <w:rStyle w:val="Emphasis"/>
          <w:rFonts w:ascii="Times New Roman" w:hAnsi="Times New Roman" w:cs="Times New Roman"/>
          <w:i w:val="0"/>
          <w:iCs w:val="0"/>
          <w:sz w:val="24"/>
          <w:szCs w:val="24"/>
          <w:lang w:val="en-US"/>
        </w:rPr>
      </w:pPr>
      <w:r w:rsidRPr="00662A6F">
        <w:rPr>
          <w:rStyle w:val="Emphasis"/>
          <w:rFonts w:ascii="Times New Roman" w:hAnsi="Times New Roman" w:cs="Times New Roman"/>
          <w:i w:val="0"/>
          <w:iCs w:val="0"/>
          <w:noProof/>
          <w:sz w:val="24"/>
          <w:szCs w:val="24"/>
          <w:lang w:val="en-US"/>
        </w:rPr>
        <w:drawing>
          <wp:inline distT="0" distB="0" distL="0" distR="0" wp14:anchorId="53187DB7" wp14:editId="501B186A">
            <wp:extent cx="4305300" cy="6155065"/>
            <wp:effectExtent l="0" t="0" r="0" b="0"/>
            <wp:docPr id="1" name="Picture 1" descr="F:\Current manuscript\1 Skin\manus\3. Frontier\Figure\image78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Current manuscript\1 Skin\manus\3. Frontier\Figure\image7876.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05607" cy="6155504"/>
                    </a:xfrm>
                    <a:prstGeom prst="rect">
                      <a:avLst/>
                    </a:prstGeom>
                    <a:noFill/>
                    <a:ln>
                      <a:noFill/>
                    </a:ln>
                  </pic:spPr>
                </pic:pic>
              </a:graphicData>
            </a:graphic>
          </wp:inline>
        </w:drawing>
      </w:r>
    </w:p>
    <w:p w14:paraId="568BCC77" w14:textId="21E9E04C" w:rsidR="00AB024A" w:rsidRPr="00662A6F" w:rsidRDefault="00662A6F" w:rsidP="00667930">
      <w:pPr>
        <w:spacing w:line="480" w:lineRule="auto"/>
        <w:jc w:val="both"/>
        <w:rPr>
          <w:rStyle w:val="Emphasis"/>
          <w:rFonts w:ascii="Times New Roman" w:hAnsi="Times New Roman" w:cs="Times New Roman"/>
          <w:i w:val="0"/>
          <w:iCs w:val="0"/>
          <w:sz w:val="24"/>
          <w:szCs w:val="24"/>
          <w:lang w:val="en-US"/>
        </w:rPr>
      </w:pPr>
      <w:r w:rsidRPr="00662A6F">
        <w:rPr>
          <w:rFonts w:ascii="Times New Roman" w:hAnsi="Times New Roman" w:cs="Times New Roman"/>
          <w:b/>
          <w:sz w:val="24"/>
          <w:szCs w:val="24"/>
          <w:lang w:val="en-US"/>
        </w:rPr>
        <w:t>Figure S</w:t>
      </w:r>
      <w:r w:rsidRPr="00662A6F">
        <w:rPr>
          <w:rFonts w:ascii="Times New Roman" w:hAnsi="Times New Roman" w:cs="Times New Roman"/>
          <w:b/>
          <w:iCs/>
          <w:sz w:val="24"/>
          <w:szCs w:val="24"/>
          <w:lang w:val="en-US"/>
        </w:rPr>
        <w:t>2</w:t>
      </w:r>
      <w:r w:rsidRPr="00662A6F">
        <w:rPr>
          <w:rFonts w:ascii="Times New Roman" w:hAnsi="Times New Roman" w:cs="Times New Roman"/>
          <w:b/>
          <w:sz w:val="24"/>
          <w:szCs w:val="24"/>
          <w:lang w:val="en-US"/>
        </w:rPr>
        <w:t>.</w:t>
      </w:r>
      <w:r w:rsidRPr="00662A6F">
        <w:rPr>
          <w:rFonts w:ascii="Times New Roman" w:hAnsi="Times New Roman" w:cs="Times New Roman"/>
          <w:sz w:val="24"/>
          <w:szCs w:val="24"/>
          <w:lang w:val="en-US"/>
        </w:rPr>
        <w:t xml:space="preserve"> </w:t>
      </w:r>
      <w:r w:rsidRPr="00662A6F">
        <w:rPr>
          <w:rFonts w:ascii="Times New Roman" w:hAnsi="Times New Roman" w:cs="Times New Roman"/>
          <w:kern w:val="21"/>
          <w:sz w:val="24"/>
          <w:szCs w:val="24"/>
          <w:lang w:val="en-US"/>
        </w:rPr>
        <w:t xml:space="preserve">Effect of concentration and humidity on the formation of </w:t>
      </w:r>
      <w:r w:rsidRPr="00662A6F">
        <w:rPr>
          <w:rFonts w:ascii="Times New Roman" w:hAnsi="Times New Roman" w:cs="Times New Roman"/>
          <w:kern w:val="21"/>
          <w:sz w:val="24"/>
          <w:szCs w:val="24"/>
        </w:rPr>
        <w:t>β</w:t>
      </w:r>
      <w:r w:rsidRPr="00662A6F">
        <w:rPr>
          <w:rFonts w:ascii="Times New Roman" w:hAnsi="Times New Roman" w:cs="Times New Roman"/>
          <w:kern w:val="21"/>
          <w:sz w:val="24"/>
          <w:szCs w:val="24"/>
          <w:lang w:val="en-US"/>
        </w:rPr>
        <w:t xml:space="preserve">-sheets analyzed by </w:t>
      </w:r>
      <w:r w:rsidRPr="00662A6F">
        <w:rPr>
          <w:rFonts w:ascii="Times New Roman" w:hAnsi="Times New Roman" w:cs="Times New Roman"/>
          <w:i/>
          <w:kern w:val="21"/>
          <w:sz w:val="24"/>
          <w:szCs w:val="24"/>
          <w:lang w:val="en-US"/>
        </w:rPr>
        <w:t>in-situ</w:t>
      </w:r>
      <w:r w:rsidRPr="00662A6F">
        <w:rPr>
          <w:rFonts w:ascii="Times New Roman" w:hAnsi="Times New Roman" w:cs="Times New Roman"/>
          <w:kern w:val="21"/>
          <w:sz w:val="24"/>
          <w:szCs w:val="24"/>
          <w:lang w:val="en-US"/>
        </w:rPr>
        <w:t xml:space="preserve"> x-ray scattering</w:t>
      </w:r>
      <w:r>
        <w:rPr>
          <w:rFonts w:ascii="Times New Roman" w:hAnsi="Times New Roman" w:cs="Times New Roman"/>
          <w:kern w:val="21"/>
          <w:sz w:val="24"/>
          <w:szCs w:val="24"/>
          <w:lang w:val="en-US"/>
        </w:rPr>
        <w:t>. (A</w:t>
      </w:r>
      <w:r w:rsidRPr="00662A6F">
        <w:rPr>
          <w:rFonts w:ascii="Times New Roman" w:hAnsi="Times New Roman" w:cs="Times New Roman"/>
          <w:kern w:val="21"/>
          <w:sz w:val="24"/>
          <w:szCs w:val="24"/>
          <w:lang w:val="en-US"/>
        </w:rPr>
        <w:t xml:space="preserve">) Peak area </w:t>
      </w:r>
      <w:r w:rsidRPr="00662A6F">
        <w:rPr>
          <w:rFonts w:ascii="Times New Roman" w:hAnsi="Times New Roman" w:cs="Times New Roman"/>
          <w:kern w:val="21"/>
          <w:sz w:val="24"/>
          <w:szCs w:val="24"/>
        </w:rPr>
        <w:t>ﬁ</w:t>
      </w:r>
      <w:r w:rsidRPr="00662A6F">
        <w:rPr>
          <w:rFonts w:ascii="Times New Roman" w:hAnsi="Times New Roman" w:cs="Times New Roman"/>
          <w:kern w:val="21"/>
          <w:sz w:val="24"/>
          <w:szCs w:val="24"/>
          <w:lang w:val="en-US"/>
        </w:rPr>
        <w:t xml:space="preserve">t over the circular chord for 0.2% w/v, 2% w/v and 15% </w:t>
      </w:r>
      <w:r w:rsidRPr="00662A6F">
        <w:rPr>
          <w:rFonts w:ascii="Times New Roman" w:hAnsi="Times New Roman" w:cs="Times New Roman"/>
          <w:kern w:val="21"/>
          <w:sz w:val="24"/>
          <w:szCs w:val="24"/>
          <w:lang w:val="en-US"/>
        </w:rPr>
        <w:lastRenderedPageBreak/>
        <w:t xml:space="preserve">w/v protein samples </w:t>
      </w:r>
      <w:r>
        <w:rPr>
          <w:rFonts w:ascii="Times New Roman" w:hAnsi="Times New Roman" w:cs="Times New Roman"/>
          <w:kern w:val="21"/>
          <w:sz w:val="24"/>
          <w:szCs w:val="24"/>
          <w:lang w:val="en-US"/>
        </w:rPr>
        <w:t>at 20% RH, 40% RH and 80% RH. (B</w:t>
      </w:r>
      <w:r w:rsidRPr="00662A6F">
        <w:rPr>
          <w:rFonts w:ascii="Times New Roman" w:hAnsi="Times New Roman" w:cs="Times New Roman"/>
          <w:kern w:val="21"/>
          <w:sz w:val="24"/>
          <w:szCs w:val="24"/>
          <w:lang w:val="en-US"/>
        </w:rPr>
        <w:t xml:space="preserve">) Peak </w:t>
      </w:r>
      <w:r w:rsidRPr="00662A6F">
        <w:rPr>
          <w:rFonts w:ascii="Times New Roman" w:hAnsi="Times New Roman" w:cs="Times New Roman"/>
          <w:kern w:val="21"/>
          <w:sz w:val="24"/>
          <w:szCs w:val="24"/>
        </w:rPr>
        <w:t>ﬁ</w:t>
      </w:r>
      <w:r w:rsidRPr="00662A6F">
        <w:rPr>
          <w:rFonts w:ascii="Times New Roman" w:hAnsi="Times New Roman" w:cs="Times New Roman"/>
          <w:kern w:val="21"/>
          <w:sz w:val="24"/>
          <w:szCs w:val="24"/>
          <w:lang w:val="en-US"/>
        </w:rPr>
        <w:t>t position over the circular chord of the droplet</w:t>
      </w:r>
      <w:r>
        <w:rPr>
          <w:rFonts w:ascii="Times New Roman" w:hAnsi="Times New Roman" w:cs="Times New Roman"/>
          <w:kern w:val="21"/>
          <w:sz w:val="24"/>
          <w:szCs w:val="24"/>
          <w:lang w:val="en-US"/>
        </w:rPr>
        <w:t xml:space="preserve"> corresponding to A</w:t>
      </w:r>
      <w:r w:rsidRPr="00662A6F">
        <w:rPr>
          <w:rFonts w:ascii="Times New Roman" w:hAnsi="Times New Roman" w:cs="Times New Roman"/>
          <w:kern w:val="21"/>
          <w:sz w:val="24"/>
          <w:szCs w:val="24"/>
          <w:lang w:val="en-US"/>
        </w:rPr>
        <w:t>. For better clarity, data points for 80% RH for all three co</w:t>
      </w:r>
      <w:r>
        <w:rPr>
          <w:rFonts w:ascii="Times New Roman" w:hAnsi="Times New Roman" w:cs="Times New Roman"/>
          <w:kern w:val="21"/>
          <w:sz w:val="24"/>
          <w:szCs w:val="24"/>
          <w:lang w:val="en-US"/>
        </w:rPr>
        <w:t>ncentrations were removed</w:t>
      </w:r>
      <w:r w:rsidRPr="00662A6F">
        <w:rPr>
          <w:rFonts w:ascii="Times New Roman" w:hAnsi="Times New Roman" w:cs="Times New Roman"/>
          <w:kern w:val="21"/>
          <w:sz w:val="24"/>
          <w:szCs w:val="24"/>
          <w:lang w:val="en-US"/>
        </w:rPr>
        <w:t xml:space="preserve"> due to </w:t>
      </w:r>
      <w:r>
        <w:rPr>
          <w:rFonts w:ascii="Times New Roman" w:hAnsi="Times New Roman" w:cs="Times New Roman"/>
          <w:kern w:val="21"/>
          <w:sz w:val="24"/>
          <w:szCs w:val="24"/>
          <w:lang w:val="en-US"/>
        </w:rPr>
        <w:t xml:space="preserve">the </w:t>
      </w:r>
      <w:r w:rsidRPr="00662A6F">
        <w:rPr>
          <w:rFonts w:ascii="Times New Roman" w:hAnsi="Times New Roman" w:cs="Times New Roman"/>
          <w:kern w:val="21"/>
          <w:sz w:val="24"/>
          <w:szCs w:val="24"/>
          <w:lang w:val="en-US"/>
        </w:rPr>
        <w:t>unreliability o</w:t>
      </w:r>
      <w:bookmarkStart w:id="1" w:name="_GoBack"/>
      <w:bookmarkEnd w:id="1"/>
      <w:r w:rsidRPr="00662A6F">
        <w:rPr>
          <w:rFonts w:ascii="Times New Roman" w:hAnsi="Times New Roman" w:cs="Times New Roman"/>
          <w:kern w:val="21"/>
          <w:sz w:val="24"/>
          <w:szCs w:val="24"/>
          <w:lang w:val="en-US"/>
        </w:rPr>
        <w:t>f detections.</w:t>
      </w:r>
    </w:p>
    <w:p w14:paraId="399DB93C" w14:textId="77AB8EE3" w:rsidR="007A1785" w:rsidRPr="007764A6" w:rsidRDefault="00B76D8E" w:rsidP="007A1785">
      <w:pPr>
        <w:widowControl w:val="0"/>
        <w:autoSpaceDE w:val="0"/>
        <w:autoSpaceDN w:val="0"/>
        <w:adjustRightInd w:val="0"/>
        <w:spacing w:after="0" w:line="360" w:lineRule="auto"/>
        <w:ind w:left="640" w:hanging="640"/>
        <w:rPr>
          <w:rFonts w:ascii="Times New Roman" w:hAnsi="Times New Roman" w:cs="Times New Roman"/>
          <w:noProof/>
          <w:sz w:val="24"/>
          <w:szCs w:val="24"/>
          <w:lang w:val="en-US"/>
        </w:rPr>
      </w:pPr>
      <w:r w:rsidRPr="006D1901">
        <w:rPr>
          <w:rStyle w:val="Emphasis"/>
          <w:rFonts w:ascii="Times New Roman" w:eastAsiaTheme="minorEastAsia" w:hAnsi="Times New Roman" w:cs="Times New Roman"/>
          <w:i w:val="0"/>
          <w:sz w:val="24"/>
          <w:szCs w:val="24"/>
          <w:lang w:val="en-US"/>
        </w:rPr>
        <w:fldChar w:fldCharType="begin" w:fldLock="1"/>
      </w:r>
      <w:r w:rsidRPr="006D1901">
        <w:rPr>
          <w:rStyle w:val="Emphasis"/>
          <w:rFonts w:ascii="Times New Roman" w:eastAsiaTheme="minorEastAsia" w:hAnsi="Times New Roman" w:cs="Times New Roman"/>
          <w:i w:val="0"/>
          <w:sz w:val="24"/>
          <w:szCs w:val="24"/>
          <w:lang w:val="en-US"/>
        </w:rPr>
        <w:instrText xml:space="preserve">ADDIN Mendeley Bibliography CSL_BIBLIOGRAPHY </w:instrText>
      </w:r>
      <w:r w:rsidRPr="006D1901">
        <w:rPr>
          <w:rStyle w:val="Emphasis"/>
          <w:rFonts w:ascii="Times New Roman" w:eastAsiaTheme="minorEastAsia" w:hAnsi="Times New Roman" w:cs="Times New Roman"/>
          <w:i w:val="0"/>
          <w:sz w:val="24"/>
          <w:szCs w:val="24"/>
          <w:lang w:val="en-US"/>
        </w:rPr>
        <w:fldChar w:fldCharType="separate"/>
      </w:r>
      <w:r w:rsidR="007A1785" w:rsidRPr="007764A6">
        <w:rPr>
          <w:rFonts w:ascii="Times New Roman" w:hAnsi="Times New Roman" w:cs="Times New Roman"/>
          <w:noProof/>
          <w:sz w:val="24"/>
          <w:szCs w:val="24"/>
          <w:lang w:val="en-US"/>
        </w:rPr>
        <w:t>1.</w:t>
      </w:r>
      <w:r w:rsidR="007A1785" w:rsidRPr="007764A6">
        <w:rPr>
          <w:rFonts w:ascii="Times New Roman" w:hAnsi="Times New Roman" w:cs="Times New Roman"/>
          <w:noProof/>
          <w:sz w:val="24"/>
          <w:szCs w:val="24"/>
          <w:lang w:val="en-US"/>
        </w:rPr>
        <w:tab/>
        <w:t xml:space="preserve">Mohammadi, P. </w:t>
      </w:r>
      <w:r w:rsidR="007A1785" w:rsidRPr="007764A6">
        <w:rPr>
          <w:rFonts w:ascii="Times New Roman" w:hAnsi="Times New Roman" w:cs="Times New Roman"/>
          <w:i/>
          <w:iCs/>
          <w:noProof/>
          <w:sz w:val="24"/>
          <w:szCs w:val="24"/>
          <w:lang w:val="en-US"/>
        </w:rPr>
        <w:t>et al.</w:t>
      </w:r>
      <w:r w:rsidR="007A1785" w:rsidRPr="007764A6">
        <w:rPr>
          <w:rFonts w:ascii="Times New Roman" w:hAnsi="Times New Roman" w:cs="Times New Roman"/>
          <w:noProof/>
          <w:sz w:val="24"/>
          <w:szCs w:val="24"/>
          <w:lang w:val="en-US"/>
        </w:rPr>
        <w:t xml:space="preserve"> Biomimetic Composites with Enhanced Toughening Using Silk Inspired Triblock Proteins and Aligned Nanocellulose Reinforcements. </w:t>
      </w:r>
      <w:r w:rsidR="007A1785" w:rsidRPr="007764A6">
        <w:rPr>
          <w:rFonts w:ascii="Times New Roman" w:hAnsi="Times New Roman" w:cs="Times New Roman"/>
          <w:i/>
          <w:iCs/>
          <w:noProof/>
          <w:sz w:val="24"/>
          <w:szCs w:val="24"/>
          <w:lang w:val="en-US"/>
        </w:rPr>
        <w:t>Sci. Adv.</w:t>
      </w:r>
      <w:r w:rsidR="007A1785" w:rsidRPr="007764A6">
        <w:rPr>
          <w:rFonts w:ascii="Times New Roman" w:hAnsi="Times New Roman" w:cs="Times New Roman"/>
          <w:noProof/>
          <w:sz w:val="24"/>
          <w:szCs w:val="24"/>
          <w:lang w:val="en-US"/>
        </w:rPr>
        <w:t xml:space="preserve"> 1–12 (2019). doi:10.1126/sciadv.aaw2541</w:t>
      </w:r>
    </w:p>
    <w:p w14:paraId="72D814E0" w14:textId="77777777" w:rsidR="007A1785" w:rsidRPr="007764A6" w:rsidRDefault="007A1785" w:rsidP="007A1785">
      <w:pPr>
        <w:widowControl w:val="0"/>
        <w:autoSpaceDE w:val="0"/>
        <w:autoSpaceDN w:val="0"/>
        <w:adjustRightInd w:val="0"/>
        <w:spacing w:after="0" w:line="360" w:lineRule="auto"/>
        <w:ind w:left="640" w:hanging="640"/>
        <w:rPr>
          <w:rFonts w:ascii="Times New Roman" w:hAnsi="Times New Roman" w:cs="Times New Roman"/>
          <w:noProof/>
          <w:sz w:val="24"/>
          <w:szCs w:val="24"/>
          <w:lang w:val="en-US"/>
        </w:rPr>
      </w:pPr>
      <w:r w:rsidRPr="007764A6">
        <w:rPr>
          <w:rFonts w:ascii="Times New Roman" w:hAnsi="Times New Roman" w:cs="Times New Roman"/>
          <w:noProof/>
          <w:sz w:val="24"/>
          <w:szCs w:val="24"/>
          <w:lang w:val="en-US"/>
        </w:rPr>
        <w:t>2.</w:t>
      </w:r>
      <w:r w:rsidRPr="007764A6">
        <w:rPr>
          <w:rFonts w:ascii="Times New Roman" w:hAnsi="Times New Roman" w:cs="Times New Roman"/>
          <w:noProof/>
          <w:sz w:val="24"/>
          <w:szCs w:val="24"/>
          <w:lang w:val="en-US"/>
        </w:rPr>
        <w:tab/>
        <w:t xml:space="preserve">Mohammadi, P. </w:t>
      </w:r>
      <w:r w:rsidRPr="007764A6">
        <w:rPr>
          <w:rFonts w:ascii="Times New Roman" w:hAnsi="Times New Roman" w:cs="Times New Roman"/>
          <w:i/>
          <w:iCs/>
          <w:noProof/>
          <w:sz w:val="24"/>
          <w:szCs w:val="24"/>
          <w:lang w:val="en-US"/>
        </w:rPr>
        <w:t>et al.</w:t>
      </w:r>
      <w:r w:rsidRPr="007764A6">
        <w:rPr>
          <w:rFonts w:ascii="Times New Roman" w:hAnsi="Times New Roman" w:cs="Times New Roman"/>
          <w:noProof/>
          <w:sz w:val="24"/>
          <w:szCs w:val="24"/>
          <w:lang w:val="en-US"/>
        </w:rPr>
        <w:t xml:space="preserve"> Phase transitions as intermediate steps in the formation of molecularly engineered protein fibers. </w:t>
      </w:r>
      <w:r w:rsidRPr="007764A6">
        <w:rPr>
          <w:rFonts w:ascii="Times New Roman" w:hAnsi="Times New Roman" w:cs="Times New Roman"/>
          <w:i/>
          <w:iCs/>
          <w:noProof/>
          <w:sz w:val="24"/>
          <w:szCs w:val="24"/>
          <w:lang w:val="en-US"/>
        </w:rPr>
        <w:t>Commun. Biol.</w:t>
      </w:r>
      <w:r w:rsidRPr="007764A6">
        <w:rPr>
          <w:rFonts w:ascii="Times New Roman" w:hAnsi="Times New Roman" w:cs="Times New Roman"/>
          <w:noProof/>
          <w:sz w:val="24"/>
          <w:szCs w:val="24"/>
          <w:lang w:val="en-US"/>
        </w:rPr>
        <w:t xml:space="preserve"> </w:t>
      </w:r>
      <w:r w:rsidRPr="007764A6">
        <w:rPr>
          <w:rFonts w:ascii="Times New Roman" w:hAnsi="Times New Roman" w:cs="Times New Roman"/>
          <w:b/>
          <w:bCs/>
          <w:noProof/>
          <w:sz w:val="24"/>
          <w:szCs w:val="24"/>
          <w:lang w:val="en-US"/>
        </w:rPr>
        <w:t>1</w:t>
      </w:r>
      <w:r w:rsidRPr="007764A6">
        <w:rPr>
          <w:rFonts w:ascii="Times New Roman" w:hAnsi="Times New Roman" w:cs="Times New Roman"/>
          <w:noProof/>
          <w:sz w:val="24"/>
          <w:szCs w:val="24"/>
          <w:lang w:val="en-US"/>
        </w:rPr>
        <w:t>, 86 (2018).</w:t>
      </w:r>
    </w:p>
    <w:p w14:paraId="66A5CCA9" w14:textId="77777777" w:rsidR="007A1785" w:rsidRPr="007764A6" w:rsidRDefault="007A1785" w:rsidP="007A1785">
      <w:pPr>
        <w:widowControl w:val="0"/>
        <w:autoSpaceDE w:val="0"/>
        <w:autoSpaceDN w:val="0"/>
        <w:adjustRightInd w:val="0"/>
        <w:spacing w:after="0" w:line="360" w:lineRule="auto"/>
        <w:ind w:left="640" w:hanging="640"/>
        <w:rPr>
          <w:rFonts w:ascii="Times New Roman" w:hAnsi="Times New Roman" w:cs="Times New Roman"/>
          <w:noProof/>
          <w:sz w:val="24"/>
          <w:szCs w:val="24"/>
          <w:lang w:val="en-US"/>
        </w:rPr>
      </w:pPr>
      <w:r w:rsidRPr="007764A6">
        <w:rPr>
          <w:rFonts w:ascii="Times New Roman" w:hAnsi="Times New Roman" w:cs="Times New Roman"/>
          <w:noProof/>
          <w:sz w:val="24"/>
          <w:szCs w:val="24"/>
          <w:lang w:val="en-US"/>
        </w:rPr>
        <w:t>3.</w:t>
      </w:r>
      <w:r w:rsidRPr="007764A6">
        <w:rPr>
          <w:rFonts w:ascii="Times New Roman" w:hAnsi="Times New Roman" w:cs="Times New Roman"/>
          <w:noProof/>
          <w:sz w:val="24"/>
          <w:szCs w:val="24"/>
          <w:lang w:val="en-US"/>
        </w:rPr>
        <w:tab/>
        <w:t xml:space="preserve">Mohammadi, P., Beaune, G., Stokke, B. T., Timonen, J. V. I. &amp; Linder, M. B. Self-Coacervation of a Silk-Like Protein and Its Use As an Adhesive for Cellulosic Materials. </w:t>
      </w:r>
      <w:r w:rsidRPr="007764A6">
        <w:rPr>
          <w:rFonts w:ascii="Times New Roman" w:hAnsi="Times New Roman" w:cs="Times New Roman"/>
          <w:i/>
          <w:iCs/>
          <w:noProof/>
          <w:sz w:val="24"/>
          <w:szCs w:val="24"/>
          <w:lang w:val="en-US"/>
        </w:rPr>
        <w:t>ACS Macro Lett.</w:t>
      </w:r>
      <w:r w:rsidRPr="007764A6">
        <w:rPr>
          <w:rFonts w:ascii="Times New Roman" w:hAnsi="Times New Roman" w:cs="Times New Roman"/>
          <w:noProof/>
          <w:sz w:val="24"/>
          <w:szCs w:val="24"/>
          <w:lang w:val="en-US"/>
        </w:rPr>
        <w:t xml:space="preserve"> 1120–1125 (2018). doi:10.1021/acsmacrolett.8b00527</w:t>
      </w:r>
    </w:p>
    <w:p w14:paraId="01A94FD5" w14:textId="77777777" w:rsidR="007A1785" w:rsidRPr="007764A6" w:rsidRDefault="007A1785" w:rsidP="007A1785">
      <w:pPr>
        <w:widowControl w:val="0"/>
        <w:autoSpaceDE w:val="0"/>
        <w:autoSpaceDN w:val="0"/>
        <w:adjustRightInd w:val="0"/>
        <w:spacing w:after="0" w:line="360" w:lineRule="auto"/>
        <w:ind w:left="640" w:hanging="640"/>
        <w:rPr>
          <w:rFonts w:ascii="Times New Roman" w:hAnsi="Times New Roman" w:cs="Times New Roman"/>
          <w:noProof/>
          <w:sz w:val="24"/>
          <w:szCs w:val="24"/>
          <w:lang w:val="en-US"/>
        </w:rPr>
      </w:pPr>
      <w:r w:rsidRPr="007764A6">
        <w:rPr>
          <w:rFonts w:ascii="Times New Roman" w:hAnsi="Times New Roman" w:cs="Times New Roman"/>
          <w:noProof/>
          <w:sz w:val="24"/>
          <w:szCs w:val="24"/>
          <w:lang w:val="en-US"/>
        </w:rPr>
        <w:t>4.</w:t>
      </w:r>
      <w:r w:rsidRPr="007764A6">
        <w:rPr>
          <w:rFonts w:ascii="Times New Roman" w:hAnsi="Times New Roman" w:cs="Times New Roman"/>
          <w:noProof/>
          <w:sz w:val="24"/>
          <w:szCs w:val="24"/>
          <w:lang w:val="en-US"/>
        </w:rPr>
        <w:tab/>
        <w:t xml:space="preserve">Mohammadi, P. </w:t>
      </w:r>
      <w:r w:rsidRPr="007764A6">
        <w:rPr>
          <w:rFonts w:ascii="Times New Roman" w:hAnsi="Times New Roman" w:cs="Times New Roman"/>
          <w:i/>
          <w:iCs/>
          <w:noProof/>
          <w:sz w:val="24"/>
          <w:szCs w:val="24"/>
          <w:lang w:val="en-US"/>
        </w:rPr>
        <w:t>et al.</w:t>
      </w:r>
      <w:r w:rsidRPr="007764A6">
        <w:rPr>
          <w:rFonts w:ascii="Times New Roman" w:hAnsi="Times New Roman" w:cs="Times New Roman"/>
          <w:noProof/>
          <w:sz w:val="24"/>
          <w:szCs w:val="24"/>
          <w:lang w:val="en-US"/>
        </w:rPr>
        <w:t xml:space="preserve"> Controllable coacervation of recombinantly produced spider silk protein using kosmotropic salts. </w:t>
      </w:r>
      <w:r w:rsidRPr="007764A6">
        <w:rPr>
          <w:rFonts w:ascii="Times New Roman" w:hAnsi="Times New Roman" w:cs="Times New Roman"/>
          <w:i/>
          <w:iCs/>
          <w:noProof/>
          <w:sz w:val="24"/>
          <w:szCs w:val="24"/>
          <w:lang w:val="en-US"/>
        </w:rPr>
        <w:t>J. Colloid Interface Sci.</w:t>
      </w:r>
      <w:r w:rsidRPr="007764A6">
        <w:rPr>
          <w:rFonts w:ascii="Times New Roman" w:hAnsi="Times New Roman" w:cs="Times New Roman"/>
          <w:noProof/>
          <w:sz w:val="24"/>
          <w:szCs w:val="24"/>
          <w:lang w:val="en-US"/>
        </w:rPr>
        <w:t xml:space="preserve"> (2019). doi:https://doi.org/10.1016/j.jcis.2019.10.058</w:t>
      </w:r>
    </w:p>
    <w:p w14:paraId="57684916" w14:textId="77777777" w:rsidR="007A1785" w:rsidRPr="007764A6" w:rsidRDefault="007A1785" w:rsidP="007A1785">
      <w:pPr>
        <w:widowControl w:val="0"/>
        <w:autoSpaceDE w:val="0"/>
        <w:autoSpaceDN w:val="0"/>
        <w:adjustRightInd w:val="0"/>
        <w:spacing w:after="0" w:line="360" w:lineRule="auto"/>
        <w:ind w:left="640" w:hanging="640"/>
        <w:rPr>
          <w:rFonts w:ascii="Times New Roman" w:hAnsi="Times New Roman" w:cs="Times New Roman"/>
          <w:noProof/>
          <w:sz w:val="24"/>
          <w:szCs w:val="24"/>
          <w:lang w:val="en-US"/>
        </w:rPr>
      </w:pPr>
      <w:r w:rsidRPr="007764A6">
        <w:rPr>
          <w:rFonts w:ascii="Times New Roman" w:hAnsi="Times New Roman" w:cs="Times New Roman"/>
          <w:noProof/>
          <w:sz w:val="24"/>
          <w:szCs w:val="24"/>
          <w:lang w:val="en-US"/>
        </w:rPr>
        <w:t>5.</w:t>
      </w:r>
      <w:r w:rsidRPr="007764A6">
        <w:rPr>
          <w:rFonts w:ascii="Times New Roman" w:hAnsi="Times New Roman" w:cs="Times New Roman"/>
          <w:noProof/>
          <w:sz w:val="24"/>
          <w:szCs w:val="24"/>
          <w:lang w:val="en-US"/>
        </w:rPr>
        <w:tab/>
        <w:t xml:space="preserve">Tormo, J. </w:t>
      </w:r>
      <w:r w:rsidRPr="007764A6">
        <w:rPr>
          <w:rFonts w:ascii="Times New Roman" w:hAnsi="Times New Roman" w:cs="Times New Roman"/>
          <w:i/>
          <w:iCs/>
          <w:noProof/>
          <w:sz w:val="24"/>
          <w:szCs w:val="24"/>
          <w:lang w:val="en-US"/>
        </w:rPr>
        <w:t>et al.</w:t>
      </w:r>
      <w:r w:rsidRPr="007764A6">
        <w:rPr>
          <w:rFonts w:ascii="Times New Roman" w:hAnsi="Times New Roman" w:cs="Times New Roman"/>
          <w:noProof/>
          <w:sz w:val="24"/>
          <w:szCs w:val="24"/>
          <w:lang w:val="en-US"/>
        </w:rPr>
        <w:t xml:space="preserve"> Crystal structure of a bacterial family-III cellulose-binding domain: a general mechanism for attachment to cellulose. </w:t>
      </w:r>
      <w:r w:rsidRPr="007764A6">
        <w:rPr>
          <w:rFonts w:ascii="Times New Roman" w:hAnsi="Times New Roman" w:cs="Times New Roman"/>
          <w:i/>
          <w:iCs/>
          <w:noProof/>
          <w:sz w:val="24"/>
          <w:szCs w:val="24"/>
          <w:lang w:val="en-US"/>
        </w:rPr>
        <w:t>EMBO J.</w:t>
      </w:r>
      <w:r w:rsidRPr="007764A6">
        <w:rPr>
          <w:rFonts w:ascii="Times New Roman" w:hAnsi="Times New Roman" w:cs="Times New Roman"/>
          <w:noProof/>
          <w:sz w:val="24"/>
          <w:szCs w:val="24"/>
          <w:lang w:val="en-US"/>
        </w:rPr>
        <w:t xml:space="preserve"> </w:t>
      </w:r>
      <w:r w:rsidRPr="007764A6">
        <w:rPr>
          <w:rFonts w:ascii="Times New Roman" w:hAnsi="Times New Roman" w:cs="Times New Roman"/>
          <w:b/>
          <w:bCs/>
          <w:noProof/>
          <w:sz w:val="24"/>
          <w:szCs w:val="24"/>
          <w:lang w:val="en-US"/>
        </w:rPr>
        <w:t>15</w:t>
      </w:r>
      <w:r w:rsidRPr="007764A6">
        <w:rPr>
          <w:rFonts w:ascii="Times New Roman" w:hAnsi="Times New Roman" w:cs="Times New Roman"/>
          <w:noProof/>
          <w:sz w:val="24"/>
          <w:szCs w:val="24"/>
          <w:lang w:val="en-US"/>
        </w:rPr>
        <w:t>, 5739 (1996).</w:t>
      </w:r>
    </w:p>
    <w:p w14:paraId="56C8BF5D" w14:textId="77777777" w:rsidR="007A1785" w:rsidRPr="007764A6" w:rsidRDefault="007A1785" w:rsidP="007A1785">
      <w:pPr>
        <w:widowControl w:val="0"/>
        <w:autoSpaceDE w:val="0"/>
        <w:autoSpaceDN w:val="0"/>
        <w:adjustRightInd w:val="0"/>
        <w:spacing w:after="0" w:line="360" w:lineRule="auto"/>
        <w:ind w:left="640" w:hanging="640"/>
        <w:rPr>
          <w:rFonts w:ascii="Times New Roman" w:hAnsi="Times New Roman" w:cs="Times New Roman"/>
          <w:noProof/>
          <w:sz w:val="24"/>
          <w:szCs w:val="24"/>
          <w:lang w:val="en-US"/>
        </w:rPr>
      </w:pPr>
      <w:r w:rsidRPr="007764A6">
        <w:rPr>
          <w:rFonts w:ascii="Times New Roman" w:hAnsi="Times New Roman" w:cs="Times New Roman"/>
          <w:noProof/>
          <w:sz w:val="24"/>
          <w:szCs w:val="24"/>
          <w:lang w:val="en-US"/>
        </w:rPr>
        <w:t>6.</w:t>
      </w:r>
      <w:r w:rsidRPr="007764A6">
        <w:rPr>
          <w:rFonts w:ascii="Times New Roman" w:hAnsi="Times New Roman" w:cs="Times New Roman"/>
          <w:noProof/>
          <w:sz w:val="24"/>
          <w:szCs w:val="24"/>
          <w:lang w:val="en-US"/>
        </w:rPr>
        <w:tab/>
        <w:t xml:space="preserve">Huemmerich, D. </w:t>
      </w:r>
      <w:r w:rsidRPr="007764A6">
        <w:rPr>
          <w:rFonts w:ascii="Times New Roman" w:hAnsi="Times New Roman" w:cs="Times New Roman"/>
          <w:i/>
          <w:iCs/>
          <w:noProof/>
          <w:sz w:val="24"/>
          <w:szCs w:val="24"/>
          <w:lang w:val="en-US"/>
        </w:rPr>
        <w:t>et al.</w:t>
      </w:r>
      <w:r w:rsidRPr="007764A6">
        <w:rPr>
          <w:rFonts w:ascii="Times New Roman" w:hAnsi="Times New Roman" w:cs="Times New Roman"/>
          <w:noProof/>
          <w:sz w:val="24"/>
          <w:szCs w:val="24"/>
          <w:lang w:val="en-US"/>
        </w:rPr>
        <w:t xml:space="preserve"> Primary structure elements of spider dragline silks and their contribution to protein solubility. </w:t>
      </w:r>
      <w:r w:rsidRPr="007764A6">
        <w:rPr>
          <w:rFonts w:ascii="Times New Roman" w:hAnsi="Times New Roman" w:cs="Times New Roman"/>
          <w:i/>
          <w:iCs/>
          <w:noProof/>
          <w:sz w:val="24"/>
          <w:szCs w:val="24"/>
          <w:lang w:val="en-US"/>
        </w:rPr>
        <w:t>Biochemistry</w:t>
      </w:r>
      <w:r w:rsidRPr="007764A6">
        <w:rPr>
          <w:rFonts w:ascii="Times New Roman" w:hAnsi="Times New Roman" w:cs="Times New Roman"/>
          <w:noProof/>
          <w:sz w:val="24"/>
          <w:szCs w:val="24"/>
          <w:lang w:val="en-US"/>
        </w:rPr>
        <w:t xml:space="preserve"> </w:t>
      </w:r>
      <w:r w:rsidRPr="007764A6">
        <w:rPr>
          <w:rFonts w:ascii="Times New Roman" w:hAnsi="Times New Roman" w:cs="Times New Roman"/>
          <w:b/>
          <w:bCs/>
          <w:noProof/>
          <w:sz w:val="24"/>
          <w:szCs w:val="24"/>
          <w:lang w:val="en-US"/>
        </w:rPr>
        <w:t>43</w:t>
      </w:r>
      <w:r w:rsidRPr="007764A6">
        <w:rPr>
          <w:rFonts w:ascii="Times New Roman" w:hAnsi="Times New Roman" w:cs="Times New Roman"/>
          <w:noProof/>
          <w:sz w:val="24"/>
          <w:szCs w:val="24"/>
          <w:lang w:val="en-US"/>
        </w:rPr>
        <w:t>, 13604–13612 (2004).</w:t>
      </w:r>
    </w:p>
    <w:p w14:paraId="6E622714" w14:textId="77777777" w:rsidR="007A1785" w:rsidRPr="007764A6" w:rsidRDefault="007A1785" w:rsidP="007A1785">
      <w:pPr>
        <w:widowControl w:val="0"/>
        <w:autoSpaceDE w:val="0"/>
        <w:autoSpaceDN w:val="0"/>
        <w:adjustRightInd w:val="0"/>
        <w:spacing w:after="0" w:line="360" w:lineRule="auto"/>
        <w:ind w:left="640" w:hanging="640"/>
        <w:rPr>
          <w:rFonts w:ascii="Times New Roman" w:hAnsi="Times New Roman" w:cs="Times New Roman"/>
          <w:noProof/>
          <w:sz w:val="24"/>
          <w:szCs w:val="24"/>
          <w:lang w:val="en-US"/>
        </w:rPr>
      </w:pPr>
      <w:r w:rsidRPr="007764A6">
        <w:rPr>
          <w:rFonts w:ascii="Times New Roman" w:hAnsi="Times New Roman" w:cs="Times New Roman"/>
          <w:noProof/>
          <w:sz w:val="24"/>
          <w:szCs w:val="24"/>
          <w:lang w:val="en-US"/>
        </w:rPr>
        <w:t>7.</w:t>
      </w:r>
      <w:r w:rsidRPr="007764A6">
        <w:rPr>
          <w:rFonts w:ascii="Times New Roman" w:hAnsi="Times New Roman" w:cs="Times New Roman"/>
          <w:noProof/>
          <w:sz w:val="24"/>
          <w:szCs w:val="24"/>
          <w:lang w:val="en-US"/>
        </w:rPr>
        <w:tab/>
        <w:t xml:space="preserve">Guerette, P. a, Ginzinger, D. G., Weber, B. H. &amp; Gosline, J. M. Silk properties determined by gland-specific expression of a spider fibroin gene family. </w:t>
      </w:r>
      <w:r w:rsidRPr="007764A6">
        <w:rPr>
          <w:rFonts w:ascii="Times New Roman" w:hAnsi="Times New Roman" w:cs="Times New Roman"/>
          <w:i/>
          <w:iCs/>
          <w:noProof/>
          <w:sz w:val="24"/>
          <w:szCs w:val="24"/>
          <w:lang w:val="en-US"/>
        </w:rPr>
        <w:t>Science</w:t>
      </w:r>
      <w:r w:rsidRPr="007764A6">
        <w:rPr>
          <w:rFonts w:ascii="Times New Roman" w:hAnsi="Times New Roman" w:cs="Times New Roman"/>
          <w:noProof/>
          <w:sz w:val="24"/>
          <w:szCs w:val="24"/>
          <w:lang w:val="en-US"/>
        </w:rPr>
        <w:t xml:space="preserve"> </w:t>
      </w:r>
      <w:r w:rsidRPr="007764A6">
        <w:rPr>
          <w:rFonts w:ascii="Times New Roman" w:hAnsi="Times New Roman" w:cs="Times New Roman"/>
          <w:b/>
          <w:bCs/>
          <w:noProof/>
          <w:sz w:val="24"/>
          <w:szCs w:val="24"/>
          <w:lang w:val="en-US"/>
        </w:rPr>
        <w:t>272</w:t>
      </w:r>
      <w:r w:rsidRPr="007764A6">
        <w:rPr>
          <w:rFonts w:ascii="Times New Roman" w:hAnsi="Times New Roman" w:cs="Times New Roman"/>
          <w:noProof/>
          <w:sz w:val="24"/>
          <w:szCs w:val="24"/>
          <w:lang w:val="en-US"/>
        </w:rPr>
        <w:t>, 112–5 (1996).</w:t>
      </w:r>
    </w:p>
    <w:p w14:paraId="4682115E" w14:textId="77777777" w:rsidR="007A1785" w:rsidRPr="007764A6" w:rsidRDefault="007A1785" w:rsidP="007A1785">
      <w:pPr>
        <w:widowControl w:val="0"/>
        <w:autoSpaceDE w:val="0"/>
        <w:autoSpaceDN w:val="0"/>
        <w:adjustRightInd w:val="0"/>
        <w:spacing w:after="0" w:line="360" w:lineRule="auto"/>
        <w:ind w:left="640" w:hanging="640"/>
        <w:rPr>
          <w:rFonts w:ascii="Times New Roman" w:hAnsi="Times New Roman" w:cs="Times New Roman"/>
          <w:noProof/>
          <w:sz w:val="24"/>
          <w:szCs w:val="24"/>
          <w:lang w:val="en-US"/>
        </w:rPr>
      </w:pPr>
      <w:r w:rsidRPr="007764A6">
        <w:rPr>
          <w:rFonts w:ascii="Times New Roman" w:hAnsi="Times New Roman" w:cs="Times New Roman"/>
          <w:noProof/>
          <w:sz w:val="24"/>
          <w:szCs w:val="24"/>
          <w:lang w:val="en-US"/>
        </w:rPr>
        <w:t>8.</w:t>
      </w:r>
      <w:r w:rsidRPr="007764A6">
        <w:rPr>
          <w:rFonts w:ascii="Times New Roman" w:hAnsi="Times New Roman" w:cs="Times New Roman"/>
          <w:noProof/>
          <w:sz w:val="24"/>
          <w:szCs w:val="24"/>
          <w:lang w:val="en-US"/>
        </w:rPr>
        <w:tab/>
        <w:t xml:space="preserve">Gosline, J. M., Guerette, P. a, Ortlepp, C. S. &amp; Savage, K. N. The mechanical design of spider silks: from fibroin sequence to mechanical function. </w:t>
      </w:r>
      <w:r w:rsidRPr="007764A6">
        <w:rPr>
          <w:rFonts w:ascii="Times New Roman" w:hAnsi="Times New Roman" w:cs="Times New Roman"/>
          <w:i/>
          <w:iCs/>
          <w:noProof/>
          <w:sz w:val="24"/>
          <w:szCs w:val="24"/>
          <w:lang w:val="en-US"/>
        </w:rPr>
        <w:t>J. Exp. Biol.</w:t>
      </w:r>
      <w:r w:rsidRPr="007764A6">
        <w:rPr>
          <w:rFonts w:ascii="Times New Roman" w:hAnsi="Times New Roman" w:cs="Times New Roman"/>
          <w:noProof/>
          <w:sz w:val="24"/>
          <w:szCs w:val="24"/>
          <w:lang w:val="en-US"/>
        </w:rPr>
        <w:t xml:space="preserve"> </w:t>
      </w:r>
      <w:r w:rsidRPr="007764A6">
        <w:rPr>
          <w:rFonts w:ascii="Times New Roman" w:hAnsi="Times New Roman" w:cs="Times New Roman"/>
          <w:b/>
          <w:bCs/>
          <w:noProof/>
          <w:sz w:val="24"/>
          <w:szCs w:val="24"/>
          <w:lang w:val="en-US"/>
        </w:rPr>
        <w:t>202</w:t>
      </w:r>
      <w:r w:rsidRPr="007764A6">
        <w:rPr>
          <w:rFonts w:ascii="Times New Roman" w:hAnsi="Times New Roman" w:cs="Times New Roman"/>
          <w:noProof/>
          <w:sz w:val="24"/>
          <w:szCs w:val="24"/>
          <w:lang w:val="en-US"/>
        </w:rPr>
        <w:t>, 3295–3303 (1999).</w:t>
      </w:r>
    </w:p>
    <w:p w14:paraId="06E11A98" w14:textId="77777777" w:rsidR="007A1785" w:rsidRPr="007764A6" w:rsidRDefault="007A1785" w:rsidP="007A1785">
      <w:pPr>
        <w:widowControl w:val="0"/>
        <w:autoSpaceDE w:val="0"/>
        <w:autoSpaceDN w:val="0"/>
        <w:adjustRightInd w:val="0"/>
        <w:spacing w:after="0" w:line="360" w:lineRule="auto"/>
        <w:ind w:left="640" w:hanging="640"/>
        <w:rPr>
          <w:rFonts w:ascii="Times New Roman" w:hAnsi="Times New Roman" w:cs="Times New Roman"/>
          <w:noProof/>
          <w:sz w:val="24"/>
          <w:szCs w:val="24"/>
          <w:lang w:val="en-US"/>
        </w:rPr>
      </w:pPr>
      <w:r w:rsidRPr="007764A6">
        <w:rPr>
          <w:rFonts w:ascii="Times New Roman" w:hAnsi="Times New Roman" w:cs="Times New Roman"/>
          <w:noProof/>
          <w:sz w:val="24"/>
          <w:szCs w:val="24"/>
          <w:lang w:val="en-US"/>
        </w:rPr>
        <w:t>9.</w:t>
      </w:r>
      <w:r w:rsidRPr="007764A6">
        <w:rPr>
          <w:rFonts w:ascii="Times New Roman" w:hAnsi="Times New Roman" w:cs="Times New Roman"/>
          <w:noProof/>
          <w:sz w:val="24"/>
          <w:szCs w:val="24"/>
          <w:lang w:val="en-US"/>
        </w:rPr>
        <w:tab/>
        <w:t xml:space="preserve">Engler, C., Kandzia, R. &amp; Marillonnet, S. A one pot, one step, precision cloning method with high throughput capability. </w:t>
      </w:r>
      <w:r w:rsidRPr="007764A6">
        <w:rPr>
          <w:rFonts w:ascii="Times New Roman" w:hAnsi="Times New Roman" w:cs="Times New Roman"/>
          <w:i/>
          <w:iCs/>
          <w:noProof/>
          <w:sz w:val="24"/>
          <w:szCs w:val="24"/>
          <w:lang w:val="en-US"/>
        </w:rPr>
        <w:t>PLoS One</w:t>
      </w:r>
      <w:r w:rsidRPr="007764A6">
        <w:rPr>
          <w:rFonts w:ascii="Times New Roman" w:hAnsi="Times New Roman" w:cs="Times New Roman"/>
          <w:noProof/>
          <w:sz w:val="24"/>
          <w:szCs w:val="24"/>
          <w:lang w:val="en-US"/>
        </w:rPr>
        <w:t xml:space="preserve"> </w:t>
      </w:r>
      <w:r w:rsidRPr="007764A6">
        <w:rPr>
          <w:rFonts w:ascii="Times New Roman" w:hAnsi="Times New Roman" w:cs="Times New Roman"/>
          <w:b/>
          <w:bCs/>
          <w:noProof/>
          <w:sz w:val="24"/>
          <w:szCs w:val="24"/>
          <w:lang w:val="en-US"/>
        </w:rPr>
        <w:t>3</w:t>
      </w:r>
      <w:r w:rsidRPr="007764A6">
        <w:rPr>
          <w:rFonts w:ascii="Times New Roman" w:hAnsi="Times New Roman" w:cs="Times New Roman"/>
          <w:noProof/>
          <w:sz w:val="24"/>
          <w:szCs w:val="24"/>
          <w:lang w:val="en-US"/>
        </w:rPr>
        <w:t>, e3647 (2008).</w:t>
      </w:r>
    </w:p>
    <w:p w14:paraId="04C5EBB9" w14:textId="77777777" w:rsidR="007A1785" w:rsidRPr="007764A6" w:rsidRDefault="007A1785" w:rsidP="007A1785">
      <w:pPr>
        <w:widowControl w:val="0"/>
        <w:autoSpaceDE w:val="0"/>
        <w:autoSpaceDN w:val="0"/>
        <w:adjustRightInd w:val="0"/>
        <w:spacing w:after="0" w:line="360" w:lineRule="auto"/>
        <w:ind w:left="640" w:hanging="640"/>
        <w:rPr>
          <w:rFonts w:ascii="Times New Roman" w:hAnsi="Times New Roman" w:cs="Times New Roman"/>
          <w:noProof/>
          <w:sz w:val="24"/>
          <w:szCs w:val="24"/>
          <w:lang w:val="en-US"/>
        </w:rPr>
      </w:pPr>
      <w:r w:rsidRPr="007764A6">
        <w:rPr>
          <w:rFonts w:ascii="Times New Roman" w:hAnsi="Times New Roman" w:cs="Times New Roman"/>
          <w:noProof/>
          <w:sz w:val="24"/>
          <w:szCs w:val="24"/>
          <w:lang w:val="en-US"/>
        </w:rPr>
        <w:t>10.</w:t>
      </w:r>
      <w:r w:rsidRPr="007764A6">
        <w:rPr>
          <w:rFonts w:ascii="Times New Roman" w:hAnsi="Times New Roman" w:cs="Times New Roman"/>
          <w:noProof/>
          <w:sz w:val="24"/>
          <w:szCs w:val="24"/>
          <w:lang w:val="en-US"/>
        </w:rPr>
        <w:tab/>
        <w:t xml:space="preserve">Sanjana, N. E. </w:t>
      </w:r>
      <w:r w:rsidRPr="007764A6">
        <w:rPr>
          <w:rFonts w:ascii="Times New Roman" w:hAnsi="Times New Roman" w:cs="Times New Roman"/>
          <w:i/>
          <w:iCs/>
          <w:noProof/>
          <w:sz w:val="24"/>
          <w:szCs w:val="24"/>
          <w:lang w:val="en-US"/>
        </w:rPr>
        <w:t>et al.</w:t>
      </w:r>
      <w:r w:rsidRPr="007764A6">
        <w:rPr>
          <w:rFonts w:ascii="Times New Roman" w:hAnsi="Times New Roman" w:cs="Times New Roman"/>
          <w:noProof/>
          <w:sz w:val="24"/>
          <w:szCs w:val="24"/>
          <w:lang w:val="en-US"/>
        </w:rPr>
        <w:t xml:space="preserve"> A transcription activator-like effector toolbox for genome engineering. </w:t>
      </w:r>
      <w:r w:rsidRPr="007764A6">
        <w:rPr>
          <w:rFonts w:ascii="Times New Roman" w:hAnsi="Times New Roman" w:cs="Times New Roman"/>
          <w:i/>
          <w:iCs/>
          <w:noProof/>
          <w:sz w:val="24"/>
          <w:szCs w:val="24"/>
          <w:lang w:val="en-US"/>
        </w:rPr>
        <w:t>Nat. Protoc.</w:t>
      </w:r>
      <w:r w:rsidRPr="007764A6">
        <w:rPr>
          <w:rFonts w:ascii="Times New Roman" w:hAnsi="Times New Roman" w:cs="Times New Roman"/>
          <w:noProof/>
          <w:sz w:val="24"/>
          <w:szCs w:val="24"/>
          <w:lang w:val="en-US"/>
        </w:rPr>
        <w:t xml:space="preserve"> </w:t>
      </w:r>
      <w:r w:rsidRPr="007764A6">
        <w:rPr>
          <w:rFonts w:ascii="Times New Roman" w:hAnsi="Times New Roman" w:cs="Times New Roman"/>
          <w:b/>
          <w:bCs/>
          <w:noProof/>
          <w:sz w:val="24"/>
          <w:szCs w:val="24"/>
          <w:lang w:val="en-US"/>
        </w:rPr>
        <w:t>7</w:t>
      </w:r>
      <w:r w:rsidRPr="007764A6">
        <w:rPr>
          <w:rFonts w:ascii="Times New Roman" w:hAnsi="Times New Roman" w:cs="Times New Roman"/>
          <w:noProof/>
          <w:sz w:val="24"/>
          <w:szCs w:val="24"/>
          <w:lang w:val="en-US"/>
        </w:rPr>
        <w:t>, 171–192 (2012).</w:t>
      </w:r>
    </w:p>
    <w:p w14:paraId="37F0DC05" w14:textId="77777777" w:rsidR="007A1785" w:rsidRPr="007764A6" w:rsidRDefault="007A1785" w:rsidP="007A1785">
      <w:pPr>
        <w:widowControl w:val="0"/>
        <w:autoSpaceDE w:val="0"/>
        <w:autoSpaceDN w:val="0"/>
        <w:adjustRightInd w:val="0"/>
        <w:spacing w:after="0" w:line="360" w:lineRule="auto"/>
        <w:ind w:left="640" w:hanging="640"/>
        <w:rPr>
          <w:rFonts w:ascii="Times New Roman" w:hAnsi="Times New Roman" w:cs="Times New Roman"/>
          <w:noProof/>
          <w:sz w:val="24"/>
          <w:szCs w:val="24"/>
          <w:lang w:val="en-US"/>
        </w:rPr>
      </w:pPr>
      <w:r w:rsidRPr="007764A6">
        <w:rPr>
          <w:rFonts w:ascii="Times New Roman" w:hAnsi="Times New Roman" w:cs="Times New Roman"/>
          <w:noProof/>
          <w:sz w:val="24"/>
          <w:szCs w:val="24"/>
          <w:lang w:val="en-US"/>
        </w:rPr>
        <w:t>11.</w:t>
      </w:r>
      <w:r w:rsidRPr="007764A6">
        <w:rPr>
          <w:rFonts w:ascii="Times New Roman" w:hAnsi="Times New Roman" w:cs="Times New Roman"/>
          <w:noProof/>
          <w:sz w:val="24"/>
          <w:szCs w:val="24"/>
          <w:lang w:val="en-US"/>
        </w:rPr>
        <w:tab/>
        <w:t xml:space="preserve">Yan, P., Gao, X., Shen, W., Zhou, P. &amp; Duan, J. Parallel assembly for multiple site-directed mutagenesis of plasmids. </w:t>
      </w:r>
      <w:r w:rsidRPr="007764A6">
        <w:rPr>
          <w:rFonts w:ascii="Times New Roman" w:hAnsi="Times New Roman" w:cs="Times New Roman"/>
          <w:i/>
          <w:iCs/>
          <w:noProof/>
          <w:sz w:val="24"/>
          <w:szCs w:val="24"/>
          <w:lang w:val="en-US"/>
        </w:rPr>
        <w:t>Anal. Biochem.</w:t>
      </w:r>
      <w:r w:rsidRPr="007764A6">
        <w:rPr>
          <w:rFonts w:ascii="Times New Roman" w:hAnsi="Times New Roman" w:cs="Times New Roman"/>
          <w:noProof/>
          <w:sz w:val="24"/>
          <w:szCs w:val="24"/>
          <w:lang w:val="en-US"/>
        </w:rPr>
        <w:t xml:space="preserve"> </w:t>
      </w:r>
      <w:r w:rsidRPr="007764A6">
        <w:rPr>
          <w:rFonts w:ascii="Times New Roman" w:hAnsi="Times New Roman" w:cs="Times New Roman"/>
          <w:b/>
          <w:bCs/>
          <w:noProof/>
          <w:sz w:val="24"/>
          <w:szCs w:val="24"/>
          <w:lang w:val="en-US"/>
        </w:rPr>
        <w:t>430</w:t>
      </w:r>
      <w:r w:rsidRPr="007764A6">
        <w:rPr>
          <w:rFonts w:ascii="Times New Roman" w:hAnsi="Times New Roman" w:cs="Times New Roman"/>
          <w:noProof/>
          <w:sz w:val="24"/>
          <w:szCs w:val="24"/>
          <w:lang w:val="en-US"/>
        </w:rPr>
        <w:t>, 65–67 (2012).</w:t>
      </w:r>
    </w:p>
    <w:p w14:paraId="2E356E0E" w14:textId="77777777" w:rsidR="007A1785" w:rsidRPr="007764A6" w:rsidRDefault="007A1785" w:rsidP="007A1785">
      <w:pPr>
        <w:widowControl w:val="0"/>
        <w:autoSpaceDE w:val="0"/>
        <w:autoSpaceDN w:val="0"/>
        <w:adjustRightInd w:val="0"/>
        <w:spacing w:after="0" w:line="360" w:lineRule="auto"/>
        <w:ind w:left="640" w:hanging="640"/>
        <w:rPr>
          <w:rFonts w:ascii="Times New Roman" w:hAnsi="Times New Roman" w:cs="Times New Roman"/>
          <w:noProof/>
          <w:sz w:val="24"/>
          <w:szCs w:val="24"/>
          <w:lang w:val="en-US"/>
        </w:rPr>
      </w:pPr>
      <w:r w:rsidRPr="007764A6">
        <w:rPr>
          <w:rFonts w:ascii="Times New Roman" w:hAnsi="Times New Roman" w:cs="Times New Roman"/>
          <w:noProof/>
          <w:sz w:val="24"/>
          <w:szCs w:val="24"/>
          <w:lang w:val="en-US"/>
        </w:rPr>
        <w:t>12.</w:t>
      </w:r>
      <w:r w:rsidRPr="007764A6">
        <w:rPr>
          <w:rFonts w:ascii="Times New Roman" w:hAnsi="Times New Roman" w:cs="Times New Roman"/>
          <w:noProof/>
          <w:sz w:val="24"/>
          <w:szCs w:val="24"/>
          <w:lang w:val="en-US"/>
        </w:rPr>
        <w:tab/>
        <w:t xml:space="preserve">Schneider, C. A., Rasband, W. S. &amp; Eliceiri, K. W. NIH Image to ImageJ: 25 years of image analysis. </w:t>
      </w:r>
      <w:r w:rsidRPr="007764A6">
        <w:rPr>
          <w:rFonts w:ascii="Times New Roman" w:hAnsi="Times New Roman" w:cs="Times New Roman"/>
          <w:i/>
          <w:iCs/>
          <w:noProof/>
          <w:sz w:val="24"/>
          <w:szCs w:val="24"/>
          <w:lang w:val="en-US"/>
        </w:rPr>
        <w:t>Nat. Methods</w:t>
      </w:r>
      <w:r w:rsidRPr="007764A6">
        <w:rPr>
          <w:rFonts w:ascii="Times New Roman" w:hAnsi="Times New Roman" w:cs="Times New Roman"/>
          <w:noProof/>
          <w:sz w:val="24"/>
          <w:szCs w:val="24"/>
          <w:lang w:val="en-US"/>
        </w:rPr>
        <w:t xml:space="preserve"> </w:t>
      </w:r>
      <w:r w:rsidRPr="007764A6">
        <w:rPr>
          <w:rFonts w:ascii="Times New Roman" w:hAnsi="Times New Roman" w:cs="Times New Roman"/>
          <w:b/>
          <w:bCs/>
          <w:noProof/>
          <w:sz w:val="24"/>
          <w:szCs w:val="24"/>
          <w:lang w:val="en-US"/>
        </w:rPr>
        <w:t>9</w:t>
      </w:r>
      <w:r w:rsidRPr="007764A6">
        <w:rPr>
          <w:rFonts w:ascii="Times New Roman" w:hAnsi="Times New Roman" w:cs="Times New Roman"/>
          <w:noProof/>
          <w:sz w:val="24"/>
          <w:szCs w:val="24"/>
          <w:lang w:val="en-US"/>
        </w:rPr>
        <w:t>, 671–675 (2012).</w:t>
      </w:r>
    </w:p>
    <w:p w14:paraId="52CBD871" w14:textId="77777777" w:rsidR="007A1785" w:rsidRPr="007764A6" w:rsidRDefault="007A1785" w:rsidP="007A1785">
      <w:pPr>
        <w:widowControl w:val="0"/>
        <w:autoSpaceDE w:val="0"/>
        <w:autoSpaceDN w:val="0"/>
        <w:adjustRightInd w:val="0"/>
        <w:spacing w:after="0" w:line="360" w:lineRule="auto"/>
        <w:ind w:left="640" w:hanging="640"/>
        <w:rPr>
          <w:rFonts w:ascii="Times New Roman" w:hAnsi="Times New Roman" w:cs="Times New Roman"/>
          <w:noProof/>
          <w:sz w:val="24"/>
          <w:szCs w:val="24"/>
          <w:lang w:val="en-US"/>
        </w:rPr>
      </w:pPr>
      <w:r w:rsidRPr="007764A6">
        <w:rPr>
          <w:rFonts w:ascii="Times New Roman" w:hAnsi="Times New Roman" w:cs="Times New Roman"/>
          <w:noProof/>
          <w:sz w:val="24"/>
          <w:szCs w:val="24"/>
          <w:lang w:val="en-US"/>
        </w:rPr>
        <w:lastRenderedPageBreak/>
        <w:t>13.</w:t>
      </w:r>
      <w:r w:rsidRPr="007764A6">
        <w:rPr>
          <w:rFonts w:ascii="Times New Roman" w:hAnsi="Times New Roman" w:cs="Times New Roman"/>
          <w:noProof/>
          <w:sz w:val="24"/>
          <w:szCs w:val="24"/>
          <w:lang w:val="en-US"/>
        </w:rPr>
        <w:tab/>
        <w:t xml:space="preserve">Schindelin, J. </w:t>
      </w:r>
      <w:r w:rsidRPr="007764A6">
        <w:rPr>
          <w:rFonts w:ascii="Times New Roman" w:hAnsi="Times New Roman" w:cs="Times New Roman"/>
          <w:i/>
          <w:iCs/>
          <w:noProof/>
          <w:sz w:val="24"/>
          <w:szCs w:val="24"/>
          <w:lang w:val="en-US"/>
        </w:rPr>
        <w:t>et al.</w:t>
      </w:r>
      <w:r w:rsidRPr="007764A6">
        <w:rPr>
          <w:rFonts w:ascii="Times New Roman" w:hAnsi="Times New Roman" w:cs="Times New Roman"/>
          <w:noProof/>
          <w:sz w:val="24"/>
          <w:szCs w:val="24"/>
          <w:lang w:val="en-US"/>
        </w:rPr>
        <w:t xml:space="preserve"> Fiji: an open-source platform for biological-image analysis. </w:t>
      </w:r>
      <w:r w:rsidRPr="007764A6">
        <w:rPr>
          <w:rFonts w:ascii="Times New Roman" w:hAnsi="Times New Roman" w:cs="Times New Roman"/>
          <w:i/>
          <w:iCs/>
          <w:noProof/>
          <w:sz w:val="24"/>
          <w:szCs w:val="24"/>
          <w:lang w:val="en-US"/>
        </w:rPr>
        <w:t>Nat. Methods</w:t>
      </w:r>
      <w:r w:rsidRPr="007764A6">
        <w:rPr>
          <w:rFonts w:ascii="Times New Roman" w:hAnsi="Times New Roman" w:cs="Times New Roman"/>
          <w:noProof/>
          <w:sz w:val="24"/>
          <w:szCs w:val="24"/>
          <w:lang w:val="en-US"/>
        </w:rPr>
        <w:t xml:space="preserve"> </w:t>
      </w:r>
      <w:r w:rsidRPr="007764A6">
        <w:rPr>
          <w:rFonts w:ascii="Times New Roman" w:hAnsi="Times New Roman" w:cs="Times New Roman"/>
          <w:b/>
          <w:bCs/>
          <w:noProof/>
          <w:sz w:val="24"/>
          <w:szCs w:val="24"/>
          <w:lang w:val="en-US"/>
        </w:rPr>
        <w:t>9</w:t>
      </w:r>
      <w:r w:rsidRPr="007764A6">
        <w:rPr>
          <w:rFonts w:ascii="Times New Roman" w:hAnsi="Times New Roman" w:cs="Times New Roman"/>
          <w:noProof/>
          <w:sz w:val="24"/>
          <w:szCs w:val="24"/>
          <w:lang w:val="en-US"/>
        </w:rPr>
        <w:t>, 676–682 (2012).</w:t>
      </w:r>
    </w:p>
    <w:p w14:paraId="713B3A38" w14:textId="77777777" w:rsidR="007A1785" w:rsidRPr="007764A6" w:rsidRDefault="007A1785" w:rsidP="007A1785">
      <w:pPr>
        <w:widowControl w:val="0"/>
        <w:autoSpaceDE w:val="0"/>
        <w:autoSpaceDN w:val="0"/>
        <w:adjustRightInd w:val="0"/>
        <w:spacing w:after="0" w:line="360" w:lineRule="auto"/>
        <w:ind w:left="640" w:hanging="640"/>
        <w:rPr>
          <w:rFonts w:ascii="Times New Roman" w:hAnsi="Times New Roman" w:cs="Times New Roman"/>
          <w:noProof/>
          <w:sz w:val="24"/>
          <w:szCs w:val="24"/>
          <w:lang w:val="en-US"/>
        </w:rPr>
      </w:pPr>
      <w:r w:rsidRPr="007764A6">
        <w:rPr>
          <w:rFonts w:ascii="Times New Roman" w:hAnsi="Times New Roman" w:cs="Times New Roman"/>
          <w:noProof/>
          <w:sz w:val="24"/>
          <w:szCs w:val="24"/>
          <w:lang w:val="en-US"/>
        </w:rPr>
        <w:t>14.</w:t>
      </w:r>
      <w:r w:rsidRPr="007764A6">
        <w:rPr>
          <w:rFonts w:ascii="Times New Roman" w:hAnsi="Times New Roman" w:cs="Times New Roman"/>
          <w:noProof/>
          <w:sz w:val="24"/>
          <w:szCs w:val="24"/>
          <w:lang w:val="en-US"/>
        </w:rPr>
        <w:tab/>
        <w:t xml:space="preserve">Gao, L. &amp; McCarthy, T. J. How Wenzel and Cassie were wrong. </w:t>
      </w:r>
      <w:r w:rsidRPr="007764A6">
        <w:rPr>
          <w:rFonts w:ascii="Times New Roman" w:hAnsi="Times New Roman" w:cs="Times New Roman"/>
          <w:i/>
          <w:iCs/>
          <w:noProof/>
          <w:sz w:val="24"/>
          <w:szCs w:val="24"/>
          <w:lang w:val="en-US"/>
        </w:rPr>
        <w:t>Langmuir</w:t>
      </w:r>
      <w:r w:rsidRPr="007764A6">
        <w:rPr>
          <w:rFonts w:ascii="Times New Roman" w:hAnsi="Times New Roman" w:cs="Times New Roman"/>
          <w:noProof/>
          <w:sz w:val="24"/>
          <w:szCs w:val="24"/>
          <w:lang w:val="en-US"/>
        </w:rPr>
        <w:t xml:space="preserve"> </w:t>
      </w:r>
      <w:r w:rsidRPr="007764A6">
        <w:rPr>
          <w:rFonts w:ascii="Times New Roman" w:hAnsi="Times New Roman" w:cs="Times New Roman"/>
          <w:b/>
          <w:bCs/>
          <w:noProof/>
          <w:sz w:val="24"/>
          <w:szCs w:val="24"/>
          <w:lang w:val="en-US"/>
        </w:rPr>
        <w:t>23</w:t>
      </w:r>
      <w:r w:rsidRPr="007764A6">
        <w:rPr>
          <w:rFonts w:ascii="Times New Roman" w:hAnsi="Times New Roman" w:cs="Times New Roman"/>
          <w:noProof/>
          <w:sz w:val="24"/>
          <w:szCs w:val="24"/>
          <w:lang w:val="en-US"/>
        </w:rPr>
        <w:t>, 3762–3765 (2007).</w:t>
      </w:r>
    </w:p>
    <w:p w14:paraId="08356804" w14:textId="77777777" w:rsidR="007A1785" w:rsidRPr="007764A6" w:rsidRDefault="007A1785" w:rsidP="007A1785">
      <w:pPr>
        <w:widowControl w:val="0"/>
        <w:autoSpaceDE w:val="0"/>
        <w:autoSpaceDN w:val="0"/>
        <w:adjustRightInd w:val="0"/>
        <w:spacing w:after="0" w:line="360" w:lineRule="auto"/>
        <w:ind w:left="640" w:hanging="640"/>
        <w:rPr>
          <w:rFonts w:ascii="Times New Roman" w:hAnsi="Times New Roman" w:cs="Times New Roman"/>
          <w:noProof/>
          <w:sz w:val="24"/>
          <w:szCs w:val="24"/>
          <w:lang w:val="en-US"/>
        </w:rPr>
      </w:pPr>
      <w:r w:rsidRPr="007764A6">
        <w:rPr>
          <w:rFonts w:ascii="Times New Roman" w:hAnsi="Times New Roman" w:cs="Times New Roman"/>
          <w:noProof/>
          <w:sz w:val="24"/>
          <w:szCs w:val="24"/>
          <w:lang w:val="en-US"/>
        </w:rPr>
        <w:t>15.</w:t>
      </w:r>
      <w:r w:rsidRPr="007764A6">
        <w:rPr>
          <w:rFonts w:ascii="Times New Roman" w:hAnsi="Times New Roman" w:cs="Times New Roman"/>
          <w:noProof/>
          <w:sz w:val="24"/>
          <w:szCs w:val="24"/>
          <w:lang w:val="en-US"/>
        </w:rPr>
        <w:tab/>
        <w:t xml:space="preserve">Gao, L. &amp; McCarthy, T. J. Wetting 101°. </w:t>
      </w:r>
      <w:r w:rsidRPr="007764A6">
        <w:rPr>
          <w:rFonts w:ascii="Times New Roman" w:hAnsi="Times New Roman" w:cs="Times New Roman"/>
          <w:i/>
          <w:iCs/>
          <w:noProof/>
          <w:sz w:val="24"/>
          <w:szCs w:val="24"/>
          <w:lang w:val="en-US"/>
        </w:rPr>
        <w:t>Langmuir</w:t>
      </w:r>
      <w:r w:rsidRPr="007764A6">
        <w:rPr>
          <w:rFonts w:ascii="Times New Roman" w:hAnsi="Times New Roman" w:cs="Times New Roman"/>
          <w:noProof/>
          <w:sz w:val="24"/>
          <w:szCs w:val="24"/>
          <w:lang w:val="en-US"/>
        </w:rPr>
        <w:t xml:space="preserve"> </w:t>
      </w:r>
      <w:r w:rsidRPr="007764A6">
        <w:rPr>
          <w:rFonts w:ascii="Times New Roman" w:hAnsi="Times New Roman" w:cs="Times New Roman"/>
          <w:b/>
          <w:bCs/>
          <w:noProof/>
          <w:sz w:val="24"/>
          <w:szCs w:val="24"/>
          <w:lang w:val="en-US"/>
        </w:rPr>
        <w:t>25</w:t>
      </w:r>
      <w:r w:rsidRPr="007764A6">
        <w:rPr>
          <w:rFonts w:ascii="Times New Roman" w:hAnsi="Times New Roman" w:cs="Times New Roman"/>
          <w:noProof/>
          <w:sz w:val="24"/>
          <w:szCs w:val="24"/>
          <w:lang w:val="en-US"/>
        </w:rPr>
        <w:t>, 14105–14115 (2009).</w:t>
      </w:r>
    </w:p>
    <w:p w14:paraId="03E403B3" w14:textId="77777777" w:rsidR="007A1785" w:rsidRPr="007A1785" w:rsidRDefault="007A1785" w:rsidP="007A1785">
      <w:pPr>
        <w:widowControl w:val="0"/>
        <w:autoSpaceDE w:val="0"/>
        <w:autoSpaceDN w:val="0"/>
        <w:adjustRightInd w:val="0"/>
        <w:spacing w:after="0" w:line="360" w:lineRule="auto"/>
        <w:ind w:left="640" w:hanging="640"/>
        <w:rPr>
          <w:rFonts w:ascii="Times New Roman" w:hAnsi="Times New Roman" w:cs="Times New Roman"/>
          <w:noProof/>
          <w:sz w:val="24"/>
        </w:rPr>
      </w:pPr>
      <w:r w:rsidRPr="007764A6">
        <w:rPr>
          <w:rFonts w:ascii="Times New Roman" w:hAnsi="Times New Roman" w:cs="Times New Roman"/>
          <w:noProof/>
          <w:sz w:val="24"/>
          <w:szCs w:val="24"/>
          <w:lang w:val="en-US"/>
        </w:rPr>
        <w:t>16.</w:t>
      </w:r>
      <w:r w:rsidRPr="007764A6">
        <w:rPr>
          <w:rFonts w:ascii="Times New Roman" w:hAnsi="Times New Roman" w:cs="Times New Roman"/>
          <w:noProof/>
          <w:sz w:val="24"/>
          <w:szCs w:val="24"/>
          <w:lang w:val="en-US"/>
        </w:rPr>
        <w:tab/>
        <w:t xml:space="preserve">Benecke, G. </w:t>
      </w:r>
      <w:r w:rsidRPr="007764A6">
        <w:rPr>
          <w:rFonts w:ascii="Times New Roman" w:hAnsi="Times New Roman" w:cs="Times New Roman"/>
          <w:i/>
          <w:iCs/>
          <w:noProof/>
          <w:sz w:val="24"/>
          <w:szCs w:val="24"/>
          <w:lang w:val="en-US"/>
        </w:rPr>
        <w:t>et al.</w:t>
      </w:r>
      <w:r w:rsidRPr="007764A6">
        <w:rPr>
          <w:rFonts w:ascii="Times New Roman" w:hAnsi="Times New Roman" w:cs="Times New Roman"/>
          <w:noProof/>
          <w:sz w:val="24"/>
          <w:szCs w:val="24"/>
          <w:lang w:val="en-US"/>
        </w:rPr>
        <w:t xml:space="preserve"> A customizable software for fast reduction and analysis of large X-ray scattering data sets: applications of the new DPDAK package to small-angle X-ray scattering and grazing-incidence small-angle X-ray scattering. </w:t>
      </w:r>
      <w:r w:rsidRPr="007A1785">
        <w:rPr>
          <w:rFonts w:ascii="Times New Roman" w:hAnsi="Times New Roman" w:cs="Times New Roman"/>
          <w:i/>
          <w:iCs/>
          <w:noProof/>
          <w:sz w:val="24"/>
          <w:szCs w:val="24"/>
        </w:rPr>
        <w:t>J. Appl. Crystallogr.</w:t>
      </w:r>
      <w:r w:rsidRPr="007A1785">
        <w:rPr>
          <w:rFonts w:ascii="Times New Roman" w:hAnsi="Times New Roman" w:cs="Times New Roman"/>
          <w:noProof/>
          <w:sz w:val="24"/>
          <w:szCs w:val="24"/>
        </w:rPr>
        <w:t xml:space="preserve"> </w:t>
      </w:r>
      <w:r w:rsidRPr="007A1785">
        <w:rPr>
          <w:rFonts w:ascii="Times New Roman" w:hAnsi="Times New Roman" w:cs="Times New Roman"/>
          <w:b/>
          <w:bCs/>
          <w:noProof/>
          <w:sz w:val="24"/>
          <w:szCs w:val="24"/>
        </w:rPr>
        <w:t>47</w:t>
      </w:r>
      <w:r w:rsidRPr="007A1785">
        <w:rPr>
          <w:rFonts w:ascii="Times New Roman" w:hAnsi="Times New Roman" w:cs="Times New Roman"/>
          <w:noProof/>
          <w:sz w:val="24"/>
          <w:szCs w:val="24"/>
        </w:rPr>
        <w:t>, 1797–1803 (2014).</w:t>
      </w:r>
    </w:p>
    <w:p w14:paraId="40C59C2B" w14:textId="77777777" w:rsidR="00B76D8E" w:rsidRPr="006D1901" w:rsidRDefault="00B76D8E" w:rsidP="00B76D8E">
      <w:pPr>
        <w:spacing w:after="0" w:line="360" w:lineRule="auto"/>
        <w:jc w:val="both"/>
        <w:rPr>
          <w:rFonts w:ascii="Times New Roman" w:hAnsi="Times New Roman" w:cs="Times New Roman"/>
          <w:sz w:val="24"/>
          <w:szCs w:val="24"/>
          <w:lang w:val="en-US"/>
        </w:rPr>
      </w:pPr>
      <w:r w:rsidRPr="006D1901">
        <w:rPr>
          <w:rStyle w:val="Emphasis"/>
          <w:rFonts w:ascii="Times New Roman" w:eastAsiaTheme="minorEastAsia" w:hAnsi="Times New Roman" w:cs="Times New Roman"/>
          <w:i w:val="0"/>
          <w:sz w:val="24"/>
          <w:szCs w:val="24"/>
          <w:lang w:val="en-US"/>
        </w:rPr>
        <w:fldChar w:fldCharType="end"/>
      </w:r>
    </w:p>
    <w:sectPr w:rsidR="00B76D8E" w:rsidRPr="006D1901">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ECBDDF" w16cex:dateUtc="2021-03-05T13:25:00Z"/>
  <w16cex:commentExtensible w16cex:durableId="23EB36E1" w16cex:dateUtc="2021-03-04T09:37:00Z"/>
  <w16cex:commentExtensible w16cex:durableId="23EB3934" w16cex:dateUtc="2021-03-04T09:47:00Z"/>
  <w16cex:commentExtensible w16cex:durableId="23ECAC92" w16cex:dateUtc="2021-03-05T12:11:00Z"/>
  <w16cex:commentExtensible w16cex:durableId="23ECB228" w16cex:dateUtc="2021-03-05T12:35:00Z"/>
  <w16cex:commentExtensible w16cex:durableId="23EB44D9" w16cex:dateUtc="2021-03-04T10:3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A989DDD" w16cid:durableId="23ECBDDF"/>
  <w16cid:commentId w16cid:paraId="38A722F2" w16cid:durableId="23EB36E1"/>
  <w16cid:commentId w16cid:paraId="2DE4EEC0" w16cid:durableId="23EB35DD"/>
  <w16cid:commentId w16cid:paraId="3AD8AD82" w16cid:durableId="23EB3934"/>
  <w16cid:commentId w16cid:paraId="536E7883" w16cid:durableId="23ECAC92"/>
  <w16cid:commentId w16cid:paraId="27EFC72D" w16cid:durableId="23ECAC2A"/>
  <w16cid:commentId w16cid:paraId="2A85B76E" w16cid:durableId="23ECB228"/>
  <w16cid:commentId w16cid:paraId="7F70FC2B" w16cid:durableId="23EB44D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yriad Pro Light">
    <w:altName w:val="Corbel"/>
    <w:panose1 w:val="00000000000000000000"/>
    <w:charset w:val="00"/>
    <w:family w:val="swiss"/>
    <w:notTrueType/>
    <w:pitch w:val="variable"/>
    <w:sig w:usb0="00000001" w:usb1="00000001"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no Pro">
    <w:altName w:val="Constantia"/>
    <w:charset w:val="00"/>
    <w:family w:val="roman"/>
    <w:pitch w:val="variable"/>
    <w:sig w:usb0="00000001"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PalatinoLTStd-Roman">
    <w:altName w:val="MS Mincho"/>
    <w:panose1 w:val="00000000000000000000"/>
    <w:charset w:val="80"/>
    <w:family w:val="auto"/>
    <w:notTrueType/>
    <w:pitch w:val="default"/>
    <w:sig w:usb0="00000000"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activeWritingStyle w:appName="MSWord" w:lang="fi-FI" w:vendorID="64" w:dllVersion="6" w:nlCheck="1" w:checkStyle="0"/>
  <w:activeWritingStyle w:appName="MSWord" w:lang="en-US" w:vendorID="64" w:dllVersion="6" w:nlCheck="1" w:checkStyle="1"/>
  <w:activeWritingStyle w:appName="MSWord" w:lang="de-DE" w:vendorID="64" w:dllVersion="6" w:nlCheck="1" w:checkStyle="0"/>
  <w:activeWritingStyle w:appName="MSWord" w:lang="de-DE" w:vendorID="64" w:dllVersion="0" w:nlCheck="1" w:checkStyle="0"/>
  <w:activeWritingStyle w:appName="MSWord" w:lang="en-US" w:vendorID="64" w:dllVersion="0" w:nlCheck="1" w:checkStyle="0"/>
  <w:activeWritingStyle w:appName="MSWord" w:lang="en-US" w:vendorID="64" w:dllVersion="131078" w:nlCheck="1" w:checkStyle="1"/>
  <w:activeWritingStyle w:appName="MSWord" w:lang="de-DE" w:vendorID="64" w:dllVersion="131078" w:nlCheck="1" w:checkStyle="0"/>
  <w:activeWritingStyle w:appName="MSWord" w:lang="fi-FI" w:vendorID="64" w:dllVersion="131078" w:nlCheck="1" w:checkStyle="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bE0trA0NTM1sDAyNzFS0lEKTi0uzszPAykwqwUAnl748CwAAAA="/>
  </w:docVars>
  <w:rsids>
    <w:rsidRoot w:val="00BD6E6D"/>
    <w:rsid w:val="00035E9E"/>
    <w:rsid w:val="00040BA8"/>
    <w:rsid w:val="00042D2A"/>
    <w:rsid w:val="00063CAC"/>
    <w:rsid w:val="000A4BE8"/>
    <w:rsid w:val="000F61D3"/>
    <w:rsid w:val="00160655"/>
    <w:rsid w:val="001620BD"/>
    <w:rsid w:val="00190A29"/>
    <w:rsid w:val="0019523E"/>
    <w:rsid w:val="001A5C95"/>
    <w:rsid w:val="001D566F"/>
    <w:rsid w:val="002163A4"/>
    <w:rsid w:val="00250B64"/>
    <w:rsid w:val="00256146"/>
    <w:rsid w:val="002635EB"/>
    <w:rsid w:val="0029014D"/>
    <w:rsid w:val="002C6856"/>
    <w:rsid w:val="002F25D3"/>
    <w:rsid w:val="00300BA0"/>
    <w:rsid w:val="00301566"/>
    <w:rsid w:val="003134ED"/>
    <w:rsid w:val="00327D86"/>
    <w:rsid w:val="003369D1"/>
    <w:rsid w:val="003424AB"/>
    <w:rsid w:val="00377FEE"/>
    <w:rsid w:val="00391F8D"/>
    <w:rsid w:val="003A474B"/>
    <w:rsid w:val="003A74BE"/>
    <w:rsid w:val="003C62E4"/>
    <w:rsid w:val="003E1A88"/>
    <w:rsid w:val="00452D24"/>
    <w:rsid w:val="0049296F"/>
    <w:rsid w:val="00495650"/>
    <w:rsid w:val="004968FB"/>
    <w:rsid w:val="004A4751"/>
    <w:rsid w:val="004C1F9F"/>
    <w:rsid w:val="004D7BB8"/>
    <w:rsid w:val="00502FBD"/>
    <w:rsid w:val="00561E3D"/>
    <w:rsid w:val="005A76C0"/>
    <w:rsid w:val="005F1617"/>
    <w:rsid w:val="00661583"/>
    <w:rsid w:val="00662A6F"/>
    <w:rsid w:val="00663E52"/>
    <w:rsid w:val="00667930"/>
    <w:rsid w:val="00675CE1"/>
    <w:rsid w:val="006C17BF"/>
    <w:rsid w:val="006D1901"/>
    <w:rsid w:val="006F6D82"/>
    <w:rsid w:val="00703CF8"/>
    <w:rsid w:val="00710213"/>
    <w:rsid w:val="00713D6A"/>
    <w:rsid w:val="0074121F"/>
    <w:rsid w:val="00742283"/>
    <w:rsid w:val="00753CAB"/>
    <w:rsid w:val="007764A6"/>
    <w:rsid w:val="007925A9"/>
    <w:rsid w:val="007A1785"/>
    <w:rsid w:val="007C55E5"/>
    <w:rsid w:val="008477AD"/>
    <w:rsid w:val="0085154D"/>
    <w:rsid w:val="00893BF5"/>
    <w:rsid w:val="008E60E8"/>
    <w:rsid w:val="008E757E"/>
    <w:rsid w:val="008F3527"/>
    <w:rsid w:val="008F633D"/>
    <w:rsid w:val="00962C76"/>
    <w:rsid w:val="009F205A"/>
    <w:rsid w:val="00A84574"/>
    <w:rsid w:val="00AB024A"/>
    <w:rsid w:val="00AB0A79"/>
    <w:rsid w:val="00AD1D89"/>
    <w:rsid w:val="00AE0754"/>
    <w:rsid w:val="00AF09BD"/>
    <w:rsid w:val="00B04E11"/>
    <w:rsid w:val="00B11639"/>
    <w:rsid w:val="00B32B1B"/>
    <w:rsid w:val="00B76D8E"/>
    <w:rsid w:val="00BD6E6D"/>
    <w:rsid w:val="00BE1DB9"/>
    <w:rsid w:val="00BE3A72"/>
    <w:rsid w:val="00BE647F"/>
    <w:rsid w:val="00C212B0"/>
    <w:rsid w:val="00C6418F"/>
    <w:rsid w:val="00CA5F87"/>
    <w:rsid w:val="00CC050F"/>
    <w:rsid w:val="00CC1568"/>
    <w:rsid w:val="00CD63E4"/>
    <w:rsid w:val="00D05E03"/>
    <w:rsid w:val="00D21C6B"/>
    <w:rsid w:val="00D4093D"/>
    <w:rsid w:val="00DB216A"/>
    <w:rsid w:val="00DF46A8"/>
    <w:rsid w:val="00E25EB8"/>
    <w:rsid w:val="00E462D1"/>
    <w:rsid w:val="00E80C02"/>
    <w:rsid w:val="00EC3AD5"/>
    <w:rsid w:val="00F052E2"/>
    <w:rsid w:val="00F23E72"/>
    <w:rsid w:val="00F3692C"/>
    <w:rsid w:val="00F6153F"/>
    <w:rsid w:val="00F64A03"/>
    <w:rsid w:val="00F8640E"/>
    <w:rsid w:val="00F90770"/>
    <w:rsid w:val="00F92C2E"/>
    <w:rsid w:val="00FD41FC"/>
    <w:rsid w:val="00FE706F"/>
    <w:rsid w:val="00FF57F5"/>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3ED76"/>
  <w15:chartTrackingRefBased/>
  <w15:docId w15:val="{25170687-A55D-4E43-BAE9-32F183111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A84574"/>
    <w:pPr>
      <w:keepNext/>
      <w:keepLines/>
      <w:spacing w:before="40" w:after="0"/>
      <w:outlineLvl w:val="1"/>
    </w:pPr>
    <w:rPr>
      <w:rFonts w:asciiTheme="majorHAnsi" w:eastAsiaTheme="majorEastAsia" w:hAnsiTheme="majorHAnsi" w:cstheme="majorBidi"/>
      <w:color w:val="2E74B5" w:themeColor="accent1" w:themeShade="BF"/>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A4751"/>
    <w:rPr>
      <w:color w:val="808080"/>
    </w:rPr>
  </w:style>
  <w:style w:type="character" w:styleId="Emphasis">
    <w:name w:val="Emphasis"/>
    <w:basedOn w:val="DefaultParagraphFont"/>
    <w:uiPriority w:val="20"/>
    <w:qFormat/>
    <w:rsid w:val="00B04E11"/>
    <w:rPr>
      <w:i/>
      <w:iCs/>
    </w:rPr>
  </w:style>
  <w:style w:type="character" w:styleId="Hyperlink">
    <w:name w:val="Hyperlink"/>
    <w:basedOn w:val="DefaultParagraphFont"/>
    <w:uiPriority w:val="99"/>
    <w:unhideWhenUsed/>
    <w:rsid w:val="00B04E11"/>
    <w:rPr>
      <w:color w:val="0000FF"/>
      <w:u w:val="single"/>
    </w:rPr>
  </w:style>
  <w:style w:type="character" w:customStyle="1" w:styleId="Heading2Char">
    <w:name w:val="Heading 2 Char"/>
    <w:basedOn w:val="DefaultParagraphFont"/>
    <w:link w:val="Heading2"/>
    <w:uiPriority w:val="9"/>
    <w:rsid w:val="00A84574"/>
    <w:rPr>
      <w:rFonts w:asciiTheme="majorHAnsi" w:eastAsiaTheme="majorEastAsia" w:hAnsiTheme="majorHAnsi" w:cstheme="majorBidi"/>
      <w:color w:val="2E74B5" w:themeColor="accent1" w:themeShade="BF"/>
      <w:sz w:val="26"/>
      <w:szCs w:val="26"/>
      <w:lang w:val="en-US"/>
    </w:rPr>
  </w:style>
  <w:style w:type="character" w:styleId="CommentReference">
    <w:name w:val="annotation reference"/>
    <w:basedOn w:val="DefaultParagraphFont"/>
    <w:rsid w:val="00A84574"/>
    <w:rPr>
      <w:sz w:val="18"/>
      <w:szCs w:val="18"/>
    </w:rPr>
  </w:style>
  <w:style w:type="paragraph" w:styleId="CommentText">
    <w:name w:val="annotation text"/>
    <w:basedOn w:val="Normal"/>
    <w:link w:val="CommentTextChar"/>
    <w:rsid w:val="00A84574"/>
    <w:pPr>
      <w:suppressAutoHyphens/>
      <w:spacing w:after="200" w:line="100" w:lineRule="atLeast"/>
      <w:jc w:val="both"/>
    </w:pPr>
    <w:rPr>
      <w:rFonts w:ascii="Times" w:eastAsia="Times New Roman" w:hAnsi="Times" w:cs="Times New Roman"/>
      <w:sz w:val="24"/>
      <w:szCs w:val="24"/>
      <w:lang w:val="en-US"/>
    </w:rPr>
  </w:style>
  <w:style w:type="character" w:customStyle="1" w:styleId="CommentTextChar">
    <w:name w:val="Comment Text Char"/>
    <w:basedOn w:val="DefaultParagraphFont"/>
    <w:link w:val="CommentText"/>
    <w:rsid w:val="00A84574"/>
    <w:rPr>
      <w:rFonts w:ascii="Times" w:eastAsia="Times New Roman" w:hAnsi="Times" w:cs="Times New Roman"/>
      <w:sz w:val="24"/>
      <w:szCs w:val="24"/>
      <w:lang w:val="en-US"/>
    </w:rPr>
  </w:style>
  <w:style w:type="character" w:customStyle="1" w:styleId="tgc">
    <w:name w:val="_tgc"/>
    <w:basedOn w:val="DefaultParagraphFont"/>
    <w:rsid w:val="00A84574"/>
  </w:style>
  <w:style w:type="paragraph" w:styleId="BalloonText">
    <w:name w:val="Balloon Text"/>
    <w:basedOn w:val="Normal"/>
    <w:link w:val="BalloonTextChar"/>
    <w:uiPriority w:val="99"/>
    <w:semiHidden/>
    <w:unhideWhenUsed/>
    <w:rsid w:val="00A84574"/>
    <w:pPr>
      <w:spacing w:after="0" w:line="240" w:lineRule="auto"/>
    </w:pPr>
    <w:rPr>
      <w:rFonts w:ascii="Segoe UI" w:hAnsi="Segoe UI" w:cs="Segoe UI"/>
      <w:sz w:val="18"/>
      <w:szCs w:val="18"/>
      <w:lang w:val="en-US"/>
    </w:rPr>
  </w:style>
  <w:style w:type="character" w:customStyle="1" w:styleId="BalloonTextChar">
    <w:name w:val="Balloon Text Char"/>
    <w:basedOn w:val="DefaultParagraphFont"/>
    <w:link w:val="BalloonText"/>
    <w:uiPriority w:val="99"/>
    <w:semiHidden/>
    <w:rsid w:val="00A84574"/>
    <w:rPr>
      <w:rFonts w:ascii="Segoe UI" w:hAnsi="Segoe UI" w:cs="Segoe UI"/>
      <w:sz w:val="18"/>
      <w:szCs w:val="18"/>
      <w:lang w:val="en-US"/>
    </w:rPr>
  </w:style>
  <w:style w:type="character" w:customStyle="1" w:styleId="mb">
    <w:name w:val="mb"/>
    <w:basedOn w:val="DefaultParagraphFont"/>
    <w:rsid w:val="00A84574"/>
  </w:style>
  <w:style w:type="paragraph" w:styleId="CommentSubject">
    <w:name w:val="annotation subject"/>
    <w:basedOn w:val="CommentText"/>
    <w:next w:val="CommentText"/>
    <w:link w:val="CommentSubjectChar"/>
    <w:uiPriority w:val="99"/>
    <w:semiHidden/>
    <w:unhideWhenUsed/>
    <w:rsid w:val="00A84574"/>
    <w:pPr>
      <w:suppressAutoHyphens w:val="0"/>
      <w:spacing w:after="160" w:line="240" w:lineRule="auto"/>
      <w:jc w:val="left"/>
    </w:pPr>
    <w:rPr>
      <w:rFonts w:asciiTheme="minorHAnsi" w:eastAsiaTheme="minorHAnsi" w:hAnsiTheme="minorHAnsi" w:cstheme="minorBidi"/>
      <w:b/>
      <w:bCs/>
      <w:sz w:val="20"/>
      <w:szCs w:val="20"/>
    </w:rPr>
  </w:style>
  <w:style w:type="character" w:customStyle="1" w:styleId="CommentSubjectChar">
    <w:name w:val="Comment Subject Char"/>
    <w:basedOn w:val="CommentTextChar"/>
    <w:link w:val="CommentSubject"/>
    <w:uiPriority w:val="99"/>
    <w:semiHidden/>
    <w:rsid w:val="00A84574"/>
    <w:rPr>
      <w:rFonts w:ascii="Times" w:eastAsia="Times New Roman" w:hAnsi="Times" w:cs="Times New Roman"/>
      <w:b/>
      <w:bCs/>
      <w:sz w:val="20"/>
      <w:szCs w:val="20"/>
      <w:lang w:val="en-US"/>
    </w:rPr>
  </w:style>
  <w:style w:type="paragraph" w:styleId="Header">
    <w:name w:val="header"/>
    <w:basedOn w:val="Normal"/>
    <w:link w:val="HeaderChar"/>
    <w:uiPriority w:val="99"/>
    <w:unhideWhenUsed/>
    <w:rsid w:val="00A84574"/>
    <w:pPr>
      <w:tabs>
        <w:tab w:val="center" w:pos="4513"/>
        <w:tab w:val="right" w:pos="9026"/>
      </w:tabs>
      <w:spacing w:after="0" w:line="240" w:lineRule="auto"/>
    </w:pPr>
    <w:rPr>
      <w:lang w:val="en-US"/>
    </w:rPr>
  </w:style>
  <w:style w:type="character" w:customStyle="1" w:styleId="HeaderChar">
    <w:name w:val="Header Char"/>
    <w:basedOn w:val="DefaultParagraphFont"/>
    <w:link w:val="Header"/>
    <w:uiPriority w:val="99"/>
    <w:rsid w:val="00A84574"/>
    <w:rPr>
      <w:lang w:val="en-US"/>
    </w:rPr>
  </w:style>
  <w:style w:type="paragraph" w:styleId="Footer">
    <w:name w:val="footer"/>
    <w:basedOn w:val="Normal"/>
    <w:link w:val="FooterChar"/>
    <w:uiPriority w:val="99"/>
    <w:unhideWhenUsed/>
    <w:rsid w:val="00A84574"/>
    <w:pPr>
      <w:tabs>
        <w:tab w:val="center" w:pos="4513"/>
        <w:tab w:val="right" w:pos="9026"/>
      </w:tabs>
      <w:spacing w:after="0" w:line="240" w:lineRule="auto"/>
    </w:pPr>
    <w:rPr>
      <w:lang w:val="en-US"/>
    </w:rPr>
  </w:style>
  <w:style w:type="character" w:customStyle="1" w:styleId="FooterChar">
    <w:name w:val="Footer Char"/>
    <w:basedOn w:val="DefaultParagraphFont"/>
    <w:link w:val="Footer"/>
    <w:uiPriority w:val="99"/>
    <w:rsid w:val="00A84574"/>
    <w:rPr>
      <w:lang w:val="en-US"/>
    </w:rPr>
  </w:style>
  <w:style w:type="paragraph" w:customStyle="1" w:styleId="RSCB04AHeadingSection">
    <w:name w:val="RSC B04 A Heading (Section)"/>
    <w:basedOn w:val="Normal"/>
    <w:link w:val="RSCB04AHeadingSectionChar"/>
    <w:qFormat/>
    <w:rsid w:val="00A84574"/>
    <w:pPr>
      <w:spacing w:before="400" w:after="80" w:line="240" w:lineRule="auto"/>
    </w:pPr>
    <w:rPr>
      <w:b/>
      <w:sz w:val="24"/>
      <w:lang w:val="en-GB"/>
    </w:rPr>
  </w:style>
  <w:style w:type="character" w:customStyle="1" w:styleId="RSCB04AHeadingSectionChar">
    <w:name w:val="RSC B04 A Heading (Section) Char"/>
    <w:basedOn w:val="DefaultParagraphFont"/>
    <w:link w:val="RSCB04AHeadingSection"/>
    <w:rsid w:val="00A84574"/>
    <w:rPr>
      <w:b/>
      <w:sz w:val="24"/>
      <w:lang w:val="en-GB"/>
    </w:rPr>
  </w:style>
  <w:style w:type="character" w:customStyle="1" w:styleId="st">
    <w:name w:val="st"/>
    <w:basedOn w:val="DefaultParagraphFont"/>
    <w:rsid w:val="00A84574"/>
  </w:style>
  <w:style w:type="table" w:styleId="TableGrid">
    <w:name w:val="Table Grid"/>
    <w:basedOn w:val="TableNormal"/>
    <w:uiPriority w:val="39"/>
    <w:rsid w:val="00A845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3">
    <w:name w:val="Grid Table 4 Accent 3"/>
    <w:basedOn w:val="TableNormal"/>
    <w:uiPriority w:val="49"/>
    <w:rsid w:val="00A84574"/>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7Colorful-Accent3">
    <w:name w:val="List Table 7 Colorful Accent 3"/>
    <w:basedOn w:val="TableNormal"/>
    <w:uiPriority w:val="52"/>
    <w:rsid w:val="00A84574"/>
    <w:pPr>
      <w:spacing w:after="0"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A8457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ListTable1Light">
    <w:name w:val="List Table 1 Light"/>
    <w:basedOn w:val="TableNormal"/>
    <w:uiPriority w:val="46"/>
    <w:rsid w:val="00A84574"/>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5">
    <w:name w:val="Plain Table 5"/>
    <w:basedOn w:val="TableNormal"/>
    <w:uiPriority w:val="45"/>
    <w:rsid w:val="00A8457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3">
    <w:name w:val="Grid Table 1 Light Accent 3"/>
    <w:basedOn w:val="TableNormal"/>
    <w:uiPriority w:val="46"/>
    <w:rsid w:val="00A84574"/>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customStyle="1" w:styleId="BATitle">
    <w:name w:val="BA_Title"/>
    <w:basedOn w:val="Normal"/>
    <w:next w:val="Normal"/>
    <w:autoRedefine/>
    <w:rsid w:val="00AE0754"/>
    <w:pPr>
      <w:spacing w:before="1400" w:after="180" w:line="240" w:lineRule="auto"/>
    </w:pPr>
    <w:rPr>
      <w:rFonts w:ascii="Myriad Pro Light" w:eastAsia="Times New Roman" w:hAnsi="Myriad Pro Light" w:cs="Times New Roman"/>
      <w:b/>
      <w:kern w:val="36"/>
      <w:sz w:val="34"/>
      <w:szCs w:val="20"/>
      <w:lang w:val="en-US"/>
    </w:rPr>
  </w:style>
  <w:style w:type="paragraph" w:customStyle="1" w:styleId="MDPI31text">
    <w:name w:val="MDPI_3.1_text"/>
    <w:qFormat/>
    <w:rsid w:val="001D566F"/>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val="en-US" w:eastAsia="de-DE" w:bidi="en-US"/>
    </w:rPr>
  </w:style>
  <w:style w:type="character" w:styleId="Strong">
    <w:name w:val="Strong"/>
    <w:basedOn w:val="DefaultParagraphFont"/>
    <w:uiPriority w:val="22"/>
    <w:qFormat/>
    <w:rsid w:val="00CC1568"/>
    <w:rPr>
      <w:b/>
      <w:bCs/>
    </w:rPr>
  </w:style>
  <w:style w:type="paragraph" w:styleId="Caption">
    <w:name w:val="caption"/>
    <w:basedOn w:val="Normal"/>
    <w:next w:val="Normal"/>
    <w:uiPriority w:val="35"/>
    <w:unhideWhenUsed/>
    <w:qFormat/>
    <w:rsid w:val="001A5C95"/>
    <w:pPr>
      <w:spacing w:after="200" w:line="240" w:lineRule="auto"/>
    </w:pPr>
    <w:rPr>
      <w:i/>
      <w:iCs/>
      <w:color w:val="44546A" w:themeColor="text2"/>
      <w:sz w:val="18"/>
      <w:szCs w:val="18"/>
    </w:rPr>
  </w:style>
  <w:style w:type="paragraph" w:customStyle="1" w:styleId="BIEmailAddress">
    <w:name w:val="BI_Email_Address"/>
    <w:basedOn w:val="Normal"/>
    <w:next w:val="Normal"/>
    <w:autoRedefine/>
    <w:rsid w:val="00AD1D89"/>
    <w:pPr>
      <w:spacing w:after="100" w:line="240" w:lineRule="auto"/>
    </w:pPr>
    <w:rPr>
      <w:rFonts w:ascii="Arno Pro" w:eastAsia="Times New Roman" w:hAnsi="Arno Pro" w:cs="Times New Roman"/>
      <w:sz w:val="18"/>
      <w:szCs w:val="20"/>
      <w:lang w:val="en-US"/>
    </w:rPr>
  </w:style>
  <w:style w:type="character" w:styleId="FollowedHyperlink">
    <w:name w:val="FollowedHyperlink"/>
    <w:basedOn w:val="DefaultParagraphFont"/>
    <w:uiPriority w:val="99"/>
    <w:semiHidden/>
    <w:unhideWhenUsed/>
    <w:rsid w:val="007A178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4893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10" Type="http://schemas.microsoft.com/office/2016/09/relationships/commentsIds" Target="commentsIds.xml"/><Relationship Id="rId4" Type="http://schemas.openxmlformats.org/officeDocument/2006/relationships/webSettings" Target="webSetting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C1EC86-F98B-4F61-B093-AFF775FC3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8</Pages>
  <Words>6869</Words>
  <Characters>39157</Characters>
  <Application>Microsoft Office Word</Application>
  <DocSecurity>0</DocSecurity>
  <Lines>326</Lines>
  <Paragraphs>91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Aalto University</Company>
  <LinksUpToDate>false</LinksUpToDate>
  <CharactersWithSpaces>45935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Beaune Gregory</dc:creator>
  <cp:keywords/>
  <dc:description/>
  <cp:lastModifiedBy>Mohammadi Pezhman</cp:lastModifiedBy>
  <cp:revision>12</cp:revision>
  <dcterms:created xsi:type="dcterms:W3CDTF">2021-03-05T11:05:00Z</dcterms:created>
  <dcterms:modified xsi:type="dcterms:W3CDTF">2021-07-06T08:14:00Z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bfceec73-9c7d-385d-835b-0f84e1202212</vt:lpwstr>
  </property>
  <property fmtid="{D5CDD505-2E9C-101B-9397-08002B2CF9AE}" pid="4" name="Mendeley Recent Style Id 0_1">
    <vt:lpwstr>http://www.zotero.org/styles/acs-applied-materials-and-interfaces</vt:lpwstr>
  </property>
  <property fmtid="{D5CDD505-2E9C-101B-9397-08002B2CF9AE}" pid="5" name="Mendeley Recent Style Name 0_1">
    <vt:lpwstr>ACS Applied Materials &amp; Interfaces</vt:lpwstr>
  </property>
  <property fmtid="{D5CDD505-2E9C-101B-9397-08002B2CF9AE}" pid="6" name="Mendeley Recent Style Id 1_1">
    <vt:lpwstr>http://www.zotero.org/styles/acs-macro-letters</vt:lpwstr>
  </property>
  <property fmtid="{D5CDD505-2E9C-101B-9397-08002B2CF9AE}" pid="7" name="Mendeley Recent Style Name 1_1">
    <vt:lpwstr>ACS Macro Letters</vt:lpwstr>
  </property>
  <property fmtid="{D5CDD505-2E9C-101B-9397-08002B2CF9AE}" pid="8" name="Mendeley Recent Style Id 2_1">
    <vt:lpwstr>http://www.zotero.org/styles/apa</vt:lpwstr>
  </property>
  <property fmtid="{D5CDD505-2E9C-101B-9397-08002B2CF9AE}" pid="9" name="Mendeley Recent Style Name 2_1">
    <vt:lpwstr>American Psychological Association 6th edition</vt:lpwstr>
  </property>
  <property fmtid="{D5CDD505-2E9C-101B-9397-08002B2CF9AE}" pid="10" name="Mendeley Recent Style Id 3_1">
    <vt:lpwstr>http://www.zotero.org/styles/harvard-cite-them-right</vt:lpwstr>
  </property>
  <property fmtid="{D5CDD505-2E9C-101B-9397-08002B2CF9AE}" pid="11" name="Mendeley Recent Style Name 3_1">
    <vt:lpwstr>Cite Them Right 10th edition - Harvard</vt:lpwstr>
  </property>
  <property fmtid="{D5CDD505-2E9C-101B-9397-08002B2CF9AE}" pid="12" name="Mendeley Recent Style Id 4_1">
    <vt:lpwstr>http://www.zotero.org/styles/ieee</vt:lpwstr>
  </property>
  <property fmtid="{D5CDD505-2E9C-101B-9397-08002B2CF9AE}" pid="13" name="Mendeley Recent Style Name 4_1">
    <vt:lpwstr>IEEE</vt:lpwstr>
  </property>
  <property fmtid="{D5CDD505-2E9C-101B-9397-08002B2CF9AE}" pid="14" name="Mendeley Recent Style Id 5_1">
    <vt:lpwstr>http://www.zotero.org/styles/journal-of-colloid-and-interface-science</vt:lpwstr>
  </property>
  <property fmtid="{D5CDD505-2E9C-101B-9397-08002B2CF9AE}" pid="15" name="Mendeley Recent Style Name 5_1">
    <vt:lpwstr>Journal of Colloid And Interface Science</vt:lpwstr>
  </property>
  <property fmtid="{D5CDD505-2E9C-101B-9397-08002B2CF9AE}" pid="16" name="Mendeley Recent Style Id 6_1">
    <vt:lpwstr>http://www.zotero.org/styles/modern-humanities-research-association</vt:lpwstr>
  </property>
  <property fmtid="{D5CDD505-2E9C-101B-9397-08002B2CF9AE}" pid="17" name="Mendeley Recent Style Name 6_1">
    <vt:lpwstr>Modern Humanities Research Association 3rd edition (note with bibliography)</vt:lpwstr>
  </property>
  <property fmtid="{D5CDD505-2E9C-101B-9397-08002B2CF9AE}" pid="18" name="Mendeley Recent Style Id 7_1">
    <vt:lpwstr>http://www.zotero.org/styles/modern-language-association</vt:lpwstr>
  </property>
  <property fmtid="{D5CDD505-2E9C-101B-9397-08002B2CF9AE}" pid="19" name="Mendeley Recent Style Name 7_1">
    <vt:lpwstr>Modern Language Association 8th edition</vt:lpwstr>
  </property>
  <property fmtid="{D5CDD505-2E9C-101B-9397-08002B2CF9AE}" pid="20" name="Mendeley Recent Style Id 8_1">
    <vt:lpwstr>http://www.zotero.org/styles/nature</vt:lpwstr>
  </property>
  <property fmtid="{D5CDD505-2E9C-101B-9397-08002B2CF9AE}" pid="21" name="Mendeley Recent Style Name 8_1">
    <vt:lpwstr>Nature</vt:lpwstr>
  </property>
  <property fmtid="{D5CDD505-2E9C-101B-9397-08002B2CF9AE}" pid="22" name="Mendeley Recent Style Id 9_1">
    <vt:lpwstr>http://www.zotero.org/styles/science-advances</vt:lpwstr>
  </property>
  <property fmtid="{D5CDD505-2E9C-101B-9397-08002B2CF9AE}" pid="23" name="Mendeley Recent Style Name 9_1">
    <vt:lpwstr>Science Advances</vt:lpwstr>
  </property>
  <property fmtid="{D5CDD505-2E9C-101B-9397-08002B2CF9AE}" pid="24" name="Mendeley Citation Style_1">
    <vt:lpwstr>http://www.zotero.org/styles/nature-communications</vt:lpwstr>
  </property>
</Properties>
</file>