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B6F2" w14:textId="4E3C1199" w:rsidR="00561296" w:rsidRDefault="00343169">
      <w:pPr>
        <w:rPr>
          <w:rFonts w:hint="eastAsia"/>
        </w:rPr>
      </w:pPr>
      <w:r w:rsidRPr="00343169">
        <w:rPr>
          <w:noProof/>
        </w:rPr>
        <w:drawing>
          <wp:inline distT="0" distB="0" distL="0" distR="0" wp14:anchorId="0E262CDE" wp14:editId="1982592C">
            <wp:extent cx="5846005" cy="3440317"/>
            <wp:effectExtent l="0" t="0" r="2540" b="8255"/>
            <wp:docPr id="356339816"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816" name="图片 2" descr="图表, 折线图&#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1613" cy="3449502"/>
                    </a:xfrm>
                    <a:prstGeom prst="rect">
                      <a:avLst/>
                    </a:prstGeom>
                    <a:noFill/>
                    <a:ln>
                      <a:noFill/>
                    </a:ln>
                  </pic:spPr>
                </pic:pic>
              </a:graphicData>
            </a:graphic>
          </wp:inline>
        </w:drawing>
      </w:r>
    </w:p>
    <w:p w14:paraId="0E45E7D4" w14:textId="025D8634" w:rsidR="00111CBE" w:rsidRDefault="00111CBE">
      <w:pPr>
        <w:rPr>
          <w:rFonts w:hint="eastAsia"/>
        </w:rPr>
      </w:pPr>
      <w:r>
        <w:rPr>
          <w:rFonts w:hint="eastAsia"/>
        </w:rPr>
        <w:t xml:space="preserve">Fig 1 </w:t>
      </w:r>
      <w:r w:rsidR="003B32DA" w:rsidRPr="003B32DA">
        <w:rPr>
          <w:rFonts w:hint="eastAsia"/>
        </w:rPr>
        <w:t xml:space="preserve">ROC curves for </w:t>
      </w:r>
      <w:r w:rsidR="003B32DA">
        <w:rPr>
          <w:rFonts w:hint="eastAsia"/>
        </w:rPr>
        <w:t xml:space="preserve">serum </w:t>
      </w:r>
      <w:r w:rsidR="003B32DA" w:rsidRPr="003B32DA">
        <w:rPr>
          <w:rFonts w:hint="eastAsia"/>
        </w:rPr>
        <w:t>creatinine and lactate</w:t>
      </w:r>
    </w:p>
    <w:tbl>
      <w:tblPr>
        <w:tblStyle w:val="ae"/>
        <w:tblW w:w="0" w:type="auto"/>
        <w:tblLook w:val="04A0" w:firstRow="1" w:lastRow="0" w:firstColumn="1" w:lastColumn="0" w:noHBand="0" w:noVBand="1"/>
      </w:tblPr>
      <w:tblGrid>
        <w:gridCol w:w="2765"/>
        <w:gridCol w:w="2765"/>
        <w:gridCol w:w="2766"/>
      </w:tblGrid>
      <w:tr w:rsidR="00840C96" w14:paraId="67A16565" w14:textId="77777777" w:rsidTr="00AF1EBD">
        <w:tc>
          <w:tcPr>
            <w:tcW w:w="2765" w:type="dxa"/>
          </w:tcPr>
          <w:p w14:paraId="2F397F5F" w14:textId="77777777" w:rsidR="00840C96" w:rsidRDefault="00840C96" w:rsidP="00AF1EBD">
            <w:pPr>
              <w:widowControl/>
              <w:rPr>
                <w:rFonts w:hint="eastAsia"/>
                <w:noProof/>
              </w:rPr>
            </w:pPr>
          </w:p>
        </w:tc>
        <w:tc>
          <w:tcPr>
            <w:tcW w:w="2765" w:type="dxa"/>
          </w:tcPr>
          <w:p w14:paraId="4BD83D95" w14:textId="77777777" w:rsidR="00840C96" w:rsidRDefault="00840C96" w:rsidP="00AF1EBD">
            <w:pPr>
              <w:widowControl/>
              <w:rPr>
                <w:rFonts w:hint="eastAsia"/>
                <w:noProof/>
              </w:rPr>
            </w:pPr>
            <w:r>
              <w:rPr>
                <w:rFonts w:hint="eastAsia"/>
                <w:noProof/>
              </w:rPr>
              <w:t>ROC-AUC</w:t>
            </w:r>
          </w:p>
        </w:tc>
        <w:tc>
          <w:tcPr>
            <w:tcW w:w="2766" w:type="dxa"/>
          </w:tcPr>
          <w:p w14:paraId="41BF6C0F" w14:textId="77777777" w:rsidR="00840C96" w:rsidRDefault="00840C96" w:rsidP="00AF1EBD">
            <w:pPr>
              <w:widowControl/>
              <w:rPr>
                <w:rFonts w:hint="eastAsia"/>
                <w:noProof/>
              </w:rPr>
            </w:pPr>
            <w:r>
              <w:rPr>
                <w:rFonts w:hint="eastAsia"/>
                <w:noProof/>
              </w:rPr>
              <w:t>Cut-off value</w:t>
            </w:r>
          </w:p>
        </w:tc>
      </w:tr>
      <w:tr w:rsidR="00840C96" w14:paraId="73B09672" w14:textId="77777777" w:rsidTr="00AF1EBD">
        <w:tc>
          <w:tcPr>
            <w:tcW w:w="2765" w:type="dxa"/>
          </w:tcPr>
          <w:p w14:paraId="35BBCDC0" w14:textId="01D8E9A8" w:rsidR="00840C96" w:rsidRDefault="00111CBE" w:rsidP="00AF1EBD">
            <w:pPr>
              <w:widowControl/>
              <w:rPr>
                <w:rFonts w:hint="eastAsia"/>
                <w:noProof/>
              </w:rPr>
            </w:pPr>
            <w:r>
              <w:rPr>
                <w:rFonts w:hint="eastAsia"/>
                <w:noProof/>
              </w:rPr>
              <w:t>SCr</w:t>
            </w:r>
          </w:p>
        </w:tc>
        <w:tc>
          <w:tcPr>
            <w:tcW w:w="2765" w:type="dxa"/>
          </w:tcPr>
          <w:p w14:paraId="00D11479" w14:textId="77777777" w:rsidR="00840C96" w:rsidRDefault="00840C96" w:rsidP="00AF1EBD">
            <w:pPr>
              <w:widowControl/>
              <w:rPr>
                <w:rFonts w:hint="eastAsia"/>
                <w:noProof/>
              </w:rPr>
            </w:pPr>
            <w:r>
              <w:rPr>
                <w:rFonts w:hint="eastAsia"/>
                <w:noProof/>
              </w:rPr>
              <w:t>0.824</w:t>
            </w:r>
          </w:p>
        </w:tc>
        <w:tc>
          <w:tcPr>
            <w:tcW w:w="2766" w:type="dxa"/>
          </w:tcPr>
          <w:p w14:paraId="700B11A3" w14:textId="77777777" w:rsidR="00840C96" w:rsidRDefault="00840C96" w:rsidP="00AF1EBD">
            <w:pPr>
              <w:widowControl/>
              <w:rPr>
                <w:rFonts w:hint="eastAsia"/>
                <w:noProof/>
              </w:rPr>
            </w:pPr>
            <w:r>
              <w:rPr>
                <w:rFonts w:hint="eastAsia"/>
                <w:noProof/>
              </w:rPr>
              <w:t>60.5 umol/L</w:t>
            </w:r>
          </w:p>
        </w:tc>
      </w:tr>
      <w:tr w:rsidR="00840C96" w14:paraId="37657F9D" w14:textId="77777777" w:rsidTr="00AF1EBD">
        <w:tc>
          <w:tcPr>
            <w:tcW w:w="2765" w:type="dxa"/>
          </w:tcPr>
          <w:p w14:paraId="58887EEF" w14:textId="05EF5879" w:rsidR="00840C96" w:rsidRDefault="00111CBE" w:rsidP="00AF1EBD">
            <w:pPr>
              <w:widowControl/>
              <w:rPr>
                <w:rFonts w:hint="eastAsia"/>
                <w:noProof/>
              </w:rPr>
            </w:pPr>
            <w:r>
              <w:rPr>
                <w:rFonts w:hint="eastAsia"/>
                <w:noProof/>
              </w:rPr>
              <w:t>Lac</w:t>
            </w:r>
          </w:p>
        </w:tc>
        <w:tc>
          <w:tcPr>
            <w:tcW w:w="2765" w:type="dxa"/>
          </w:tcPr>
          <w:p w14:paraId="077A89D8" w14:textId="77777777" w:rsidR="00840C96" w:rsidRDefault="00840C96" w:rsidP="00AF1EBD">
            <w:pPr>
              <w:widowControl/>
              <w:rPr>
                <w:rFonts w:hint="eastAsia"/>
                <w:noProof/>
              </w:rPr>
            </w:pPr>
            <w:r>
              <w:rPr>
                <w:rFonts w:hint="eastAsia"/>
                <w:noProof/>
              </w:rPr>
              <w:t>0.784</w:t>
            </w:r>
          </w:p>
        </w:tc>
        <w:tc>
          <w:tcPr>
            <w:tcW w:w="2766" w:type="dxa"/>
          </w:tcPr>
          <w:p w14:paraId="0306CFFB" w14:textId="77777777" w:rsidR="00840C96" w:rsidRDefault="00840C96" w:rsidP="00AF1EBD">
            <w:pPr>
              <w:widowControl/>
              <w:rPr>
                <w:rFonts w:hint="eastAsia"/>
                <w:noProof/>
              </w:rPr>
            </w:pPr>
            <w:r>
              <w:rPr>
                <w:rFonts w:hint="eastAsia"/>
                <w:noProof/>
              </w:rPr>
              <w:t>3.15 mmol/L</w:t>
            </w:r>
          </w:p>
        </w:tc>
      </w:tr>
      <w:tr w:rsidR="006E0178" w14:paraId="6B20B8F6" w14:textId="77777777" w:rsidTr="00AF1EBD">
        <w:tc>
          <w:tcPr>
            <w:tcW w:w="2765" w:type="dxa"/>
          </w:tcPr>
          <w:p w14:paraId="1CF905C9" w14:textId="7F983803" w:rsidR="006E0178" w:rsidRDefault="00343169" w:rsidP="00AF1EBD">
            <w:pPr>
              <w:widowControl/>
              <w:rPr>
                <w:rFonts w:hint="eastAsia"/>
                <w:noProof/>
              </w:rPr>
            </w:pPr>
            <w:r>
              <w:rPr>
                <w:rFonts w:hint="eastAsia"/>
                <w:noProof/>
              </w:rPr>
              <w:t xml:space="preserve">SCr and Lac </w:t>
            </w:r>
          </w:p>
        </w:tc>
        <w:tc>
          <w:tcPr>
            <w:tcW w:w="2765" w:type="dxa"/>
          </w:tcPr>
          <w:p w14:paraId="185FC165" w14:textId="084293C8" w:rsidR="006E0178" w:rsidRDefault="006E0178" w:rsidP="00AF1EBD">
            <w:pPr>
              <w:widowControl/>
              <w:rPr>
                <w:rFonts w:hint="eastAsia"/>
                <w:noProof/>
              </w:rPr>
            </w:pPr>
            <w:r>
              <w:rPr>
                <w:rFonts w:hint="eastAsia"/>
                <w:noProof/>
              </w:rPr>
              <w:t>0.875</w:t>
            </w:r>
          </w:p>
        </w:tc>
        <w:tc>
          <w:tcPr>
            <w:tcW w:w="2766" w:type="dxa"/>
          </w:tcPr>
          <w:p w14:paraId="2C8AFD36" w14:textId="6C3D6802" w:rsidR="006E0178" w:rsidRDefault="006E0178" w:rsidP="00AF1EBD">
            <w:pPr>
              <w:widowControl/>
              <w:rPr>
                <w:rFonts w:hint="eastAsia"/>
                <w:noProof/>
              </w:rPr>
            </w:pPr>
          </w:p>
        </w:tc>
      </w:tr>
    </w:tbl>
    <w:p w14:paraId="3D85F917" w14:textId="4643247C" w:rsidR="00840C96" w:rsidRDefault="003B32DA">
      <w:pPr>
        <w:rPr>
          <w:rFonts w:hint="eastAsia"/>
        </w:rPr>
      </w:pPr>
      <w:r>
        <w:rPr>
          <w:rFonts w:hint="eastAsia"/>
          <w:sz w:val="20"/>
          <w:szCs w:val="21"/>
        </w:rPr>
        <w:t>SCr,</w:t>
      </w:r>
      <w:r w:rsidRPr="001028FB">
        <w:rPr>
          <w:rFonts w:hint="eastAsia"/>
          <w:sz w:val="20"/>
          <w:szCs w:val="21"/>
        </w:rPr>
        <w:t xml:space="preserve"> </w:t>
      </w:r>
      <w:r w:rsidRPr="00AC356E">
        <w:rPr>
          <w:rFonts w:hint="eastAsia"/>
          <w:sz w:val="20"/>
          <w:szCs w:val="21"/>
        </w:rPr>
        <w:t>serum creatinine</w:t>
      </w:r>
      <w:r>
        <w:rPr>
          <w:rFonts w:hint="eastAsia"/>
          <w:sz w:val="20"/>
          <w:szCs w:val="21"/>
        </w:rPr>
        <w:t>; Lac,</w:t>
      </w:r>
      <w:r w:rsidRPr="00861EDC">
        <w:rPr>
          <w:rFonts w:hint="eastAsia"/>
        </w:rPr>
        <w:t xml:space="preserve"> </w:t>
      </w:r>
      <w:r w:rsidRPr="00861EDC">
        <w:rPr>
          <w:rFonts w:hint="eastAsia"/>
          <w:sz w:val="20"/>
          <w:szCs w:val="21"/>
        </w:rPr>
        <w:t>lactate</w:t>
      </w:r>
      <w:r>
        <w:rPr>
          <w:rFonts w:hint="eastAsia"/>
          <w:sz w:val="20"/>
          <w:szCs w:val="21"/>
        </w:rPr>
        <w:t>;</w:t>
      </w:r>
    </w:p>
    <w:p w14:paraId="6A47918B" w14:textId="77777777" w:rsidR="00840C96" w:rsidRDefault="00840C96">
      <w:pPr>
        <w:rPr>
          <w:rFonts w:hint="eastAsia"/>
        </w:rPr>
      </w:pPr>
      <w:r>
        <w:rPr>
          <w:noProof/>
        </w:rPr>
        <w:drawing>
          <wp:inline distT="0" distB="0" distL="0" distR="0" wp14:anchorId="305E72FD" wp14:editId="7182AB0F">
            <wp:extent cx="3710305" cy="2976880"/>
            <wp:effectExtent l="0" t="0" r="4445" b="0"/>
            <wp:docPr id="1089241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0305" cy="2976880"/>
                    </a:xfrm>
                    <a:prstGeom prst="rect">
                      <a:avLst/>
                    </a:prstGeom>
                    <a:noFill/>
                    <a:ln>
                      <a:noFill/>
                    </a:ln>
                  </pic:spPr>
                </pic:pic>
              </a:graphicData>
            </a:graphic>
          </wp:inline>
        </w:drawing>
      </w:r>
    </w:p>
    <w:p w14:paraId="4F9E985D" w14:textId="6DDC52FA" w:rsidR="00111CBE" w:rsidRDefault="00111CBE">
      <w:pPr>
        <w:rPr>
          <w:rFonts w:hint="eastAsia"/>
        </w:rPr>
      </w:pPr>
      <w:r>
        <w:rPr>
          <w:rFonts w:hint="eastAsia"/>
        </w:rPr>
        <w:t xml:space="preserve">Fig2 </w:t>
      </w:r>
      <w:r w:rsidR="003B32DA" w:rsidRPr="003B32DA">
        <w:rPr>
          <w:rFonts w:hint="eastAsia"/>
        </w:rPr>
        <w:t>ROC curve of serum creatinine at gestational age of 25 to 29 weeks</w:t>
      </w:r>
    </w:p>
    <w:p w14:paraId="35215A37" w14:textId="775A08D0" w:rsidR="00840C96" w:rsidRDefault="00111CBE">
      <w:pPr>
        <w:rPr>
          <w:rFonts w:hint="eastAsia"/>
        </w:rPr>
      </w:pPr>
      <w:r>
        <w:rPr>
          <w:rFonts w:hint="eastAsia"/>
        </w:rPr>
        <w:lastRenderedPageBreak/>
        <w:t>ROC-AUC=0.892 Cutoff=54.2 Sensitivity=0.92 Specificity=0.757</w:t>
      </w:r>
    </w:p>
    <w:p w14:paraId="71083A24" w14:textId="77777777" w:rsidR="00840C96" w:rsidRDefault="00840C96">
      <w:pPr>
        <w:rPr>
          <w:rFonts w:hint="eastAsia"/>
        </w:rPr>
      </w:pPr>
      <w:r>
        <w:rPr>
          <w:rFonts w:hint="eastAsia"/>
          <w:noProof/>
        </w:rPr>
        <w:drawing>
          <wp:inline distT="0" distB="0" distL="0" distR="0" wp14:anchorId="77046C70" wp14:editId="0D96E959">
            <wp:extent cx="3605530" cy="2976880"/>
            <wp:effectExtent l="0" t="0" r="0" b="0"/>
            <wp:docPr id="12645994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5530" cy="2976880"/>
                    </a:xfrm>
                    <a:prstGeom prst="rect">
                      <a:avLst/>
                    </a:prstGeom>
                    <a:noFill/>
                    <a:ln>
                      <a:noFill/>
                    </a:ln>
                  </pic:spPr>
                </pic:pic>
              </a:graphicData>
            </a:graphic>
          </wp:inline>
        </w:drawing>
      </w:r>
    </w:p>
    <w:p w14:paraId="2BDA32DA" w14:textId="5328443D" w:rsidR="00111CBE" w:rsidRDefault="00111CBE">
      <w:pPr>
        <w:rPr>
          <w:rFonts w:hint="eastAsia"/>
        </w:rPr>
      </w:pPr>
      <w:r>
        <w:rPr>
          <w:rFonts w:hint="eastAsia"/>
        </w:rPr>
        <w:t xml:space="preserve">Fig3 </w:t>
      </w:r>
      <w:r w:rsidR="003B32DA" w:rsidRPr="003B32DA">
        <w:rPr>
          <w:rFonts w:hint="eastAsia"/>
        </w:rPr>
        <w:t xml:space="preserve">ROC curve of serum creatinine at gestational age of </w:t>
      </w:r>
      <w:r w:rsidR="003B32DA">
        <w:rPr>
          <w:rFonts w:hint="eastAsia"/>
        </w:rPr>
        <w:t>30</w:t>
      </w:r>
      <w:r w:rsidR="003B32DA" w:rsidRPr="003B32DA">
        <w:rPr>
          <w:rFonts w:hint="eastAsia"/>
        </w:rPr>
        <w:t xml:space="preserve"> to </w:t>
      </w:r>
      <w:r w:rsidR="003B32DA">
        <w:rPr>
          <w:rFonts w:hint="eastAsia"/>
        </w:rPr>
        <w:t>34</w:t>
      </w:r>
      <w:r w:rsidR="003B32DA" w:rsidRPr="003B32DA">
        <w:rPr>
          <w:rFonts w:hint="eastAsia"/>
        </w:rPr>
        <w:t xml:space="preserve"> weeks</w:t>
      </w:r>
    </w:p>
    <w:p w14:paraId="3FF865C6" w14:textId="288BA522" w:rsidR="00840C96" w:rsidRDefault="00111CBE">
      <w:pPr>
        <w:rPr>
          <w:rFonts w:hint="eastAsia"/>
        </w:rPr>
      </w:pPr>
      <w:r>
        <w:rPr>
          <w:rFonts w:hint="eastAsia"/>
        </w:rPr>
        <w:t>ROC-AUC=0.827 Cutoff=</w:t>
      </w:r>
      <w:r w:rsidRPr="00111CBE">
        <w:rPr>
          <w:rFonts w:ascii="等线" w:eastAsia="等线" w:hAnsi="等线" w:cs="宋体" w:hint="eastAsia"/>
          <w:color w:val="000000"/>
          <w:kern w:val="0"/>
          <w:szCs w:val="22"/>
          <w14:ligatures w14:val="none"/>
        </w:rPr>
        <w:t>62.6</w:t>
      </w:r>
      <w:r>
        <w:rPr>
          <w:rFonts w:hint="eastAsia"/>
        </w:rPr>
        <w:t xml:space="preserve"> Sensitivity=</w:t>
      </w:r>
      <w:r w:rsidRPr="00111CBE">
        <w:rPr>
          <w:rFonts w:hint="eastAsia"/>
        </w:rPr>
        <w:t>0.857</w:t>
      </w:r>
      <w:r>
        <w:rPr>
          <w:rFonts w:hint="eastAsia"/>
        </w:rPr>
        <w:t xml:space="preserve"> Specificity=</w:t>
      </w:r>
      <w:r w:rsidRPr="00111CBE">
        <w:rPr>
          <w:rFonts w:ascii="等线" w:eastAsia="等线" w:hAnsi="等线" w:cs="宋体" w:hint="eastAsia"/>
          <w:color w:val="000000"/>
          <w:kern w:val="0"/>
          <w:szCs w:val="22"/>
          <w14:ligatures w14:val="none"/>
        </w:rPr>
        <w:t>0.714</w:t>
      </w:r>
    </w:p>
    <w:p w14:paraId="40D91667" w14:textId="77777777" w:rsidR="00840C96" w:rsidRDefault="00840C96">
      <w:pPr>
        <w:rPr>
          <w:rFonts w:hint="eastAsia"/>
        </w:rPr>
      </w:pPr>
    </w:p>
    <w:p w14:paraId="2C51592E" w14:textId="37653618" w:rsidR="00840C96" w:rsidRDefault="00840C96">
      <w:pPr>
        <w:rPr>
          <w:rFonts w:hint="eastAsia"/>
        </w:rPr>
      </w:pPr>
      <w:r>
        <w:rPr>
          <w:rFonts w:hint="eastAsia"/>
          <w:noProof/>
        </w:rPr>
        <w:drawing>
          <wp:inline distT="0" distB="0" distL="0" distR="0" wp14:anchorId="630598A5" wp14:editId="5B8EBA88">
            <wp:extent cx="3605530" cy="2976880"/>
            <wp:effectExtent l="0" t="0" r="0" b="0"/>
            <wp:docPr id="17630075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5530" cy="2976880"/>
                    </a:xfrm>
                    <a:prstGeom prst="rect">
                      <a:avLst/>
                    </a:prstGeom>
                    <a:noFill/>
                    <a:ln>
                      <a:noFill/>
                    </a:ln>
                  </pic:spPr>
                </pic:pic>
              </a:graphicData>
            </a:graphic>
          </wp:inline>
        </w:drawing>
      </w:r>
    </w:p>
    <w:p w14:paraId="4F02D6D7" w14:textId="0910797F" w:rsidR="00111CBE" w:rsidRDefault="00111CBE">
      <w:pPr>
        <w:rPr>
          <w:rFonts w:hint="eastAsia"/>
        </w:rPr>
      </w:pPr>
      <w:r>
        <w:rPr>
          <w:rFonts w:hint="eastAsia"/>
        </w:rPr>
        <w:t xml:space="preserve">Fig4 </w:t>
      </w:r>
      <w:r w:rsidR="003B32DA" w:rsidRPr="003B32DA">
        <w:rPr>
          <w:rFonts w:hint="eastAsia"/>
        </w:rPr>
        <w:t xml:space="preserve">ROC curve of serum creatinine at gestational age of </w:t>
      </w:r>
      <w:r w:rsidR="003B32DA">
        <w:rPr>
          <w:rFonts w:hint="eastAsia"/>
        </w:rPr>
        <w:t>3</w:t>
      </w:r>
      <w:r w:rsidR="003B32DA" w:rsidRPr="003B32DA">
        <w:rPr>
          <w:rFonts w:hint="eastAsia"/>
        </w:rPr>
        <w:t xml:space="preserve">5 weeks to </w:t>
      </w:r>
      <w:r w:rsidR="003B32DA">
        <w:rPr>
          <w:rFonts w:hint="eastAsia"/>
        </w:rPr>
        <w:t>40</w:t>
      </w:r>
      <w:r w:rsidR="003B32DA" w:rsidRPr="003B32DA">
        <w:rPr>
          <w:rFonts w:hint="eastAsia"/>
        </w:rPr>
        <w:t xml:space="preserve"> weeks</w:t>
      </w:r>
    </w:p>
    <w:p w14:paraId="252ADC2B" w14:textId="35692A0C" w:rsidR="00111CBE" w:rsidRDefault="00111CBE" w:rsidP="00111CBE">
      <w:pPr>
        <w:rPr>
          <w:rFonts w:ascii="等线" w:eastAsia="等线" w:hAnsi="等线" w:cs="宋体" w:hint="eastAsia"/>
          <w:color w:val="000000"/>
          <w:kern w:val="0"/>
          <w:szCs w:val="22"/>
          <w14:ligatures w14:val="none"/>
        </w:rPr>
      </w:pPr>
      <w:r>
        <w:rPr>
          <w:rFonts w:hint="eastAsia"/>
        </w:rPr>
        <w:t>ROC-AUC=0.841 Cutoff=</w:t>
      </w:r>
      <w:r>
        <w:rPr>
          <w:rFonts w:ascii="等线" w:eastAsia="等线" w:hAnsi="等线" w:cs="宋体" w:hint="eastAsia"/>
          <w:color w:val="000000"/>
          <w:kern w:val="0"/>
          <w:szCs w:val="22"/>
          <w14:ligatures w14:val="none"/>
        </w:rPr>
        <w:t>73.5</w:t>
      </w:r>
      <w:r>
        <w:rPr>
          <w:rFonts w:hint="eastAsia"/>
        </w:rPr>
        <w:t xml:space="preserve"> Sensitivity=</w:t>
      </w:r>
      <w:r w:rsidRPr="00111CBE">
        <w:rPr>
          <w:rFonts w:hint="eastAsia"/>
        </w:rPr>
        <w:t>0.</w:t>
      </w:r>
      <w:r>
        <w:rPr>
          <w:rFonts w:hint="eastAsia"/>
        </w:rPr>
        <w:t>778 Specificity=</w:t>
      </w:r>
      <w:r w:rsidRPr="00111CBE">
        <w:rPr>
          <w:rFonts w:ascii="等线" w:eastAsia="等线" w:hAnsi="等线" w:cs="宋体" w:hint="eastAsia"/>
          <w:color w:val="000000"/>
          <w:kern w:val="0"/>
          <w:szCs w:val="22"/>
          <w14:ligatures w14:val="none"/>
        </w:rPr>
        <w:t>0.</w:t>
      </w:r>
      <w:r>
        <w:rPr>
          <w:rFonts w:ascii="等线" w:eastAsia="等线" w:hAnsi="等线" w:cs="宋体" w:hint="eastAsia"/>
          <w:color w:val="000000"/>
          <w:kern w:val="0"/>
          <w:szCs w:val="22"/>
          <w14:ligatures w14:val="none"/>
        </w:rPr>
        <w:t>814</w:t>
      </w:r>
    </w:p>
    <w:p w14:paraId="7705F545" w14:textId="77777777" w:rsidR="006C5B59" w:rsidRDefault="006C5B59" w:rsidP="00111CBE">
      <w:pPr>
        <w:rPr>
          <w:rFonts w:hint="eastAsia"/>
        </w:rPr>
      </w:pPr>
    </w:p>
    <w:p w14:paraId="095EC090" w14:textId="6111B449" w:rsidR="003B32DA" w:rsidRDefault="003B32DA" w:rsidP="003B32DA">
      <w:pPr>
        <w:ind w:firstLineChars="200" w:firstLine="440"/>
        <w:rPr>
          <w:rFonts w:hint="eastAsia"/>
        </w:rPr>
      </w:pPr>
      <w:r>
        <w:lastRenderedPageBreak/>
        <w:t xml:space="preserve">Fig1 shows that although the area of common prediction is more obvious, </w:t>
      </w:r>
      <w:r>
        <w:rPr>
          <w:rFonts w:hint="eastAsia"/>
        </w:rPr>
        <w:t xml:space="preserve">serum </w:t>
      </w:r>
      <w:r>
        <w:t>creatinine is a more sensitive indicator of renal function, and lact</w:t>
      </w:r>
      <w:r>
        <w:rPr>
          <w:rFonts w:hint="eastAsia"/>
        </w:rPr>
        <w:t>ate</w:t>
      </w:r>
      <w:r>
        <w:t xml:space="preserve"> has more influencing factors, and is not as sensitive as </w:t>
      </w:r>
      <w:r>
        <w:rPr>
          <w:rFonts w:hint="eastAsia"/>
        </w:rPr>
        <w:t xml:space="preserve">serum </w:t>
      </w:r>
      <w:r>
        <w:t>creatinine in renal function changes. In the subs</w:t>
      </w:r>
      <w:r>
        <w:rPr>
          <w:rFonts w:hint="eastAsia"/>
        </w:rPr>
        <w:t>equent COX regression analysis, lact</w:t>
      </w:r>
      <w:r>
        <w:rPr>
          <w:rFonts w:hint="eastAsia"/>
        </w:rPr>
        <w:t>ate</w:t>
      </w:r>
      <w:r>
        <w:rPr>
          <w:rFonts w:hint="eastAsia"/>
        </w:rPr>
        <w:t xml:space="preserve"> is not as significant as </w:t>
      </w:r>
      <w:r>
        <w:rPr>
          <w:rFonts w:hint="eastAsia"/>
        </w:rPr>
        <w:t xml:space="preserve">serum </w:t>
      </w:r>
      <w:r>
        <w:rPr>
          <w:rFonts w:hint="eastAsia"/>
        </w:rPr>
        <w:t>creatinine in affecting mortality. Therefore, in the discussion and subsequent result analysis, the effect of lact</w:t>
      </w:r>
      <w:r>
        <w:rPr>
          <w:rFonts w:hint="eastAsia"/>
        </w:rPr>
        <w:t>ate</w:t>
      </w:r>
      <w:r>
        <w:rPr>
          <w:rFonts w:hint="eastAsia"/>
        </w:rPr>
        <w:t xml:space="preserve"> on the entire model was eliminated and only the predicted value of </w:t>
      </w:r>
      <w:r>
        <w:rPr>
          <w:rFonts w:hint="eastAsia"/>
        </w:rPr>
        <w:t xml:space="preserve">serum </w:t>
      </w:r>
      <w:r>
        <w:rPr>
          <w:rFonts w:hint="eastAsia"/>
        </w:rPr>
        <w:t>creatinine was used for analysis.</w:t>
      </w:r>
    </w:p>
    <w:p w14:paraId="485CBF8A" w14:textId="2C10D327" w:rsidR="00F83934" w:rsidRPr="00111CBE" w:rsidRDefault="003B32DA" w:rsidP="003B32DA">
      <w:pPr>
        <w:ind w:firstLineChars="200" w:firstLine="440"/>
        <w:rPr>
          <w:rFonts w:hint="eastAsia"/>
        </w:rPr>
      </w:pPr>
      <w:r>
        <w:rPr>
          <w:rFonts w:hint="eastAsia"/>
        </w:rPr>
        <w:t>Fig2-4, these four figures are the analysis of ROC-AUC after the gestational age is divided into more detailed groups. It can be seen that the Cut</w:t>
      </w:r>
      <w:r>
        <w:rPr>
          <w:rFonts w:hint="eastAsia"/>
        </w:rPr>
        <w:t>-</w:t>
      </w:r>
      <w:r>
        <w:rPr>
          <w:rFonts w:hint="eastAsia"/>
        </w:rPr>
        <w:t xml:space="preserve">off value of </w:t>
      </w:r>
      <w:r>
        <w:rPr>
          <w:rFonts w:hint="eastAsia"/>
        </w:rPr>
        <w:t xml:space="preserve">serum </w:t>
      </w:r>
      <w:r>
        <w:rPr>
          <w:rFonts w:hint="eastAsia"/>
        </w:rPr>
        <w:t xml:space="preserve">creatinine for the area under the curve is gradually increasing with the increase of gestational </w:t>
      </w:r>
      <w:r>
        <w:t xml:space="preserve">age. The possible reason is that the kidneys are not fully developed at a younger gestational age, so the change of </w:t>
      </w:r>
      <w:r>
        <w:rPr>
          <w:rFonts w:hint="eastAsia"/>
        </w:rPr>
        <w:t xml:space="preserve">serum </w:t>
      </w:r>
      <w:r>
        <w:t>creatinine has a greater impact on the area under the curve. However, after the gestational age is divided into subgroups, the data values may not be comprehensive due to the reduction in sample size. The Cutoff values between the three subgroups are all in the range of 50-75, and the Cutoff value obtained after the overall sample analysis data is 60.5. Combined with the overall data model</w:t>
      </w:r>
      <w:r>
        <w:rPr>
          <w:rFonts w:hint="eastAsia"/>
        </w:rPr>
        <w:t xml:space="preserve"> of renal function changes in </w:t>
      </w:r>
      <w:r>
        <w:rPr>
          <w:rFonts w:hint="eastAsia"/>
        </w:rPr>
        <w:t>NEC</w:t>
      </w:r>
      <w:r>
        <w:rPr>
          <w:rFonts w:hint="eastAsia"/>
        </w:rPr>
        <w:t xml:space="preserve"> and the subsequent verification results, we believe that the </w:t>
      </w:r>
      <w:r>
        <w:rPr>
          <w:rFonts w:hint="eastAsia"/>
        </w:rPr>
        <w:t>serum</w:t>
      </w:r>
      <w:r>
        <w:rPr>
          <w:rFonts w:hint="eastAsia"/>
        </w:rPr>
        <w:t xml:space="preserve"> creatinine value of 60.5 has a more significant impact on neonatal mortality, so we take the value of 60.5 to establish a model to illustrate the impact of </w:t>
      </w:r>
      <w:r>
        <w:rPr>
          <w:rFonts w:hint="eastAsia"/>
        </w:rPr>
        <w:t>serum</w:t>
      </w:r>
      <w:r>
        <w:rPr>
          <w:rFonts w:hint="eastAsia"/>
        </w:rPr>
        <w:t xml:space="preserve"> creatinine on NEC, and do not put the subgroup analysis results of gestational age into the analysis results of the main text for analysis and discussion.</w:t>
      </w:r>
    </w:p>
    <w:sectPr w:rsidR="00F83934" w:rsidRPr="00111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4F57" w14:textId="77777777" w:rsidR="008C58A8" w:rsidRDefault="008C58A8" w:rsidP="000B6337">
      <w:pPr>
        <w:spacing w:after="0" w:line="240" w:lineRule="auto"/>
        <w:rPr>
          <w:rFonts w:hint="eastAsia"/>
        </w:rPr>
      </w:pPr>
      <w:r>
        <w:separator/>
      </w:r>
    </w:p>
  </w:endnote>
  <w:endnote w:type="continuationSeparator" w:id="0">
    <w:p w14:paraId="16ABD616" w14:textId="77777777" w:rsidR="008C58A8" w:rsidRDefault="008C58A8" w:rsidP="000B633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D07D" w14:textId="77777777" w:rsidR="008C58A8" w:rsidRDefault="008C58A8" w:rsidP="000B6337">
      <w:pPr>
        <w:spacing w:after="0" w:line="240" w:lineRule="auto"/>
        <w:rPr>
          <w:rFonts w:hint="eastAsia"/>
        </w:rPr>
      </w:pPr>
      <w:r>
        <w:separator/>
      </w:r>
    </w:p>
  </w:footnote>
  <w:footnote w:type="continuationSeparator" w:id="0">
    <w:p w14:paraId="29235E69" w14:textId="77777777" w:rsidR="008C58A8" w:rsidRDefault="008C58A8" w:rsidP="000B633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96"/>
    <w:rsid w:val="000B6337"/>
    <w:rsid w:val="000D171B"/>
    <w:rsid w:val="000D6FE5"/>
    <w:rsid w:val="00105ADC"/>
    <w:rsid w:val="00111CBE"/>
    <w:rsid w:val="001B62F3"/>
    <w:rsid w:val="00203984"/>
    <w:rsid w:val="00343169"/>
    <w:rsid w:val="003B32DA"/>
    <w:rsid w:val="003C30AF"/>
    <w:rsid w:val="00561296"/>
    <w:rsid w:val="00660877"/>
    <w:rsid w:val="006C5B59"/>
    <w:rsid w:val="006E0178"/>
    <w:rsid w:val="008210AF"/>
    <w:rsid w:val="00840C96"/>
    <w:rsid w:val="008C150D"/>
    <w:rsid w:val="008C58A8"/>
    <w:rsid w:val="00903189"/>
    <w:rsid w:val="009531AD"/>
    <w:rsid w:val="00A43553"/>
    <w:rsid w:val="00BE325D"/>
    <w:rsid w:val="00C91F94"/>
    <w:rsid w:val="00CC5B48"/>
    <w:rsid w:val="00CF2E4A"/>
    <w:rsid w:val="00E36F02"/>
    <w:rsid w:val="00F8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429A"/>
  <w15:chartTrackingRefBased/>
  <w15:docId w15:val="{D64C8BEF-4E59-47C9-9086-4CC0BCA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296"/>
    <w:rPr>
      <w:rFonts w:cstheme="majorBidi"/>
      <w:color w:val="2F5496" w:themeColor="accent1" w:themeShade="BF"/>
      <w:sz w:val="28"/>
      <w:szCs w:val="28"/>
    </w:rPr>
  </w:style>
  <w:style w:type="character" w:customStyle="1" w:styleId="50">
    <w:name w:val="标题 5 字符"/>
    <w:basedOn w:val="a0"/>
    <w:link w:val="5"/>
    <w:uiPriority w:val="9"/>
    <w:semiHidden/>
    <w:rsid w:val="00561296"/>
    <w:rPr>
      <w:rFonts w:cstheme="majorBidi"/>
      <w:color w:val="2F5496" w:themeColor="accent1" w:themeShade="BF"/>
      <w:sz w:val="24"/>
    </w:rPr>
  </w:style>
  <w:style w:type="character" w:customStyle="1" w:styleId="60">
    <w:name w:val="标题 6 字符"/>
    <w:basedOn w:val="a0"/>
    <w:link w:val="6"/>
    <w:uiPriority w:val="9"/>
    <w:semiHidden/>
    <w:rsid w:val="00561296"/>
    <w:rPr>
      <w:rFonts w:cstheme="majorBidi"/>
      <w:b/>
      <w:bCs/>
      <w:color w:val="2F5496" w:themeColor="accent1" w:themeShade="BF"/>
    </w:rPr>
  </w:style>
  <w:style w:type="character" w:customStyle="1" w:styleId="70">
    <w:name w:val="标题 7 字符"/>
    <w:basedOn w:val="a0"/>
    <w:link w:val="7"/>
    <w:uiPriority w:val="9"/>
    <w:semiHidden/>
    <w:rsid w:val="00561296"/>
    <w:rPr>
      <w:rFonts w:cstheme="majorBidi"/>
      <w:b/>
      <w:bCs/>
      <w:color w:val="595959" w:themeColor="text1" w:themeTint="A6"/>
    </w:rPr>
  </w:style>
  <w:style w:type="character" w:customStyle="1" w:styleId="80">
    <w:name w:val="标题 8 字符"/>
    <w:basedOn w:val="a0"/>
    <w:link w:val="8"/>
    <w:uiPriority w:val="9"/>
    <w:semiHidden/>
    <w:rsid w:val="00561296"/>
    <w:rPr>
      <w:rFonts w:cstheme="majorBidi"/>
      <w:color w:val="595959" w:themeColor="text1" w:themeTint="A6"/>
    </w:rPr>
  </w:style>
  <w:style w:type="character" w:customStyle="1" w:styleId="90">
    <w:name w:val="标题 9 字符"/>
    <w:basedOn w:val="a0"/>
    <w:link w:val="9"/>
    <w:uiPriority w:val="9"/>
    <w:semiHidden/>
    <w:rsid w:val="00561296"/>
    <w:rPr>
      <w:rFonts w:eastAsiaTheme="majorEastAsia" w:cstheme="majorBidi"/>
      <w:color w:val="595959" w:themeColor="text1" w:themeTint="A6"/>
    </w:rPr>
  </w:style>
  <w:style w:type="paragraph" w:styleId="a3">
    <w:name w:val="Title"/>
    <w:basedOn w:val="a"/>
    <w:next w:val="a"/>
    <w:link w:val="a4"/>
    <w:uiPriority w:val="10"/>
    <w:qFormat/>
    <w:rsid w:val="00561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296"/>
    <w:pPr>
      <w:spacing w:before="160"/>
      <w:jc w:val="center"/>
    </w:pPr>
    <w:rPr>
      <w:i/>
      <w:iCs/>
      <w:color w:val="404040" w:themeColor="text1" w:themeTint="BF"/>
    </w:rPr>
  </w:style>
  <w:style w:type="character" w:customStyle="1" w:styleId="a8">
    <w:name w:val="引用 字符"/>
    <w:basedOn w:val="a0"/>
    <w:link w:val="a7"/>
    <w:uiPriority w:val="29"/>
    <w:rsid w:val="00561296"/>
    <w:rPr>
      <w:i/>
      <w:iCs/>
      <w:color w:val="404040" w:themeColor="text1" w:themeTint="BF"/>
    </w:rPr>
  </w:style>
  <w:style w:type="paragraph" w:styleId="a9">
    <w:name w:val="List Paragraph"/>
    <w:basedOn w:val="a"/>
    <w:uiPriority w:val="34"/>
    <w:qFormat/>
    <w:rsid w:val="00561296"/>
    <w:pPr>
      <w:ind w:left="720"/>
      <w:contextualSpacing/>
    </w:pPr>
  </w:style>
  <w:style w:type="character" w:styleId="aa">
    <w:name w:val="Intense Emphasis"/>
    <w:basedOn w:val="a0"/>
    <w:uiPriority w:val="21"/>
    <w:qFormat/>
    <w:rsid w:val="00561296"/>
    <w:rPr>
      <w:i/>
      <w:iCs/>
      <w:color w:val="2F5496" w:themeColor="accent1" w:themeShade="BF"/>
    </w:rPr>
  </w:style>
  <w:style w:type="paragraph" w:styleId="ab">
    <w:name w:val="Intense Quote"/>
    <w:basedOn w:val="a"/>
    <w:next w:val="a"/>
    <w:link w:val="ac"/>
    <w:uiPriority w:val="30"/>
    <w:qFormat/>
    <w:rsid w:val="00561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296"/>
    <w:rPr>
      <w:i/>
      <w:iCs/>
      <w:color w:val="2F5496" w:themeColor="accent1" w:themeShade="BF"/>
    </w:rPr>
  </w:style>
  <w:style w:type="character" w:styleId="ad">
    <w:name w:val="Intense Reference"/>
    <w:basedOn w:val="a0"/>
    <w:uiPriority w:val="32"/>
    <w:qFormat/>
    <w:rsid w:val="00561296"/>
    <w:rPr>
      <w:b/>
      <w:bCs/>
      <w:smallCaps/>
      <w:color w:val="2F5496" w:themeColor="accent1" w:themeShade="BF"/>
      <w:spacing w:val="5"/>
    </w:rPr>
  </w:style>
  <w:style w:type="table" w:styleId="ae">
    <w:name w:val="Table Grid"/>
    <w:basedOn w:val="a1"/>
    <w:uiPriority w:val="39"/>
    <w:rsid w:val="0084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B633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0B6337"/>
    <w:rPr>
      <w:sz w:val="18"/>
      <w:szCs w:val="18"/>
    </w:rPr>
  </w:style>
  <w:style w:type="paragraph" w:styleId="af1">
    <w:name w:val="footer"/>
    <w:basedOn w:val="a"/>
    <w:link w:val="af2"/>
    <w:uiPriority w:val="99"/>
    <w:unhideWhenUsed/>
    <w:rsid w:val="000B6337"/>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0B63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6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2245</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jinbao han</dc:creator>
  <cp:keywords/>
  <dc:description/>
  <cp:lastModifiedBy>jinbao han</cp:lastModifiedBy>
  <cp:revision>11</cp:revision>
  <dcterms:created xsi:type="dcterms:W3CDTF">2025-02-19T12:44:00Z</dcterms:created>
  <dcterms:modified xsi:type="dcterms:W3CDTF">2025-03-04T14:45:00Z</dcterms:modified>
</cp:coreProperties>
</file>