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6CD3" w14:textId="77777777" w:rsidR="0029490F" w:rsidRPr="00FA4368" w:rsidRDefault="0029490F" w:rsidP="0029490F">
      <w:pPr>
        <w:jc w:val="both"/>
        <w:rPr>
          <w:rFonts w:asciiTheme="majorBidi" w:hAnsiTheme="majorBidi" w:cstheme="majorBidi"/>
          <w:lang w:val="en-US"/>
        </w:rPr>
      </w:pPr>
      <w:r w:rsidRPr="00FA4368">
        <w:rPr>
          <w:rFonts w:asciiTheme="majorBidi" w:hAnsiTheme="majorBidi" w:cstheme="majorBidi"/>
          <w:b/>
          <w:bCs/>
          <w:u w:val="single"/>
          <w:lang w:val="en-US"/>
        </w:rPr>
        <w:t>Supplemental Table 1: patients</w:t>
      </w:r>
      <w:r>
        <w:rPr>
          <w:rFonts w:asciiTheme="majorBidi" w:hAnsiTheme="majorBidi" w:cstheme="majorBidi"/>
          <w:b/>
          <w:bCs/>
          <w:u w:val="single"/>
          <w:lang w:val="en-US"/>
        </w:rPr>
        <w:t>’</w:t>
      </w:r>
      <w:r w:rsidRPr="00FA4368">
        <w:rPr>
          <w:rFonts w:asciiTheme="majorBidi" w:hAnsiTheme="majorBidi" w:cstheme="majorBidi"/>
          <w:b/>
          <w:bCs/>
          <w:u w:val="single"/>
          <w:lang w:val="en-US"/>
        </w:rPr>
        <w:t xml:space="preserve"> characteristics according to the occurrence or absence of ACEs (n=132)</w:t>
      </w:r>
    </w:p>
    <w:tbl>
      <w:tblPr>
        <w:tblpPr w:leftFromText="142" w:rightFromText="142" w:vertAnchor="text" w:horzAnchor="margin" w:tblpXSpec="center" w:tblpY="188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8"/>
        <w:gridCol w:w="2410"/>
        <w:gridCol w:w="850"/>
      </w:tblGrid>
      <w:tr w:rsidR="0029490F" w:rsidRPr="00FA4368" w14:paraId="0864BA50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727AC5B9" w14:textId="77777777" w:rsidR="0029490F" w:rsidRPr="00461851" w:rsidRDefault="0029490F" w:rsidP="00D7693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Clinical parameters</w:t>
            </w:r>
          </w:p>
        </w:tc>
        <w:tc>
          <w:tcPr>
            <w:tcW w:w="1418" w:type="dxa"/>
            <w:shd w:val="clear" w:color="000000" w:fill="FFFFFF"/>
          </w:tcPr>
          <w:p w14:paraId="6B0039B3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ACEs</w:t>
            </w:r>
          </w:p>
        </w:tc>
        <w:tc>
          <w:tcPr>
            <w:tcW w:w="2410" w:type="dxa"/>
            <w:shd w:val="clear" w:color="000000" w:fill="FFFFFF"/>
          </w:tcPr>
          <w:p w14:paraId="02B26CA9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No ACEs</w:t>
            </w:r>
          </w:p>
        </w:tc>
        <w:tc>
          <w:tcPr>
            <w:tcW w:w="850" w:type="dxa"/>
            <w:shd w:val="clear" w:color="000000" w:fill="FFFFFF"/>
          </w:tcPr>
          <w:p w14:paraId="11FF40C7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</w:tr>
      <w:tr w:rsidR="0029490F" w:rsidRPr="00FA4368" w14:paraId="428E01FB" w14:textId="77777777" w:rsidTr="00D76930">
        <w:trPr>
          <w:trHeight w:val="239"/>
        </w:trPr>
        <w:tc>
          <w:tcPr>
            <w:tcW w:w="3397" w:type="dxa"/>
            <w:shd w:val="clear" w:color="000000" w:fill="FFFFFF"/>
          </w:tcPr>
          <w:p w14:paraId="1B4C3308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Sample size, n </w:t>
            </w:r>
          </w:p>
        </w:tc>
        <w:tc>
          <w:tcPr>
            <w:tcW w:w="1418" w:type="dxa"/>
            <w:shd w:val="clear" w:color="000000" w:fill="FFFFFF"/>
          </w:tcPr>
          <w:p w14:paraId="554E7493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43 (33)</w:t>
            </w:r>
          </w:p>
        </w:tc>
        <w:tc>
          <w:tcPr>
            <w:tcW w:w="2410" w:type="dxa"/>
            <w:shd w:val="clear" w:color="000000" w:fill="FFFFFF"/>
          </w:tcPr>
          <w:p w14:paraId="3DDB0DDC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461851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(67)</w:t>
            </w:r>
          </w:p>
        </w:tc>
        <w:tc>
          <w:tcPr>
            <w:tcW w:w="850" w:type="dxa"/>
            <w:shd w:val="clear" w:color="000000" w:fill="FFFFFF"/>
          </w:tcPr>
          <w:p w14:paraId="17AF7E53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29490F" w:rsidRPr="00FA4368" w14:paraId="48906BA6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5CEECD21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Age, years</w:t>
            </w:r>
          </w:p>
        </w:tc>
        <w:tc>
          <w:tcPr>
            <w:tcW w:w="1418" w:type="dxa"/>
            <w:shd w:val="clear" w:color="000000" w:fill="FFFFFF"/>
          </w:tcPr>
          <w:p w14:paraId="504047C0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45 (12.0)</w:t>
            </w:r>
          </w:p>
        </w:tc>
        <w:tc>
          <w:tcPr>
            <w:tcW w:w="2410" w:type="dxa"/>
            <w:shd w:val="clear" w:color="000000" w:fill="FFFFFF"/>
          </w:tcPr>
          <w:p w14:paraId="4D0D65A5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49.94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0" w:type="dxa"/>
            <w:shd w:val="clear" w:color="000000" w:fill="FFFFFF"/>
          </w:tcPr>
          <w:p w14:paraId="16013D11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29490F" w:rsidRPr="00FA4368" w14:paraId="7063EFDD" w14:textId="77777777" w:rsidTr="00D76930">
        <w:trPr>
          <w:trHeight w:val="333"/>
        </w:trPr>
        <w:tc>
          <w:tcPr>
            <w:tcW w:w="3397" w:type="dxa"/>
            <w:shd w:val="clear" w:color="000000" w:fill="FFFFFF"/>
            <w:hideMark/>
          </w:tcPr>
          <w:p w14:paraId="677E9B2A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Sex (Female), n (%)</w:t>
            </w:r>
          </w:p>
        </w:tc>
        <w:tc>
          <w:tcPr>
            <w:tcW w:w="1418" w:type="dxa"/>
            <w:shd w:val="clear" w:color="000000" w:fill="FFFFFF"/>
          </w:tcPr>
          <w:p w14:paraId="7F138E9E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37 (86)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C5346F9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68 (76)</w:t>
            </w:r>
          </w:p>
        </w:tc>
        <w:tc>
          <w:tcPr>
            <w:tcW w:w="850" w:type="dxa"/>
            <w:shd w:val="clear" w:color="000000" w:fill="FFFFFF"/>
          </w:tcPr>
          <w:p w14:paraId="11D696CD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2B07511B" w14:textId="77777777" w:rsidTr="00D76930">
        <w:trPr>
          <w:trHeight w:val="246"/>
        </w:trPr>
        <w:tc>
          <w:tcPr>
            <w:tcW w:w="8075" w:type="dxa"/>
            <w:gridSpan w:val="4"/>
            <w:shd w:val="clear" w:color="000000" w:fill="FFFFFF"/>
          </w:tcPr>
          <w:p w14:paraId="44F5F6BC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Anthropometrics</w:t>
            </w:r>
          </w:p>
        </w:tc>
      </w:tr>
      <w:tr w:rsidR="0029490F" w:rsidRPr="00FA4368" w14:paraId="3E10FB2C" w14:textId="77777777" w:rsidTr="00D76930">
        <w:trPr>
          <w:trHeight w:val="269"/>
        </w:trPr>
        <w:tc>
          <w:tcPr>
            <w:tcW w:w="3397" w:type="dxa"/>
            <w:shd w:val="clear" w:color="auto" w:fill="auto"/>
            <w:hideMark/>
          </w:tcPr>
          <w:p w14:paraId="52BF453C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1418" w:type="dxa"/>
            <w:shd w:val="clear" w:color="auto" w:fill="auto"/>
            <w:hideMark/>
          </w:tcPr>
          <w:p w14:paraId="0ECFF321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121.1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0.10</w:t>
            </w:r>
          </w:p>
        </w:tc>
        <w:tc>
          <w:tcPr>
            <w:tcW w:w="2410" w:type="dxa"/>
            <w:shd w:val="clear" w:color="auto" w:fill="auto"/>
            <w:hideMark/>
          </w:tcPr>
          <w:p w14:paraId="5AAEF4C8" w14:textId="77777777" w:rsidR="0029490F" w:rsidRPr="00193EE4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122.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±0.05</w:t>
            </w:r>
          </w:p>
        </w:tc>
        <w:tc>
          <w:tcPr>
            <w:tcW w:w="850" w:type="dxa"/>
          </w:tcPr>
          <w:p w14:paraId="04F1748D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1B8E46A2" w14:textId="77777777" w:rsidTr="00D76930">
        <w:trPr>
          <w:trHeight w:val="158"/>
        </w:trPr>
        <w:tc>
          <w:tcPr>
            <w:tcW w:w="3397" w:type="dxa"/>
            <w:shd w:val="clear" w:color="000000" w:fill="FFFFFF"/>
            <w:hideMark/>
          </w:tcPr>
          <w:p w14:paraId="2C80986F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BMI (kg/m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C649ECF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45.1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0.06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2D45CA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43.9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0.03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</w:tcPr>
          <w:p w14:paraId="32DB2103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1A91AE76" w14:textId="77777777" w:rsidTr="00D76930">
        <w:trPr>
          <w:trHeight w:val="269"/>
        </w:trPr>
        <w:tc>
          <w:tcPr>
            <w:tcW w:w="3397" w:type="dxa"/>
            <w:shd w:val="clear" w:color="000000" w:fill="FFFFFF"/>
            <w:hideMark/>
          </w:tcPr>
          <w:p w14:paraId="3C3886D3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Fat mass (%)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F991B8D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48.7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0.05</w:t>
            </w:r>
          </w:p>
        </w:tc>
        <w:tc>
          <w:tcPr>
            <w:tcW w:w="2410" w:type="dxa"/>
            <w:shd w:val="clear" w:color="000000" w:fill="FFFFFF"/>
          </w:tcPr>
          <w:p w14:paraId="0FC2D455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47.8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  <w:shd w:val="clear" w:color="000000" w:fill="FFFFFF"/>
          </w:tcPr>
          <w:p w14:paraId="405867C4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04A93B30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61DE99B1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Fat-free mass (%)</w:t>
            </w:r>
          </w:p>
        </w:tc>
        <w:tc>
          <w:tcPr>
            <w:tcW w:w="1418" w:type="dxa"/>
            <w:shd w:val="clear" w:color="000000" w:fill="FFFFFF"/>
          </w:tcPr>
          <w:p w14:paraId="33BAF750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49.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0.05</w:t>
            </w:r>
          </w:p>
        </w:tc>
        <w:tc>
          <w:tcPr>
            <w:tcW w:w="2410" w:type="dxa"/>
            <w:shd w:val="clear" w:color="000000" w:fill="FFFFFF"/>
          </w:tcPr>
          <w:p w14:paraId="26AE9400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49.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  <w:shd w:val="clear" w:color="000000" w:fill="FFFFFF"/>
          </w:tcPr>
          <w:p w14:paraId="127098F9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0384EBA0" w14:textId="77777777" w:rsidTr="00D76930">
        <w:trPr>
          <w:trHeight w:val="269"/>
        </w:trPr>
        <w:tc>
          <w:tcPr>
            <w:tcW w:w="8075" w:type="dxa"/>
            <w:gridSpan w:val="4"/>
            <w:shd w:val="clear" w:color="000000" w:fill="FFFFFF"/>
          </w:tcPr>
          <w:p w14:paraId="6B5052C9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sz w:val="20"/>
                <w:szCs w:val="20"/>
                <w:lang w:val="en-US"/>
              </w:rPr>
              <w:t>Glucose homeostasis variables</w:t>
            </w:r>
          </w:p>
        </w:tc>
      </w:tr>
      <w:tr w:rsidR="0029490F" w:rsidRPr="00FA4368" w14:paraId="4BD4EF26" w14:textId="77777777" w:rsidTr="00D76930">
        <w:trPr>
          <w:trHeight w:val="269"/>
        </w:trPr>
        <w:tc>
          <w:tcPr>
            <w:tcW w:w="3397" w:type="dxa"/>
            <w:shd w:val="clear" w:color="000000" w:fill="FFFFFF"/>
            <w:hideMark/>
          </w:tcPr>
          <w:p w14:paraId="1D4FFD51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Type 2 Diabetes, n (%)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0B5DC00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18 (42)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BC5C217" w14:textId="77777777" w:rsidR="0029490F" w:rsidRPr="00461851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28 (31)</w:t>
            </w:r>
          </w:p>
        </w:tc>
        <w:tc>
          <w:tcPr>
            <w:tcW w:w="850" w:type="dxa"/>
            <w:shd w:val="clear" w:color="000000" w:fill="FFFFFF"/>
          </w:tcPr>
          <w:p w14:paraId="6CB3E13E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4147D242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42E766BC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Glucose Intolerance, n (%)</w:t>
            </w:r>
          </w:p>
        </w:tc>
        <w:tc>
          <w:tcPr>
            <w:tcW w:w="1418" w:type="dxa"/>
            <w:shd w:val="clear" w:color="000000" w:fill="FFFFFF"/>
          </w:tcPr>
          <w:p w14:paraId="425D23A5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 (21)</w:t>
            </w:r>
          </w:p>
        </w:tc>
        <w:tc>
          <w:tcPr>
            <w:tcW w:w="2410" w:type="dxa"/>
            <w:shd w:val="clear" w:color="000000" w:fill="FFFFFF"/>
          </w:tcPr>
          <w:p w14:paraId="0A2D599F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38 (43)</w:t>
            </w:r>
          </w:p>
        </w:tc>
        <w:tc>
          <w:tcPr>
            <w:tcW w:w="850" w:type="dxa"/>
            <w:shd w:val="clear" w:color="000000" w:fill="FFFFFF"/>
          </w:tcPr>
          <w:p w14:paraId="08D3D2BA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29490F" w:rsidRPr="00FA4368" w14:paraId="1221307B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7B59F9A7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Metformin, n (%) </w:t>
            </w:r>
          </w:p>
        </w:tc>
        <w:tc>
          <w:tcPr>
            <w:tcW w:w="1418" w:type="dxa"/>
            <w:shd w:val="clear" w:color="000000" w:fill="FFFFFF"/>
          </w:tcPr>
          <w:p w14:paraId="45CB670A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12 (67)</w:t>
            </w:r>
          </w:p>
        </w:tc>
        <w:tc>
          <w:tcPr>
            <w:tcW w:w="2410" w:type="dxa"/>
            <w:shd w:val="clear" w:color="000000" w:fill="FFFFFF"/>
          </w:tcPr>
          <w:p w14:paraId="273CCFB7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19 (68)</w:t>
            </w:r>
          </w:p>
        </w:tc>
        <w:tc>
          <w:tcPr>
            <w:tcW w:w="850" w:type="dxa"/>
            <w:shd w:val="clear" w:color="000000" w:fill="FFFFFF"/>
          </w:tcPr>
          <w:p w14:paraId="62F9543A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6B3CF4CC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1E4D9861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Insulin, n (%)</w:t>
            </w:r>
          </w:p>
        </w:tc>
        <w:tc>
          <w:tcPr>
            <w:tcW w:w="1418" w:type="dxa"/>
            <w:shd w:val="clear" w:color="000000" w:fill="FFFFFF"/>
          </w:tcPr>
          <w:p w14:paraId="21DB95D6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 (28)</w:t>
            </w:r>
          </w:p>
        </w:tc>
        <w:tc>
          <w:tcPr>
            <w:tcW w:w="2410" w:type="dxa"/>
            <w:shd w:val="clear" w:color="000000" w:fill="FFFFFF"/>
          </w:tcPr>
          <w:p w14:paraId="000FE8FF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 (21)</w:t>
            </w:r>
          </w:p>
        </w:tc>
        <w:tc>
          <w:tcPr>
            <w:tcW w:w="850" w:type="dxa"/>
            <w:shd w:val="clear" w:color="000000" w:fill="FFFFFF"/>
          </w:tcPr>
          <w:p w14:paraId="7D6A1F3A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77747240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1C881FFC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HbA1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418" w:type="dxa"/>
            <w:shd w:val="clear" w:color="000000" w:fill="FFFFFF"/>
          </w:tcPr>
          <w:p w14:paraId="2D3FD35A" w14:textId="77777777" w:rsidR="0029490F" w:rsidRPr="009A2ECE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A2ECE">
              <w:rPr>
                <w:color w:val="000000" w:themeColor="text1"/>
                <w:sz w:val="20"/>
                <w:szCs w:val="20"/>
                <w:lang w:val="en-US"/>
              </w:rPr>
              <w:t>6.36±</w:t>
            </w:r>
            <w:r w:rsidRPr="009A2EC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410" w:type="dxa"/>
            <w:shd w:val="clear" w:color="000000" w:fill="FFFFFF"/>
          </w:tcPr>
          <w:p w14:paraId="049BDE25" w14:textId="77777777" w:rsidR="0029490F" w:rsidRPr="009A2ECE" w:rsidRDefault="0029490F" w:rsidP="00D7693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9A2EC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6.23</w:t>
            </w:r>
            <w:r w:rsidRPr="009A2ECE"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 w:rsidRPr="009A2EC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0.01</w:t>
            </w:r>
          </w:p>
        </w:tc>
        <w:tc>
          <w:tcPr>
            <w:tcW w:w="850" w:type="dxa"/>
            <w:shd w:val="clear" w:color="000000" w:fill="FFFFFF"/>
          </w:tcPr>
          <w:p w14:paraId="6AA5D8A0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1B0FEB04" w14:textId="77777777" w:rsidTr="00D76930">
        <w:trPr>
          <w:trHeight w:val="269"/>
        </w:trPr>
        <w:tc>
          <w:tcPr>
            <w:tcW w:w="8075" w:type="dxa"/>
            <w:gridSpan w:val="4"/>
            <w:shd w:val="clear" w:color="000000" w:fill="FFFFFF"/>
          </w:tcPr>
          <w:p w14:paraId="494FF251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sz w:val="20"/>
                <w:szCs w:val="20"/>
                <w:lang w:val="en-US"/>
              </w:rPr>
              <w:t>Lipid homeostasis variables</w:t>
            </w:r>
          </w:p>
        </w:tc>
      </w:tr>
      <w:tr w:rsidR="0029490F" w:rsidRPr="00FA4368" w14:paraId="311C1048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4CB7A6E9" w14:textId="77777777" w:rsidR="0029490F" w:rsidRPr="00461851" w:rsidRDefault="0029490F" w:rsidP="00D76930">
            <w:pPr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Dyslipidemia, n (%)</w:t>
            </w:r>
          </w:p>
        </w:tc>
        <w:tc>
          <w:tcPr>
            <w:tcW w:w="1418" w:type="dxa"/>
            <w:shd w:val="clear" w:color="000000" w:fill="FFFFFF"/>
          </w:tcPr>
          <w:p w14:paraId="3C8B03CC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36 (84)</w:t>
            </w:r>
          </w:p>
        </w:tc>
        <w:tc>
          <w:tcPr>
            <w:tcW w:w="2410" w:type="dxa"/>
            <w:shd w:val="clear" w:color="000000" w:fill="FFFFFF"/>
          </w:tcPr>
          <w:p w14:paraId="3C1D8A11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72 (81)</w:t>
            </w:r>
          </w:p>
        </w:tc>
        <w:tc>
          <w:tcPr>
            <w:tcW w:w="850" w:type="dxa"/>
            <w:shd w:val="clear" w:color="000000" w:fill="FFFFFF"/>
          </w:tcPr>
          <w:p w14:paraId="544689AA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23161409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1CA9659D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Statins, n (%)</w:t>
            </w:r>
          </w:p>
        </w:tc>
        <w:tc>
          <w:tcPr>
            <w:tcW w:w="1418" w:type="dxa"/>
            <w:shd w:val="clear" w:color="000000" w:fill="FFFFFF"/>
          </w:tcPr>
          <w:p w14:paraId="29ABE824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9 (25)</w:t>
            </w:r>
          </w:p>
        </w:tc>
        <w:tc>
          <w:tcPr>
            <w:tcW w:w="2410" w:type="dxa"/>
            <w:shd w:val="clear" w:color="000000" w:fill="FFFFFF"/>
          </w:tcPr>
          <w:p w14:paraId="42F57815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23 (32)</w:t>
            </w:r>
          </w:p>
        </w:tc>
        <w:tc>
          <w:tcPr>
            <w:tcW w:w="850" w:type="dxa"/>
            <w:shd w:val="clear" w:color="000000" w:fill="FFFFFF"/>
          </w:tcPr>
          <w:p w14:paraId="5E0C90A6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271704E9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210B6E0B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Total cholesterol (mmol/L)</w:t>
            </w:r>
          </w:p>
        </w:tc>
        <w:tc>
          <w:tcPr>
            <w:tcW w:w="1418" w:type="dxa"/>
            <w:shd w:val="clear" w:color="000000" w:fill="FFFFFF"/>
          </w:tcPr>
          <w:p w14:paraId="4E896E7E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4.7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410" w:type="dxa"/>
            <w:shd w:val="clear" w:color="000000" w:fill="FFFFFF"/>
          </w:tcPr>
          <w:p w14:paraId="0960B117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0.01</w:t>
            </w:r>
          </w:p>
        </w:tc>
        <w:tc>
          <w:tcPr>
            <w:tcW w:w="850" w:type="dxa"/>
            <w:shd w:val="clear" w:color="000000" w:fill="FFFFFF"/>
          </w:tcPr>
          <w:p w14:paraId="5D76869C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5BC077D2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39242A3F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A436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Triglycerides (mmol/L)</w:t>
            </w:r>
          </w:p>
        </w:tc>
        <w:tc>
          <w:tcPr>
            <w:tcW w:w="1418" w:type="dxa"/>
            <w:shd w:val="clear" w:color="000000" w:fill="FFFFFF"/>
          </w:tcPr>
          <w:p w14:paraId="3B75974B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0.03</w:t>
            </w:r>
          </w:p>
        </w:tc>
        <w:tc>
          <w:tcPr>
            <w:tcW w:w="2410" w:type="dxa"/>
            <w:shd w:val="clear" w:color="000000" w:fill="FFFFFF"/>
          </w:tcPr>
          <w:p w14:paraId="2939DB02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1.5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0.01</w:t>
            </w:r>
          </w:p>
        </w:tc>
        <w:tc>
          <w:tcPr>
            <w:tcW w:w="850" w:type="dxa"/>
            <w:shd w:val="clear" w:color="000000" w:fill="FFFFFF"/>
          </w:tcPr>
          <w:p w14:paraId="2B93AF7F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62FF1F0F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01C1A795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HDL-cholesterol (mmol/L)</w:t>
            </w:r>
          </w:p>
        </w:tc>
        <w:tc>
          <w:tcPr>
            <w:tcW w:w="1418" w:type="dxa"/>
            <w:shd w:val="clear" w:color="000000" w:fill="FFFFFF"/>
          </w:tcPr>
          <w:p w14:paraId="7D46AF01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1.1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0.01</w:t>
            </w:r>
          </w:p>
        </w:tc>
        <w:tc>
          <w:tcPr>
            <w:tcW w:w="2410" w:type="dxa"/>
            <w:shd w:val="clear" w:color="000000" w:fill="FFFFFF"/>
          </w:tcPr>
          <w:p w14:paraId="1BB4BC31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0.01</w:t>
            </w:r>
          </w:p>
        </w:tc>
        <w:tc>
          <w:tcPr>
            <w:tcW w:w="850" w:type="dxa"/>
            <w:shd w:val="clear" w:color="000000" w:fill="FFFFFF"/>
          </w:tcPr>
          <w:p w14:paraId="7FA473E5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1B2FCCF7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705780DA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LDL-cholesterol (mmol/L)</w:t>
            </w:r>
          </w:p>
        </w:tc>
        <w:tc>
          <w:tcPr>
            <w:tcW w:w="1418" w:type="dxa"/>
            <w:shd w:val="clear" w:color="000000" w:fill="FFFFFF"/>
          </w:tcPr>
          <w:p w14:paraId="67F71571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410" w:type="dxa"/>
            <w:shd w:val="clear" w:color="000000" w:fill="FFFFFF"/>
          </w:tcPr>
          <w:p w14:paraId="0CFE7FC6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88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0.01</w:t>
            </w:r>
          </w:p>
        </w:tc>
        <w:tc>
          <w:tcPr>
            <w:tcW w:w="850" w:type="dxa"/>
            <w:shd w:val="clear" w:color="000000" w:fill="FFFFFF"/>
          </w:tcPr>
          <w:p w14:paraId="1A787BBD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36992596" w14:textId="77777777" w:rsidTr="00D76930">
        <w:trPr>
          <w:trHeight w:val="269"/>
        </w:trPr>
        <w:tc>
          <w:tcPr>
            <w:tcW w:w="8075" w:type="dxa"/>
            <w:gridSpan w:val="4"/>
            <w:shd w:val="clear" w:color="000000" w:fill="FFFFFF"/>
          </w:tcPr>
          <w:p w14:paraId="13D6E844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Pr="00A066A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comorbidities</w:t>
            </w:r>
          </w:p>
        </w:tc>
      </w:tr>
      <w:tr w:rsidR="0029490F" w:rsidRPr="00FA4368" w14:paraId="37B8A3D3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2C43BDC4" w14:textId="77777777" w:rsidR="0029490F" w:rsidRPr="00461851" w:rsidRDefault="0029490F" w:rsidP="00D76930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Hypertension, n (%)</w:t>
            </w:r>
          </w:p>
        </w:tc>
        <w:tc>
          <w:tcPr>
            <w:tcW w:w="1418" w:type="dxa"/>
            <w:shd w:val="clear" w:color="000000" w:fill="FFFFFF"/>
          </w:tcPr>
          <w:p w14:paraId="3DD3CC9D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26 (60)</w:t>
            </w:r>
          </w:p>
        </w:tc>
        <w:tc>
          <w:tcPr>
            <w:tcW w:w="2410" w:type="dxa"/>
            <w:shd w:val="clear" w:color="000000" w:fill="FFFFFF"/>
          </w:tcPr>
          <w:p w14:paraId="015D76A9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48 (54)</w:t>
            </w:r>
          </w:p>
        </w:tc>
        <w:tc>
          <w:tcPr>
            <w:tcW w:w="850" w:type="dxa"/>
            <w:shd w:val="clear" w:color="000000" w:fill="FFFFFF"/>
          </w:tcPr>
          <w:p w14:paraId="799DD9C7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46D109FD" w14:textId="77777777" w:rsidTr="00D76930">
        <w:trPr>
          <w:trHeight w:val="271"/>
        </w:trPr>
        <w:tc>
          <w:tcPr>
            <w:tcW w:w="3397" w:type="dxa"/>
            <w:shd w:val="clear" w:color="000000" w:fill="FFFFFF"/>
          </w:tcPr>
          <w:p w14:paraId="4171B6AF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 Anti-hypertensive treatment, n (%)</w:t>
            </w:r>
          </w:p>
        </w:tc>
        <w:tc>
          <w:tcPr>
            <w:tcW w:w="1418" w:type="dxa"/>
            <w:shd w:val="clear" w:color="000000" w:fill="FFFFFF"/>
          </w:tcPr>
          <w:p w14:paraId="427A3A08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 (31)</w:t>
            </w:r>
          </w:p>
        </w:tc>
        <w:tc>
          <w:tcPr>
            <w:tcW w:w="2410" w:type="dxa"/>
            <w:shd w:val="clear" w:color="000000" w:fill="FFFFFF"/>
          </w:tcPr>
          <w:p w14:paraId="6611124E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20 (42)</w:t>
            </w:r>
          </w:p>
        </w:tc>
        <w:tc>
          <w:tcPr>
            <w:tcW w:w="850" w:type="dxa"/>
            <w:shd w:val="clear" w:color="000000" w:fill="FFFFFF"/>
          </w:tcPr>
          <w:p w14:paraId="37F82C87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4C2A82D7" w14:textId="77777777" w:rsidTr="00D76930">
        <w:trPr>
          <w:trHeight w:val="147"/>
        </w:trPr>
        <w:tc>
          <w:tcPr>
            <w:tcW w:w="3397" w:type="dxa"/>
            <w:shd w:val="clear" w:color="000000" w:fill="FFFFFF"/>
          </w:tcPr>
          <w:p w14:paraId="5C790BAC" w14:textId="77777777" w:rsidR="0029490F" w:rsidRPr="00461851" w:rsidDel="0072610E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eastAsia="Arial Unicode MS" w:cstheme="minorHAnsi"/>
                <w:color w:val="000000" w:themeColor="text1"/>
                <w:sz w:val="20"/>
                <w:szCs w:val="20"/>
                <w:lang w:val="en-US"/>
              </w:rPr>
              <w:sym w:font="Symbol" w:char="F0B3"/>
            </w:r>
            <w:r w:rsidRPr="00461851">
              <w:rPr>
                <w:rFonts w:eastAsia="Arial Unicode MS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 Anti-hypertensive treatments, n (%)</w:t>
            </w:r>
          </w:p>
        </w:tc>
        <w:tc>
          <w:tcPr>
            <w:tcW w:w="1418" w:type="dxa"/>
            <w:shd w:val="clear" w:color="000000" w:fill="FFFFFF"/>
          </w:tcPr>
          <w:p w14:paraId="2AC19A61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16 (62)</w:t>
            </w:r>
          </w:p>
        </w:tc>
        <w:tc>
          <w:tcPr>
            <w:tcW w:w="2410" w:type="dxa"/>
            <w:shd w:val="clear" w:color="000000" w:fill="FFFFFF"/>
          </w:tcPr>
          <w:p w14:paraId="604C4D5C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27 (56)</w:t>
            </w:r>
          </w:p>
        </w:tc>
        <w:tc>
          <w:tcPr>
            <w:tcW w:w="850" w:type="dxa"/>
            <w:shd w:val="clear" w:color="000000" w:fill="FFFFFF"/>
          </w:tcPr>
          <w:p w14:paraId="6A409F41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5925C0F7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15EA401C" w14:textId="77777777" w:rsidR="0029490F" w:rsidRPr="00461851" w:rsidRDefault="0029490F" w:rsidP="00D76930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OSA, n (%)</w:t>
            </w:r>
          </w:p>
        </w:tc>
        <w:tc>
          <w:tcPr>
            <w:tcW w:w="1418" w:type="dxa"/>
            <w:shd w:val="clear" w:color="000000" w:fill="FFFFFF"/>
          </w:tcPr>
          <w:p w14:paraId="56AA2905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32 (74)</w:t>
            </w:r>
          </w:p>
        </w:tc>
        <w:tc>
          <w:tcPr>
            <w:tcW w:w="2410" w:type="dxa"/>
            <w:shd w:val="clear" w:color="000000" w:fill="FFFFFF"/>
          </w:tcPr>
          <w:p w14:paraId="58F47D28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66 (74)</w:t>
            </w:r>
          </w:p>
        </w:tc>
        <w:tc>
          <w:tcPr>
            <w:tcW w:w="850" w:type="dxa"/>
            <w:shd w:val="clear" w:color="000000" w:fill="FFFFFF"/>
          </w:tcPr>
          <w:p w14:paraId="3672474A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77DAFDBA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1868B0D4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CPAP, n (%)</w:t>
            </w:r>
          </w:p>
        </w:tc>
        <w:tc>
          <w:tcPr>
            <w:tcW w:w="1418" w:type="dxa"/>
            <w:shd w:val="clear" w:color="000000" w:fill="FFFFFF"/>
          </w:tcPr>
          <w:p w14:paraId="03547A7A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17 (53)</w:t>
            </w:r>
          </w:p>
        </w:tc>
        <w:tc>
          <w:tcPr>
            <w:tcW w:w="2410" w:type="dxa"/>
            <w:shd w:val="clear" w:color="000000" w:fill="FFFFFF"/>
          </w:tcPr>
          <w:p w14:paraId="5AEB5C68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38 (58)</w:t>
            </w:r>
          </w:p>
        </w:tc>
        <w:tc>
          <w:tcPr>
            <w:tcW w:w="850" w:type="dxa"/>
            <w:shd w:val="clear" w:color="000000" w:fill="FFFFFF"/>
          </w:tcPr>
          <w:p w14:paraId="1244E391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1130EFC9" w14:textId="77777777" w:rsidTr="00D76930">
        <w:trPr>
          <w:trHeight w:val="269"/>
        </w:trPr>
        <w:tc>
          <w:tcPr>
            <w:tcW w:w="8075" w:type="dxa"/>
            <w:gridSpan w:val="4"/>
            <w:shd w:val="clear" w:color="000000" w:fill="FFFFFF"/>
          </w:tcPr>
          <w:p w14:paraId="2744B06C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Adipokines</w:t>
            </w:r>
          </w:p>
        </w:tc>
      </w:tr>
      <w:tr w:rsidR="0029490F" w:rsidRPr="00FA4368" w14:paraId="4AFE1732" w14:textId="77777777" w:rsidTr="00D76930">
        <w:trPr>
          <w:trHeight w:val="269"/>
        </w:trPr>
        <w:tc>
          <w:tcPr>
            <w:tcW w:w="3397" w:type="dxa"/>
            <w:shd w:val="clear" w:color="000000" w:fill="FFFFFF"/>
            <w:hideMark/>
          </w:tcPr>
          <w:p w14:paraId="1D6BAF9D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Adiponectin (µg/ml)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73CD959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0.04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6B17D5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0.02</w:t>
            </w:r>
          </w:p>
        </w:tc>
        <w:tc>
          <w:tcPr>
            <w:tcW w:w="850" w:type="dxa"/>
            <w:shd w:val="clear" w:color="000000" w:fill="FFFFFF"/>
          </w:tcPr>
          <w:p w14:paraId="1B7DFA75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618F5FDE" w14:textId="77777777" w:rsidTr="00D76930">
        <w:trPr>
          <w:trHeight w:val="269"/>
        </w:trPr>
        <w:tc>
          <w:tcPr>
            <w:tcW w:w="3397" w:type="dxa"/>
            <w:shd w:val="clear" w:color="000000" w:fill="FFFFFF"/>
            <w:hideMark/>
          </w:tcPr>
          <w:p w14:paraId="10CCB7F4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Leptin (mg/ml)</w:t>
            </w:r>
          </w:p>
        </w:tc>
        <w:tc>
          <w:tcPr>
            <w:tcW w:w="1418" w:type="dxa"/>
            <w:shd w:val="clear" w:color="auto" w:fill="auto"/>
            <w:hideMark/>
          </w:tcPr>
          <w:p w14:paraId="18B9B681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64.51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014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79B2272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69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.39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shd w:val="clear" w:color="000000" w:fill="FFFFFF"/>
          </w:tcPr>
          <w:p w14:paraId="05853002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281FDD8A" w14:textId="77777777" w:rsidTr="00D76930">
        <w:trPr>
          <w:trHeight w:val="198"/>
        </w:trPr>
        <w:tc>
          <w:tcPr>
            <w:tcW w:w="8075" w:type="dxa"/>
            <w:gridSpan w:val="4"/>
            <w:shd w:val="clear" w:color="000000" w:fill="FFFFFF"/>
          </w:tcPr>
          <w:p w14:paraId="545DA8C1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Inflammation</w:t>
            </w:r>
          </w:p>
        </w:tc>
      </w:tr>
      <w:tr w:rsidR="0029490F" w:rsidRPr="00FA4368" w14:paraId="20FB2C70" w14:textId="77777777" w:rsidTr="00D76930">
        <w:trPr>
          <w:trHeight w:val="269"/>
        </w:trPr>
        <w:tc>
          <w:tcPr>
            <w:tcW w:w="3397" w:type="dxa"/>
            <w:shd w:val="clear" w:color="auto" w:fill="auto"/>
            <w:hideMark/>
          </w:tcPr>
          <w:p w14:paraId="6982C069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CRP us (mg/L)</w:t>
            </w:r>
          </w:p>
        </w:tc>
        <w:tc>
          <w:tcPr>
            <w:tcW w:w="1418" w:type="dxa"/>
            <w:shd w:val="clear" w:color="auto" w:fill="auto"/>
            <w:hideMark/>
          </w:tcPr>
          <w:p w14:paraId="581C6EB5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±0.06</w:t>
            </w:r>
          </w:p>
        </w:tc>
        <w:tc>
          <w:tcPr>
            <w:tcW w:w="2410" w:type="dxa"/>
            <w:shd w:val="clear" w:color="auto" w:fill="auto"/>
            <w:hideMark/>
          </w:tcPr>
          <w:p w14:paraId="55D00B8A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8.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</w:tcPr>
          <w:p w14:paraId="29579BA7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10C89124" w14:textId="77777777" w:rsidTr="00D76930">
        <w:trPr>
          <w:trHeight w:val="269"/>
        </w:trPr>
        <w:tc>
          <w:tcPr>
            <w:tcW w:w="3397" w:type="dxa"/>
            <w:shd w:val="clear" w:color="auto" w:fill="auto"/>
            <w:hideMark/>
          </w:tcPr>
          <w:p w14:paraId="5EE48533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A066A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Fibrinogen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(g/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L</w:t>
            </w: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14:paraId="7FD6DE6C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4.4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410" w:type="dxa"/>
            <w:shd w:val="clear" w:color="auto" w:fill="auto"/>
            <w:hideMark/>
          </w:tcPr>
          <w:p w14:paraId="711FE0D3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0.01</w:t>
            </w:r>
          </w:p>
        </w:tc>
        <w:tc>
          <w:tcPr>
            <w:tcW w:w="850" w:type="dxa"/>
          </w:tcPr>
          <w:p w14:paraId="6F00E7C6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54619A44" w14:textId="77777777" w:rsidTr="00D76930">
        <w:trPr>
          <w:trHeight w:val="269"/>
        </w:trPr>
        <w:tc>
          <w:tcPr>
            <w:tcW w:w="3397" w:type="dxa"/>
            <w:shd w:val="clear" w:color="000000" w:fill="FFFFFF"/>
            <w:hideMark/>
          </w:tcPr>
          <w:p w14:paraId="7974CF71" w14:textId="77777777" w:rsidR="0029490F" w:rsidRPr="00461851" w:rsidRDefault="0029490F" w:rsidP="00D7693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IL6 (</w:t>
            </w:r>
            <w:proofErr w:type="spellStart"/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pg</w:t>
            </w:r>
            <w:proofErr w:type="spellEnd"/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/ml)</w:t>
            </w:r>
          </w:p>
        </w:tc>
        <w:tc>
          <w:tcPr>
            <w:tcW w:w="1418" w:type="dxa"/>
            <w:shd w:val="clear" w:color="000000" w:fill="FFFFFF"/>
          </w:tcPr>
          <w:p w14:paraId="11471931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5.32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0.05</w:t>
            </w:r>
          </w:p>
        </w:tc>
        <w:tc>
          <w:tcPr>
            <w:tcW w:w="2410" w:type="dxa"/>
            <w:shd w:val="clear" w:color="000000" w:fill="FFFFFF"/>
          </w:tcPr>
          <w:p w14:paraId="6F9E1915" w14:textId="77777777" w:rsidR="0029490F" w:rsidRPr="00461851" w:rsidRDefault="0029490F" w:rsidP="00D76930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4.5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0.02</w:t>
            </w:r>
          </w:p>
        </w:tc>
        <w:tc>
          <w:tcPr>
            <w:tcW w:w="850" w:type="dxa"/>
            <w:shd w:val="clear" w:color="000000" w:fill="FFFFFF"/>
          </w:tcPr>
          <w:p w14:paraId="1F3521E2" w14:textId="77777777" w:rsidR="0029490F" w:rsidRPr="00461851" w:rsidRDefault="0029490F" w:rsidP="00D76930">
            <w:pPr>
              <w:jc w:val="center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14054A06" w14:textId="77777777" w:rsidTr="00D76930">
        <w:trPr>
          <w:trHeight w:val="269"/>
        </w:trPr>
        <w:tc>
          <w:tcPr>
            <w:tcW w:w="8075" w:type="dxa"/>
            <w:gridSpan w:val="4"/>
            <w:shd w:val="clear" w:color="000000" w:fill="FFFFFF"/>
          </w:tcPr>
          <w:p w14:paraId="3F680143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Psychological assessment</w:t>
            </w:r>
          </w:p>
        </w:tc>
      </w:tr>
      <w:tr w:rsidR="0029490F" w:rsidRPr="00FA4368" w14:paraId="1C7DEB8E" w14:textId="77777777" w:rsidTr="00D76930">
        <w:trPr>
          <w:trHeight w:val="269"/>
        </w:trPr>
        <w:tc>
          <w:tcPr>
            <w:tcW w:w="3397" w:type="dxa"/>
            <w:shd w:val="clear" w:color="000000" w:fill="FFFFFF"/>
          </w:tcPr>
          <w:p w14:paraId="29F58420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Depression, n (%)</w:t>
            </w:r>
          </w:p>
        </w:tc>
        <w:tc>
          <w:tcPr>
            <w:tcW w:w="1418" w:type="dxa"/>
            <w:shd w:val="clear" w:color="000000" w:fill="FFFFFF"/>
          </w:tcPr>
          <w:p w14:paraId="4ADA7F17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 (16)</w:t>
            </w:r>
          </w:p>
        </w:tc>
        <w:tc>
          <w:tcPr>
            <w:tcW w:w="2410" w:type="dxa"/>
            <w:shd w:val="clear" w:color="000000" w:fill="FFFFFF"/>
          </w:tcPr>
          <w:p w14:paraId="3B4A696D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11 (12)</w:t>
            </w:r>
          </w:p>
        </w:tc>
        <w:tc>
          <w:tcPr>
            <w:tcW w:w="850" w:type="dxa"/>
            <w:shd w:val="clear" w:color="000000" w:fill="FFFFFF"/>
          </w:tcPr>
          <w:p w14:paraId="30BB4CCC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36A4B76E" w14:textId="77777777" w:rsidTr="00D76930">
        <w:trPr>
          <w:trHeight w:val="92"/>
        </w:trPr>
        <w:tc>
          <w:tcPr>
            <w:tcW w:w="3397" w:type="dxa"/>
            <w:shd w:val="clear" w:color="auto" w:fill="auto"/>
          </w:tcPr>
          <w:p w14:paraId="25C257F7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Depressive symptoms, n (%)</w:t>
            </w:r>
          </w:p>
        </w:tc>
        <w:tc>
          <w:tcPr>
            <w:tcW w:w="1418" w:type="dxa"/>
            <w:shd w:val="clear" w:color="000000" w:fill="FFFFFF"/>
          </w:tcPr>
          <w:p w14:paraId="2BB56D1B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19 (44)</w:t>
            </w:r>
          </w:p>
        </w:tc>
        <w:tc>
          <w:tcPr>
            <w:tcW w:w="2410" w:type="dxa"/>
            <w:shd w:val="clear" w:color="000000" w:fill="FFFFFF"/>
          </w:tcPr>
          <w:p w14:paraId="6A277E7F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22 (24)</w:t>
            </w:r>
          </w:p>
        </w:tc>
        <w:tc>
          <w:tcPr>
            <w:tcW w:w="850" w:type="dxa"/>
            <w:shd w:val="clear" w:color="000000" w:fill="FFFFFF"/>
          </w:tcPr>
          <w:p w14:paraId="082CB83D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</w:tr>
      <w:tr w:rsidR="0029490F" w:rsidRPr="00FA4368" w14:paraId="1223712E" w14:textId="77777777" w:rsidTr="00D76930">
        <w:trPr>
          <w:trHeight w:val="92"/>
        </w:trPr>
        <w:tc>
          <w:tcPr>
            <w:tcW w:w="3397" w:type="dxa"/>
            <w:shd w:val="clear" w:color="auto" w:fill="auto"/>
          </w:tcPr>
          <w:p w14:paraId="681DC46F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No symptoms, n (%)</w:t>
            </w:r>
          </w:p>
        </w:tc>
        <w:tc>
          <w:tcPr>
            <w:tcW w:w="1418" w:type="dxa"/>
            <w:shd w:val="clear" w:color="000000" w:fill="FFFFFF"/>
          </w:tcPr>
          <w:p w14:paraId="5905CF7B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17 (40)</w:t>
            </w:r>
          </w:p>
        </w:tc>
        <w:tc>
          <w:tcPr>
            <w:tcW w:w="2410" w:type="dxa"/>
            <w:shd w:val="clear" w:color="000000" w:fill="FFFFFF"/>
          </w:tcPr>
          <w:p w14:paraId="4EF596DF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56 (63)</w:t>
            </w:r>
          </w:p>
        </w:tc>
        <w:tc>
          <w:tcPr>
            <w:tcW w:w="850" w:type="dxa"/>
            <w:shd w:val="clear" w:color="000000" w:fill="FFFFFF"/>
          </w:tcPr>
          <w:p w14:paraId="3EA9C626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  <w:tr w:rsidR="0029490F" w:rsidRPr="00FA4368" w14:paraId="538B367B" w14:textId="77777777" w:rsidTr="00D76930">
        <w:trPr>
          <w:trHeight w:val="92"/>
        </w:trPr>
        <w:tc>
          <w:tcPr>
            <w:tcW w:w="3397" w:type="dxa"/>
            <w:shd w:val="clear" w:color="auto" w:fill="auto"/>
          </w:tcPr>
          <w:p w14:paraId="74B9AF39" w14:textId="77777777" w:rsidR="0029490F" w:rsidRPr="00461851" w:rsidRDefault="0029490F" w:rsidP="00D76930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Compulsive eating, n (%)</w:t>
            </w:r>
          </w:p>
        </w:tc>
        <w:tc>
          <w:tcPr>
            <w:tcW w:w="1418" w:type="dxa"/>
            <w:shd w:val="clear" w:color="000000" w:fill="FFFFFF"/>
          </w:tcPr>
          <w:p w14:paraId="128422C8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13 (30)</w:t>
            </w:r>
          </w:p>
        </w:tc>
        <w:tc>
          <w:tcPr>
            <w:tcW w:w="2410" w:type="dxa"/>
            <w:shd w:val="clear" w:color="000000" w:fill="FFFFFF"/>
          </w:tcPr>
          <w:p w14:paraId="72371CE8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17 (19)</w:t>
            </w:r>
          </w:p>
        </w:tc>
        <w:tc>
          <w:tcPr>
            <w:tcW w:w="850" w:type="dxa"/>
            <w:shd w:val="clear" w:color="000000" w:fill="FFFFFF"/>
          </w:tcPr>
          <w:p w14:paraId="475CF0B5" w14:textId="77777777" w:rsidR="0029490F" w:rsidRPr="00461851" w:rsidRDefault="0029490F" w:rsidP="00D769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85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ns</w:t>
            </w:r>
          </w:p>
        </w:tc>
      </w:tr>
    </w:tbl>
    <w:p w14:paraId="6DD03171" w14:textId="77777777" w:rsidR="00B565EB" w:rsidRDefault="00B565EB" w:rsidP="00B565EB">
      <w:pPr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14:paraId="6AB67A24" w14:textId="32A7E385" w:rsidR="00B565EB" w:rsidRDefault="00B565EB" w:rsidP="00B565EB">
      <w:pPr>
        <w:jc w:val="both"/>
        <w:rPr>
          <w:rFonts w:asciiTheme="majorBidi" w:hAnsiTheme="majorBidi" w:cstheme="majorBidi"/>
          <w:lang w:val="en-US"/>
        </w:rPr>
      </w:pPr>
      <w:r w:rsidRPr="00FA4368">
        <w:rPr>
          <w:rFonts w:asciiTheme="majorBidi" w:hAnsiTheme="majorBidi" w:cstheme="majorBidi"/>
          <w:lang w:val="en-US"/>
        </w:rPr>
        <w:t>Results are expressed as mean (± SD) for quantitative variables and as n (%) for qualitative variables. For quantitative variables, the Kruskal-Wallis or ANOVA tests were used, depending on the distribution of the variables. For qualitative variables, the Chi 2 test was used. BMI: Body Mass Index. OSA: Obstructive Sleep Apnea; CPAP: continuous positive airway pressure, ACEs: Adverse Childhood Experiences; ns: P-value&gt;0.05; * P-value ≤ 0.05; ** P-value ≤ 0.01; *** P-value ≤ 0.001; ****P-value ≤ 0.0001</w:t>
      </w:r>
      <w:r>
        <w:rPr>
          <w:rFonts w:asciiTheme="majorBidi" w:hAnsiTheme="majorBidi" w:cstheme="majorBidi"/>
          <w:lang w:val="en-US"/>
        </w:rPr>
        <w:t>.</w:t>
      </w:r>
    </w:p>
    <w:p w14:paraId="3A92C998" w14:textId="77777777" w:rsidR="00F61498" w:rsidRDefault="00F61498"/>
    <w:sectPr w:rsidR="00F61498" w:rsidSect="00BB2F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0F"/>
    <w:rsid w:val="00000277"/>
    <w:rsid w:val="000006B7"/>
    <w:rsid w:val="0000370F"/>
    <w:rsid w:val="0000376F"/>
    <w:rsid w:val="00007C22"/>
    <w:rsid w:val="000126DD"/>
    <w:rsid w:val="000128F0"/>
    <w:rsid w:val="000130FA"/>
    <w:rsid w:val="00016D51"/>
    <w:rsid w:val="00020B3F"/>
    <w:rsid w:val="00023965"/>
    <w:rsid w:val="00025305"/>
    <w:rsid w:val="00034686"/>
    <w:rsid w:val="0004416C"/>
    <w:rsid w:val="00045716"/>
    <w:rsid w:val="00047707"/>
    <w:rsid w:val="00057F66"/>
    <w:rsid w:val="00062F00"/>
    <w:rsid w:val="00065A06"/>
    <w:rsid w:val="00071E6A"/>
    <w:rsid w:val="00075624"/>
    <w:rsid w:val="000758BD"/>
    <w:rsid w:val="00080000"/>
    <w:rsid w:val="00082BE9"/>
    <w:rsid w:val="00083981"/>
    <w:rsid w:val="0008702C"/>
    <w:rsid w:val="00087A02"/>
    <w:rsid w:val="000919B2"/>
    <w:rsid w:val="00092E1E"/>
    <w:rsid w:val="00093EBA"/>
    <w:rsid w:val="000A1D3D"/>
    <w:rsid w:val="000A50DD"/>
    <w:rsid w:val="000A5523"/>
    <w:rsid w:val="000A72FB"/>
    <w:rsid w:val="000B23FA"/>
    <w:rsid w:val="000B2809"/>
    <w:rsid w:val="000B5F19"/>
    <w:rsid w:val="000C0AC2"/>
    <w:rsid w:val="000C2349"/>
    <w:rsid w:val="000D076F"/>
    <w:rsid w:val="000E0D87"/>
    <w:rsid w:val="000E2915"/>
    <w:rsid w:val="00100052"/>
    <w:rsid w:val="00100916"/>
    <w:rsid w:val="00104630"/>
    <w:rsid w:val="00104686"/>
    <w:rsid w:val="00105CAD"/>
    <w:rsid w:val="00107279"/>
    <w:rsid w:val="00110009"/>
    <w:rsid w:val="001128E7"/>
    <w:rsid w:val="00114F09"/>
    <w:rsid w:val="0011567E"/>
    <w:rsid w:val="00115C1A"/>
    <w:rsid w:val="00117966"/>
    <w:rsid w:val="00121FC7"/>
    <w:rsid w:val="00133024"/>
    <w:rsid w:val="00134715"/>
    <w:rsid w:val="001351A8"/>
    <w:rsid w:val="0014521F"/>
    <w:rsid w:val="001507CA"/>
    <w:rsid w:val="00152075"/>
    <w:rsid w:val="00162D99"/>
    <w:rsid w:val="00172726"/>
    <w:rsid w:val="00173863"/>
    <w:rsid w:val="00173D10"/>
    <w:rsid w:val="001800DF"/>
    <w:rsid w:val="00182CE6"/>
    <w:rsid w:val="00195761"/>
    <w:rsid w:val="001A240A"/>
    <w:rsid w:val="001A47B8"/>
    <w:rsid w:val="001A7A88"/>
    <w:rsid w:val="001B44DA"/>
    <w:rsid w:val="001C0816"/>
    <w:rsid w:val="001C2828"/>
    <w:rsid w:val="001C3DE8"/>
    <w:rsid w:val="001D1341"/>
    <w:rsid w:val="001D5B89"/>
    <w:rsid w:val="001E32B2"/>
    <w:rsid w:val="001E5E7B"/>
    <w:rsid w:val="001F1238"/>
    <w:rsid w:val="00200149"/>
    <w:rsid w:val="002004F4"/>
    <w:rsid w:val="0020370F"/>
    <w:rsid w:val="0021107F"/>
    <w:rsid w:val="0021472C"/>
    <w:rsid w:val="00217C81"/>
    <w:rsid w:val="00220158"/>
    <w:rsid w:val="00220A82"/>
    <w:rsid w:val="0022103D"/>
    <w:rsid w:val="00226197"/>
    <w:rsid w:val="0022683B"/>
    <w:rsid w:val="00237CFD"/>
    <w:rsid w:val="00240D87"/>
    <w:rsid w:val="00241619"/>
    <w:rsid w:val="00243873"/>
    <w:rsid w:val="002458DB"/>
    <w:rsid w:val="00252717"/>
    <w:rsid w:val="00254DE8"/>
    <w:rsid w:val="00261343"/>
    <w:rsid w:val="00261AFC"/>
    <w:rsid w:val="002624A7"/>
    <w:rsid w:val="00263AA8"/>
    <w:rsid w:val="002761F3"/>
    <w:rsid w:val="00277322"/>
    <w:rsid w:val="00280C9B"/>
    <w:rsid w:val="00281ADB"/>
    <w:rsid w:val="0028423E"/>
    <w:rsid w:val="00284D3B"/>
    <w:rsid w:val="00285121"/>
    <w:rsid w:val="00285BB5"/>
    <w:rsid w:val="00286561"/>
    <w:rsid w:val="00287315"/>
    <w:rsid w:val="00287582"/>
    <w:rsid w:val="00290BF7"/>
    <w:rsid w:val="00291EAB"/>
    <w:rsid w:val="00293B47"/>
    <w:rsid w:val="0029490F"/>
    <w:rsid w:val="00296036"/>
    <w:rsid w:val="00297174"/>
    <w:rsid w:val="002A2B6F"/>
    <w:rsid w:val="002A66A3"/>
    <w:rsid w:val="002B2598"/>
    <w:rsid w:val="002B5BD2"/>
    <w:rsid w:val="002C0A29"/>
    <w:rsid w:val="002F07D6"/>
    <w:rsid w:val="002F2564"/>
    <w:rsid w:val="002F360B"/>
    <w:rsid w:val="002F4288"/>
    <w:rsid w:val="002F5259"/>
    <w:rsid w:val="003063A7"/>
    <w:rsid w:val="003169CD"/>
    <w:rsid w:val="00330270"/>
    <w:rsid w:val="00331127"/>
    <w:rsid w:val="00331CAE"/>
    <w:rsid w:val="00334762"/>
    <w:rsid w:val="00340D66"/>
    <w:rsid w:val="003473B3"/>
    <w:rsid w:val="00352554"/>
    <w:rsid w:val="00352669"/>
    <w:rsid w:val="003533B0"/>
    <w:rsid w:val="00361246"/>
    <w:rsid w:val="00361395"/>
    <w:rsid w:val="00362576"/>
    <w:rsid w:val="0036584D"/>
    <w:rsid w:val="00366FC3"/>
    <w:rsid w:val="003721B6"/>
    <w:rsid w:val="00372A02"/>
    <w:rsid w:val="0037482B"/>
    <w:rsid w:val="003777E6"/>
    <w:rsid w:val="00382A6F"/>
    <w:rsid w:val="003929D2"/>
    <w:rsid w:val="00392AD8"/>
    <w:rsid w:val="00393BF9"/>
    <w:rsid w:val="0039522B"/>
    <w:rsid w:val="003973A4"/>
    <w:rsid w:val="003A0CEE"/>
    <w:rsid w:val="003B1681"/>
    <w:rsid w:val="003B1B9D"/>
    <w:rsid w:val="003B6599"/>
    <w:rsid w:val="003C0890"/>
    <w:rsid w:val="003C0C67"/>
    <w:rsid w:val="003C39C3"/>
    <w:rsid w:val="003C3FC1"/>
    <w:rsid w:val="003C42B5"/>
    <w:rsid w:val="003D515E"/>
    <w:rsid w:val="003D5E15"/>
    <w:rsid w:val="003F0192"/>
    <w:rsid w:val="003F1115"/>
    <w:rsid w:val="003F3E95"/>
    <w:rsid w:val="003F7362"/>
    <w:rsid w:val="0040059B"/>
    <w:rsid w:val="00404DF8"/>
    <w:rsid w:val="00407CEC"/>
    <w:rsid w:val="00411037"/>
    <w:rsid w:val="004130DF"/>
    <w:rsid w:val="0041320D"/>
    <w:rsid w:val="004238B2"/>
    <w:rsid w:val="00431106"/>
    <w:rsid w:val="004332FC"/>
    <w:rsid w:val="00433C04"/>
    <w:rsid w:val="0043419D"/>
    <w:rsid w:val="00435F20"/>
    <w:rsid w:val="004365F5"/>
    <w:rsid w:val="004414FC"/>
    <w:rsid w:val="0044550B"/>
    <w:rsid w:val="0045266E"/>
    <w:rsid w:val="00453EBB"/>
    <w:rsid w:val="00454CD4"/>
    <w:rsid w:val="0045627E"/>
    <w:rsid w:val="0045787F"/>
    <w:rsid w:val="00461690"/>
    <w:rsid w:val="004660FA"/>
    <w:rsid w:val="00474156"/>
    <w:rsid w:val="0047569D"/>
    <w:rsid w:val="004779EF"/>
    <w:rsid w:val="00477F14"/>
    <w:rsid w:val="004811CF"/>
    <w:rsid w:val="00482BD7"/>
    <w:rsid w:val="00484933"/>
    <w:rsid w:val="0049285A"/>
    <w:rsid w:val="00494F35"/>
    <w:rsid w:val="00495973"/>
    <w:rsid w:val="004960FA"/>
    <w:rsid w:val="00497034"/>
    <w:rsid w:val="004A0978"/>
    <w:rsid w:val="004B4E4E"/>
    <w:rsid w:val="004B670B"/>
    <w:rsid w:val="004C2AF2"/>
    <w:rsid w:val="004C3C4D"/>
    <w:rsid w:val="004C75DB"/>
    <w:rsid w:val="004D6D45"/>
    <w:rsid w:val="004E5712"/>
    <w:rsid w:val="004E6F1B"/>
    <w:rsid w:val="004E7FEA"/>
    <w:rsid w:val="004F1A0E"/>
    <w:rsid w:val="004F2B3A"/>
    <w:rsid w:val="00500B9B"/>
    <w:rsid w:val="0050114B"/>
    <w:rsid w:val="005124E8"/>
    <w:rsid w:val="0051414A"/>
    <w:rsid w:val="005219B4"/>
    <w:rsid w:val="00531CE9"/>
    <w:rsid w:val="00532277"/>
    <w:rsid w:val="00533167"/>
    <w:rsid w:val="00536AD8"/>
    <w:rsid w:val="005414FE"/>
    <w:rsid w:val="005415ED"/>
    <w:rsid w:val="00552AB0"/>
    <w:rsid w:val="00553DF1"/>
    <w:rsid w:val="005603A1"/>
    <w:rsid w:val="00562FE8"/>
    <w:rsid w:val="0057040D"/>
    <w:rsid w:val="0057101E"/>
    <w:rsid w:val="00574261"/>
    <w:rsid w:val="005747E6"/>
    <w:rsid w:val="00574B2D"/>
    <w:rsid w:val="00574C1F"/>
    <w:rsid w:val="0057528E"/>
    <w:rsid w:val="00575C3C"/>
    <w:rsid w:val="00576104"/>
    <w:rsid w:val="00577128"/>
    <w:rsid w:val="005927CB"/>
    <w:rsid w:val="00596D54"/>
    <w:rsid w:val="00596DC1"/>
    <w:rsid w:val="005974EB"/>
    <w:rsid w:val="005A334C"/>
    <w:rsid w:val="005A37A6"/>
    <w:rsid w:val="005A4A41"/>
    <w:rsid w:val="005A60B2"/>
    <w:rsid w:val="005B0D82"/>
    <w:rsid w:val="005C3956"/>
    <w:rsid w:val="005D2014"/>
    <w:rsid w:val="005D38CD"/>
    <w:rsid w:val="005D7AB2"/>
    <w:rsid w:val="005D7DC5"/>
    <w:rsid w:val="005E0EB0"/>
    <w:rsid w:val="005E15F4"/>
    <w:rsid w:val="005E5D09"/>
    <w:rsid w:val="005E66C8"/>
    <w:rsid w:val="005F0B3D"/>
    <w:rsid w:val="005F2202"/>
    <w:rsid w:val="005F50E2"/>
    <w:rsid w:val="005F7A67"/>
    <w:rsid w:val="00601292"/>
    <w:rsid w:val="00611F45"/>
    <w:rsid w:val="00612551"/>
    <w:rsid w:val="0062592F"/>
    <w:rsid w:val="006325CB"/>
    <w:rsid w:val="006443F8"/>
    <w:rsid w:val="00645639"/>
    <w:rsid w:val="00646EDC"/>
    <w:rsid w:val="00647732"/>
    <w:rsid w:val="0065061B"/>
    <w:rsid w:val="006545BC"/>
    <w:rsid w:val="006630A3"/>
    <w:rsid w:val="006740CD"/>
    <w:rsid w:val="006769DC"/>
    <w:rsid w:val="00676E05"/>
    <w:rsid w:val="0068570C"/>
    <w:rsid w:val="00686A27"/>
    <w:rsid w:val="006917E4"/>
    <w:rsid w:val="006926B3"/>
    <w:rsid w:val="0069309F"/>
    <w:rsid w:val="00693420"/>
    <w:rsid w:val="00696647"/>
    <w:rsid w:val="006A1B2C"/>
    <w:rsid w:val="006A5623"/>
    <w:rsid w:val="006A5912"/>
    <w:rsid w:val="006A7F64"/>
    <w:rsid w:val="006B2DFA"/>
    <w:rsid w:val="006B2EAC"/>
    <w:rsid w:val="006B5343"/>
    <w:rsid w:val="006B5A61"/>
    <w:rsid w:val="006C016D"/>
    <w:rsid w:val="006D023E"/>
    <w:rsid w:val="006D35E8"/>
    <w:rsid w:val="006D6692"/>
    <w:rsid w:val="006D7AE7"/>
    <w:rsid w:val="006E43EE"/>
    <w:rsid w:val="006E55B1"/>
    <w:rsid w:val="006F32A6"/>
    <w:rsid w:val="006F4849"/>
    <w:rsid w:val="006F5898"/>
    <w:rsid w:val="006F5E28"/>
    <w:rsid w:val="007008CC"/>
    <w:rsid w:val="007032FC"/>
    <w:rsid w:val="00717A10"/>
    <w:rsid w:val="0072071B"/>
    <w:rsid w:val="00727B32"/>
    <w:rsid w:val="00743DB4"/>
    <w:rsid w:val="00751319"/>
    <w:rsid w:val="0075138F"/>
    <w:rsid w:val="00753312"/>
    <w:rsid w:val="007631A1"/>
    <w:rsid w:val="007653A9"/>
    <w:rsid w:val="0076688B"/>
    <w:rsid w:val="00771E5F"/>
    <w:rsid w:val="00777BA1"/>
    <w:rsid w:val="0079050D"/>
    <w:rsid w:val="0079124B"/>
    <w:rsid w:val="007937D7"/>
    <w:rsid w:val="00794D3E"/>
    <w:rsid w:val="007A0468"/>
    <w:rsid w:val="007A5DC3"/>
    <w:rsid w:val="007B2E4D"/>
    <w:rsid w:val="007B6E7C"/>
    <w:rsid w:val="007C014A"/>
    <w:rsid w:val="007C441B"/>
    <w:rsid w:val="007C5587"/>
    <w:rsid w:val="007C5A5C"/>
    <w:rsid w:val="007C7DC2"/>
    <w:rsid w:val="007F37CD"/>
    <w:rsid w:val="007F61BD"/>
    <w:rsid w:val="00801428"/>
    <w:rsid w:val="008034DC"/>
    <w:rsid w:val="00810B43"/>
    <w:rsid w:val="00812672"/>
    <w:rsid w:val="00812741"/>
    <w:rsid w:val="008144D9"/>
    <w:rsid w:val="0081631C"/>
    <w:rsid w:val="00817D5A"/>
    <w:rsid w:val="00820FB5"/>
    <w:rsid w:val="008229CA"/>
    <w:rsid w:val="00823209"/>
    <w:rsid w:val="00825AEB"/>
    <w:rsid w:val="00827270"/>
    <w:rsid w:val="00830D76"/>
    <w:rsid w:val="00835984"/>
    <w:rsid w:val="00836831"/>
    <w:rsid w:val="00836F76"/>
    <w:rsid w:val="00843378"/>
    <w:rsid w:val="00843FC1"/>
    <w:rsid w:val="00844913"/>
    <w:rsid w:val="00850C61"/>
    <w:rsid w:val="008523E6"/>
    <w:rsid w:val="00852AB8"/>
    <w:rsid w:val="00854581"/>
    <w:rsid w:val="00873C6C"/>
    <w:rsid w:val="008750BD"/>
    <w:rsid w:val="00876642"/>
    <w:rsid w:val="00880DF9"/>
    <w:rsid w:val="0088365E"/>
    <w:rsid w:val="00887A5E"/>
    <w:rsid w:val="00891BF2"/>
    <w:rsid w:val="00894056"/>
    <w:rsid w:val="00894AEB"/>
    <w:rsid w:val="008A16C5"/>
    <w:rsid w:val="008B007A"/>
    <w:rsid w:val="008B21F8"/>
    <w:rsid w:val="008B66D4"/>
    <w:rsid w:val="008C03F4"/>
    <w:rsid w:val="008D2D0D"/>
    <w:rsid w:val="008D4386"/>
    <w:rsid w:val="008D44B5"/>
    <w:rsid w:val="008E3287"/>
    <w:rsid w:val="008E5AB9"/>
    <w:rsid w:val="008E68A9"/>
    <w:rsid w:val="008E6F14"/>
    <w:rsid w:val="008F0290"/>
    <w:rsid w:val="008F1829"/>
    <w:rsid w:val="008F6DAE"/>
    <w:rsid w:val="00900DA5"/>
    <w:rsid w:val="0090101A"/>
    <w:rsid w:val="00904B81"/>
    <w:rsid w:val="00913960"/>
    <w:rsid w:val="00914F45"/>
    <w:rsid w:val="00924631"/>
    <w:rsid w:val="0092554D"/>
    <w:rsid w:val="009258C0"/>
    <w:rsid w:val="00926924"/>
    <w:rsid w:val="00931937"/>
    <w:rsid w:val="009325A2"/>
    <w:rsid w:val="00933C37"/>
    <w:rsid w:val="00936CD8"/>
    <w:rsid w:val="009425DF"/>
    <w:rsid w:val="00951169"/>
    <w:rsid w:val="009516DE"/>
    <w:rsid w:val="009536F7"/>
    <w:rsid w:val="009603B2"/>
    <w:rsid w:val="00964C45"/>
    <w:rsid w:val="009655EC"/>
    <w:rsid w:val="00974E9F"/>
    <w:rsid w:val="0097792C"/>
    <w:rsid w:val="009837B8"/>
    <w:rsid w:val="00995DE0"/>
    <w:rsid w:val="009979D1"/>
    <w:rsid w:val="009A23E4"/>
    <w:rsid w:val="009A2C82"/>
    <w:rsid w:val="009A5BDF"/>
    <w:rsid w:val="009B0385"/>
    <w:rsid w:val="009B1284"/>
    <w:rsid w:val="009B2642"/>
    <w:rsid w:val="009B2ED6"/>
    <w:rsid w:val="009C0757"/>
    <w:rsid w:val="009C1CFC"/>
    <w:rsid w:val="009C3C1C"/>
    <w:rsid w:val="009C6B33"/>
    <w:rsid w:val="009D5C24"/>
    <w:rsid w:val="009D6980"/>
    <w:rsid w:val="009E090C"/>
    <w:rsid w:val="009F123A"/>
    <w:rsid w:val="009F64FA"/>
    <w:rsid w:val="009F6C6F"/>
    <w:rsid w:val="009F753A"/>
    <w:rsid w:val="00A00B92"/>
    <w:rsid w:val="00A03FDA"/>
    <w:rsid w:val="00A07392"/>
    <w:rsid w:val="00A101F3"/>
    <w:rsid w:val="00A10898"/>
    <w:rsid w:val="00A116AC"/>
    <w:rsid w:val="00A14C89"/>
    <w:rsid w:val="00A17B99"/>
    <w:rsid w:val="00A243C6"/>
    <w:rsid w:val="00A24C1F"/>
    <w:rsid w:val="00A25A04"/>
    <w:rsid w:val="00A31594"/>
    <w:rsid w:val="00A42FAB"/>
    <w:rsid w:val="00A433C1"/>
    <w:rsid w:val="00A435A8"/>
    <w:rsid w:val="00A4498B"/>
    <w:rsid w:val="00A466CB"/>
    <w:rsid w:val="00A47093"/>
    <w:rsid w:val="00A47B3D"/>
    <w:rsid w:val="00A50EFE"/>
    <w:rsid w:val="00A6425A"/>
    <w:rsid w:val="00A67CBB"/>
    <w:rsid w:val="00A86EAE"/>
    <w:rsid w:val="00A87AC4"/>
    <w:rsid w:val="00A91FA3"/>
    <w:rsid w:val="00AA537C"/>
    <w:rsid w:val="00AB15AB"/>
    <w:rsid w:val="00AB4EF1"/>
    <w:rsid w:val="00AB69A0"/>
    <w:rsid w:val="00AB6E38"/>
    <w:rsid w:val="00AB7E7C"/>
    <w:rsid w:val="00AC16CA"/>
    <w:rsid w:val="00AC3242"/>
    <w:rsid w:val="00AC6968"/>
    <w:rsid w:val="00AC6F48"/>
    <w:rsid w:val="00AC729B"/>
    <w:rsid w:val="00AC76D7"/>
    <w:rsid w:val="00AD030C"/>
    <w:rsid w:val="00AD2FEB"/>
    <w:rsid w:val="00AD4677"/>
    <w:rsid w:val="00AD6006"/>
    <w:rsid w:val="00AE21AC"/>
    <w:rsid w:val="00AE71A4"/>
    <w:rsid w:val="00AE756F"/>
    <w:rsid w:val="00AF45B0"/>
    <w:rsid w:val="00AF4C35"/>
    <w:rsid w:val="00AF6DED"/>
    <w:rsid w:val="00B04EA3"/>
    <w:rsid w:val="00B1546B"/>
    <w:rsid w:val="00B1748B"/>
    <w:rsid w:val="00B21004"/>
    <w:rsid w:val="00B21771"/>
    <w:rsid w:val="00B24AB3"/>
    <w:rsid w:val="00B24D05"/>
    <w:rsid w:val="00B26EC6"/>
    <w:rsid w:val="00B276CC"/>
    <w:rsid w:val="00B30A89"/>
    <w:rsid w:val="00B47DF5"/>
    <w:rsid w:val="00B51133"/>
    <w:rsid w:val="00B51802"/>
    <w:rsid w:val="00B51D1E"/>
    <w:rsid w:val="00B565EB"/>
    <w:rsid w:val="00B62256"/>
    <w:rsid w:val="00B63B24"/>
    <w:rsid w:val="00B703F8"/>
    <w:rsid w:val="00B71995"/>
    <w:rsid w:val="00B72141"/>
    <w:rsid w:val="00B778F1"/>
    <w:rsid w:val="00B81BCC"/>
    <w:rsid w:val="00B82499"/>
    <w:rsid w:val="00B848BE"/>
    <w:rsid w:val="00B84A09"/>
    <w:rsid w:val="00B8620D"/>
    <w:rsid w:val="00B8744B"/>
    <w:rsid w:val="00B93C26"/>
    <w:rsid w:val="00BA6317"/>
    <w:rsid w:val="00BB2FB1"/>
    <w:rsid w:val="00BB6FCA"/>
    <w:rsid w:val="00BC0CA6"/>
    <w:rsid w:val="00BC5EDD"/>
    <w:rsid w:val="00BD096E"/>
    <w:rsid w:val="00BD3D7B"/>
    <w:rsid w:val="00BD4DE7"/>
    <w:rsid w:val="00BD7039"/>
    <w:rsid w:val="00BE0A70"/>
    <w:rsid w:val="00BE1558"/>
    <w:rsid w:val="00BE2225"/>
    <w:rsid w:val="00BF1329"/>
    <w:rsid w:val="00BF34A4"/>
    <w:rsid w:val="00BF545A"/>
    <w:rsid w:val="00BF5B6F"/>
    <w:rsid w:val="00C01CD5"/>
    <w:rsid w:val="00C0324E"/>
    <w:rsid w:val="00C07D95"/>
    <w:rsid w:val="00C10390"/>
    <w:rsid w:val="00C10B99"/>
    <w:rsid w:val="00C12849"/>
    <w:rsid w:val="00C1404B"/>
    <w:rsid w:val="00C16749"/>
    <w:rsid w:val="00C23CC8"/>
    <w:rsid w:val="00C23E25"/>
    <w:rsid w:val="00C24AAE"/>
    <w:rsid w:val="00C31811"/>
    <w:rsid w:val="00C444DA"/>
    <w:rsid w:val="00C44F4A"/>
    <w:rsid w:val="00C462B4"/>
    <w:rsid w:val="00C50F6E"/>
    <w:rsid w:val="00C52F12"/>
    <w:rsid w:val="00C579B0"/>
    <w:rsid w:val="00C64F0B"/>
    <w:rsid w:val="00C669DB"/>
    <w:rsid w:val="00C6787E"/>
    <w:rsid w:val="00C67AAD"/>
    <w:rsid w:val="00C83DA1"/>
    <w:rsid w:val="00C860CF"/>
    <w:rsid w:val="00C872F9"/>
    <w:rsid w:val="00C933A6"/>
    <w:rsid w:val="00C93AF8"/>
    <w:rsid w:val="00C94F6E"/>
    <w:rsid w:val="00CA2939"/>
    <w:rsid w:val="00CA6087"/>
    <w:rsid w:val="00CA7706"/>
    <w:rsid w:val="00CA77E5"/>
    <w:rsid w:val="00CB31B8"/>
    <w:rsid w:val="00CB4E79"/>
    <w:rsid w:val="00CB6374"/>
    <w:rsid w:val="00CC7025"/>
    <w:rsid w:val="00CC72C7"/>
    <w:rsid w:val="00CD205C"/>
    <w:rsid w:val="00CD2AD5"/>
    <w:rsid w:val="00CD2F80"/>
    <w:rsid w:val="00CD68E3"/>
    <w:rsid w:val="00CE21F9"/>
    <w:rsid w:val="00CE36AE"/>
    <w:rsid w:val="00CE550B"/>
    <w:rsid w:val="00CE724E"/>
    <w:rsid w:val="00CF66FB"/>
    <w:rsid w:val="00CF6DEE"/>
    <w:rsid w:val="00D0483F"/>
    <w:rsid w:val="00D06ABD"/>
    <w:rsid w:val="00D16D04"/>
    <w:rsid w:val="00D1796B"/>
    <w:rsid w:val="00D223D2"/>
    <w:rsid w:val="00D2406D"/>
    <w:rsid w:val="00D35E53"/>
    <w:rsid w:val="00D360B3"/>
    <w:rsid w:val="00D400AB"/>
    <w:rsid w:val="00D45999"/>
    <w:rsid w:val="00D561BA"/>
    <w:rsid w:val="00D60A40"/>
    <w:rsid w:val="00D62771"/>
    <w:rsid w:val="00D67BF2"/>
    <w:rsid w:val="00D70E0B"/>
    <w:rsid w:val="00D71410"/>
    <w:rsid w:val="00D733A7"/>
    <w:rsid w:val="00D7525F"/>
    <w:rsid w:val="00D81695"/>
    <w:rsid w:val="00D8666E"/>
    <w:rsid w:val="00D868BE"/>
    <w:rsid w:val="00D86ADA"/>
    <w:rsid w:val="00D90F33"/>
    <w:rsid w:val="00D94AFA"/>
    <w:rsid w:val="00D96379"/>
    <w:rsid w:val="00D96A14"/>
    <w:rsid w:val="00DA081E"/>
    <w:rsid w:val="00DA3262"/>
    <w:rsid w:val="00DA7805"/>
    <w:rsid w:val="00DB15E8"/>
    <w:rsid w:val="00DB2508"/>
    <w:rsid w:val="00DB60EE"/>
    <w:rsid w:val="00DC18BA"/>
    <w:rsid w:val="00DC2A66"/>
    <w:rsid w:val="00DC6A61"/>
    <w:rsid w:val="00DD222D"/>
    <w:rsid w:val="00DD2853"/>
    <w:rsid w:val="00DD44A2"/>
    <w:rsid w:val="00DF102C"/>
    <w:rsid w:val="00DF4EF4"/>
    <w:rsid w:val="00DF6642"/>
    <w:rsid w:val="00DF68A9"/>
    <w:rsid w:val="00E03B50"/>
    <w:rsid w:val="00E07BC0"/>
    <w:rsid w:val="00E10135"/>
    <w:rsid w:val="00E10B1A"/>
    <w:rsid w:val="00E17FF9"/>
    <w:rsid w:val="00E20574"/>
    <w:rsid w:val="00E207EC"/>
    <w:rsid w:val="00E2247E"/>
    <w:rsid w:val="00E25B5C"/>
    <w:rsid w:val="00E25FF9"/>
    <w:rsid w:val="00E276EA"/>
    <w:rsid w:val="00E334F2"/>
    <w:rsid w:val="00E36A8B"/>
    <w:rsid w:val="00E42B2C"/>
    <w:rsid w:val="00E524A8"/>
    <w:rsid w:val="00E540F2"/>
    <w:rsid w:val="00E555F4"/>
    <w:rsid w:val="00E637C4"/>
    <w:rsid w:val="00E670AF"/>
    <w:rsid w:val="00E71867"/>
    <w:rsid w:val="00E71B8A"/>
    <w:rsid w:val="00E7402F"/>
    <w:rsid w:val="00E74C92"/>
    <w:rsid w:val="00E74E15"/>
    <w:rsid w:val="00E805D3"/>
    <w:rsid w:val="00E82745"/>
    <w:rsid w:val="00E84495"/>
    <w:rsid w:val="00E8681F"/>
    <w:rsid w:val="00E93005"/>
    <w:rsid w:val="00E93199"/>
    <w:rsid w:val="00E93411"/>
    <w:rsid w:val="00E93FD0"/>
    <w:rsid w:val="00EA47C3"/>
    <w:rsid w:val="00EB711C"/>
    <w:rsid w:val="00EC30D8"/>
    <w:rsid w:val="00EC646D"/>
    <w:rsid w:val="00ED1B01"/>
    <w:rsid w:val="00ED1CE6"/>
    <w:rsid w:val="00EE1B13"/>
    <w:rsid w:val="00EE5786"/>
    <w:rsid w:val="00EE7BC5"/>
    <w:rsid w:val="00EF1702"/>
    <w:rsid w:val="00EF7CA2"/>
    <w:rsid w:val="00F02DDF"/>
    <w:rsid w:val="00F10F1B"/>
    <w:rsid w:val="00F227C6"/>
    <w:rsid w:val="00F243CC"/>
    <w:rsid w:val="00F24A08"/>
    <w:rsid w:val="00F27F77"/>
    <w:rsid w:val="00F31AD3"/>
    <w:rsid w:val="00F31C21"/>
    <w:rsid w:val="00F32006"/>
    <w:rsid w:val="00F353E1"/>
    <w:rsid w:val="00F37B7B"/>
    <w:rsid w:val="00F425AC"/>
    <w:rsid w:val="00F44FCC"/>
    <w:rsid w:val="00F5386C"/>
    <w:rsid w:val="00F6139C"/>
    <w:rsid w:val="00F61498"/>
    <w:rsid w:val="00F62DDC"/>
    <w:rsid w:val="00F66B75"/>
    <w:rsid w:val="00F6702E"/>
    <w:rsid w:val="00F7076D"/>
    <w:rsid w:val="00F73522"/>
    <w:rsid w:val="00F75489"/>
    <w:rsid w:val="00F7572A"/>
    <w:rsid w:val="00F80231"/>
    <w:rsid w:val="00F811E9"/>
    <w:rsid w:val="00F8179A"/>
    <w:rsid w:val="00F85670"/>
    <w:rsid w:val="00F87350"/>
    <w:rsid w:val="00F9216F"/>
    <w:rsid w:val="00F9472F"/>
    <w:rsid w:val="00F978CF"/>
    <w:rsid w:val="00FA0605"/>
    <w:rsid w:val="00FA153B"/>
    <w:rsid w:val="00FA22B7"/>
    <w:rsid w:val="00FA2A72"/>
    <w:rsid w:val="00FA2DC2"/>
    <w:rsid w:val="00FB3DC1"/>
    <w:rsid w:val="00FB3ED3"/>
    <w:rsid w:val="00FB6BC5"/>
    <w:rsid w:val="00FB6D3A"/>
    <w:rsid w:val="00FB7EC3"/>
    <w:rsid w:val="00FC3FF8"/>
    <w:rsid w:val="00FC581D"/>
    <w:rsid w:val="00FD1AAA"/>
    <w:rsid w:val="00FD53A5"/>
    <w:rsid w:val="00FD697E"/>
    <w:rsid w:val="00FF1B3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FF983"/>
  <w14:defaultImageDpi w14:val="32767"/>
  <w15:chartTrackingRefBased/>
  <w15:docId w15:val="{97369DC5-AFC9-DF43-8BD3-F873935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490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94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49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49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49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49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49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49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9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4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4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49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49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49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49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49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49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49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9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9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94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490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949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490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949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9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4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Rohia ALILI</dc:creator>
  <cp:keywords/>
  <dc:description/>
  <cp:lastModifiedBy>Rohia ALILI</cp:lastModifiedBy>
  <cp:revision>3</cp:revision>
  <dcterms:created xsi:type="dcterms:W3CDTF">2025-06-06T09:01:00Z</dcterms:created>
  <dcterms:modified xsi:type="dcterms:W3CDTF">2025-06-06T09:20:00Z</dcterms:modified>
</cp:coreProperties>
</file>