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DA081" w14:textId="77777777" w:rsidR="003E7DFC" w:rsidRPr="003C0E72" w:rsidRDefault="003E7DFC" w:rsidP="003E7DFC">
      <w:pPr>
        <w:adjustRightInd w:val="0"/>
        <w:snapToGrid w:val="0"/>
        <w:spacing w:beforeLines="100" w:before="312" w:afterLines="50" w:after="156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198727618"/>
      <w:r w:rsidRPr="000715A0">
        <w:rPr>
          <w:rFonts w:ascii="Times New Roman" w:hAnsi="Times New Roman"/>
          <w:b/>
          <w:sz w:val="28"/>
          <w:szCs w:val="28"/>
        </w:rPr>
        <w:t>Multiscale Dynamics and Climatic Drivers of Aircraft Icing in China: Insights from 13 Years of Pilot Reports (2011-2023)</w:t>
      </w:r>
      <w:r>
        <w:rPr>
          <w:rFonts w:ascii="Times New Roman" w:hAnsi="Times New Roman" w:hint="eastAsia"/>
          <w:b/>
          <w:sz w:val="28"/>
          <w:szCs w:val="28"/>
        </w:rPr>
        <w:t xml:space="preserve"> </w:t>
      </w:r>
      <w:r w:rsidRPr="003C0E72">
        <w:rPr>
          <w:rFonts w:ascii="Times New Roman" w:hAnsi="Times New Roman" w:hint="eastAsia"/>
          <w:b/>
          <w:sz w:val="28"/>
          <w:szCs w:val="28"/>
        </w:rPr>
        <w:t xml:space="preserve"> </w:t>
      </w:r>
    </w:p>
    <w:bookmarkEnd w:id="0"/>
    <w:p w14:paraId="3A1BA0D1" w14:textId="77777777" w:rsidR="003E7DFC" w:rsidRDefault="003E7DFC" w:rsidP="003E7DFC">
      <w:pPr>
        <w:widowControl/>
        <w:rPr>
          <w:rFonts w:ascii="Times New Roman" w:eastAsia="宋体" w:hAnsi="Times New Roman"/>
          <w:b/>
          <w:bCs/>
          <w:kern w:val="0"/>
          <w:sz w:val="24"/>
          <w:szCs w:val="24"/>
          <w:lang w:eastAsia="en-US"/>
        </w:rPr>
      </w:pPr>
    </w:p>
    <w:p w14:paraId="50F54120" w14:textId="77777777" w:rsidR="003E7DFC" w:rsidRDefault="003E7DFC" w:rsidP="003E7DFC">
      <w:pPr>
        <w:widowControl/>
        <w:rPr>
          <w:rFonts w:ascii="Times New Roman" w:eastAsia="宋体" w:hAnsi="Times New Roman"/>
          <w:b/>
          <w:bCs/>
          <w:kern w:val="0"/>
          <w:sz w:val="24"/>
          <w:szCs w:val="24"/>
          <w:lang w:eastAsia="en-US"/>
        </w:rPr>
      </w:pPr>
    </w:p>
    <w:p w14:paraId="6BD0423D" w14:textId="77777777" w:rsidR="003E7DFC" w:rsidRDefault="003E7DFC" w:rsidP="003E7DFC">
      <w:pPr>
        <w:widowControl/>
        <w:jc w:val="left"/>
        <w:rPr>
          <w:rFonts w:ascii="Times New Roman" w:eastAsia="宋体" w:hAnsi="Times New Roman"/>
          <w:b/>
          <w:bCs/>
          <w:kern w:val="0"/>
          <w:sz w:val="28"/>
          <w:szCs w:val="28"/>
          <w:lang w:eastAsia="en-US"/>
        </w:rPr>
      </w:pPr>
      <w:r>
        <w:rPr>
          <w:rFonts w:ascii="Times New Roman" w:eastAsia="宋体" w:hAnsi="Times New Roman"/>
          <w:b/>
          <w:bCs/>
          <w:kern w:val="0"/>
          <w:sz w:val="28"/>
          <w:szCs w:val="28"/>
          <w:lang w:eastAsia="en-US"/>
        </w:rPr>
        <w:t xml:space="preserve">Supplementary Information </w:t>
      </w:r>
    </w:p>
    <w:p w14:paraId="2F8A014B" w14:textId="77777777" w:rsidR="003E7DFC" w:rsidRDefault="003E7DFC" w:rsidP="003E7DFC">
      <w:pPr>
        <w:widowControl/>
        <w:jc w:val="left"/>
        <w:rPr>
          <w:rFonts w:ascii="Times New Roman" w:eastAsia="宋体" w:hAnsi="Times New Roman"/>
          <w:b/>
          <w:bCs/>
          <w:kern w:val="0"/>
          <w:sz w:val="28"/>
          <w:szCs w:val="28"/>
          <w:lang w:eastAsia="en-US"/>
        </w:rPr>
      </w:pPr>
    </w:p>
    <w:p w14:paraId="5C6059B5" w14:textId="77777777" w:rsidR="003E7DFC" w:rsidRDefault="003E7DFC" w:rsidP="003E7DFC">
      <w:pPr>
        <w:widowControl/>
        <w:jc w:val="left"/>
        <w:rPr>
          <w:rFonts w:ascii="Times New Roman" w:eastAsia="宋体" w:hAnsi="Times New Roman"/>
          <w:b/>
          <w:bCs/>
          <w:kern w:val="0"/>
          <w:sz w:val="28"/>
          <w:szCs w:val="28"/>
          <w:lang w:eastAsia="en-US"/>
        </w:rPr>
      </w:pPr>
      <w:r>
        <w:rPr>
          <w:rFonts w:ascii="Times New Roman" w:eastAsia="宋体" w:hAnsi="Times New Roman"/>
          <w:b/>
          <w:bCs/>
          <w:kern w:val="0"/>
          <w:sz w:val="28"/>
          <w:szCs w:val="28"/>
          <w:lang w:eastAsia="en-US"/>
        </w:rPr>
        <w:t>Table of Contents</w:t>
      </w:r>
    </w:p>
    <w:p w14:paraId="775E6F2F" w14:textId="77777777" w:rsidR="003E7DFC" w:rsidRDefault="003E7DFC" w:rsidP="003E7DFC">
      <w:pPr>
        <w:widowControl/>
        <w:jc w:val="left"/>
        <w:rPr>
          <w:rFonts w:ascii="Times New Roman" w:eastAsia="宋体" w:hAnsi="Times New Roman"/>
          <w:b/>
          <w:bCs/>
          <w:kern w:val="0"/>
          <w:sz w:val="28"/>
          <w:szCs w:val="28"/>
          <w:lang w:eastAsia="en-US"/>
        </w:rPr>
      </w:pPr>
    </w:p>
    <w:p w14:paraId="7CDC56A1" w14:textId="77777777" w:rsidR="003E7DFC" w:rsidRDefault="003E7DFC" w:rsidP="003E7DFC">
      <w:pPr>
        <w:widowControl/>
        <w:jc w:val="left"/>
        <w:rPr>
          <w:rFonts w:ascii="Times New Roman" w:eastAsia="宋体" w:hAnsi="Times New Roman"/>
          <w:b/>
          <w:bCs/>
          <w:kern w:val="0"/>
          <w:sz w:val="24"/>
          <w:szCs w:val="24"/>
          <w:u w:val="single"/>
          <w:lang w:eastAsia="en-US"/>
        </w:rPr>
      </w:pPr>
      <w:bookmarkStart w:id="1" w:name="OLE_LINK9"/>
      <w:r>
        <w:rPr>
          <w:rFonts w:ascii="Times New Roman" w:eastAsia="宋体" w:hAnsi="Times New Roman"/>
          <w:b/>
          <w:bCs/>
          <w:kern w:val="0"/>
          <w:sz w:val="24"/>
          <w:szCs w:val="24"/>
          <w:u w:val="single"/>
          <w:lang w:eastAsia="en-US"/>
        </w:rPr>
        <w:t>Supplementary Figure</w:t>
      </w:r>
      <w:bookmarkEnd w:id="1"/>
      <w:r>
        <w:rPr>
          <w:rFonts w:ascii="Times New Roman" w:eastAsia="宋体" w:hAnsi="Times New Roman"/>
          <w:b/>
          <w:bCs/>
          <w:kern w:val="0"/>
          <w:sz w:val="24"/>
          <w:szCs w:val="24"/>
          <w:u w:val="single"/>
          <w:lang w:eastAsia="en-US"/>
        </w:rPr>
        <w:t xml:space="preserve">s </w:t>
      </w:r>
    </w:p>
    <w:p w14:paraId="2BF468BC" w14:textId="77777777" w:rsidR="003E7DFC" w:rsidRDefault="003E7DFC" w:rsidP="003E7DFC">
      <w:pPr>
        <w:widowControl/>
        <w:jc w:val="left"/>
        <w:rPr>
          <w:rFonts w:ascii="Times New Roman" w:eastAsia="宋体" w:hAnsi="Times New Roman"/>
          <w:kern w:val="0"/>
          <w:sz w:val="24"/>
          <w:szCs w:val="24"/>
          <w:lang w:eastAsia="en-US"/>
        </w:rPr>
      </w:pPr>
    </w:p>
    <w:p w14:paraId="6768FEF3" w14:textId="77777777" w:rsidR="003E7DFC" w:rsidRPr="00F76B44" w:rsidRDefault="003E7DFC" w:rsidP="003E7DFC">
      <w:pPr>
        <w:widowControl/>
        <w:adjustRightInd w:val="0"/>
        <w:snapToGrid w:val="0"/>
        <w:spacing w:beforeLines="50" w:before="156" w:afterLines="50" w:after="156"/>
        <w:rPr>
          <w:rFonts w:ascii="Times New Roman" w:hAnsi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宋体" w:hAnsi="Times New Roman"/>
          <w:b/>
          <w:bCs/>
          <w:kern w:val="0"/>
          <w:sz w:val="24"/>
          <w:szCs w:val="24"/>
          <w:lang w:eastAsia="en-US"/>
        </w:rPr>
        <w:t>Supplementary Figure 1</w:t>
      </w:r>
      <w:r>
        <w:rPr>
          <w:rFonts w:ascii="Times New Roman" w:eastAsia="宋体" w:hAnsi="Times New Roman"/>
          <w:kern w:val="0"/>
          <w:sz w:val="24"/>
          <w:szCs w:val="24"/>
          <w:lang w:eastAsia="en-US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  <w:shd w:val="clear" w:color="auto" w:fill="FFFFFF"/>
        </w:rPr>
        <w:t>Variation of temperature and humidity at different altitudes in East Asia from 2011 to 2023, data source: ERA5 reanalysis data.</w:t>
      </w:r>
    </w:p>
    <w:p w14:paraId="2614B68D" w14:textId="77777777" w:rsidR="003E7DFC" w:rsidRDefault="003E7DFC" w:rsidP="003E7DFC">
      <w:pPr>
        <w:adjustRightInd w:val="0"/>
        <w:snapToGrid w:val="0"/>
        <w:spacing w:beforeLines="50" w:before="156" w:afterLines="50" w:after="15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宋体" w:hAnsi="Times New Roman"/>
          <w:b/>
          <w:bCs/>
          <w:kern w:val="0"/>
          <w:sz w:val="24"/>
          <w:szCs w:val="24"/>
          <w:lang w:eastAsia="en-US"/>
        </w:rPr>
        <w:t xml:space="preserve">Supplementary Figure </w:t>
      </w:r>
      <w:r>
        <w:rPr>
          <w:rFonts w:ascii="Times New Roman" w:eastAsia="宋体" w:hAnsi="Times New Roman" w:hint="eastAsia"/>
          <w:b/>
          <w:bCs/>
          <w:kern w:val="0"/>
          <w:sz w:val="24"/>
          <w:szCs w:val="24"/>
        </w:rPr>
        <w:t>2</w:t>
      </w:r>
      <w:r>
        <w:rPr>
          <w:rFonts w:ascii="Times New Roman" w:eastAsia="宋体" w:hAnsi="Times New Roman"/>
          <w:kern w:val="0"/>
          <w:sz w:val="24"/>
          <w:szCs w:val="24"/>
          <w:lang w:eastAsia="en-US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</w:rPr>
        <w:t>Potential height fields and wind fields at (a)</w:t>
      </w:r>
      <w:r w:rsidRPr="00F76B44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</w:rPr>
        <w:t>1000hPa;</w:t>
      </w:r>
      <w:r w:rsidRPr="00F76B44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</w:rPr>
        <w:t>(b)</w:t>
      </w:r>
      <w:r w:rsidRPr="00F76B44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</w:rPr>
        <w:t>850hPa;</w:t>
      </w:r>
      <w:r w:rsidRPr="00F76B44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</w:rPr>
        <w:t>(c)</w:t>
      </w:r>
      <w:r w:rsidRPr="00F76B44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</w:rPr>
        <w:t>700hPa;</w:t>
      </w:r>
      <w:r w:rsidRPr="00F76B44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</w:rPr>
        <w:t>(d)</w:t>
      </w:r>
      <w:r w:rsidRPr="00F76B44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</w:rPr>
        <w:t>500hPa synthesized in China from 2011 to 2023.</w:t>
      </w:r>
      <w:r w:rsidRPr="00F76B44">
        <w:rPr>
          <w:rFonts w:ascii="Times New Roman" w:hAnsi="Times New Roman" w:hint="eastAsia"/>
          <w:bCs/>
          <w:sz w:val="24"/>
          <w:szCs w:val="24"/>
        </w:rPr>
        <w:t xml:space="preserve"> </w:t>
      </w:r>
    </w:p>
    <w:p w14:paraId="0F3E4A90" w14:textId="36EF84DA" w:rsidR="003E7DFC" w:rsidRDefault="003E7DFC" w:rsidP="003E7DFC">
      <w:pPr>
        <w:adjustRightInd w:val="0"/>
        <w:snapToGrid w:val="0"/>
        <w:spacing w:beforeLines="50" w:before="156" w:afterLines="50" w:after="15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宋体" w:hAnsi="Times New Roman"/>
          <w:b/>
          <w:bCs/>
          <w:kern w:val="0"/>
          <w:sz w:val="24"/>
          <w:szCs w:val="24"/>
          <w:lang w:eastAsia="en-US"/>
        </w:rPr>
        <w:t xml:space="preserve">Supplementary Figure </w:t>
      </w:r>
      <w:r>
        <w:rPr>
          <w:rFonts w:ascii="Times New Roman" w:eastAsia="宋体" w:hAnsi="Times New Roman" w:hint="eastAsia"/>
          <w:b/>
          <w:bCs/>
          <w:kern w:val="0"/>
          <w:sz w:val="24"/>
          <w:szCs w:val="24"/>
        </w:rPr>
        <w:t>3</w:t>
      </w:r>
      <w:r>
        <w:rPr>
          <w:rFonts w:ascii="Times New Roman" w:eastAsia="宋体" w:hAnsi="Times New Roman"/>
          <w:kern w:val="0"/>
          <w:sz w:val="24"/>
          <w:szCs w:val="24"/>
          <w:lang w:eastAsia="en-US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</w:rPr>
        <w:t>Potential height fields and wind fields at (a)</w:t>
      </w:r>
      <w:r w:rsidRPr="00F76B44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</w:rPr>
        <w:t>1000hPa;</w:t>
      </w:r>
      <w:r w:rsidRPr="00F76B44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</w:rPr>
        <w:t>(b)</w:t>
      </w:r>
      <w:r w:rsidRPr="00F76B44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</w:rPr>
        <w:t>850hPa;</w:t>
      </w:r>
      <w:r w:rsidRPr="00F76B44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</w:rPr>
        <w:t>(c)</w:t>
      </w:r>
      <w:r w:rsidRPr="00F76B44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</w:rPr>
        <w:t>700hPa;</w:t>
      </w:r>
      <w:r w:rsidRPr="00F76B44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</w:rPr>
        <w:t>(d)</w:t>
      </w:r>
      <w:r w:rsidRPr="00F76B44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</w:rPr>
        <w:t>500hPa synthesized in China from 2011 to 2023.</w:t>
      </w:r>
      <w:r w:rsidRPr="00F76B44">
        <w:rPr>
          <w:rFonts w:ascii="Times New Roman" w:hAnsi="Times New Roman" w:hint="eastAsia"/>
          <w:bCs/>
          <w:sz w:val="24"/>
          <w:szCs w:val="24"/>
        </w:rPr>
        <w:t xml:space="preserve"> </w:t>
      </w:r>
    </w:p>
    <w:p w14:paraId="28933594" w14:textId="20C0B4E6" w:rsidR="003E7DFC" w:rsidRPr="00F76B44" w:rsidRDefault="003E7DFC" w:rsidP="003E7DFC">
      <w:pPr>
        <w:widowControl/>
        <w:adjustRightInd w:val="0"/>
        <w:snapToGrid w:val="0"/>
        <w:spacing w:beforeLines="50" w:before="156" w:afterLines="50" w:after="156"/>
        <w:rPr>
          <w:rFonts w:ascii="Times New Roman" w:hAnsi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宋体" w:hAnsi="Times New Roman"/>
          <w:b/>
          <w:bCs/>
          <w:kern w:val="0"/>
          <w:sz w:val="24"/>
          <w:szCs w:val="24"/>
          <w:lang w:eastAsia="en-US"/>
        </w:rPr>
        <w:t xml:space="preserve">Supplementary Figure </w:t>
      </w:r>
      <w:r>
        <w:rPr>
          <w:rFonts w:ascii="Times New Roman" w:eastAsia="宋体" w:hAnsi="Times New Roman" w:hint="eastAsia"/>
          <w:b/>
          <w:bCs/>
          <w:kern w:val="0"/>
          <w:sz w:val="24"/>
          <w:szCs w:val="24"/>
        </w:rPr>
        <w:t>4</w:t>
      </w:r>
      <w:r>
        <w:rPr>
          <w:rFonts w:ascii="Times New Roman" w:eastAsia="宋体" w:hAnsi="Times New Roman"/>
          <w:kern w:val="0"/>
          <w:sz w:val="24"/>
          <w:szCs w:val="24"/>
          <w:lang w:eastAsia="en-US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  <w:shd w:val="clear" w:color="auto" w:fill="FFFFFF"/>
        </w:rPr>
        <w:t>Vertical distribution profiles of (a) temperature and (b) cloud water content; (c) variations in vertical distribution of temperature and (d) relative humidity over time</w:t>
      </w:r>
      <w:r w:rsidRPr="00F76B44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  <w:shd w:val="clear" w:color="auto" w:fill="FFFFFF"/>
        </w:rPr>
        <w:t>in Beijing during winter from 2019 to 2023.</w:t>
      </w:r>
    </w:p>
    <w:p w14:paraId="74475BA8" w14:textId="60F93433" w:rsidR="003E7DFC" w:rsidRPr="00F76B44" w:rsidRDefault="003E7DFC" w:rsidP="003E7DFC">
      <w:pPr>
        <w:adjustRightInd w:val="0"/>
        <w:snapToGrid w:val="0"/>
        <w:spacing w:beforeLines="50" w:before="156" w:afterLines="50" w:after="156"/>
        <w:rPr>
          <w:rFonts w:ascii="Times New Roman" w:hAnsi="Times New Roman"/>
          <w:bCs/>
          <w:sz w:val="24"/>
          <w:szCs w:val="24"/>
          <w:shd w:val="clear" w:color="auto" w:fill="FFFFFF"/>
        </w:rPr>
      </w:pPr>
      <w:r>
        <w:rPr>
          <w:rFonts w:ascii="Times New Roman" w:eastAsia="宋体" w:hAnsi="Times New Roman"/>
          <w:b/>
          <w:bCs/>
          <w:kern w:val="0"/>
          <w:sz w:val="24"/>
          <w:szCs w:val="24"/>
          <w:lang w:eastAsia="en-US"/>
        </w:rPr>
        <w:t xml:space="preserve">Supplementary Figure </w:t>
      </w:r>
      <w:r>
        <w:rPr>
          <w:rFonts w:ascii="Times New Roman" w:eastAsia="宋体" w:hAnsi="Times New Roman" w:hint="eastAsia"/>
          <w:b/>
          <w:bCs/>
          <w:kern w:val="0"/>
          <w:sz w:val="24"/>
          <w:szCs w:val="24"/>
        </w:rPr>
        <w:t xml:space="preserve">5 </w:t>
      </w:r>
      <w:r w:rsidRPr="00F76B44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>Variations in</w:t>
      </w:r>
      <w:r w:rsidRPr="00F76B44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vertical distribution of temperature and relative humidity</w:t>
      </w:r>
      <w:r w:rsidRPr="00F76B44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 xml:space="preserve"> over time</w:t>
      </w:r>
      <w:r w:rsidRPr="00F76B44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in the Sichuan Basin from 2019 to 2023 during winter</w:t>
      </w:r>
      <w:r w:rsidRPr="00F76B44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>.</w:t>
      </w:r>
    </w:p>
    <w:p w14:paraId="3F2B99B5" w14:textId="18512D11" w:rsidR="003E7DFC" w:rsidRPr="003E7DFC" w:rsidRDefault="003E7DFC" w:rsidP="003E7DFC">
      <w:pPr>
        <w:adjustRightInd w:val="0"/>
        <w:snapToGrid w:val="0"/>
        <w:spacing w:beforeLines="50" w:before="156" w:afterLines="50" w:after="156"/>
        <w:rPr>
          <w:rFonts w:ascii="Times New Roman" w:hAnsi="Times New Roman" w:hint="eastAsia"/>
          <w:bCs/>
          <w:sz w:val="24"/>
          <w:szCs w:val="24"/>
          <w:shd w:val="clear" w:color="auto" w:fill="FFFFFF"/>
        </w:rPr>
      </w:pPr>
      <w:r>
        <w:rPr>
          <w:rFonts w:ascii="Times New Roman" w:eastAsia="宋体" w:hAnsi="Times New Roman"/>
          <w:b/>
          <w:bCs/>
          <w:kern w:val="0"/>
          <w:sz w:val="24"/>
          <w:szCs w:val="24"/>
          <w:lang w:eastAsia="en-US"/>
        </w:rPr>
        <w:t xml:space="preserve">Supplementary Figure </w:t>
      </w:r>
      <w:r>
        <w:rPr>
          <w:rFonts w:ascii="Times New Roman" w:eastAsia="宋体" w:hAnsi="Times New Roman" w:hint="eastAsia"/>
          <w:b/>
          <w:bCs/>
          <w:kern w:val="0"/>
          <w:sz w:val="24"/>
          <w:szCs w:val="24"/>
        </w:rPr>
        <w:t xml:space="preserve">6 </w:t>
      </w:r>
      <w:r w:rsidRPr="00F76B44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>Variations in</w:t>
      </w:r>
      <w:r w:rsidRPr="00F76B44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vertical distribution of temperature and relative humidity</w:t>
      </w:r>
      <w:r w:rsidRPr="00F76B44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 xml:space="preserve"> over time</w:t>
      </w:r>
      <w:r w:rsidRPr="00F76B44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in the eastern coastal regions of </w:t>
      </w:r>
      <w:r w:rsidRPr="00F76B44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 xml:space="preserve">China </w:t>
      </w:r>
      <w:r w:rsidRPr="00F76B44">
        <w:rPr>
          <w:rFonts w:ascii="Times New Roman" w:hAnsi="Times New Roman"/>
          <w:bCs/>
          <w:sz w:val="24"/>
          <w:szCs w:val="24"/>
          <w:shd w:val="clear" w:color="auto" w:fill="FFFFFF"/>
        </w:rPr>
        <w:t>from 2019 to 2023 during winter. (a)-(b) are for Shanghai and Zhejiang Province; (c)-(d) are for Guangdong Province</w:t>
      </w:r>
    </w:p>
    <w:p w14:paraId="06B48202" w14:textId="77777777" w:rsidR="003E7DFC" w:rsidRPr="00F76B44" w:rsidRDefault="003E7DFC" w:rsidP="003E7DFC">
      <w:pPr>
        <w:autoSpaceDE w:val="0"/>
        <w:autoSpaceDN w:val="0"/>
        <w:adjustRightInd w:val="0"/>
        <w:snapToGrid w:val="0"/>
        <w:spacing w:beforeLines="50" w:before="156"/>
        <w:ind w:leftChars="-67" w:left="1" w:hangingChars="59" w:hanging="142"/>
        <w:rPr>
          <w:rFonts w:ascii="Times New Roman" w:hAnsi="Times New Roman"/>
          <w:bCs/>
          <w:kern w:val="0"/>
          <w:sz w:val="24"/>
          <w:szCs w:val="24"/>
        </w:rPr>
      </w:pPr>
      <w:r w:rsidRPr="00F76B44">
        <w:rPr>
          <w:rFonts w:ascii="Times New Roman" w:hAnsi="Times New Roman"/>
          <w:bCs/>
          <w:noProof/>
          <w:sz w:val="24"/>
          <w:szCs w:val="24"/>
        </w:rPr>
        <w:lastRenderedPageBreak/>
        <w:drawing>
          <wp:inline distT="0" distB="0" distL="0" distR="0" wp14:anchorId="2B90911B" wp14:editId="641B83A9">
            <wp:extent cx="5581015" cy="4523740"/>
            <wp:effectExtent l="0" t="0" r="635" b="0"/>
            <wp:docPr id="410210314" name="图片 11" descr="图示, 工程绘图, 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526879" name="图片 11" descr="图示, 工程绘图, 地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2523" cy="45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1EB16" w14:textId="00334008" w:rsidR="003E7DFC" w:rsidRPr="003E7DFC" w:rsidRDefault="003E7DFC" w:rsidP="003E7DFC">
      <w:pPr>
        <w:widowControl/>
        <w:adjustRightInd w:val="0"/>
        <w:snapToGrid w:val="0"/>
        <w:spacing w:beforeLines="50" w:before="156" w:afterLines="50" w:after="156"/>
        <w:rPr>
          <w:rFonts w:ascii="Times New Roman" w:hAnsi="Times New Roman" w:hint="eastAsia"/>
          <w:bCs/>
          <w:sz w:val="24"/>
          <w:szCs w:val="24"/>
          <w:shd w:val="clear" w:color="auto" w:fill="FFFFFF"/>
        </w:rPr>
      </w:pPr>
      <w:bookmarkStart w:id="2" w:name="OLE_LINK6"/>
      <w:r w:rsidRPr="003E7DF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Supplementary Figure 1 </w:t>
      </w:r>
      <w:bookmarkEnd w:id="2"/>
      <w:r w:rsidRPr="00F76B44">
        <w:rPr>
          <w:rFonts w:ascii="Times New Roman" w:hAnsi="Times New Roman"/>
          <w:bCs/>
          <w:sz w:val="24"/>
          <w:szCs w:val="24"/>
          <w:shd w:val="clear" w:color="auto" w:fill="FFFFFF"/>
        </w:rPr>
        <w:t>Variation of temperature and humidity at different altitudes in East Asia from 2011 to 2023, data source: ERA5 reanalysis data.</w:t>
      </w:r>
    </w:p>
    <w:p w14:paraId="48CE1CB1" w14:textId="77777777" w:rsidR="003E7DFC" w:rsidRDefault="003E7DFC" w:rsidP="003E7DFC">
      <w:pPr>
        <w:widowControl/>
        <w:adjustRightInd w:val="0"/>
        <w:snapToGrid w:val="0"/>
        <w:spacing w:beforeLines="50" w:before="156" w:afterLines="50" w:after="156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14:paraId="4D1BA389" w14:textId="77777777" w:rsidR="003E7DFC" w:rsidRPr="003E7DFC" w:rsidRDefault="003E7DFC" w:rsidP="003E7DFC">
      <w:pPr>
        <w:widowControl/>
        <w:adjustRightInd w:val="0"/>
        <w:snapToGrid w:val="0"/>
        <w:spacing w:beforeLines="50" w:before="156" w:afterLines="50" w:after="156"/>
        <w:rPr>
          <w:rFonts w:ascii="Times New Roman" w:hAnsi="Times New Roman" w:hint="eastAsia"/>
          <w:bCs/>
          <w:sz w:val="24"/>
          <w:szCs w:val="24"/>
          <w:shd w:val="clear" w:color="auto" w:fill="FFFFFF"/>
        </w:rPr>
      </w:pPr>
    </w:p>
    <w:p w14:paraId="64113C96" w14:textId="77777777" w:rsidR="003E7DFC" w:rsidRPr="00F76B44" w:rsidRDefault="003E7DFC" w:rsidP="003E7DFC">
      <w:pPr>
        <w:adjustRightInd w:val="0"/>
        <w:snapToGrid w:val="0"/>
        <w:spacing w:beforeLines="50" w:before="156" w:afterLines="50" w:after="156"/>
        <w:jc w:val="center"/>
        <w:rPr>
          <w:rFonts w:ascii="Times New Roman" w:hAnsi="Times New Roman"/>
          <w:bCs/>
          <w:sz w:val="24"/>
          <w:szCs w:val="24"/>
        </w:rPr>
      </w:pPr>
      <w:r w:rsidRPr="00F76B44">
        <w:rPr>
          <w:rFonts w:ascii="Times New Roman" w:hAnsi="Times New Roman"/>
          <w:bCs/>
          <w:noProof/>
          <w:sz w:val="24"/>
          <w:szCs w:val="24"/>
        </w:rPr>
        <w:lastRenderedPageBreak/>
        <w:drawing>
          <wp:inline distT="0" distB="0" distL="114300" distR="114300" wp14:anchorId="0E96D5D8" wp14:editId="4B968514">
            <wp:extent cx="4702175" cy="3500120"/>
            <wp:effectExtent l="0" t="0" r="3175" b="5080"/>
            <wp:docPr id="2004465979" name="图片 2004465979" descr="weather_ch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weather_chin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05423" cy="3502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2886D" w14:textId="77777777" w:rsidR="003E7DFC" w:rsidRDefault="003E7DFC" w:rsidP="003E7DFC">
      <w:pPr>
        <w:adjustRightInd w:val="0"/>
        <w:snapToGrid w:val="0"/>
        <w:spacing w:beforeLines="50" w:before="156" w:afterLines="50" w:after="156"/>
        <w:rPr>
          <w:rFonts w:ascii="Times New Roman" w:hAnsi="Times New Roman"/>
          <w:bCs/>
          <w:sz w:val="24"/>
          <w:szCs w:val="24"/>
        </w:rPr>
      </w:pPr>
      <w:r w:rsidRPr="003E7DF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Supplementary Figure </w:t>
      </w:r>
      <w:r>
        <w:rPr>
          <w:rFonts w:ascii="Times New Roman" w:hAnsi="Times New Roman" w:hint="eastAsia"/>
          <w:b/>
          <w:bCs/>
          <w:sz w:val="24"/>
          <w:szCs w:val="24"/>
          <w:shd w:val="clear" w:color="auto" w:fill="FFFFFF"/>
        </w:rPr>
        <w:t>2</w:t>
      </w:r>
      <w:r w:rsidRPr="003E7DF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</w:rPr>
        <w:t>Potential height fields and wind fields at (a)</w:t>
      </w:r>
      <w:r w:rsidRPr="00F76B44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</w:rPr>
        <w:t>1000hPa;</w:t>
      </w:r>
      <w:r w:rsidRPr="00F76B44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</w:rPr>
        <w:t>(b)</w:t>
      </w:r>
      <w:r w:rsidRPr="00F76B44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</w:rPr>
        <w:t>850hPa;</w:t>
      </w:r>
      <w:r w:rsidRPr="00F76B44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</w:rPr>
        <w:t>(c)</w:t>
      </w:r>
      <w:r w:rsidRPr="00F76B44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</w:rPr>
        <w:t>700hPa;</w:t>
      </w:r>
      <w:r w:rsidRPr="00F76B44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</w:rPr>
        <w:t>(d)</w:t>
      </w:r>
      <w:r w:rsidRPr="00F76B44"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</w:rPr>
        <w:t>500hPa synthesized in China from 2011 to 2023.</w:t>
      </w:r>
      <w:r w:rsidRPr="00F76B44">
        <w:rPr>
          <w:rFonts w:ascii="Times New Roman" w:hAnsi="Times New Roman" w:hint="eastAsia"/>
          <w:bCs/>
          <w:sz w:val="24"/>
          <w:szCs w:val="24"/>
        </w:rPr>
        <w:t xml:space="preserve"> </w:t>
      </w:r>
    </w:p>
    <w:p w14:paraId="448E8ACD" w14:textId="77777777" w:rsidR="003E7DFC" w:rsidRPr="00F76B44" w:rsidRDefault="003E7DFC" w:rsidP="003E7DFC">
      <w:pPr>
        <w:adjustRightInd w:val="0"/>
        <w:snapToGrid w:val="0"/>
        <w:spacing w:beforeLines="50" w:before="156" w:afterLines="50" w:after="156"/>
        <w:rPr>
          <w:rFonts w:ascii="Times New Roman" w:hAnsi="Times New Roman"/>
          <w:bCs/>
          <w:sz w:val="24"/>
          <w:szCs w:val="24"/>
        </w:rPr>
      </w:pPr>
    </w:p>
    <w:p w14:paraId="2B6FAF71" w14:textId="77777777" w:rsidR="003E7DFC" w:rsidRDefault="003E7DFC" w:rsidP="003E7DFC">
      <w:pPr>
        <w:adjustRightInd w:val="0"/>
        <w:snapToGrid w:val="0"/>
        <w:spacing w:beforeLines="50" w:before="156" w:afterLines="50" w:after="156"/>
        <w:rPr>
          <w:rFonts w:ascii="Times New Roman" w:hAnsi="Times New Roman"/>
          <w:bCs/>
          <w:sz w:val="24"/>
          <w:szCs w:val="24"/>
        </w:rPr>
      </w:pPr>
      <w:r w:rsidRPr="00F76B44">
        <w:rPr>
          <w:rFonts w:ascii="Times New Roman" w:hAnsi="Times New Roman"/>
          <w:bCs/>
          <w:noProof/>
          <w:sz w:val="24"/>
          <w:szCs w:val="24"/>
          <w14:ligatures w14:val="standardContextual"/>
        </w:rPr>
        <w:drawing>
          <wp:inline distT="0" distB="0" distL="0" distR="0" wp14:anchorId="687C2049" wp14:editId="7CEF906B">
            <wp:extent cx="5274310" cy="3788410"/>
            <wp:effectExtent l="0" t="0" r="2540" b="2540"/>
            <wp:docPr id="2127264194" name="图片 5" descr="图表, 条形图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264194" name="图片 5" descr="图表, 条形图, 直方图&#10;&#10;AI 生成的内容可能不正确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81794" w14:textId="77777777" w:rsidR="003E7DFC" w:rsidRPr="00F76B44" w:rsidRDefault="003E7DFC" w:rsidP="003E7DFC">
      <w:pPr>
        <w:widowControl/>
        <w:adjustRightInd w:val="0"/>
        <w:snapToGrid w:val="0"/>
        <w:spacing w:beforeLines="50" w:before="156" w:afterLines="50" w:after="156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E7DF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Supplementary Figure </w:t>
      </w:r>
      <w:r>
        <w:rPr>
          <w:rFonts w:ascii="Times New Roman" w:hAnsi="Times New Roman" w:hint="eastAsia"/>
          <w:b/>
          <w:bCs/>
          <w:sz w:val="24"/>
          <w:szCs w:val="24"/>
          <w:shd w:val="clear" w:color="auto" w:fill="FFFFFF"/>
        </w:rPr>
        <w:t>3</w:t>
      </w:r>
      <w:r w:rsidRPr="003E7DF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The total frequency and proportion of moderate or above </w:t>
      </w:r>
      <w:r w:rsidRPr="00F76B44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>aircraft icing</w:t>
      </w:r>
      <w:r w:rsidRPr="00F76B44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events</w:t>
      </w:r>
      <w:r w:rsidRPr="00F76B44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 xml:space="preserve"> changes with height </w:t>
      </w:r>
      <w:r w:rsidRPr="00F76B44">
        <w:rPr>
          <w:rFonts w:ascii="Times New Roman" w:hAnsi="Times New Roman"/>
          <w:bCs/>
          <w:sz w:val="24"/>
          <w:szCs w:val="24"/>
          <w:shd w:val="clear" w:color="auto" w:fill="FFFFFF"/>
        </w:rPr>
        <w:t>in Beijing</w:t>
      </w:r>
      <w:r w:rsidRPr="00F76B44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  <w:shd w:val="clear" w:color="auto" w:fill="FFFFFF"/>
        </w:rPr>
        <w:t>from 2019 to 2023 during winter</w:t>
      </w:r>
      <w:r w:rsidRPr="00F76B44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>.</w:t>
      </w:r>
    </w:p>
    <w:p w14:paraId="669BA4EF" w14:textId="6B3D6EE4" w:rsidR="003E7DFC" w:rsidRPr="003E7DFC" w:rsidRDefault="003E7DFC" w:rsidP="003E7DFC">
      <w:pPr>
        <w:adjustRightInd w:val="0"/>
        <w:snapToGrid w:val="0"/>
        <w:spacing w:beforeLines="50" w:before="156" w:afterLines="50" w:after="156"/>
        <w:rPr>
          <w:rFonts w:ascii="Times New Roman" w:hAnsi="Times New Roman" w:hint="eastAsia"/>
          <w:bCs/>
          <w:sz w:val="24"/>
          <w:szCs w:val="24"/>
        </w:rPr>
      </w:pPr>
    </w:p>
    <w:p w14:paraId="00774CCC" w14:textId="77777777" w:rsidR="003E7DFC" w:rsidRDefault="003E7DFC" w:rsidP="003E7DFC">
      <w:pPr>
        <w:widowControl/>
        <w:adjustRightInd w:val="0"/>
        <w:snapToGrid w:val="0"/>
        <w:spacing w:beforeLines="50" w:before="156" w:afterLines="50" w:after="156"/>
        <w:ind w:firstLineChars="200" w:firstLine="480"/>
        <w:jc w:val="center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F76B44">
        <w:rPr>
          <w:rFonts w:ascii="Times New Roman" w:hAnsi="Times New Roman"/>
          <w:bCs/>
          <w:noProof/>
          <w:sz w:val="24"/>
          <w:szCs w:val="24"/>
          <w:shd w:val="clear" w:color="auto" w:fill="FFFFFF"/>
          <w14:ligatures w14:val="standardContextual"/>
        </w:rPr>
        <w:lastRenderedPageBreak/>
        <w:drawing>
          <wp:inline distT="0" distB="0" distL="0" distR="0" wp14:anchorId="0D845B66" wp14:editId="29B31BB7">
            <wp:extent cx="5274310" cy="4660265"/>
            <wp:effectExtent l="0" t="0" r="2540" b="6985"/>
            <wp:docPr id="1351747963" name="图片 6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747963" name="图片 6" descr="图表&#10;&#10;AI 生成的内容可能不正确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6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4C3FC" w14:textId="77777777" w:rsidR="003E7DFC" w:rsidRPr="00F76B44" w:rsidRDefault="003E7DFC" w:rsidP="003E7DFC">
      <w:pPr>
        <w:widowControl/>
        <w:adjustRightInd w:val="0"/>
        <w:snapToGrid w:val="0"/>
        <w:spacing w:beforeLines="50" w:before="156" w:afterLines="50" w:after="156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E7DF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Supplementary Figure </w:t>
      </w:r>
      <w:r>
        <w:rPr>
          <w:rFonts w:ascii="Times New Roman" w:hAnsi="Times New Roman" w:hint="eastAsia"/>
          <w:b/>
          <w:bCs/>
          <w:sz w:val="24"/>
          <w:szCs w:val="24"/>
          <w:shd w:val="clear" w:color="auto" w:fill="FFFFFF"/>
        </w:rPr>
        <w:t>4</w:t>
      </w:r>
      <w:r w:rsidRPr="003E7DF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  <w:shd w:val="clear" w:color="auto" w:fill="FFFFFF"/>
        </w:rPr>
        <w:t>Vertical distribution profiles of (a) temperature and (b) cloud water content; (c) variations in vertical distribution of temperature and (d) relative humidity over time</w:t>
      </w:r>
      <w:r w:rsidRPr="00F76B44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 xml:space="preserve"> </w:t>
      </w:r>
      <w:r w:rsidRPr="00F76B44">
        <w:rPr>
          <w:rFonts w:ascii="Times New Roman" w:hAnsi="Times New Roman"/>
          <w:bCs/>
          <w:sz w:val="24"/>
          <w:szCs w:val="24"/>
          <w:shd w:val="clear" w:color="auto" w:fill="FFFFFF"/>
        </w:rPr>
        <w:t>in Beijing during winter from 2019 to 2023.</w:t>
      </w:r>
    </w:p>
    <w:p w14:paraId="2A036174" w14:textId="718F7BF4" w:rsidR="003E7DFC" w:rsidRPr="003E7DFC" w:rsidRDefault="003E7DFC" w:rsidP="003E7DFC">
      <w:pPr>
        <w:widowControl/>
        <w:adjustRightInd w:val="0"/>
        <w:snapToGrid w:val="0"/>
        <w:spacing w:beforeLines="50" w:before="156" w:afterLines="50" w:after="156"/>
        <w:rPr>
          <w:rFonts w:ascii="Times New Roman" w:hAnsi="Times New Roman" w:hint="eastAsia"/>
          <w:bCs/>
          <w:sz w:val="24"/>
          <w:szCs w:val="24"/>
        </w:rPr>
      </w:pPr>
    </w:p>
    <w:p w14:paraId="0B3C0508" w14:textId="77777777" w:rsidR="003E7DFC" w:rsidRDefault="003E7DFC" w:rsidP="003E7DFC">
      <w:pPr>
        <w:adjustRightInd w:val="0"/>
        <w:snapToGrid w:val="0"/>
        <w:spacing w:beforeLines="50" w:before="156" w:afterLines="50" w:after="156"/>
        <w:ind w:firstLineChars="200" w:firstLine="480"/>
        <w:jc w:val="center"/>
        <w:rPr>
          <w:rFonts w:ascii="Times New Roman" w:hAnsi="Times New Roman"/>
          <w:bCs/>
          <w:sz w:val="24"/>
          <w:szCs w:val="24"/>
        </w:rPr>
      </w:pPr>
      <w:r w:rsidRPr="00F76B44">
        <w:rPr>
          <w:rFonts w:ascii="Times New Roman" w:hAnsi="Times New Roman" w:hint="eastAsia"/>
          <w:bCs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573B1625" wp14:editId="10CD5B0B">
            <wp:extent cx="5274310" cy="3843020"/>
            <wp:effectExtent l="0" t="0" r="2540" b="5080"/>
            <wp:docPr id="1011740248" name="图片 4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740248" name="图片 4" descr="图表&#10;&#10;AI 生成的内容可能不正确。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38"/>
                    <a:stretch/>
                  </pic:blipFill>
                  <pic:spPr bwMode="auto">
                    <a:xfrm>
                      <a:off x="0" y="0"/>
                      <a:ext cx="5274310" cy="3843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EABBEE" w14:textId="77777777" w:rsidR="003E7DFC" w:rsidRPr="00F76B44" w:rsidRDefault="003E7DFC" w:rsidP="003E7DFC">
      <w:pPr>
        <w:adjustRightInd w:val="0"/>
        <w:snapToGrid w:val="0"/>
        <w:spacing w:beforeLines="50" w:before="156" w:afterLines="50" w:after="156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E7DF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Supplementary Figure </w:t>
      </w:r>
      <w:r>
        <w:rPr>
          <w:rFonts w:ascii="Times New Roman" w:hAnsi="Times New Roman" w:hint="eastAsia"/>
          <w:b/>
          <w:bCs/>
          <w:sz w:val="24"/>
          <w:szCs w:val="24"/>
          <w:shd w:val="clear" w:color="auto" w:fill="FFFFFF"/>
        </w:rPr>
        <w:t>5</w:t>
      </w:r>
      <w:r w:rsidRPr="003E7DF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F76B44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>Variations in</w:t>
      </w:r>
      <w:r w:rsidRPr="00F76B44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vertical distribution of temperature and relative humidity</w:t>
      </w:r>
      <w:r w:rsidRPr="00F76B44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 xml:space="preserve"> over time</w:t>
      </w:r>
      <w:r w:rsidRPr="00F76B44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in the Sichuan Basin from 2019 to 2023 during winter</w:t>
      </w:r>
      <w:r w:rsidRPr="00F76B44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>.</w:t>
      </w:r>
    </w:p>
    <w:p w14:paraId="5B42861A" w14:textId="77777777" w:rsidR="003E7DFC" w:rsidRDefault="003E7DFC" w:rsidP="003E7DFC">
      <w:pPr>
        <w:adjustRightInd w:val="0"/>
        <w:snapToGrid w:val="0"/>
        <w:spacing w:beforeLines="50" w:before="156" w:afterLines="50" w:after="156"/>
        <w:ind w:firstLineChars="200" w:firstLine="480"/>
        <w:jc w:val="center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F76B44">
        <w:rPr>
          <w:rFonts w:ascii="Times New Roman" w:hAnsi="Times New Roman" w:hint="eastAsia"/>
          <w:bCs/>
          <w:noProof/>
          <w:sz w:val="24"/>
          <w:szCs w:val="24"/>
          <w:shd w:val="clear" w:color="auto" w:fill="FFFFFF"/>
          <w14:ligatures w14:val="standardContextual"/>
        </w:rPr>
        <w:lastRenderedPageBreak/>
        <w:drawing>
          <wp:inline distT="0" distB="0" distL="0" distR="0" wp14:anchorId="312A610E" wp14:editId="41DA286F">
            <wp:extent cx="5274310" cy="4668520"/>
            <wp:effectExtent l="0" t="0" r="2540" b="0"/>
            <wp:docPr id="1596809181" name="图片 12" descr="图片包含 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809181" name="图片 12" descr="图片包含 图形用户界面&#10;&#10;AI 生成的内容可能不正确。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6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0F58C" w14:textId="32E97648" w:rsidR="008B410B" w:rsidRPr="003E7DFC" w:rsidRDefault="003E7DFC" w:rsidP="003E7DFC">
      <w:pPr>
        <w:adjustRightInd w:val="0"/>
        <w:snapToGrid w:val="0"/>
        <w:spacing w:beforeLines="50" w:before="156" w:afterLines="50" w:after="156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3E7DF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Supplementary Figure </w:t>
      </w:r>
      <w:r>
        <w:rPr>
          <w:rFonts w:ascii="Times New Roman" w:hAnsi="Times New Roman" w:hint="eastAsia"/>
          <w:b/>
          <w:bCs/>
          <w:sz w:val="24"/>
          <w:szCs w:val="24"/>
          <w:shd w:val="clear" w:color="auto" w:fill="FFFFFF"/>
        </w:rPr>
        <w:t>6</w:t>
      </w:r>
      <w:r w:rsidRPr="003E7DF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F76B44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>Variations in</w:t>
      </w:r>
      <w:r w:rsidRPr="00F76B44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vertical distribution of temperature and relative humidity</w:t>
      </w:r>
      <w:r w:rsidRPr="00F76B44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 xml:space="preserve"> over time</w:t>
      </w:r>
      <w:r w:rsidRPr="00F76B44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in the eastern coastal regions of </w:t>
      </w:r>
      <w:r w:rsidRPr="00F76B44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 xml:space="preserve">China </w:t>
      </w:r>
      <w:r w:rsidRPr="00F76B44">
        <w:rPr>
          <w:rFonts w:ascii="Times New Roman" w:hAnsi="Times New Roman"/>
          <w:bCs/>
          <w:sz w:val="24"/>
          <w:szCs w:val="24"/>
          <w:shd w:val="clear" w:color="auto" w:fill="FFFFFF"/>
        </w:rPr>
        <w:t>from 2019 to 2023 during winter. (a)-(b) are for Shanghai and Zhejiang Province; (c)-(d) are for Guangdong Province.</w:t>
      </w:r>
    </w:p>
    <w:sectPr w:rsidR="008B410B" w:rsidRPr="003E7D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DFC"/>
    <w:rsid w:val="003E7DFC"/>
    <w:rsid w:val="008B410B"/>
    <w:rsid w:val="00947C4D"/>
    <w:rsid w:val="00A8480D"/>
    <w:rsid w:val="00A9280C"/>
    <w:rsid w:val="00D60955"/>
    <w:rsid w:val="00F4661C"/>
    <w:rsid w:val="00FE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62976"/>
  <w15:chartTrackingRefBased/>
  <w15:docId w15:val="{85D1C399-64F8-40B1-A819-3EB522DB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DFC"/>
    <w:pPr>
      <w:widowControl w:val="0"/>
      <w:jc w:val="both"/>
    </w:pPr>
    <w:rPr>
      <w:rFonts w:ascii="等线" w:eastAsia="等线" w:hAnsi="等线" w:cs="Times New Roman"/>
    </w:rPr>
  </w:style>
  <w:style w:type="paragraph" w:styleId="1">
    <w:name w:val="heading 1"/>
    <w:basedOn w:val="a"/>
    <w:next w:val="a"/>
    <w:link w:val="10"/>
    <w:uiPriority w:val="9"/>
    <w:qFormat/>
    <w:rsid w:val="003E7DF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7D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7D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7DF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7DF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7DF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7DF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7DF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7DF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7DF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E7D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E7D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E7DF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E7DF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E7DF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E7DF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E7DF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E7DF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E7D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E7D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7D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E7D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7DFC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E7D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7DFC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3E7DF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7D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E7DF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E7D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9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792</Words>
  <Characters>1672</Characters>
  <Application>Microsoft Office Word</Application>
  <DocSecurity>0</DocSecurity>
  <Lines>38</Lines>
  <Paragraphs>10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 t</dc:creator>
  <cp:keywords/>
  <dc:description/>
  <cp:lastModifiedBy>yn t</cp:lastModifiedBy>
  <cp:revision>1</cp:revision>
  <dcterms:created xsi:type="dcterms:W3CDTF">2025-05-30T08:11:00Z</dcterms:created>
  <dcterms:modified xsi:type="dcterms:W3CDTF">2025-05-30T08:18:00Z</dcterms:modified>
</cp:coreProperties>
</file>