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2F2958" w14:textId="77777777" w:rsidR="001C2AA8" w:rsidRPr="001C2AA8" w:rsidRDefault="001C2AA8" w:rsidP="001C2AA8">
      <w:pPr>
        <w:rPr>
          <w:lang w:val="en"/>
        </w:rPr>
      </w:pPr>
      <w:r w:rsidRPr="001C2AA8">
        <w:rPr>
          <w:lang w:val="en"/>
        </w:rPr>
        <w:t>Supplementary data</w:t>
      </w:r>
    </w:p>
    <w:p w14:paraId="39520690" w14:textId="77777777" w:rsidR="001C2AA8" w:rsidRPr="001C2AA8" w:rsidRDefault="001C2AA8" w:rsidP="001C2AA8">
      <w:pPr>
        <w:rPr>
          <w:lang w:val="en"/>
        </w:rPr>
      </w:pPr>
      <w:r w:rsidRPr="001C2AA8">
        <w:rPr>
          <w:lang w:val="en"/>
        </w:rPr>
        <w:t>Table S1. Administrative units corresponding to the world regions used in this study</w:t>
      </w:r>
    </w:p>
    <w:tbl>
      <w:tblPr>
        <w:tblW w:w="9360" w:type="dxa"/>
        <w:tblLayout w:type="fixed"/>
        <w:tblLook w:val="0600" w:firstRow="0" w:lastRow="0" w:firstColumn="0" w:lastColumn="0" w:noHBand="1" w:noVBand="1"/>
      </w:tblPr>
      <w:tblGrid>
        <w:gridCol w:w="2760"/>
        <w:gridCol w:w="6600"/>
      </w:tblGrid>
      <w:tr w:rsidR="001C2AA8" w:rsidRPr="001C2AA8" w14:paraId="1574EDEC" w14:textId="77777777" w:rsidTr="001C2AA8">
        <w:tc>
          <w:tcPr>
            <w:tcW w:w="2760" w:type="dxa"/>
            <w:tcBorders>
              <w:top w:val="nil"/>
              <w:left w:val="nil"/>
              <w:bottom w:val="single" w:sz="8" w:space="0" w:color="000000"/>
              <w:right w:val="nil"/>
            </w:tcBorders>
            <w:tcMar>
              <w:top w:w="100" w:type="dxa"/>
              <w:left w:w="100" w:type="dxa"/>
              <w:bottom w:w="100" w:type="dxa"/>
              <w:right w:w="100" w:type="dxa"/>
            </w:tcMar>
            <w:hideMark/>
          </w:tcPr>
          <w:p w14:paraId="1AD283E1" w14:textId="77777777" w:rsidR="001C2AA8" w:rsidRPr="001C2AA8" w:rsidRDefault="001C2AA8" w:rsidP="001C2AA8">
            <w:pPr>
              <w:rPr>
                <w:lang w:val="en"/>
              </w:rPr>
            </w:pPr>
            <w:r w:rsidRPr="001C2AA8">
              <w:rPr>
                <w:lang w:val="en"/>
              </w:rPr>
              <w:t>World regions</w:t>
            </w:r>
          </w:p>
        </w:tc>
        <w:tc>
          <w:tcPr>
            <w:tcW w:w="6600" w:type="dxa"/>
            <w:tcBorders>
              <w:top w:val="nil"/>
              <w:left w:val="nil"/>
              <w:bottom w:val="single" w:sz="8" w:space="0" w:color="000000"/>
              <w:right w:val="nil"/>
            </w:tcBorders>
            <w:tcMar>
              <w:top w:w="100" w:type="dxa"/>
              <w:left w:w="100" w:type="dxa"/>
              <w:bottom w:w="100" w:type="dxa"/>
              <w:right w:w="100" w:type="dxa"/>
            </w:tcMar>
            <w:hideMark/>
          </w:tcPr>
          <w:p w14:paraId="1919FFBE" w14:textId="77777777" w:rsidR="001C2AA8" w:rsidRPr="001C2AA8" w:rsidRDefault="001C2AA8" w:rsidP="001C2AA8">
            <w:pPr>
              <w:rPr>
                <w:lang w:val="en"/>
              </w:rPr>
            </w:pPr>
            <w:r w:rsidRPr="001C2AA8">
              <w:rPr>
                <w:lang w:val="en"/>
              </w:rPr>
              <w:t>Administrative units</w:t>
            </w:r>
          </w:p>
        </w:tc>
      </w:tr>
      <w:tr w:rsidR="001C2AA8" w:rsidRPr="001C2AA8" w14:paraId="45187B6C" w14:textId="77777777" w:rsidTr="001C2AA8">
        <w:tc>
          <w:tcPr>
            <w:tcW w:w="2760" w:type="dxa"/>
            <w:tcBorders>
              <w:top w:val="single" w:sz="8" w:space="0" w:color="000000"/>
              <w:left w:val="nil"/>
              <w:bottom w:val="single" w:sz="4" w:space="0" w:color="000000"/>
              <w:right w:val="nil"/>
            </w:tcBorders>
            <w:tcMar>
              <w:top w:w="100" w:type="dxa"/>
              <w:left w:w="100" w:type="dxa"/>
              <w:bottom w:w="100" w:type="dxa"/>
              <w:right w:w="100" w:type="dxa"/>
            </w:tcMar>
            <w:hideMark/>
          </w:tcPr>
          <w:p w14:paraId="41D83EAA" w14:textId="77777777" w:rsidR="001C2AA8" w:rsidRPr="001C2AA8" w:rsidRDefault="001C2AA8" w:rsidP="001C2AA8">
            <w:pPr>
              <w:rPr>
                <w:lang w:val="en"/>
              </w:rPr>
            </w:pPr>
            <w:r w:rsidRPr="001C2AA8">
              <w:rPr>
                <w:lang w:val="en"/>
              </w:rPr>
              <w:t>Africa</w:t>
            </w:r>
          </w:p>
        </w:tc>
        <w:tc>
          <w:tcPr>
            <w:tcW w:w="6600" w:type="dxa"/>
            <w:tcBorders>
              <w:top w:val="single" w:sz="8" w:space="0" w:color="000000"/>
              <w:left w:val="nil"/>
              <w:bottom w:val="single" w:sz="4" w:space="0" w:color="000000"/>
              <w:right w:val="nil"/>
            </w:tcBorders>
            <w:tcMar>
              <w:top w:w="100" w:type="dxa"/>
              <w:left w:w="100" w:type="dxa"/>
              <w:bottom w:w="100" w:type="dxa"/>
              <w:right w:w="100" w:type="dxa"/>
            </w:tcMar>
            <w:hideMark/>
          </w:tcPr>
          <w:p w14:paraId="1FE8E7FC" w14:textId="77777777" w:rsidR="001C2AA8" w:rsidRPr="001C2AA8" w:rsidRDefault="001C2AA8" w:rsidP="001C2AA8">
            <w:pPr>
              <w:rPr>
                <w:lang w:val="en"/>
              </w:rPr>
            </w:pPr>
            <w:r w:rsidRPr="001C2AA8">
              <w:rPr>
                <w:lang w:val="en"/>
              </w:rPr>
              <w:t>Algeria, Angola, Benin, Burkina Faso, Cameroon, Central African Republic, Chad, Côte d'Ivoire, Democratic Republic of the Congo, Egypt, Ethiopia, Ghana, Guinea, Kenya, Liberia, Libya, Madagascar, Malawi, Mali, Mauritania, Morocco, Mozambique, Niger, Nigeria, Republic of the Congo, Rwanda, Senegal, Sierra Leone, Somalia, South Africa, Sudan, Tanzania, Togo, Tunisia, Uganda, Zambia, Zimbabwe</w:t>
            </w:r>
          </w:p>
        </w:tc>
      </w:tr>
      <w:tr w:rsidR="001C2AA8" w:rsidRPr="001C2AA8" w14:paraId="2D3C0A75" w14:textId="77777777" w:rsidTr="001C2AA8">
        <w:tc>
          <w:tcPr>
            <w:tcW w:w="2760" w:type="dxa"/>
            <w:tcBorders>
              <w:top w:val="single" w:sz="4" w:space="0" w:color="000000"/>
              <w:left w:val="nil"/>
              <w:bottom w:val="single" w:sz="4" w:space="0" w:color="000000"/>
              <w:right w:val="nil"/>
            </w:tcBorders>
            <w:tcMar>
              <w:top w:w="100" w:type="dxa"/>
              <w:left w:w="100" w:type="dxa"/>
              <w:bottom w:w="100" w:type="dxa"/>
              <w:right w:w="100" w:type="dxa"/>
            </w:tcMar>
            <w:hideMark/>
          </w:tcPr>
          <w:p w14:paraId="5743C602" w14:textId="77777777" w:rsidR="001C2AA8" w:rsidRPr="001C2AA8" w:rsidRDefault="001C2AA8" w:rsidP="001C2AA8">
            <w:pPr>
              <w:rPr>
                <w:lang w:val="en"/>
              </w:rPr>
            </w:pPr>
            <w:r w:rsidRPr="001C2AA8">
              <w:rPr>
                <w:lang w:val="en"/>
              </w:rPr>
              <w:t>Central America</w:t>
            </w:r>
          </w:p>
        </w:tc>
        <w:tc>
          <w:tcPr>
            <w:tcW w:w="6600" w:type="dxa"/>
            <w:tcBorders>
              <w:top w:val="single" w:sz="4" w:space="0" w:color="000000"/>
              <w:left w:val="nil"/>
              <w:bottom w:val="single" w:sz="4" w:space="0" w:color="000000"/>
              <w:right w:val="nil"/>
            </w:tcBorders>
            <w:tcMar>
              <w:top w:w="100" w:type="dxa"/>
              <w:left w:w="100" w:type="dxa"/>
              <w:bottom w:w="100" w:type="dxa"/>
              <w:right w:w="100" w:type="dxa"/>
            </w:tcMar>
            <w:hideMark/>
          </w:tcPr>
          <w:p w14:paraId="5E102A85" w14:textId="77777777" w:rsidR="001C2AA8" w:rsidRPr="001C2AA8" w:rsidRDefault="001C2AA8" w:rsidP="001C2AA8">
            <w:pPr>
              <w:rPr>
                <w:lang w:val="en"/>
              </w:rPr>
            </w:pPr>
            <w:r w:rsidRPr="001C2AA8">
              <w:rPr>
                <w:lang w:val="en"/>
              </w:rPr>
              <w:t>Guatemala, Nicaragua, Panamá, Costa Rica, El Salvador, Honduras</w:t>
            </w:r>
          </w:p>
        </w:tc>
      </w:tr>
      <w:tr w:rsidR="001C2AA8" w:rsidRPr="001C2AA8" w14:paraId="6C71EF44" w14:textId="77777777" w:rsidTr="001C2AA8">
        <w:tc>
          <w:tcPr>
            <w:tcW w:w="2760" w:type="dxa"/>
            <w:tcBorders>
              <w:top w:val="single" w:sz="4" w:space="0" w:color="000000"/>
              <w:left w:val="nil"/>
              <w:bottom w:val="single" w:sz="4" w:space="0" w:color="000000"/>
              <w:right w:val="nil"/>
            </w:tcBorders>
            <w:tcMar>
              <w:top w:w="100" w:type="dxa"/>
              <w:left w:w="100" w:type="dxa"/>
              <w:bottom w:w="100" w:type="dxa"/>
              <w:right w:w="100" w:type="dxa"/>
            </w:tcMar>
            <w:hideMark/>
          </w:tcPr>
          <w:p w14:paraId="7369F1AF" w14:textId="77777777" w:rsidR="001C2AA8" w:rsidRPr="001C2AA8" w:rsidRDefault="001C2AA8" w:rsidP="001C2AA8">
            <w:pPr>
              <w:rPr>
                <w:lang w:val="en"/>
              </w:rPr>
            </w:pPr>
            <w:r w:rsidRPr="001C2AA8">
              <w:rPr>
                <w:lang w:val="en"/>
              </w:rPr>
              <w:t>Central Asia</w:t>
            </w:r>
          </w:p>
        </w:tc>
        <w:tc>
          <w:tcPr>
            <w:tcW w:w="6600" w:type="dxa"/>
            <w:tcBorders>
              <w:top w:val="single" w:sz="4" w:space="0" w:color="000000"/>
              <w:left w:val="nil"/>
              <w:bottom w:val="single" w:sz="4" w:space="0" w:color="000000"/>
              <w:right w:val="nil"/>
            </w:tcBorders>
            <w:tcMar>
              <w:top w:w="100" w:type="dxa"/>
              <w:left w:w="100" w:type="dxa"/>
              <w:bottom w:w="100" w:type="dxa"/>
              <w:right w:w="100" w:type="dxa"/>
            </w:tcMar>
            <w:hideMark/>
          </w:tcPr>
          <w:p w14:paraId="4269B5D8" w14:textId="77777777" w:rsidR="001C2AA8" w:rsidRPr="001C2AA8" w:rsidRDefault="001C2AA8" w:rsidP="001C2AA8">
            <w:pPr>
              <w:rPr>
                <w:lang w:val="en"/>
              </w:rPr>
            </w:pPr>
            <w:r w:rsidRPr="001C2AA8">
              <w:rPr>
                <w:lang w:val="en"/>
              </w:rPr>
              <w:t>Kazakhstan, Kyrgyzstan, Tajikistan, Uzbekistan, Mongolia</w:t>
            </w:r>
          </w:p>
        </w:tc>
      </w:tr>
      <w:tr w:rsidR="001C2AA8" w:rsidRPr="001C2AA8" w14:paraId="7557D6F8" w14:textId="77777777" w:rsidTr="001C2AA8">
        <w:tc>
          <w:tcPr>
            <w:tcW w:w="2760" w:type="dxa"/>
            <w:tcBorders>
              <w:top w:val="single" w:sz="4" w:space="0" w:color="000000"/>
              <w:left w:val="nil"/>
              <w:bottom w:val="single" w:sz="4" w:space="0" w:color="000000"/>
              <w:right w:val="nil"/>
            </w:tcBorders>
            <w:tcMar>
              <w:top w:w="100" w:type="dxa"/>
              <w:left w:w="100" w:type="dxa"/>
              <w:bottom w:w="100" w:type="dxa"/>
              <w:right w:w="100" w:type="dxa"/>
            </w:tcMar>
            <w:hideMark/>
          </w:tcPr>
          <w:p w14:paraId="69F4EEB3" w14:textId="77777777" w:rsidR="001C2AA8" w:rsidRPr="001C2AA8" w:rsidRDefault="001C2AA8" w:rsidP="001C2AA8">
            <w:pPr>
              <w:rPr>
                <w:lang w:val="en"/>
              </w:rPr>
            </w:pPr>
            <w:r w:rsidRPr="001C2AA8">
              <w:rPr>
                <w:lang w:val="en"/>
              </w:rPr>
              <w:t>East Asia</w:t>
            </w:r>
          </w:p>
        </w:tc>
        <w:tc>
          <w:tcPr>
            <w:tcW w:w="6600" w:type="dxa"/>
            <w:tcBorders>
              <w:top w:val="single" w:sz="4" w:space="0" w:color="000000"/>
              <w:left w:val="nil"/>
              <w:bottom w:val="single" w:sz="4" w:space="0" w:color="000000"/>
              <w:right w:val="nil"/>
            </w:tcBorders>
            <w:tcMar>
              <w:top w:w="100" w:type="dxa"/>
              <w:left w:w="100" w:type="dxa"/>
              <w:bottom w:w="100" w:type="dxa"/>
              <w:right w:w="100" w:type="dxa"/>
            </w:tcMar>
            <w:hideMark/>
          </w:tcPr>
          <w:p w14:paraId="7476318D" w14:textId="77777777" w:rsidR="001C2AA8" w:rsidRPr="001C2AA8" w:rsidRDefault="001C2AA8" w:rsidP="001C2AA8">
            <w:pPr>
              <w:rPr>
                <w:lang w:val="en"/>
              </w:rPr>
            </w:pPr>
            <w:r w:rsidRPr="001C2AA8">
              <w:rPr>
                <w:lang w:val="en"/>
              </w:rPr>
              <w:t>China, Hong Kong, Japan, North Korea, South Korea, Taiwan</w:t>
            </w:r>
          </w:p>
        </w:tc>
      </w:tr>
      <w:tr w:rsidR="001C2AA8" w:rsidRPr="001C2AA8" w14:paraId="4742AFEA" w14:textId="77777777" w:rsidTr="001C2AA8">
        <w:tc>
          <w:tcPr>
            <w:tcW w:w="2760" w:type="dxa"/>
            <w:tcBorders>
              <w:top w:val="single" w:sz="4" w:space="0" w:color="000000"/>
              <w:left w:val="nil"/>
              <w:bottom w:val="single" w:sz="4" w:space="0" w:color="000000"/>
              <w:right w:val="nil"/>
            </w:tcBorders>
            <w:tcMar>
              <w:top w:w="100" w:type="dxa"/>
              <w:left w:w="100" w:type="dxa"/>
              <w:bottom w:w="100" w:type="dxa"/>
              <w:right w:w="100" w:type="dxa"/>
            </w:tcMar>
            <w:hideMark/>
          </w:tcPr>
          <w:p w14:paraId="45DEE5E6" w14:textId="77777777" w:rsidR="001C2AA8" w:rsidRPr="001C2AA8" w:rsidRDefault="001C2AA8" w:rsidP="001C2AA8">
            <w:pPr>
              <w:rPr>
                <w:lang w:val="en"/>
              </w:rPr>
            </w:pPr>
            <w:r w:rsidRPr="001C2AA8">
              <w:rPr>
                <w:lang w:val="en"/>
              </w:rPr>
              <w:t>Europe</w:t>
            </w:r>
          </w:p>
        </w:tc>
        <w:tc>
          <w:tcPr>
            <w:tcW w:w="6600" w:type="dxa"/>
            <w:tcBorders>
              <w:top w:val="single" w:sz="4" w:space="0" w:color="000000"/>
              <w:left w:val="nil"/>
              <w:bottom w:val="single" w:sz="4" w:space="0" w:color="000000"/>
              <w:right w:val="nil"/>
            </w:tcBorders>
            <w:tcMar>
              <w:top w:w="100" w:type="dxa"/>
              <w:left w:w="100" w:type="dxa"/>
              <w:bottom w:w="100" w:type="dxa"/>
              <w:right w:w="100" w:type="dxa"/>
            </w:tcMar>
            <w:hideMark/>
          </w:tcPr>
          <w:p w14:paraId="1326817F" w14:textId="77777777" w:rsidR="001C2AA8" w:rsidRPr="001C2AA8" w:rsidRDefault="001C2AA8" w:rsidP="001C2AA8">
            <w:pPr>
              <w:rPr>
                <w:lang w:val="en"/>
              </w:rPr>
            </w:pPr>
            <w:r w:rsidRPr="001C2AA8">
              <w:rPr>
                <w:lang w:val="en"/>
              </w:rPr>
              <w:t>Austria, Belarus, Belgium, Bulgaria, Croatia, Czechia, Denmark, Finland, France, Germany, Greece, Hungary, Ireland, Italy, Netherlands, Norway, Poland, Portugal, Romania, Russia, Serbia, Spain, Sweden, Switzerland, Ukraine, United Kingdom</w:t>
            </w:r>
          </w:p>
        </w:tc>
      </w:tr>
      <w:tr w:rsidR="001C2AA8" w:rsidRPr="001C2AA8" w14:paraId="68D14DBA" w14:textId="77777777" w:rsidTr="001C2AA8">
        <w:tc>
          <w:tcPr>
            <w:tcW w:w="2760" w:type="dxa"/>
            <w:tcBorders>
              <w:top w:val="single" w:sz="4" w:space="0" w:color="000000"/>
              <w:left w:val="nil"/>
              <w:bottom w:val="single" w:sz="4" w:space="0" w:color="000000"/>
              <w:right w:val="nil"/>
            </w:tcBorders>
            <w:tcMar>
              <w:top w:w="100" w:type="dxa"/>
              <w:left w:w="100" w:type="dxa"/>
              <w:bottom w:w="100" w:type="dxa"/>
              <w:right w:w="100" w:type="dxa"/>
            </w:tcMar>
            <w:hideMark/>
          </w:tcPr>
          <w:p w14:paraId="6463887C" w14:textId="77777777" w:rsidR="001C2AA8" w:rsidRPr="001C2AA8" w:rsidRDefault="001C2AA8" w:rsidP="001C2AA8">
            <w:pPr>
              <w:rPr>
                <w:lang w:val="en"/>
              </w:rPr>
            </w:pPr>
            <w:r w:rsidRPr="001C2AA8">
              <w:rPr>
                <w:lang w:val="en"/>
              </w:rPr>
              <w:t>North America</w:t>
            </w:r>
          </w:p>
        </w:tc>
        <w:tc>
          <w:tcPr>
            <w:tcW w:w="6600" w:type="dxa"/>
            <w:tcBorders>
              <w:top w:val="single" w:sz="4" w:space="0" w:color="000000"/>
              <w:left w:val="nil"/>
              <w:bottom w:val="single" w:sz="4" w:space="0" w:color="000000"/>
              <w:right w:val="nil"/>
            </w:tcBorders>
            <w:tcMar>
              <w:top w:w="100" w:type="dxa"/>
              <w:left w:w="100" w:type="dxa"/>
              <w:bottom w:w="100" w:type="dxa"/>
              <w:right w:w="100" w:type="dxa"/>
            </w:tcMar>
            <w:hideMark/>
          </w:tcPr>
          <w:p w14:paraId="5977ED23" w14:textId="77777777" w:rsidR="001C2AA8" w:rsidRPr="001C2AA8" w:rsidRDefault="001C2AA8" w:rsidP="001C2AA8">
            <w:pPr>
              <w:rPr>
                <w:lang w:val="en"/>
              </w:rPr>
            </w:pPr>
            <w:r w:rsidRPr="001C2AA8">
              <w:rPr>
                <w:lang w:val="en"/>
              </w:rPr>
              <w:t>Canada, Mexico, United States</w:t>
            </w:r>
          </w:p>
        </w:tc>
      </w:tr>
      <w:tr w:rsidR="001C2AA8" w:rsidRPr="001C2AA8" w14:paraId="2919EF9E" w14:textId="77777777" w:rsidTr="001C2AA8">
        <w:tc>
          <w:tcPr>
            <w:tcW w:w="2760" w:type="dxa"/>
            <w:tcBorders>
              <w:top w:val="single" w:sz="4" w:space="0" w:color="000000"/>
              <w:left w:val="nil"/>
              <w:bottom w:val="single" w:sz="4" w:space="0" w:color="000000"/>
              <w:right w:val="nil"/>
            </w:tcBorders>
            <w:tcMar>
              <w:top w:w="100" w:type="dxa"/>
              <w:left w:w="100" w:type="dxa"/>
              <w:bottom w:w="100" w:type="dxa"/>
              <w:right w:w="100" w:type="dxa"/>
            </w:tcMar>
            <w:hideMark/>
          </w:tcPr>
          <w:p w14:paraId="409FB5A2" w14:textId="77777777" w:rsidR="001C2AA8" w:rsidRPr="001C2AA8" w:rsidRDefault="001C2AA8" w:rsidP="001C2AA8">
            <w:pPr>
              <w:rPr>
                <w:lang w:val="en"/>
              </w:rPr>
            </w:pPr>
            <w:r w:rsidRPr="001C2AA8">
              <w:rPr>
                <w:lang w:val="en"/>
              </w:rPr>
              <w:t>Oceania</w:t>
            </w:r>
          </w:p>
        </w:tc>
        <w:tc>
          <w:tcPr>
            <w:tcW w:w="6600" w:type="dxa"/>
            <w:tcBorders>
              <w:top w:val="single" w:sz="4" w:space="0" w:color="000000"/>
              <w:left w:val="nil"/>
              <w:bottom w:val="single" w:sz="4" w:space="0" w:color="000000"/>
              <w:right w:val="nil"/>
            </w:tcBorders>
            <w:tcMar>
              <w:top w:w="100" w:type="dxa"/>
              <w:left w:w="100" w:type="dxa"/>
              <w:bottom w:w="100" w:type="dxa"/>
              <w:right w:w="100" w:type="dxa"/>
            </w:tcMar>
            <w:hideMark/>
          </w:tcPr>
          <w:p w14:paraId="4A07D241" w14:textId="77777777" w:rsidR="001C2AA8" w:rsidRPr="001C2AA8" w:rsidRDefault="001C2AA8" w:rsidP="001C2AA8">
            <w:pPr>
              <w:rPr>
                <w:lang w:val="en"/>
              </w:rPr>
            </w:pPr>
            <w:r w:rsidRPr="001C2AA8">
              <w:rPr>
                <w:lang w:val="en"/>
              </w:rPr>
              <w:t>Australia, New Zealand</w:t>
            </w:r>
          </w:p>
        </w:tc>
      </w:tr>
      <w:tr w:rsidR="001C2AA8" w:rsidRPr="001C2AA8" w14:paraId="0DC47931" w14:textId="77777777" w:rsidTr="001C2AA8">
        <w:tc>
          <w:tcPr>
            <w:tcW w:w="2760" w:type="dxa"/>
            <w:tcBorders>
              <w:top w:val="single" w:sz="4" w:space="0" w:color="000000"/>
              <w:left w:val="nil"/>
              <w:bottom w:val="single" w:sz="4" w:space="0" w:color="000000"/>
              <w:right w:val="nil"/>
            </w:tcBorders>
            <w:tcMar>
              <w:top w:w="100" w:type="dxa"/>
              <w:left w:w="100" w:type="dxa"/>
              <w:bottom w:w="100" w:type="dxa"/>
              <w:right w:w="100" w:type="dxa"/>
            </w:tcMar>
            <w:hideMark/>
          </w:tcPr>
          <w:p w14:paraId="630A385E" w14:textId="77777777" w:rsidR="001C2AA8" w:rsidRPr="001C2AA8" w:rsidRDefault="001C2AA8" w:rsidP="001C2AA8">
            <w:pPr>
              <w:rPr>
                <w:lang w:val="en"/>
              </w:rPr>
            </w:pPr>
            <w:r w:rsidRPr="001C2AA8">
              <w:rPr>
                <w:lang w:val="en"/>
              </w:rPr>
              <w:t>South Asia</w:t>
            </w:r>
          </w:p>
        </w:tc>
        <w:tc>
          <w:tcPr>
            <w:tcW w:w="6600" w:type="dxa"/>
            <w:tcBorders>
              <w:top w:val="single" w:sz="4" w:space="0" w:color="000000"/>
              <w:left w:val="nil"/>
              <w:bottom w:val="single" w:sz="4" w:space="0" w:color="000000"/>
              <w:right w:val="nil"/>
            </w:tcBorders>
            <w:tcMar>
              <w:top w:w="100" w:type="dxa"/>
              <w:left w:w="100" w:type="dxa"/>
              <w:bottom w:w="100" w:type="dxa"/>
              <w:right w:w="100" w:type="dxa"/>
            </w:tcMar>
            <w:hideMark/>
          </w:tcPr>
          <w:p w14:paraId="1A21624A" w14:textId="77777777" w:rsidR="001C2AA8" w:rsidRPr="001C2AA8" w:rsidRDefault="001C2AA8" w:rsidP="001C2AA8">
            <w:pPr>
              <w:rPr>
                <w:lang w:val="en"/>
              </w:rPr>
            </w:pPr>
            <w:r w:rsidRPr="001C2AA8">
              <w:rPr>
                <w:lang w:val="en"/>
              </w:rPr>
              <w:t>Afghanistan, Bangladesh, India, Nepal, Pakistan, Sri Lanka</w:t>
            </w:r>
          </w:p>
        </w:tc>
      </w:tr>
      <w:tr w:rsidR="001C2AA8" w:rsidRPr="001C2AA8" w14:paraId="261E29C5" w14:textId="77777777" w:rsidTr="001C2AA8">
        <w:tc>
          <w:tcPr>
            <w:tcW w:w="2760" w:type="dxa"/>
            <w:tcBorders>
              <w:top w:val="single" w:sz="4" w:space="0" w:color="000000"/>
              <w:left w:val="nil"/>
              <w:bottom w:val="single" w:sz="4" w:space="0" w:color="000000"/>
              <w:right w:val="nil"/>
            </w:tcBorders>
            <w:tcMar>
              <w:top w:w="100" w:type="dxa"/>
              <w:left w:w="100" w:type="dxa"/>
              <w:bottom w:w="100" w:type="dxa"/>
              <w:right w:w="100" w:type="dxa"/>
            </w:tcMar>
            <w:hideMark/>
          </w:tcPr>
          <w:p w14:paraId="456A0B24" w14:textId="77777777" w:rsidR="001C2AA8" w:rsidRPr="001C2AA8" w:rsidRDefault="001C2AA8" w:rsidP="001C2AA8">
            <w:pPr>
              <w:rPr>
                <w:lang w:val="en"/>
              </w:rPr>
            </w:pPr>
            <w:r w:rsidRPr="001C2AA8">
              <w:rPr>
                <w:lang w:val="en"/>
              </w:rPr>
              <w:t>Southeast Asia</w:t>
            </w:r>
          </w:p>
        </w:tc>
        <w:tc>
          <w:tcPr>
            <w:tcW w:w="6600" w:type="dxa"/>
            <w:tcBorders>
              <w:top w:val="single" w:sz="4" w:space="0" w:color="000000"/>
              <w:left w:val="nil"/>
              <w:bottom w:val="single" w:sz="4" w:space="0" w:color="000000"/>
              <w:right w:val="nil"/>
            </w:tcBorders>
            <w:tcMar>
              <w:top w:w="100" w:type="dxa"/>
              <w:left w:w="100" w:type="dxa"/>
              <w:bottom w:w="100" w:type="dxa"/>
              <w:right w:w="100" w:type="dxa"/>
            </w:tcMar>
            <w:hideMark/>
          </w:tcPr>
          <w:p w14:paraId="103A42B7" w14:textId="77777777" w:rsidR="001C2AA8" w:rsidRPr="001C2AA8" w:rsidRDefault="001C2AA8" w:rsidP="001C2AA8">
            <w:pPr>
              <w:rPr>
                <w:lang w:val="en"/>
              </w:rPr>
            </w:pPr>
            <w:r w:rsidRPr="001C2AA8">
              <w:rPr>
                <w:lang w:val="en"/>
              </w:rPr>
              <w:t>Burma, Cambodia, Indonesia, Malaysia, Philippines, Singapore, Thailand, Vietnam</w:t>
            </w:r>
          </w:p>
        </w:tc>
      </w:tr>
      <w:tr w:rsidR="001C2AA8" w:rsidRPr="001C2AA8" w14:paraId="31E0402C" w14:textId="77777777" w:rsidTr="001C2AA8">
        <w:tc>
          <w:tcPr>
            <w:tcW w:w="2760" w:type="dxa"/>
            <w:tcBorders>
              <w:top w:val="single" w:sz="4" w:space="0" w:color="000000"/>
              <w:left w:val="nil"/>
              <w:bottom w:val="single" w:sz="4" w:space="0" w:color="000000"/>
              <w:right w:val="nil"/>
            </w:tcBorders>
            <w:tcMar>
              <w:top w:w="100" w:type="dxa"/>
              <w:left w:w="100" w:type="dxa"/>
              <w:bottom w:w="100" w:type="dxa"/>
              <w:right w:w="100" w:type="dxa"/>
            </w:tcMar>
            <w:hideMark/>
          </w:tcPr>
          <w:p w14:paraId="6E352263" w14:textId="77777777" w:rsidR="001C2AA8" w:rsidRPr="001C2AA8" w:rsidRDefault="001C2AA8" w:rsidP="001C2AA8">
            <w:pPr>
              <w:rPr>
                <w:lang w:val="en"/>
              </w:rPr>
            </w:pPr>
            <w:r w:rsidRPr="001C2AA8">
              <w:rPr>
                <w:lang w:val="en"/>
              </w:rPr>
              <w:t>South America</w:t>
            </w:r>
          </w:p>
        </w:tc>
        <w:tc>
          <w:tcPr>
            <w:tcW w:w="6600" w:type="dxa"/>
            <w:tcBorders>
              <w:top w:val="single" w:sz="4" w:space="0" w:color="000000"/>
              <w:left w:val="nil"/>
              <w:bottom w:val="single" w:sz="4" w:space="0" w:color="000000"/>
              <w:right w:val="nil"/>
            </w:tcBorders>
            <w:tcMar>
              <w:top w:w="100" w:type="dxa"/>
              <w:left w:w="100" w:type="dxa"/>
              <w:bottom w:w="100" w:type="dxa"/>
              <w:right w:w="100" w:type="dxa"/>
            </w:tcMar>
            <w:hideMark/>
          </w:tcPr>
          <w:p w14:paraId="0775162C" w14:textId="77777777" w:rsidR="001C2AA8" w:rsidRPr="001C2AA8" w:rsidRDefault="001C2AA8" w:rsidP="001C2AA8">
            <w:pPr>
              <w:rPr>
                <w:lang w:val="en"/>
              </w:rPr>
            </w:pPr>
            <w:r w:rsidRPr="001C2AA8">
              <w:rPr>
                <w:lang w:val="en"/>
              </w:rPr>
              <w:t>Argentina, Bolivia, Brazil, Chile, Colombia, Ecuador, Paraguay, Peru, Uruguay, Venezuela</w:t>
            </w:r>
          </w:p>
        </w:tc>
      </w:tr>
      <w:tr w:rsidR="001C2AA8" w:rsidRPr="001C2AA8" w14:paraId="043E01C5" w14:textId="77777777" w:rsidTr="001C2AA8">
        <w:tc>
          <w:tcPr>
            <w:tcW w:w="2760" w:type="dxa"/>
            <w:tcBorders>
              <w:top w:val="single" w:sz="4" w:space="0" w:color="000000"/>
              <w:left w:val="nil"/>
              <w:bottom w:val="single" w:sz="8" w:space="0" w:color="000000"/>
              <w:right w:val="nil"/>
            </w:tcBorders>
            <w:tcMar>
              <w:top w:w="100" w:type="dxa"/>
              <w:left w:w="100" w:type="dxa"/>
              <w:bottom w:w="100" w:type="dxa"/>
              <w:right w:w="100" w:type="dxa"/>
            </w:tcMar>
            <w:hideMark/>
          </w:tcPr>
          <w:p w14:paraId="030A9594" w14:textId="77777777" w:rsidR="001C2AA8" w:rsidRPr="001C2AA8" w:rsidRDefault="001C2AA8" w:rsidP="001C2AA8">
            <w:pPr>
              <w:rPr>
                <w:lang w:val="en"/>
              </w:rPr>
            </w:pPr>
            <w:r w:rsidRPr="001C2AA8">
              <w:rPr>
                <w:lang w:val="en"/>
              </w:rPr>
              <w:lastRenderedPageBreak/>
              <w:t>Southwest Asia</w:t>
            </w:r>
          </w:p>
        </w:tc>
        <w:tc>
          <w:tcPr>
            <w:tcW w:w="6600" w:type="dxa"/>
            <w:tcBorders>
              <w:top w:val="single" w:sz="4" w:space="0" w:color="000000"/>
              <w:left w:val="nil"/>
              <w:bottom w:val="single" w:sz="8" w:space="0" w:color="000000"/>
              <w:right w:val="nil"/>
            </w:tcBorders>
            <w:tcMar>
              <w:top w:w="100" w:type="dxa"/>
              <w:left w:w="100" w:type="dxa"/>
              <w:bottom w:w="100" w:type="dxa"/>
              <w:right w:w="100" w:type="dxa"/>
            </w:tcMar>
            <w:hideMark/>
          </w:tcPr>
          <w:p w14:paraId="48190E14" w14:textId="77777777" w:rsidR="001C2AA8" w:rsidRPr="001C2AA8" w:rsidRDefault="001C2AA8" w:rsidP="001C2AA8">
            <w:pPr>
              <w:rPr>
                <w:lang w:val="en"/>
              </w:rPr>
            </w:pPr>
            <w:r w:rsidRPr="001C2AA8">
              <w:rPr>
                <w:lang w:val="en"/>
              </w:rPr>
              <w:t>Armenia, Azerbaijan, Bahrain, Georgia, Iran, Iraq, Israel, Jordan, Kuwait, Lebanon, Qatar, Saudi Arabia, Syria, Turkey, United Arab Emirates, Yemen</w:t>
            </w:r>
          </w:p>
        </w:tc>
      </w:tr>
    </w:tbl>
    <w:p w14:paraId="08380BCC" w14:textId="77777777" w:rsidR="00767E38" w:rsidRDefault="00767E38"/>
    <w:sectPr w:rsidR="00767E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2AA8"/>
    <w:rsid w:val="001C2AA8"/>
    <w:rsid w:val="00767E38"/>
    <w:rsid w:val="00866F7D"/>
    <w:rsid w:val="00EE5CC4"/>
    <w:rsid w:val="00F60FB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96EF14"/>
  <w15:chartTrackingRefBased/>
  <w15:docId w15:val="{EAAF375C-CCAA-4B09-9951-4F394EDBD0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C2AA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C2AA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C2AA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C2AA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C2AA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C2AA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C2AA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C2AA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C2AA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C2AA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C2AA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C2AA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C2AA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C2AA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C2AA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C2AA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C2AA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C2AA8"/>
    <w:rPr>
      <w:rFonts w:eastAsiaTheme="majorEastAsia" w:cstheme="majorBidi"/>
      <w:color w:val="272727" w:themeColor="text1" w:themeTint="D8"/>
    </w:rPr>
  </w:style>
  <w:style w:type="paragraph" w:styleId="Title">
    <w:name w:val="Title"/>
    <w:basedOn w:val="Normal"/>
    <w:next w:val="Normal"/>
    <w:link w:val="TitleChar"/>
    <w:uiPriority w:val="10"/>
    <w:qFormat/>
    <w:rsid w:val="001C2AA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C2AA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C2AA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C2AA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C2AA8"/>
    <w:pPr>
      <w:spacing w:before="160"/>
      <w:jc w:val="center"/>
    </w:pPr>
    <w:rPr>
      <w:i/>
      <w:iCs/>
      <w:color w:val="404040" w:themeColor="text1" w:themeTint="BF"/>
    </w:rPr>
  </w:style>
  <w:style w:type="character" w:customStyle="1" w:styleId="QuoteChar">
    <w:name w:val="Quote Char"/>
    <w:basedOn w:val="DefaultParagraphFont"/>
    <w:link w:val="Quote"/>
    <w:uiPriority w:val="29"/>
    <w:rsid w:val="001C2AA8"/>
    <w:rPr>
      <w:i/>
      <w:iCs/>
      <w:color w:val="404040" w:themeColor="text1" w:themeTint="BF"/>
    </w:rPr>
  </w:style>
  <w:style w:type="paragraph" w:styleId="ListParagraph">
    <w:name w:val="List Paragraph"/>
    <w:basedOn w:val="Normal"/>
    <w:uiPriority w:val="34"/>
    <w:qFormat/>
    <w:rsid w:val="001C2AA8"/>
    <w:pPr>
      <w:ind w:left="720"/>
      <w:contextualSpacing/>
    </w:pPr>
  </w:style>
  <w:style w:type="character" w:styleId="IntenseEmphasis">
    <w:name w:val="Intense Emphasis"/>
    <w:basedOn w:val="DefaultParagraphFont"/>
    <w:uiPriority w:val="21"/>
    <w:qFormat/>
    <w:rsid w:val="001C2AA8"/>
    <w:rPr>
      <w:i/>
      <w:iCs/>
      <w:color w:val="0F4761" w:themeColor="accent1" w:themeShade="BF"/>
    </w:rPr>
  </w:style>
  <w:style w:type="paragraph" w:styleId="IntenseQuote">
    <w:name w:val="Intense Quote"/>
    <w:basedOn w:val="Normal"/>
    <w:next w:val="Normal"/>
    <w:link w:val="IntenseQuoteChar"/>
    <w:uiPriority w:val="30"/>
    <w:qFormat/>
    <w:rsid w:val="001C2AA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C2AA8"/>
    <w:rPr>
      <w:i/>
      <w:iCs/>
      <w:color w:val="0F4761" w:themeColor="accent1" w:themeShade="BF"/>
    </w:rPr>
  </w:style>
  <w:style w:type="character" w:styleId="IntenseReference">
    <w:name w:val="Intense Reference"/>
    <w:basedOn w:val="DefaultParagraphFont"/>
    <w:uiPriority w:val="32"/>
    <w:qFormat/>
    <w:rsid w:val="001C2AA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7627108">
      <w:bodyDiv w:val="1"/>
      <w:marLeft w:val="0"/>
      <w:marRight w:val="0"/>
      <w:marTop w:val="0"/>
      <w:marBottom w:val="0"/>
      <w:divBdr>
        <w:top w:val="none" w:sz="0" w:space="0" w:color="auto"/>
        <w:left w:val="none" w:sz="0" w:space="0" w:color="auto"/>
        <w:bottom w:val="none" w:sz="0" w:space="0" w:color="auto"/>
        <w:right w:val="none" w:sz="0" w:space="0" w:color="auto"/>
      </w:divBdr>
    </w:div>
    <w:div w:id="11615816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227</Words>
  <Characters>1295</Characters>
  <Application>Microsoft Office Word</Application>
  <DocSecurity>0</DocSecurity>
  <Lines>10</Lines>
  <Paragraphs>3</Paragraphs>
  <ScaleCrop>false</ScaleCrop>
  <Company/>
  <LinksUpToDate>false</LinksUpToDate>
  <CharactersWithSpaces>1519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2025-09-16T07:17:00Z</dcterms:created>
  <dcterms:modified xsi:type="dcterms:W3CDTF">2025-09-16T07:17:00Z</dcterms:modified>
</cp:coreProperties>
</file>