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1B1F3" w14:textId="17C904C2" w:rsidR="0098408B" w:rsidRPr="004B7F30" w:rsidRDefault="00C64145" w:rsidP="001B416F">
      <w:pPr>
        <w:widowControl/>
        <w:spacing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4B7F30">
        <w:rPr>
          <w:rFonts w:ascii="Times New Roman" w:hAnsi="Times New Roman" w:cs="Times New Roman"/>
          <w:b/>
          <w:bCs/>
          <w:sz w:val="24"/>
        </w:rPr>
        <w:t xml:space="preserve">Supplementary </w:t>
      </w:r>
      <w:r w:rsidR="0098408B" w:rsidRPr="004B7F30">
        <w:rPr>
          <w:rFonts w:ascii="Times New Roman" w:hAnsi="Times New Roman" w:cs="Times New Roman"/>
          <w:b/>
          <w:bCs/>
          <w:sz w:val="24"/>
        </w:rPr>
        <w:t>information</w:t>
      </w:r>
    </w:p>
    <w:p w14:paraId="6E009A00" w14:textId="77777777" w:rsidR="00A25481" w:rsidRPr="00443C6F" w:rsidRDefault="00A25481" w:rsidP="00A25481">
      <w:pPr>
        <w:widowControl/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443C6F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Amplified </w:t>
      </w:r>
      <w:r w:rsidRPr="00443C6F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s</w:t>
      </w:r>
      <w:r w:rsidRPr="00443C6F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ummer extreme precipitation over the Tibetan Plateau</w:t>
      </w:r>
      <w:r w:rsidRPr="00443C6F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 xml:space="preserve"> </w:t>
      </w:r>
      <w:r w:rsidRPr="00443C6F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in the</w:t>
      </w:r>
      <w:r w:rsidRPr="00443C6F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 xml:space="preserve"> e</w:t>
      </w:r>
      <w:r w:rsidRPr="00443C6F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arly 21st century</w:t>
      </w:r>
    </w:p>
    <w:p w14:paraId="2820DBBA" w14:textId="77777777" w:rsidR="00A25481" w:rsidRPr="00443C6F" w:rsidRDefault="00A25481" w:rsidP="00A25481">
      <w:pPr>
        <w:widowControl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43C6F">
        <w:rPr>
          <w:rFonts w:ascii="Times New Roman" w:hAnsi="Times New Roman" w:cs="Times New Roman"/>
          <w:color w:val="000000" w:themeColor="text1"/>
          <w:sz w:val="21"/>
          <w:szCs w:val="21"/>
        </w:rPr>
        <w:t>Fangchi Liu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1</w:t>
      </w:r>
      <w:r w:rsidRPr="00443C6F">
        <w:rPr>
          <w:rFonts w:ascii="Times New Roman" w:hAnsi="Times New Roman" w:cs="Times New Roman"/>
          <w:color w:val="000000" w:themeColor="text1"/>
          <w:sz w:val="21"/>
          <w:szCs w:val="21"/>
        </w:rPr>
        <w:t>, Xiaojing Jia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1</w:t>
      </w:r>
      <w:r w:rsidRPr="00443C6F">
        <w:rPr>
          <w:rFonts w:ascii="Times New Roman" w:hAnsi="Times New Roman" w:cs="Times New Roman"/>
          <w:color w:val="000000" w:themeColor="text1"/>
          <w:sz w:val="21"/>
          <w:szCs w:val="21"/>
        </w:rPr>
        <w:t>*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, Wei Dong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Xinhai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Chen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and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Qifeng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Qian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perscript"/>
        </w:rPr>
        <w:t>2</w:t>
      </w:r>
    </w:p>
    <w:p w14:paraId="0F9A2D70" w14:textId="77777777" w:rsidR="00A25481" w:rsidRPr="00573F70" w:rsidRDefault="00A25481" w:rsidP="00A25481">
      <w:pPr>
        <w:widowControl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</w:pPr>
      <w:r w:rsidRPr="00573F70">
        <w:rPr>
          <w:rFonts w:ascii="Times New Roman" w:hAnsi="Times New Roman" w:cs="Times New Roman" w:hint="eastAsia"/>
          <w:i/>
          <w:iCs/>
          <w:color w:val="000000" w:themeColor="text1"/>
          <w:sz w:val="21"/>
          <w:szCs w:val="21"/>
          <w:vertAlign w:val="superscript"/>
        </w:rPr>
        <w:t>1</w:t>
      </w:r>
      <w:r w:rsidRPr="00573F70"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  <w:t xml:space="preserve">Key Laboratory of Geoscience Big Data and Deep Resource of Zhejiang Province, School of Earth Sciences, </w:t>
      </w:r>
    </w:p>
    <w:p w14:paraId="28CDE460" w14:textId="77777777" w:rsidR="00A25481" w:rsidRPr="00573F70" w:rsidRDefault="00A25481" w:rsidP="00A25481">
      <w:pPr>
        <w:widowControl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</w:pPr>
      <w:r w:rsidRPr="00573F70"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  <w:t>Zhejiang University, Hangzhou, Zhejiang, China</w:t>
      </w:r>
    </w:p>
    <w:p w14:paraId="7DBF03AC" w14:textId="77777777" w:rsidR="00A25481" w:rsidRPr="00573F70" w:rsidRDefault="00A25481" w:rsidP="00A25481">
      <w:pPr>
        <w:widowControl/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</w:pPr>
      <w:r w:rsidRPr="00573F70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18"/>
          <w:szCs w:val="18"/>
          <w:vertAlign w:val="superscript"/>
          <w14:ligatures w14:val="none"/>
        </w:rPr>
        <w:t>2</w:t>
      </w:r>
      <w:r w:rsidRPr="00573F70"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  <w:t xml:space="preserve"> Zhejiang Institute of Meteorological Science, </w:t>
      </w:r>
      <w:proofErr w:type="spellStart"/>
      <w:r w:rsidRPr="00573F70"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  <w:t>HangZhou</w:t>
      </w:r>
      <w:proofErr w:type="spellEnd"/>
      <w:r w:rsidRPr="00573F70">
        <w:rPr>
          <w:rFonts w:ascii="Times New Roman" w:hAnsi="Times New Roman" w:cs="Times New Roman"/>
          <w:i/>
          <w:iCs/>
          <w:color w:val="000000" w:themeColor="text1"/>
          <w:kern w:val="0"/>
          <w:sz w:val="18"/>
          <w:szCs w:val="18"/>
          <w14:ligatures w14:val="none"/>
        </w:rPr>
        <w:t>, Zhejiang, China.</w:t>
      </w:r>
    </w:p>
    <w:p w14:paraId="1544BD67" w14:textId="77777777" w:rsidR="00C64145" w:rsidRPr="00A25481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78B00AB8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2C0198A9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424EC0AC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25F21349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27E4A9D9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7108CD79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445780BF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623084AC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1DA5D533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1A6B8535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5C12DED0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5E631685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00EF3B9F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41DD9E70" w14:textId="77777777" w:rsidR="00C64145" w:rsidRDefault="00C64145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1CFB6452" w14:textId="77777777" w:rsidR="00C64145" w:rsidRDefault="00C64145" w:rsidP="000D27F2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0F39F70C" w14:textId="77777777" w:rsidR="000D27F2" w:rsidRDefault="000D27F2" w:rsidP="000D27F2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</w:p>
    <w:p w14:paraId="30D32D0D" w14:textId="64FEC5E9" w:rsidR="005729EE" w:rsidRPr="00A15982" w:rsidRDefault="005729EE" w:rsidP="0009071B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  <w:r w:rsidRPr="00A15982">
        <w:rPr>
          <w:rFonts w:ascii="Times New Roman" w:hAnsi="Times New Roman" w:cs="Times New Roman"/>
          <w:noProof/>
          <w:kern w:val="0"/>
          <w:sz w:val="18"/>
          <w:szCs w:val="18"/>
        </w:rPr>
        <w:lastRenderedPageBreak/>
        <w:drawing>
          <wp:inline distT="0" distB="0" distL="0" distR="0" wp14:anchorId="4FAE6C8D" wp14:editId="6F85FD28">
            <wp:extent cx="4112402" cy="2736850"/>
            <wp:effectExtent l="0" t="0" r="2540" b="0"/>
            <wp:docPr id="519064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64500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7189" cy="274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9D80" w14:textId="44818482" w:rsidR="005729EE" w:rsidRPr="00A15982" w:rsidRDefault="00A15982" w:rsidP="00411D92">
      <w:pPr>
        <w:spacing w:line="240" w:lineRule="auto"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3F1A84">
        <w:rPr>
          <w:rFonts w:ascii="Times New Roman" w:hAnsi="Times New Roman" w:cs="Times New Roman"/>
          <w:b/>
          <w:bCs/>
          <w:sz w:val="18"/>
          <w:szCs w:val="18"/>
        </w:rPr>
        <w:t>Supplementary Figure S1.</w:t>
      </w:r>
      <w:r w:rsidR="005729EE" w:rsidRPr="003F1A8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5729EE" w:rsidRPr="00A15982">
        <w:rPr>
          <w:rFonts w:ascii="Times New Roman" w:hAnsi="Times New Roman" w:cs="Times New Roman"/>
          <w:sz w:val="18"/>
          <w:szCs w:val="18"/>
        </w:rPr>
        <w:t>T</w:t>
      </w:r>
      <w:r w:rsidR="00625C0D">
        <w:rPr>
          <w:rFonts w:ascii="Times New Roman" w:hAnsi="Times New Roman" w:cs="Times New Roman" w:hint="eastAsia"/>
          <w:sz w:val="18"/>
          <w:szCs w:val="18"/>
        </w:rPr>
        <w:t xml:space="preserve">he ratio </w:t>
      </w:r>
      <w:r w:rsidR="005729EE" w:rsidRPr="00A15982">
        <w:rPr>
          <w:rFonts w:ascii="Times New Roman" w:hAnsi="Times New Roman" w:cs="Times New Roman"/>
          <w:sz w:val="18"/>
          <w:szCs w:val="18"/>
        </w:rPr>
        <w:t xml:space="preserve">of extreme precipitation amount (EPA; units: mm) relative to total precipitation amount (TPA; units: mm) over the Tibetan Plateau (TP) during </w:t>
      </w:r>
      <w:r w:rsidR="002F5E49">
        <w:rPr>
          <w:rFonts w:ascii="Times New Roman" w:hAnsi="Times New Roman" w:cs="Times New Roman" w:hint="eastAsia"/>
          <w:sz w:val="18"/>
          <w:szCs w:val="18"/>
        </w:rPr>
        <w:t>summer (</w:t>
      </w:r>
      <w:r w:rsidR="005729EE" w:rsidRPr="00A15982">
        <w:rPr>
          <w:rFonts w:ascii="Times New Roman" w:hAnsi="Times New Roman" w:cs="Times New Roman"/>
          <w:sz w:val="18"/>
          <w:szCs w:val="18"/>
        </w:rPr>
        <w:t>June–</w:t>
      </w:r>
      <w:r w:rsidR="00B0409D">
        <w:rPr>
          <w:rFonts w:ascii="Times New Roman" w:hAnsi="Times New Roman" w:cs="Times New Roman"/>
          <w:sz w:val="18"/>
          <w:szCs w:val="18"/>
        </w:rPr>
        <w:t>July–</w:t>
      </w:r>
      <w:r w:rsidR="005729EE" w:rsidRPr="00A15982">
        <w:rPr>
          <w:rFonts w:ascii="Times New Roman" w:hAnsi="Times New Roman" w:cs="Times New Roman"/>
          <w:sz w:val="18"/>
          <w:szCs w:val="18"/>
        </w:rPr>
        <w:t>August</w:t>
      </w:r>
      <w:r w:rsidR="002F5E49">
        <w:rPr>
          <w:rFonts w:ascii="Times New Roman" w:hAnsi="Times New Roman" w:cs="Times New Roman" w:hint="eastAsia"/>
          <w:sz w:val="18"/>
          <w:szCs w:val="18"/>
        </w:rPr>
        <w:t>,</w:t>
      </w:r>
      <w:r w:rsidR="005729EE" w:rsidRPr="00A15982">
        <w:rPr>
          <w:rFonts w:ascii="Times New Roman" w:hAnsi="Times New Roman" w:cs="Times New Roman"/>
          <w:sz w:val="18"/>
          <w:szCs w:val="18"/>
        </w:rPr>
        <w:t xml:space="preserve"> JJA) for the period 1979–2022</w:t>
      </w:r>
      <w:r w:rsidR="002F5E49">
        <w:rPr>
          <w:rFonts w:ascii="Times New Roman" w:hAnsi="Times New Roman" w:cs="Times New Roman" w:hint="eastAsia"/>
          <w:sz w:val="18"/>
          <w:szCs w:val="18"/>
        </w:rPr>
        <w:t xml:space="preserve"> (black line)</w:t>
      </w:r>
      <w:r w:rsidR="005729EE" w:rsidRPr="00A15982">
        <w:rPr>
          <w:rFonts w:ascii="Times New Roman" w:hAnsi="Times New Roman" w:cs="Times New Roman"/>
          <w:sz w:val="18"/>
          <w:szCs w:val="18"/>
        </w:rPr>
        <w:t>. The green line and its surrounding shading indicate the linear trend and s</w:t>
      </w:r>
      <w:r w:rsidR="005729EE" w:rsidRPr="00A15982">
        <w:rPr>
          <w:rFonts w:ascii="Times New Roman" w:hAnsi="Times New Roman" w:cs="Times New Roman"/>
          <w:kern w:val="0"/>
          <w:sz w:val="18"/>
          <w:szCs w:val="18"/>
        </w:rPr>
        <w:t>tandard error range for the first period (P1, 1979–2000), while the light pink line and shading represent the same for the second period (P2, 2001–2022).</w:t>
      </w:r>
    </w:p>
    <w:p w14:paraId="737B6F5A" w14:textId="77777777" w:rsidR="005729EE" w:rsidRPr="00A15982" w:rsidRDefault="005729EE" w:rsidP="00411D92">
      <w:pPr>
        <w:widowControl/>
        <w:spacing w:line="240" w:lineRule="auto"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A15982">
        <w:rPr>
          <w:rFonts w:ascii="Times New Roman" w:hAnsi="Times New Roman" w:cs="Times New Roman"/>
          <w:kern w:val="0"/>
          <w:sz w:val="18"/>
          <w:szCs w:val="18"/>
        </w:rPr>
        <w:br w:type="page"/>
      </w:r>
    </w:p>
    <w:p w14:paraId="3DF6569E" w14:textId="0141EE8F" w:rsidR="009679F6" w:rsidRPr="006354FC" w:rsidRDefault="00307E45" w:rsidP="00CA711F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kern w:val="0"/>
          <w:sz w:val="18"/>
          <w:szCs w:val="18"/>
        </w:rPr>
        <w:lastRenderedPageBreak/>
        <w:drawing>
          <wp:inline distT="0" distB="0" distL="0" distR="0" wp14:anchorId="5969982C" wp14:editId="211446F9">
            <wp:extent cx="5731510" cy="1854200"/>
            <wp:effectExtent l="0" t="0" r="0" b="0"/>
            <wp:docPr id="1461618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18660" name="图片 14616186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C28B" w14:textId="00163CB4" w:rsidR="00A56238" w:rsidRPr="00A15982" w:rsidRDefault="00A15982" w:rsidP="00411D92">
      <w:pPr>
        <w:spacing w:line="240" w:lineRule="auto"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3F1A84">
        <w:rPr>
          <w:rFonts w:ascii="Times New Roman" w:hAnsi="Times New Roman" w:cs="Times New Roman"/>
          <w:b/>
          <w:bCs/>
          <w:sz w:val="18"/>
          <w:szCs w:val="18"/>
        </w:rPr>
        <w:t>Supplementary Figure S2.</w:t>
      </w:r>
      <w:r w:rsidR="009679F6" w:rsidRPr="003F1A84">
        <w:rPr>
          <w:rFonts w:ascii="Times New Roman" w:hAnsi="Times New Roman" w:cs="Times New Roman"/>
          <w:b/>
          <w:bCs/>
          <w:kern w:val="0"/>
          <w:sz w:val="18"/>
          <w:szCs w:val="18"/>
        </w:rPr>
        <w:t xml:space="preserve"> </w:t>
      </w:r>
      <w:r w:rsidR="00E95DD3">
        <w:rPr>
          <w:rFonts w:ascii="Times New Roman" w:hAnsi="Times New Roman" w:cs="Times New Roman"/>
          <w:kern w:val="0"/>
          <w:sz w:val="18"/>
          <w:szCs w:val="18"/>
        </w:rPr>
        <w:t>Decomposition analysis</w:t>
      </w:r>
      <w:r w:rsidR="009679F6" w:rsidRPr="00A15982">
        <w:rPr>
          <w:rFonts w:ascii="Times New Roman" w:hAnsi="Times New Roman" w:cs="Times New Roman"/>
          <w:kern w:val="0"/>
          <w:sz w:val="18"/>
          <w:szCs w:val="18"/>
        </w:rPr>
        <w:t xml:space="preserve"> of extreme precipitation amount (EPA, units: mm)</w:t>
      </w:r>
      <w:r w:rsidR="00244187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E95DD3">
        <w:rPr>
          <w:rFonts w:ascii="Times New Roman" w:hAnsi="Times New Roman" w:cs="Times New Roman"/>
          <w:kern w:val="0"/>
          <w:sz w:val="18"/>
          <w:szCs w:val="18"/>
        </w:rPr>
        <w:t>into the</w:t>
      </w:r>
      <w:r w:rsidR="00244187">
        <w:rPr>
          <w:rFonts w:ascii="Times New Roman" w:hAnsi="Times New Roman" w:cs="Times New Roman"/>
          <w:kern w:val="0"/>
          <w:sz w:val="18"/>
          <w:szCs w:val="18"/>
        </w:rPr>
        <w:t xml:space="preserve"> relative contribution</w:t>
      </w:r>
      <w:r w:rsidR="00E95DD3">
        <w:rPr>
          <w:rFonts w:ascii="Times New Roman" w:hAnsi="Times New Roman" w:cs="Times New Roman"/>
          <w:kern w:val="0"/>
          <w:sz w:val="18"/>
          <w:szCs w:val="18"/>
        </w:rPr>
        <w:t>s</w:t>
      </w:r>
      <w:r w:rsidR="00244187">
        <w:rPr>
          <w:rFonts w:ascii="Times New Roman" w:hAnsi="Times New Roman" w:cs="Times New Roman"/>
          <w:kern w:val="0"/>
          <w:sz w:val="18"/>
          <w:szCs w:val="18"/>
        </w:rPr>
        <w:t xml:space="preserve"> of </w:t>
      </w:r>
      <w:r w:rsidR="009679F6" w:rsidRPr="00A15982">
        <w:rPr>
          <w:rFonts w:ascii="Times New Roman" w:hAnsi="Times New Roman" w:cs="Times New Roman"/>
          <w:kern w:val="0"/>
          <w:sz w:val="18"/>
          <w:szCs w:val="18"/>
        </w:rPr>
        <w:t xml:space="preserve">frequency (EPF, units: </w:t>
      </w:r>
      <w:r w:rsidR="00CA711F" w:rsidRPr="00A15982">
        <w:rPr>
          <w:rFonts w:ascii="Times New Roman" w:hAnsi="Times New Roman" w:cs="Times New Roman"/>
          <w:sz w:val="18"/>
          <w:szCs w:val="18"/>
        </w:rPr>
        <w:t>days</w:t>
      </w:r>
      <w:r w:rsidR="009679F6" w:rsidRPr="00A15982">
        <w:rPr>
          <w:rFonts w:ascii="Times New Roman" w:hAnsi="Times New Roman" w:cs="Times New Roman"/>
          <w:kern w:val="0"/>
          <w:sz w:val="18"/>
          <w:szCs w:val="18"/>
        </w:rPr>
        <w:t>) and intensity (EPI, units: mm day</w:t>
      </w:r>
      <w:r w:rsidR="009679F6" w:rsidRPr="00A15982">
        <w:rPr>
          <w:rFonts w:ascii="Times New Roman" w:hAnsi="Times New Roman" w:cs="Times New Roman"/>
          <w:kern w:val="0"/>
          <w:sz w:val="18"/>
          <w:szCs w:val="18"/>
          <w:vertAlign w:val="superscript"/>
        </w:rPr>
        <w:t>-1</w:t>
      </w:r>
      <w:r w:rsidR="009679F6" w:rsidRPr="00A15982">
        <w:rPr>
          <w:rFonts w:ascii="Times New Roman" w:hAnsi="Times New Roman" w:cs="Times New Roman"/>
          <w:kern w:val="0"/>
          <w:sz w:val="18"/>
          <w:szCs w:val="18"/>
        </w:rPr>
        <w:t>) over the Tibetan Plateau (TP) during June</w:t>
      </w:r>
      <w:r w:rsidR="003F32A3" w:rsidRPr="00A15982">
        <w:rPr>
          <w:rFonts w:ascii="Times New Roman" w:hAnsi="Times New Roman" w:cs="Times New Roman"/>
          <w:kern w:val="0"/>
          <w:sz w:val="18"/>
          <w:szCs w:val="18"/>
        </w:rPr>
        <w:t>–</w:t>
      </w:r>
      <w:r w:rsidR="006F2B66">
        <w:rPr>
          <w:rFonts w:ascii="Times New Roman" w:hAnsi="Times New Roman" w:cs="Times New Roman"/>
          <w:kern w:val="0"/>
          <w:sz w:val="18"/>
          <w:szCs w:val="18"/>
        </w:rPr>
        <w:t>July–</w:t>
      </w:r>
      <w:r w:rsidR="009679F6" w:rsidRPr="00A15982">
        <w:rPr>
          <w:rFonts w:ascii="Times New Roman" w:hAnsi="Times New Roman" w:cs="Times New Roman"/>
          <w:kern w:val="0"/>
          <w:sz w:val="18"/>
          <w:szCs w:val="18"/>
        </w:rPr>
        <w:t>August (JJA)</w:t>
      </w:r>
      <w:r w:rsidR="00A56238" w:rsidRPr="00A15982">
        <w:rPr>
          <w:rFonts w:ascii="Times New Roman" w:hAnsi="Times New Roman" w:cs="Times New Roman"/>
          <w:kern w:val="0"/>
          <w:sz w:val="18"/>
          <w:szCs w:val="18"/>
        </w:rPr>
        <w:t xml:space="preserve">. </w:t>
      </w:r>
      <w:r w:rsidR="00A25481">
        <w:rPr>
          <w:rFonts w:ascii="Times New Roman" w:hAnsi="Times New Roman" w:cs="Times New Roman"/>
          <w:kern w:val="0"/>
          <w:sz w:val="18"/>
          <w:szCs w:val="18"/>
        </w:rPr>
        <w:t>The</w:t>
      </w:r>
      <w:r w:rsidR="00A56238" w:rsidRPr="00A15982">
        <w:rPr>
          <w:rFonts w:ascii="Times New Roman" w:hAnsi="Times New Roman" w:cs="Times New Roman"/>
          <w:kern w:val="0"/>
          <w:sz w:val="18"/>
          <w:szCs w:val="18"/>
        </w:rPr>
        <w:t xml:space="preserve"> partial contribution</w:t>
      </w:r>
      <w:r w:rsidR="00E85B6E" w:rsidRPr="00A15982">
        <w:rPr>
          <w:rFonts w:ascii="Times New Roman" w:hAnsi="Times New Roman" w:cs="Times New Roman"/>
          <w:kern w:val="0"/>
          <w:sz w:val="18"/>
          <w:szCs w:val="18"/>
        </w:rPr>
        <w:t>s</w:t>
      </w:r>
      <w:r w:rsidR="00A56238" w:rsidRPr="00A15982">
        <w:rPr>
          <w:rFonts w:ascii="Times New Roman" w:hAnsi="Times New Roman" w:cs="Times New Roman"/>
          <w:kern w:val="0"/>
          <w:sz w:val="18"/>
          <w:szCs w:val="18"/>
        </w:rPr>
        <w:t xml:space="preserve"> from (</w:t>
      </w:r>
      <w:r w:rsidR="00A25481">
        <w:rPr>
          <w:rFonts w:ascii="Times New Roman" w:hAnsi="Times New Roman" w:cs="Times New Roman"/>
          <w:kern w:val="0"/>
          <w:sz w:val="18"/>
          <w:szCs w:val="18"/>
        </w:rPr>
        <w:t>a</w:t>
      </w:r>
      <w:r w:rsidR="00A56238" w:rsidRPr="00A15982">
        <w:rPr>
          <w:rFonts w:ascii="Times New Roman" w:hAnsi="Times New Roman" w:cs="Times New Roman"/>
          <w:kern w:val="0"/>
          <w:sz w:val="18"/>
          <w:szCs w:val="18"/>
        </w:rPr>
        <w:t>) EPI (DEPI)</w:t>
      </w:r>
      <w:r w:rsidR="00FF20EC">
        <w:rPr>
          <w:rFonts w:ascii="Times New Roman" w:hAnsi="Times New Roman" w:cs="Times New Roman"/>
          <w:kern w:val="0"/>
          <w:sz w:val="18"/>
          <w:szCs w:val="18"/>
        </w:rPr>
        <w:t>, and (</w:t>
      </w:r>
      <w:r w:rsidR="00A25481">
        <w:rPr>
          <w:rFonts w:ascii="Times New Roman" w:hAnsi="Times New Roman" w:cs="Times New Roman"/>
          <w:kern w:val="0"/>
          <w:sz w:val="18"/>
          <w:szCs w:val="18"/>
        </w:rPr>
        <w:t>b</w:t>
      </w:r>
      <w:r w:rsidR="00FF20EC">
        <w:rPr>
          <w:rFonts w:ascii="Times New Roman" w:hAnsi="Times New Roman" w:cs="Times New Roman"/>
          <w:kern w:val="0"/>
          <w:sz w:val="18"/>
          <w:szCs w:val="18"/>
        </w:rPr>
        <w:t xml:space="preserve">) the </w:t>
      </w:r>
      <w:r w:rsidR="00FF20EC">
        <w:rPr>
          <w:rFonts w:ascii="Times New Roman" w:hAnsi="Times New Roman" w:cs="Times New Roman" w:hint="eastAsia"/>
          <w:kern w:val="0"/>
          <w:sz w:val="18"/>
          <w:szCs w:val="18"/>
        </w:rPr>
        <w:t>nonlinear</w:t>
      </w:r>
      <w:r w:rsidR="00FF20EC">
        <w:rPr>
          <w:rFonts w:ascii="Times New Roman" w:hAnsi="Times New Roman" w:cs="Times New Roman"/>
          <w:kern w:val="0"/>
          <w:sz w:val="18"/>
          <w:szCs w:val="18"/>
        </w:rPr>
        <w:t xml:space="preserve"> interaction between frequency and intensity (DEPF*DEPI)</w:t>
      </w:r>
      <w:r w:rsidR="00A56238" w:rsidRPr="00A15982">
        <w:rPr>
          <w:rFonts w:ascii="Times New Roman" w:hAnsi="Times New Roman" w:cs="Times New Roman"/>
          <w:kern w:val="0"/>
          <w:sz w:val="18"/>
          <w:szCs w:val="18"/>
        </w:rPr>
        <w:t>.</w:t>
      </w:r>
    </w:p>
    <w:p w14:paraId="10E50B7E" w14:textId="77777777" w:rsidR="001F118B" w:rsidRPr="00A15982" w:rsidRDefault="001F118B" w:rsidP="00411D92">
      <w:pPr>
        <w:widowControl/>
        <w:spacing w:line="240" w:lineRule="auto"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A15982">
        <w:rPr>
          <w:rFonts w:ascii="Times New Roman" w:hAnsi="Times New Roman" w:cs="Times New Roman"/>
          <w:kern w:val="0"/>
          <w:sz w:val="18"/>
          <w:szCs w:val="18"/>
        </w:rPr>
        <w:br w:type="page"/>
      </w:r>
    </w:p>
    <w:p w14:paraId="3F2519E1" w14:textId="729F2F37" w:rsidR="00E402C3" w:rsidRDefault="00307E45" w:rsidP="00836188">
      <w:pPr>
        <w:widowControl/>
        <w:jc w:val="center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kern w:val="0"/>
          <w:sz w:val="18"/>
          <w:szCs w:val="18"/>
        </w:rPr>
        <w:lastRenderedPageBreak/>
        <w:drawing>
          <wp:inline distT="0" distB="0" distL="0" distR="0" wp14:anchorId="5FE34831" wp14:editId="7A5A6B81">
            <wp:extent cx="2765685" cy="1572984"/>
            <wp:effectExtent l="0" t="0" r="3175" b="1905"/>
            <wp:docPr id="18956620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62081" name="图片 18956620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5089" cy="158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2043" w14:textId="18CCF30D" w:rsidR="00836188" w:rsidRDefault="00836188" w:rsidP="009D4F71">
      <w:pPr>
        <w:widowControl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3F1A84">
        <w:rPr>
          <w:rFonts w:ascii="Times New Roman" w:hAnsi="Times New Roman" w:cs="Times New Roman"/>
          <w:b/>
          <w:bCs/>
          <w:sz w:val="18"/>
          <w:szCs w:val="18"/>
        </w:rPr>
        <w:t>Supplementary Figure S</w:t>
      </w:r>
      <w:r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Pr="003F1A84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Pr="003F1A84">
        <w:rPr>
          <w:rFonts w:ascii="Times New Roman" w:hAnsi="Times New Roman" w:cs="Times New Roman"/>
          <w:b/>
          <w:bCs/>
          <w:kern w:val="0"/>
          <w:sz w:val="18"/>
          <w:szCs w:val="18"/>
        </w:rPr>
        <w:t xml:space="preserve"> </w:t>
      </w:r>
      <w:r w:rsidR="009D4F71">
        <w:rPr>
          <w:rFonts w:ascii="Times New Roman" w:hAnsi="Times New Roman" w:cs="Times New Roman"/>
          <w:kern w:val="0"/>
          <w:sz w:val="18"/>
          <w:szCs w:val="18"/>
        </w:rPr>
        <w:t>Linear trend fields</w:t>
      </w:r>
      <w:r w:rsidRPr="00A15982">
        <w:rPr>
          <w:rFonts w:ascii="Times New Roman" w:hAnsi="Times New Roman" w:cs="Times New Roman"/>
          <w:kern w:val="0"/>
          <w:sz w:val="18"/>
          <w:szCs w:val="18"/>
        </w:rPr>
        <w:t xml:space="preserve"> of </w:t>
      </w:r>
      <w:r w:rsidR="009D4F71" w:rsidRPr="00A15982">
        <w:rPr>
          <w:rFonts w:ascii="Times New Roman" w:hAnsi="Times New Roman" w:cs="Times New Roman"/>
          <w:kern w:val="0"/>
          <w:sz w:val="18"/>
          <w:szCs w:val="18"/>
        </w:rPr>
        <w:t xml:space="preserve">extreme precipitation </w:t>
      </w:r>
      <w:r w:rsidRPr="00A15982">
        <w:rPr>
          <w:rFonts w:ascii="Times New Roman" w:hAnsi="Times New Roman" w:cs="Times New Roman"/>
          <w:kern w:val="0"/>
          <w:sz w:val="18"/>
          <w:szCs w:val="18"/>
        </w:rPr>
        <w:t>intensity (EPI, units: mm day</w:t>
      </w:r>
      <w:r w:rsidRPr="00A15982">
        <w:rPr>
          <w:rFonts w:ascii="Times New Roman" w:hAnsi="Times New Roman" w:cs="Times New Roman"/>
          <w:kern w:val="0"/>
          <w:sz w:val="18"/>
          <w:szCs w:val="18"/>
          <w:vertAlign w:val="superscript"/>
        </w:rPr>
        <w:t>-1</w:t>
      </w:r>
      <w:r w:rsidR="009D4F71" w:rsidRPr="009D4F71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9D4F71" w:rsidRPr="005B407B">
        <w:rPr>
          <w:rFonts w:ascii="Times New Roman" w:hAnsi="Times New Roman" w:cs="Times New Roman"/>
          <w:kern w:val="0"/>
          <w:sz w:val="18"/>
          <w:szCs w:val="18"/>
        </w:rPr>
        <w:t>decade</w:t>
      </w:r>
      <w:r w:rsidR="009D4F71" w:rsidRPr="005B407B">
        <w:rPr>
          <w:rFonts w:ascii="Times New Roman" w:hAnsi="Times New Roman" w:cs="Times New Roman"/>
          <w:kern w:val="0"/>
          <w:sz w:val="18"/>
          <w:szCs w:val="18"/>
          <w:vertAlign w:val="superscript"/>
        </w:rPr>
        <w:t>-1</w:t>
      </w:r>
      <w:r w:rsidRPr="00A15982">
        <w:rPr>
          <w:rFonts w:ascii="Times New Roman" w:hAnsi="Times New Roman" w:cs="Times New Roman"/>
          <w:kern w:val="0"/>
          <w:sz w:val="18"/>
          <w:szCs w:val="18"/>
        </w:rPr>
        <w:t>) over the Tibetan Plateau (TP) during June–</w:t>
      </w:r>
      <w:r w:rsidR="00222547">
        <w:rPr>
          <w:rFonts w:ascii="Times New Roman" w:hAnsi="Times New Roman" w:cs="Times New Roman"/>
          <w:kern w:val="0"/>
          <w:sz w:val="18"/>
          <w:szCs w:val="18"/>
        </w:rPr>
        <w:t>July–</w:t>
      </w:r>
      <w:r w:rsidRPr="00A15982">
        <w:rPr>
          <w:rFonts w:ascii="Times New Roman" w:hAnsi="Times New Roman" w:cs="Times New Roman"/>
          <w:kern w:val="0"/>
          <w:sz w:val="18"/>
          <w:szCs w:val="18"/>
        </w:rPr>
        <w:t>August (JJA)</w:t>
      </w:r>
      <w:r w:rsidR="009D4F71">
        <w:rPr>
          <w:rFonts w:ascii="Times New Roman" w:hAnsi="Times New Roman" w:cs="Times New Roman"/>
          <w:kern w:val="0"/>
          <w:sz w:val="18"/>
          <w:szCs w:val="18"/>
        </w:rPr>
        <w:t xml:space="preserve"> for the period 2001–2022</w:t>
      </w:r>
      <w:r w:rsidR="00B26A28" w:rsidRPr="00A15982">
        <w:rPr>
          <w:rFonts w:ascii="Times New Roman" w:hAnsi="Times New Roman" w:cs="Times New Roman"/>
          <w:kern w:val="0"/>
          <w:sz w:val="18"/>
          <w:szCs w:val="18"/>
        </w:rPr>
        <w:t xml:space="preserve">, with </w:t>
      </w:r>
      <w:r w:rsidR="00B26A28" w:rsidRPr="00A15982">
        <w:rPr>
          <w:rFonts w:ascii="Times New Roman" w:hAnsi="Times New Roman" w:cs="Times New Roman"/>
          <w:sz w:val="18"/>
          <w:szCs w:val="18"/>
        </w:rPr>
        <w:t>s</w:t>
      </w:r>
      <w:r w:rsidR="00B26A28" w:rsidRPr="00A15982">
        <w:rPr>
          <w:rFonts w:ascii="Times New Roman" w:hAnsi="Times New Roman" w:cs="Times New Roman"/>
          <w:kern w:val="0"/>
          <w:sz w:val="18"/>
          <w:szCs w:val="18"/>
        </w:rPr>
        <w:t>lanting lines indicating regions exceeding the 95% confidence level.</w:t>
      </w:r>
    </w:p>
    <w:p w14:paraId="7E5535BD" w14:textId="25FB9237" w:rsidR="00E402C3" w:rsidRDefault="00E402C3">
      <w:pPr>
        <w:widowControl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kern w:val="0"/>
          <w:sz w:val="18"/>
          <w:szCs w:val="18"/>
        </w:rPr>
        <w:br w:type="page"/>
      </w:r>
    </w:p>
    <w:p w14:paraId="3DF68EB4" w14:textId="7F5A7A3C" w:rsidR="009679F6" w:rsidRPr="00A15982" w:rsidRDefault="00307E45" w:rsidP="002B5FCE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kern w:val="0"/>
          <w:sz w:val="18"/>
          <w:szCs w:val="18"/>
        </w:rPr>
        <w:lastRenderedPageBreak/>
        <w:drawing>
          <wp:inline distT="0" distB="0" distL="0" distR="0" wp14:anchorId="4D1041C3" wp14:editId="57949916">
            <wp:extent cx="3387777" cy="1686382"/>
            <wp:effectExtent l="0" t="0" r="3175" b="3175"/>
            <wp:docPr id="3069769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76957" name="图片 3069769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4459" cy="1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767E" w14:textId="4A7472D0" w:rsidR="001F118B" w:rsidRDefault="00A15982" w:rsidP="00411D92">
      <w:pPr>
        <w:spacing w:line="240" w:lineRule="auto"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3F1A84">
        <w:rPr>
          <w:rFonts w:ascii="Times New Roman" w:hAnsi="Times New Roman" w:cs="Times New Roman"/>
          <w:b/>
          <w:bCs/>
          <w:sz w:val="18"/>
          <w:szCs w:val="18"/>
        </w:rPr>
        <w:t>Supplementary Figure S</w:t>
      </w:r>
      <w:r w:rsidR="00CA24F5">
        <w:rPr>
          <w:rFonts w:ascii="Times New Roman" w:hAnsi="Times New Roman" w:cs="Times New Roman"/>
          <w:b/>
          <w:bCs/>
          <w:sz w:val="18"/>
          <w:szCs w:val="18"/>
        </w:rPr>
        <w:t>4</w:t>
      </w:r>
      <w:r w:rsidRPr="003F1A84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1F118B" w:rsidRPr="003F1A84">
        <w:rPr>
          <w:rFonts w:ascii="Times New Roman" w:hAnsi="Times New Roman" w:cs="Times New Roman"/>
          <w:b/>
          <w:bCs/>
          <w:kern w:val="0"/>
          <w:sz w:val="18"/>
          <w:szCs w:val="18"/>
        </w:rPr>
        <w:t xml:space="preserve"> </w:t>
      </w:r>
      <w:r w:rsidR="00307E45" w:rsidRPr="00307E45">
        <w:rPr>
          <w:rFonts w:ascii="Times New Roman" w:hAnsi="Times New Roman" w:cs="Times New Roman" w:hint="eastAsia"/>
          <w:kern w:val="0"/>
          <w:sz w:val="18"/>
          <w:szCs w:val="18"/>
        </w:rPr>
        <w:t xml:space="preserve">The </w:t>
      </w:r>
      <w:r w:rsidR="00307E45" w:rsidRPr="00A15982">
        <w:rPr>
          <w:rFonts w:ascii="Times New Roman" w:hAnsi="Times New Roman" w:cs="Times New Roman"/>
          <w:kern w:val="0"/>
          <w:sz w:val="18"/>
          <w:szCs w:val="18"/>
        </w:rPr>
        <w:t>principal component</w:t>
      </w:r>
      <w:r w:rsidR="00307E45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004945" w:rsidRPr="00A15982">
        <w:rPr>
          <w:rFonts w:ascii="Times New Roman" w:hAnsi="Times New Roman" w:cs="Times New Roman"/>
          <w:kern w:val="0"/>
          <w:sz w:val="18"/>
          <w:szCs w:val="18"/>
        </w:rPr>
        <w:t>(PC</w:t>
      </w:r>
      <w:r w:rsidR="00004945">
        <w:rPr>
          <w:rFonts w:ascii="Times New Roman" w:hAnsi="Times New Roman" w:cs="Times New Roman"/>
          <w:kern w:val="0"/>
          <w:sz w:val="18"/>
          <w:szCs w:val="18"/>
        </w:rPr>
        <w:t>1</w:t>
      </w:r>
      <w:r w:rsidR="00004945" w:rsidRPr="00A15982">
        <w:rPr>
          <w:rFonts w:ascii="Times New Roman" w:hAnsi="Times New Roman" w:cs="Times New Roman"/>
          <w:kern w:val="0"/>
          <w:sz w:val="18"/>
          <w:szCs w:val="18"/>
        </w:rPr>
        <w:t>)</w:t>
      </w:r>
      <w:r w:rsidR="00004945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307E45" w:rsidRPr="00A15982">
        <w:rPr>
          <w:rFonts w:ascii="Times New Roman" w:hAnsi="Times New Roman" w:cs="Times New Roman"/>
          <w:kern w:val="0"/>
          <w:sz w:val="18"/>
          <w:szCs w:val="18"/>
        </w:rPr>
        <w:t>time series</w:t>
      </w:r>
      <w:r w:rsidR="00307E45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307E45">
        <w:rPr>
          <w:rFonts w:ascii="Times New Roman" w:hAnsi="Times New Roman" w:cs="Times New Roman" w:hint="eastAsia"/>
          <w:kern w:val="0"/>
          <w:sz w:val="18"/>
          <w:szCs w:val="18"/>
        </w:rPr>
        <w:t>a</w:t>
      </w:r>
      <w:r w:rsidR="00307E45" w:rsidRPr="00A15982">
        <w:rPr>
          <w:rFonts w:ascii="Times New Roman" w:hAnsi="Times New Roman" w:cs="Times New Roman"/>
          <w:kern w:val="0"/>
          <w:sz w:val="18"/>
          <w:szCs w:val="18"/>
        </w:rPr>
        <w:t xml:space="preserve">ssociated </w:t>
      </w:r>
      <w:r w:rsidR="00307E45">
        <w:rPr>
          <w:rFonts w:ascii="Times New Roman" w:hAnsi="Times New Roman" w:cs="Times New Roman"/>
          <w:kern w:val="0"/>
          <w:sz w:val="18"/>
          <w:szCs w:val="18"/>
        </w:rPr>
        <w:t xml:space="preserve">to the first 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>Empirical Orthogonal Function (EOF</w:t>
      </w:r>
      <w:r w:rsidR="00307E45">
        <w:rPr>
          <w:rFonts w:ascii="Times New Roman" w:hAnsi="Times New Roman" w:cs="Times New Roman"/>
          <w:kern w:val="0"/>
          <w:sz w:val="18"/>
          <w:szCs w:val="18"/>
        </w:rPr>
        <w:t>1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 xml:space="preserve">) </w:t>
      </w:r>
      <w:r w:rsidR="00307E45" w:rsidRPr="00A15982">
        <w:rPr>
          <w:rFonts w:ascii="Times New Roman" w:hAnsi="Times New Roman" w:cs="Times New Roman"/>
          <w:kern w:val="0"/>
          <w:sz w:val="18"/>
          <w:szCs w:val="18"/>
        </w:rPr>
        <w:t xml:space="preserve">mode 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 xml:space="preserve">of extreme precipitation frequency (EPF, units: </w:t>
      </w:r>
      <w:proofErr w:type="spellStart"/>
      <w:r w:rsidR="00160CC2" w:rsidRPr="00A15982">
        <w:rPr>
          <w:rFonts w:ascii="Times New Roman" w:hAnsi="Times New Roman" w:cs="Times New Roman"/>
          <w:kern w:val="0"/>
          <w:sz w:val="18"/>
          <w:szCs w:val="18"/>
        </w:rPr>
        <w:t>n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>days</w:t>
      </w:r>
      <w:proofErr w:type="spellEnd"/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>) over the Tibetan Plateau (TP)</w:t>
      </w:r>
      <w:r w:rsidR="00C643A2" w:rsidRPr="00A15982">
        <w:rPr>
          <w:rFonts w:ascii="Times New Roman" w:hAnsi="Times New Roman" w:cs="Times New Roman"/>
          <w:kern w:val="0"/>
          <w:sz w:val="18"/>
          <w:szCs w:val="18"/>
        </w:rPr>
        <w:t xml:space="preserve"> during June–</w:t>
      </w:r>
      <w:r w:rsidR="0097099A">
        <w:rPr>
          <w:rFonts w:ascii="Times New Roman" w:hAnsi="Times New Roman" w:cs="Times New Roman"/>
          <w:kern w:val="0"/>
          <w:sz w:val="18"/>
          <w:szCs w:val="18"/>
        </w:rPr>
        <w:t>July–</w:t>
      </w:r>
      <w:r w:rsidR="00C643A2" w:rsidRPr="00A15982">
        <w:rPr>
          <w:rFonts w:ascii="Times New Roman" w:hAnsi="Times New Roman" w:cs="Times New Roman"/>
          <w:kern w:val="0"/>
          <w:sz w:val="18"/>
          <w:szCs w:val="18"/>
        </w:rPr>
        <w:t>August (JJA) from 1979 to 2022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 xml:space="preserve">, </w:t>
      </w:r>
      <w:r w:rsidR="00E1432B" w:rsidRPr="00A15982">
        <w:rPr>
          <w:rFonts w:ascii="Times New Roman" w:hAnsi="Times New Roman" w:cs="Times New Roman"/>
          <w:kern w:val="0"/>
          <w:sz w:val="18"/>
          <w:szCs w:val="18"/>
        </w:rPr>
        <w:t>showing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E1432B" w:rsidRPr="00A15982">
        <w:rPr>
          <w:rFonts w:ascii="Times New Roman" w:hAnsi="Times New Roman" w:cs="Times New Roman"/>
          <w:kern w:val="0"/>
          <w:sz w:val="18"/>
          <w:szCs w:val="18"/>
        </w:rPr>
        <w:t xml:space="preserve">a significant correlation with </w:t>
      </w:r>
      <w:r w:rsidR="00CA24F5">
        <w:rPr>
          <w:rFonts w:ascii="Times New Roman" w:hAnsi="Times New Roman" w:cs="Times New Roman"/>
          <w:kern w:val="0"/>
          <w:sz w:val="18"/>
          <w:szCs w:val="18"/>
        </w:rPr>
        <w:t xml:space="preserve">observed </w:t>
      </w:r>
      <w:r w:rsidR="00E1432B" w:rsidRPr="00A15982">
        <w:rPr>
          <w:rFonts w:ascii="Times New Roman" w:hAnsi="Times New Roman" w:cs="Times New Roman"/>
          <w:kern w:val="0"/>
          <w:sz w:val="18"/>
          <w:szCs w:val="18"/>
        </w:rPr>
        <w:t>EP</w:t>
      </w:r>
      <w:r w:rsidR="00CA24F5">
        <w:rPr>
          <w:rFonts w:ascii="Times New Roman" w:hAnsi="Times New Roman" w:cs="Times New Roman"/>
          <w:kern w:val="0"/>
          <w:sz w:val="18"/>
          <w:szCs w:val="18"/>
        </w:rPr>
        <w:t>F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E1432B" w:rsidRPr="00A15982">
        <w:rPr>
          <w:rFonts w:ascii="Times New Roman" w:hAnsi="Times New Roman" w:cs="Times New Roman"/>
          <w:kern w:val="0"/>
          <w:sz w:val="18"/>
          <w:szCs w:val="18"/>
        </w:rPr>
        <w:t xml:space="preserve">at 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 xml:space="preserve">the </w:t>
      </w:r>
      <w:r w:rsidR="00E1432B" w:rsidRPr="00A15982">
        <w:rPr>
          <w:rFonts w:ascii="Times New Roman" w:hAnsi="Times New Roman" w:cs="Times New Roman"/>
          <w:kern w:val="0"/>
          <w:sz w:val="18"/>
          <w:szCs w:val="18"/>
        </w:rPr>
        <w:t xml:space="preserve">99% </w:t>
      </w:r>
      <w:r w:rsidR="007A7FB7" w:rsidRPr="00A15982">
        <w:rPr>
          <w:rFonts w:ascii="Times New Roman" w:hAnsi="Times New Roman" w:cs="Times New Roman"/>
          <w:kern w:val="0"/>
          <w:sz w:val="18"/>
          <w:szCs w:val="18"/>
        </w:rPr>
        <w:t>confidence level</w:t>
      </w:r>
      <w:r w:rsidR="00E1432B" w:rsidRPr="00A15982">
        <w:rPr>
          <w:rFonts w:ascii="Times New Roman" w:hAnsi="Times New Roman" w:cs="Times New Roman"/>
          <w:kern w:val="0"/>
          <w:sz w:val="18"/>
          <w:szCs w:val="18"/>
        </w:rPr>
        <w:t xml:space="preserve"> (**)</w:t>
      </w:r>
    </w:p>
    <w:p w14:paraId="03479738" w14:textId="0DB9F1BC" w:rsidR="0048411D" w:rsidRPr="00A15982" w:rsidRDefault="00401EA6" w:rsidP="006A0DDF">
      <w:pPr>
        <w:widowControl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kern w:val="0"/>
          <w:sz w:val="18"/>
          <w:szCs w:val="18"/>
        </w:rPr>
        <w:br w:type="page"/>
      </w:r>
    </w:p>
    <w:p w14:paraId="6C80F1D8" w14:textId="77777777" w:rsidR="0048411D" w:rsidRPr="00A15982" w:rsidRDefault="0048411D" w:rsidP="00406A99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  <w:r w:rsidRPr="00A15982">
        <w:rPr>
          <w:rFonts w:ascii="Times New Roman" w:hAnsi="Times New Roman" w:cs="Times New Roman"/>
          <w:noProof/>
          <w:kern w:val="0"/>
          <w:sz w:val="18"/>
          <w:szCs w:val="18"/>
        </w:rPr>
        <w:lastRenderedPageBreak/>
        <w:drawing>
          <wp:inline distT="0" distB="0" distL="0" distR="0" wp14:anchorId="04EC04AE" wp14:editId="6D7C3D88">
            <wp:extent cx="2381061" cy="3768159"/>
            <wp:effectExtent l="0" t="0" r="0" b="3810"/>
            <wp:docPr id="11898357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35771" name="图片 11898357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37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539D" w14:textId="33391FF4" w:rsidR="006A0DDF" w:rsidRDefault="00A15982" w:rsidP="005D778A">
      <w:pPr>
        <w:spacing w:line="240" w:lineRule="auto"/>
        <w:jc w:val="both"/>
        <w:rPr>
          <w:rFonts w:ascii="Times New Roman" w:hAnsi="Times New Roman" w:cs="Times New Roman"/>
          <w:noProof/>
          <w:kern w:val="0"/>
          <w:sz w:val="18"/>
          <w:szCs w:val="18"/>
        </w:rPr>
      </w:pPr>
      <w:r w:rsidRPr="003F1A84">
        <w:rPr>
          <w:rFonts w:ascii="Times New Roman" w:hAnsi="Times New Roman" w:cs="Times New Roman"/>
          <w:b/>
          <w:bCs/>
          <w:sz w:val="18"/>
          <w:szCs w:val="18"/>
        </w:rPr>
        <w:t>Supplementary Figure S</w:t>
      </w:r>
      <w:r w:rsidR="006A0DDF">
        <w:rPr>
          <w:rFonts w:ascii="Times New Roman" w:hAnsi="Times New Roman" w:cs="Times New Roman"/>
          <w:b/>
          <w:bCs/>
          <w:sz w:val="18"/>
          <w:szCs w:val="18"/>
        </w:rPr>
        <w:t>5</w:t>
      </w:r>
      <w:r w:rsidRPr="003F1A84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48411D" w:rsidRPr="003F1A84">
        <w:rPr>
          <w:rFonts w:ascii="Times New Roman" w:hAnsi="Times New Roman" w:cs="Times New Roman"/>
          <w:b/>
          <w:bCs/>
          <w:kern w:val="0"/>
          <w:sz w:val="18"/>
          <w:szCs w:val="18"/>
        </w:rPr>
        <w:t xml:space="preserve"> </w:t>
      </w:r>
      <w:r w:rsidR="003A6478" w:rsidRPr="00A15982">
        <w:rPr>
          <w:rFonts w:ascii="Times New Roman" w:hAnsi="Times New Roman" w:cs="Times New Roman"/>
          <w:kern w:val="0"/>
          <w:sz w:val="18"/>
          <w:szCs w:val="18"/>
        </w:rPr>
        <w:t xml:space="preserve">Differences in </w:t>
      </w:r>
      <w:r w:rsidR="001D7654" w:rsidRPr="00A15982">
        <w:rPr>
          <w:rFonts w:ascii="Times New Roman" w:hAnsi="Times New Roman" w:cs="Times New Roman"/>
          <w:kern w:val="0"/>
          <w:sz w:val="18"/>
          <w:szCs w:val="18"/>
        </w:rPr>
        <w:t xml:space="preserve">the </w:t>
      </w:r>
      <w:r w:rsidR="003A6478" w:rsidRPr="00A15982">
        <w:rPr>
          <w:rFonts w:ascii="Times New Roman" w:hAnsi="Times New Roman" w:cs="Times New Roman"/>
          <w:kern w:val="0"/>
          <w:sz w:val="18"/>
          <w:szCs w:val="18"/>
        </w:rPr>
        <w:t>cumulated extreme precipitation amount (DEPA, units: mm) over the Tibetan Plateau (TP) during June</w:t>
      </w:r>
      <w:r w:rsidR="00470B0A" w:rsidRPr="00A15982">
        <w:rPr>
          <w:rFonts w:ascii="Times New Roman" w:hAnsi="Times New Roman" w:cs="Times New Roman"/>
          <w:kern w:val="0"/>
          <w:sz w:val="18"/>
          <w:szCs w:val="18"/>
        </w:rPr>
        <w:t>–</w:t>
      </w:r>
      <w:r w:rsidR="005D778A">
        <w:rPr>
          <w:rFonts w:ascii="Times New Roman" w:hAnsi="Times New Roman" w:cs="Times New Roman"/>
          <w:kern w:val="0"/>
          <w:sz w:val="18"/>
          <w:szCs w:val="18"/>
        </w:rPr>
        <w:t>July–</w:t>
      </w:r>
      <w:r w:rsidR="003A6478" w:rsidRPr="00A15982">
        <w:rPr>
          <w:rFonts w:ascii="Times New Roman" w:hAnsi="Times New Roman" w:cs="Times New Roman"/>
          <w:kern w:val="0"/>
          <w:sz w:val="18"/>
          <w:szCs w:val="18"/>
        </w:rPr>
        <w:t>August (JJA) between the first period (P1, 1979</w:t>
      </w:r>
      <w:r w:rsidR="00031D12" w:rsidRPr="00A15982">
        <w:rPr>
          <w:rFonts w:ascii="Times New Roman" w:hAnsi="Times New Roman" w:cs="Times New Roman"/>
          <w:kern w:val="0"/>
          <w:sz w:val="18"/>
          <w:szCs w:val="18"/>
        </w:rPr>
        <w:t>–</w:t>
      </w:r>
      <w:r w:rsidR="003A6478" w:rsidRPr="00A15982">
        <w:rPr>
          <w:rFonts w:ascii="Times New Roman" w:hAnsi="Times New Roman" w:cs="Times New Roman"/>
          <w:kern w:val="0"/>
          <w:sz w:val="18"/>
          <w:szCs w:val="18"/>
        </w:rPr>
        <w:t>2000) and the second period (P2, 2001</w:t>
      </w:r>
      <w:r w:rsidR="00031D12" w:rsidRPr="00A15982">
        <w:rPr>
          <w:rFonts w:ascii="Times New Roman" w:hAnsi="Times New Roman" w:cs="Times New Roman"/>
          <w:kern w:val="0"/>
          <w:sz w:val="18"/>
          <w:szCs w:val="18"/>
        </w:rPr>
        <w:t>–</w:t>
      </w:r>
      <w:r w:rsidR="003A6478" w:rsidRPr="00A15982">
        <w:rPr>
          <w:rFonts w:ascii="Times New Roman" w:hAnsi="Times New Roman" w:cs="Times New Roman"/>
          <w:kern w:val="0"/>
          <w:sz w:val="18"/>
          <w:szCs w:val="18"/>
        </w:rPr>
        <w:t>2022)</w:t>
      </w:r>
      <w:r w:rsidR="00796C9F">
        <w:rPr>
          <w:rFonts w:ascii="Times New Roman" w:hAnsi="Times New Roman" w:cs="Times New Roman"/>
          <w:kern w:val="0"/>
          <w:sz w:val="18"/>
          <w:szCs w:val="18"/>
        </w:rPr>
        <w:t xml:space="preserve"> for t</w:t>
      </w:r>
      <w:r w:rsidR="006943DF">
        <w:rPr>
          <w:rFonts w:ascii="Times New Roman" w:hAnsi="Times New Roman" w:cs="Times New Roman"/>
          <w:kern w:val="0"/>
          <w:sz w:val="18"/>
          <w:szCs w:val="18"/>
        </w:rPr>
        <w:t>h</w:t>
      </w:r>
      <w:r w:rsidR="00903CB4">
        <w:rPr>
          <w:rFonts w:ascii="Times New Roman" w:hAnsi="Times New Roman" w:cs="Times New Roman"/>
          <w:kern w:val="0"/>
          <w:sz w:val="18"/>
          <w:szCs w:val="18"/>
        </w:rPr>
        <w:t>ree clusters</w:t>
      </w:r>
      <w:r w:rsidR="001D7654" w:rsidRPr="00A15982">
        <w:rPr>
          <w:rFonts w:ascii="Times New Roman" w:hAnsi="Times New Roman" w:cs="Times New Roman"/>
          <w:kern w:val="0"/>
          <w:sz w:val="18"/>
          <w:szCs w:val="18"/>
        </w:rPr>
        <w:t>.</w:t>
      </w:r>
      <w:r w:rsidR="006A0DDF" w:rsidRPr="006A0DDF">
        <w:rPr>
          <w:rFonts w:ascii="Times New Roman" w:hAnsi="Times New Roman" w:cs="Times New Roman"/>
          <w:noProof/>
          <w:kern w:val="0"/>
          <w:sz w:val="18"/>
          <w:szCs w:val="18"/>
        </w:rPr>
        <w:t xml:space="preserve"> </w:t>
      </w:r>
    </w:p>
    <w:p w14:paraId="649DAF24" w14:textId="1054D6B7" w:rsidR="006A0DDF" w:rsidRDefault="006A0DDF" w:rsidP="006A0DDF">
      <w:pPr>
        <w:widowControl/>
        <w:rPr>
          <w:rFonts w:ascii="Times New Roman" w:hAnsi="Times New Roman" w:cs="Times New Roman"/>
          <w:noProof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kern w:val="0"/>
          <w:sz w:val="18"/>
          <w:szCs w:val="18"/>
        </w:rPr>
        <w:br w:type="page"/>
      </w:r>
    </w:p>
    <w:p w14:paraId="317B6DE6" w14:textId="27398642" w:rsidR="006A0DDF" w:rsidRDefault="006A0DDF" w:rsidP="006A0DDF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noProof/>
          <w:kern w:val="0"/>
          <w:sz w:val="18"/>
          <w:szCs w:val="18"/>
        </w:rPr>
        <w:lastRenderedPageBreak/>
        <w:drawing>
          <wp:inline distT="0" distB="0" distL="0" distR="0" wp14:anchorId="5B3BBE82" wp14:editId="1E0864E2">
            <wp:extent cx="4810539" cy="3722225"/>
            <wp:effectExtent l="0" t="0" r="3175" b="0"/>
            <wp:docPr id="1104626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26348" name="图片 11046263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8234" cy="372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D5A5" w14:textId="62B9EF3E" w:rsidR="0048411D" w:rsidRPr="006A0DDF" w:rsidRDefault="006A0DDF" w:rsidP="00411D92">
      <w:pPr>
        <w:spacing w:line="240" w:lineRule="auto"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3F1A84">
        <w:rPr>
          <w:rFonts w:ascii="Times New Roman" w:hAnsi="Times New Roman" w:cs="Times New Roman"/>
          <w:b/>
          <w:bCs/>
          <w:sz w:val="18"/>
          <w:szCs w:val="18"/>
        </w:rPr>
        <w:t>Supplementary Figure S</w:t>
      </w:r>
      <w:r>
        <w:rPr>
          <w:rFonts w:ascii="Times New Roman" w:hAnsi="Times New Roman" w:cs="Times New Roman"/>
          <w:b/>
          <w:bCs/>
          <w:sz w:val="18"/>
          <w:szCs w:val="18"/>
        </w:rPr>
        <w:t>6</w:t>
      </w:r>
      <w:r w:rsidRPr="003F1A84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Pr="003F1A84">
        <w:rPr>
          <w:rFonts w:ascii="Times New Roman" w:hAnsi="Times New Roman" w:cs="Times New Roman"/>
          <w:b/>
          <w:bCs/>
          <w:kern w:val="0"/>
          <w:sz w:val="18"/>
          <w:szCs w:val="18"/>
        </w:rPr>
        <w:t xml:space="preserve"> </w:t>
      </w:r>
      <w:r w:rsidRPr="00401EA6">
        <w:rPr>
          <w:rFonts w:ascii="Times New Roman" w:hAnsi="Times New Roman" w:cs="Times New Roman"/>
          <w:sz w:val="18"/>
          <w:szCs w:val="18"/>
        </w:rPr>
        <w:t xml:space="preserve">Composite anomalies of </w:t>
      </w:r>
      <w:r>
        <w:rPr>
          <w:rFonts w:ascii="Times New Roman" w:hAnsi="Times New Roman" w:cs="Times New Roman"/>
          <w:sz w:val="18"/>
          <w:szCs w:val="18"/>
        </w:rPr>
        <w:t xml:space="preserve">the </w:t>
      </w:r>
      <w:r w:rsidR="00346667">
        <w:rPr>
          <w:rFonts w:ascii="Times New Roman" w:hAnsi="Times New Roman" w:cs="Times New Roman"/>
          <w:sz w:val="18"/>
          <w:szCs w:val="18"/>
        </w:rPr>
        <w:t xml:space="preserve">North Atlantic </w:t>
      </w:r>
      <w:r w:rsidRPr="00401EA6">
        <w:rPr>
          <w:rFonts w:ascii="Times New Roman" w:hAnsi="Times New Roman" w:cs="Times New Roman"/>
          <w:sz w:val="18"/>
          <w:szCs w:val="18"/>
        </w:rPr>
        <w:t xml:space="preserve">total heat source (Q1; </w:t>
      </w:r>
      <w:r>
        <w:rPr>
          <w:rFonts w:ascii="Times New Roman" w:hAnsi="Times New Roman" w:cs="Times New Roman"/>
          <w:sz w:val="18"/>
          <w:szCs w:val="18"/>
        </w:rPr>
        <w:t xml:space="preserve">positive upward; </w:t>
      </w:r>
      <w:r w:rsidRPr="00401EA6">
        <w:rPr>
          <w:rFonts w:ascii="Times New Roman" w:hAnsi="Times New Roman" w:cs="Times New Roman"/>
          <w:sz w:val="18"/>
          <w:szCs w:val="18"/>
        </w:rPr>
        <w:t>units: W m</w:t>
      </w:r>
      <w:r w:rsidRPr="00401EA6">
        <w:rPr>
          <w:rFonts w:ascii="Times New Roman" w:hAnsi="Times New Roman" w:cs="Times New Roman"/>
          <w:sz w:val="18"/>
          <w:szCs w:val="18"/>
          <w:vertAlign w:val="superscript"/>
        </w:rPr>
        <w:t>-2</w:t>
      </w:r>
      <w:r w:rsidRPr="00401EA6">
        <w:rPr>
          <w:rFonts w:ascii="Times New Roman" w:hAnsi="Times New Roman" w:cs="Times New Roman"/>
          <w:sz w:val="18"/>
          <w:szCs w:val="18"/>
        </w:rPr>
        <w:t xml:space="preserve">) and </w:t>
      </w:r>
      <w:r w:rsidR="00346667">
        <w:rPr>
          <w:rFonts w:ascii="Times New Roman" w:hAnsi="Times New Roman" w:cs="Times New Roman"/>
          <w:sz w:val="18"/>
          <w:szCs w:val="18"/>
        </w:rPr>
        <w:t xml:space="preserve">Arctic </w:t>
      </w:r>
      <w:r>
        <w:rPr>
          <w:rFonts w:ascii="Times New Roman" w:hAnsi="Times New Roman" w:cs="Times New Roman"/>
          <w:sz w:val="18"/>
          <w:szCs w:val="18"/>
        </w:rPr>
        <w:t>surface turbulent heat flux</w:t>
      </w:r>
      <w:r w:rsidRPr="00401EA6">
        <w:rPr>
          <w:rFonts w:ascii="Times New Roman" w:hAnsi="Times New Roman" w:cs="Times New Roman"/>
          <w:sz w:val="18"/>
          <w:szCs w:val="18"/>
        </w:rPr>
        <w:t xml:space="preserve"> (</w:t>
      </w:r>
      <w:r>
        <w:rPr>
          <w:rFonts w:ascii="Times New Roman" w:hAnsi="Times New Roman" w:cs="Times New Roman"/>
          <w:sz w:val="18"/>
          <w:szCs w:val="18"/>
        </w:rPr>
        <w:t>STHF</w:t>
      </w:r>
      <w:r w:rsidR="000E0C66">
        <w:rPr>
          <w:rFonts w:ascii="Times New Roman" w:hAnsi="Times New Roman" w:cs="Times New Roman"/>
          <w:sz w:val="18"/>
          <w:szCs w:val="18"/>
        </w:rPr>
        <w:t xml:space="preserve">, </w:t>
      </w:r>
      <w:r w:rsidR="00F71BAD">
        <w:rPr>
          <w:rFonts w:ascii="Times New Roman" w:hAnsi="Times New Roman" w:cs="Times New Roman"/>
          <w:sz w:val="18"/>
          <w:szCs w:val="18"/>
        </w:rPr>
        <w:t xml:space="preserve">sum of </w:t>
      </w:r>
      <w:r w:rsidR="00F30756">
        <w:rPr>
          <w:rFonts w:ascii="Times New Roman" w:hAnsi="Times New Roman" w:cs="Times New Roman"/>
          <w:sz w:val="18"/>
          <w:szCs w:val="18"/>
        </w:rPr>
        <w:t xml:space="preserve">sensible </w:t>
      </w:r>
      <w:r w:rsidR="00F71BAD">
        <w:rPr>
          <w:rFonts w:ascii="Times New Roman" w:hAnsi="Times New Roman" w:cs="Times New Roman"/>
          <w:sz w:val="18"/>
          <w:szCs w:val="18"/>
        </w:rPr>
        <w:t>and</w:t>
      </w:r>
      <w:r w:rsidR="00F30756">
        <w:rPr>
          <w:rFonts w:ascii="Times New Roman" w:hAnsi="Times New Roman" w:cs="Times New Roman"/>
          <w:sz w:val="18"/>
          <w:szCs w:val="18"/>
        </w:rPr>
        <w:t xml:space="preserve"> latent</w:t>
      </w:r>
      <w:r w:rsidR="00F71BAD">
        <w:rPr>
          <w:rFonts w:ascii="Times New Roman" w:hAnsi="Times New Roman" w:cs="Times New Roman"/>
          <w:sz w:val="18"/>
          <w:szCs w:val="18"/>
        </w:rPr>
        <w:t xml:space="preserve"> heat fluxes</w:t>
      </w:r>
      <w:r w:rsidRPr="00401EA6">
        <w:rPr>
          <w:rFonts w:ascii="Times New Roman" w:hAnsi="Times New Roman" w:cs="Times New Roman"/>
          <w:sz w:val="18"/>
          <w:szCs w:val="18"/>
        </w:rPr>
        <w:t xml:space="preserve">; </w:t>
      </w:r>
      <w:r>
        <w:rPr>
          <w:rFonts w:ascii="Times New Roman" w:hAnsi="Times New Roman" w:cs="Times New Roman"/>
          <w:sz w:val="18"/>
          <w:szCs w:val="18"/>
        </w:rPr>
        <w:t xml:space="preserve">positive upward; </w:t>
      </w:r>
      <w:r w:rsidRPr="00401EA6">
        <w:rPr>
          <w:rFonts w:ascii="Times New Roman" w:hAnsi="Times New Roman" w:cs="Times New Roman"/>
          <w:sz w:val="18"/>
          <w:szCs w:val="18"/>
        </w:rPr>
        <w:t xml:space="preserve">units: </w:t>
      </w:r>
      <w:r>
        <w:rPr>
          <w:rFonts w:ascii="Times New Roman" w:hAnsi="Times New Roman" w:cs="Times New Roman"/>
          <w:sz w:val="18"/>
          <w:szCs w:val="18"/>
        </w:rPr>
        <w:t>10</w:t>
      </w:r>
      <w:r w:rsidRPr="00401EA6">
        <w:rPr>
          <w:rFonts w:ascii="Times New Roman" w:hAnsi="Times New Roman" w:cs="Times New Roman"/>
          <w:sz w:val="18"/>
          <w:szCs w:val="18"/>
          <w:vertAlign w:val="superscript"/>
        </w:rPr>
        <w:t>5</w:t>
      </w:r>
      <w:r>
        <w:rPr>
          <w:rFonts w:ascii="Times New Roman" w:hAnsi="Times New Roman" w:cs="Times New Roman"/>
          <w:sz w:val="18"/>
          <w:szCs w:val="18"/>
        </w:rPr>
        <w:t xml:space="preserve"> J m</w:t>
      </w:r>
      <w:r w:rsidRPr="00401EA6">
        <w:rPr>
          <w:rFonts w:ascii="Times New Roman" w:hAnsi="Times New Roman" w:cs="Times New Roman"/>
          <w:sz w:val="18"/>
          <w:szCs w:val="18"/>
          <w:vertAlign w:val="superscript"/>
        </w:rPr>
        <w:t>-2</w:t>
      </w:r>
      <w:r w:rsidRPr="00401EA6">
        <w:rPr>
          <w:rFonts w:ascii="Times New Roman" w:hAnsi="Times New Roman" w:cs="Times New Roman"/>
          <w:sz w:val="18"/>
          <w:szCs w:val="18"/>
        </w:rPr>
        <w:t xml:space="preserve">) associated with </w:t>
      </w:r>
      <w:r w:rsidR="000A2327">
        <w:rPr>
          <w:rFonts w:ascii="Times New Roman" w:hAnsi="Times New Roman" w:cs="Times New Roman"/>
          <w:sz w:val="18"/>
          <w:szCs w:val="18"/>
        </w:rPr>
        <w:t>the first cluster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01EA6">
        <w:rPr>
          <w:rFonts w:ascii="Times New Roman" w:hAnsi="Times New Roman" w:cs="Times New Roman"/>
          <w:sz w:val="18"/>
          <w:szCs w:val="18"/>
        </w:rPr>
        <w:t>(C1)</w:t>
      </w:r>
      <w:r w:rsidR="00F71BAD">
        <w:rPr>
          <w:rFonts w:ascii="Times New Roman" w:hAnsi="Times New Roman" w:cs="Times New Roman"/>
          <w:sz w:val="18"/>
          <w:szCs w:val="18"/>
        </w:rPr>
        <w:t xml:space="preserve"> </w:t>
      </w:r>
      <w:r w:rsidR="00347F73">
        <w:rPr>
          <w:rFonts w:ascii="Times New Roman" w:hAnsi="Times New Roman" w:cs="Times New Roman"/>
          <w:sz w:val="18"/>
          <w:szCs w:val="18"/>
        </w:rPr>
        <w:t>during</w:t>
      </w:r>
      <w:r w:rsidR="00F71BAD">
        <w:rPr>
          <w:rFonts w:ascii="Times New Roman" w:hAnsi="Times New Roman" w:cs="Times New Roman"/>
          <w:sz w:val="18"/>
          <w:szCs w:val="18"/>
        </w:rPr>
        <w:t xml:space="preserve"> P2</w:t>
      </w:r>
      <w:r w:rsidR="00347F73">
        <w:rPr>
          <w:rFonts w:ascii="Times New Roman" w:hAnsi="Times New Roman" w:cs="Times New Roman"/>
          <w:sz w:val="18"/>
          <w:szCs w:val="18"/>
        </w:rPr>
        <w:t xml:space="preserve"> (</w:t>
      </w:r>
      <w:r w:rsidR="00F71BAD">
        <w:rPr>
          <w:rFonts w:ascii="Times New Roman" w:hAnsi="Times New Roman" w:cs="Times New Roman"/>
          <w:sz w:val="18"/>
          <w:szCs w:val="18"/>
        </w:rPr>
        <w:t>2001</w:t>
      </w:r>
      <w:r w:rsidR="00F71BAD">
        <w:rPr>
          <w:rFonts w:ascii="Times New Roman" w:hAnsi="Times New Roman" w:cs="Times New Roman"/>
          <w:sz w:val="18"/>
          <w:szCs w:val="18"/>
        </w:rPr>
        <w:softHyphen/>
        <w:t>–2022).</w:t>
      </w:r>
      <w:r w:rsidRPr="00401EA6">
        <w:rPr>
          <w:rFonts w:ascii="Times New Roman" w:hAnsi="Times New Roman" w:cs="Times New Roman"/>
          <w:sz w:val="18"/>
          <w:szCs w:val="18"/>
        </w:rPr>
        <w:t xml:space="preserve"> (a) </w:t>
      </w:r>
      <w:bookmarkStart w:id="0" w:name="OLE_LINK6"/>
      <w:r>
        <w:rPr>
          <w:rFonts w:ascii="Times New Roman" w:hAnsi="Times New Roman" w:cs="Times New Roman"/>
          <w:sz w:val="18"/>
          <w:szCs w:val="18"/>
        </w:rPr>
        <w:t xml:space="preserve">Normalized time series of monthly </w:t>
      </w:r>
      <w:r w:rsidR="00F71BAD">
        <w:rPr>
          <w:rFonts w:ascii="Times New Roman" w:hAnsi="Times New Roman" w:cs="Times New Roman"/>
          <w:sz w:val="18"/>
          <w:szCs w:val="18"/>
        </w:rPr>
        <w:t>cumulative</w:t>
      </w:r>
      <w:r>
        <w:rPr>
          <w:rFonts w:ascii="Times New Roman" w:hAnsi="Times New Roman" w:cs="Times New Roman"/>
          <w:sz w:val="18"/>
          <w:szCs w:val="18"/>
        </w:rPr>
        <w:t xml:space="preserve"> frequency </w:t>
      </w:r>
      <w:r w:rsidR="00F71BAD">
        <w:rPr>
          <w:rFonts w:ascii="Times New Roman" w:hAnsi="Times New Roman" w:cs="Times New Roman"/>
          <w:sz w:val="18"/>
          <w:szCs w:val="18"/>
        </w:rPr>
        <w:t>of</w:t>
      </w:r>
      <w:r>
        <w:rPr>
          <w:rFonts w:ascii="Times New Roman" w:hAnsi="Times New Roman" w:cs="Times New Roman"/>
          <w:sz w:val="18"/>
          <w:szCs w:val="18"/>
        </w:rPr>
        <w:t xml:space="preserve"> C1 (C1MF)</w:t>
      </w:r>
      <w:r w:rsidR="00347F73">
        <w:rPr>
          <w:rFonts w:ascii="Times New Roman" w:hAnsi="Times New Roman" w:cs="Times New Roman"/>
          <w:sz w:val="18"/>
          <w:szCs w:val="18"/>
        </w:rPr>
        <w:t xml:space="preserve">, with </w:t>
      </w:r>
      <w:r>
        <w:rPr>
          <w:rFonts w:ascii="Times New Roman" w:hAnsi="Times New Roman" w:cs="Times New Roman"/>
          <w:sz w:val="18"/>
          <w:szCs w:val="18"/>
        </w:rPr>
        <w:t xml:space="preserve">red circles </w:t>
      </w:r>
      <w:r w:rsidR="00F71BAD">
        <w:rPr>
          <w:rFonts w:ascii="Times New Roman" w:hAnsi="Times New Roman" w:cs="Times New Roman"/>
          <w:sz w:val="18"/>
          <w:szCs w:val="18"/>
        </w:rPr>
        <w:t>denot</w:t>
      </w:r>
      <w:r w:rsidR="00347F73">
        <w:rPr>
          <w:rFonts w:ascii="Times New Roman" w:hAnsi="Times New Roman" w:cs="Times New Roman"/>
          <w:sz w:val="18"/>
          <w:szCs w:val="18"/>
        </w:rPr>
        <w:t>ing</w:t>
      </w:r>
      <w:r w:rsidR="00F71BAD">
        <w:rPr>
          <w:rFonts w:ascii="Times New Roman" w:hAnsi="Times New Roman" w:cs="Times New Roman"/>
          <w:sz w:val="18"/>
          <w:szCs w:val="18"/>
        </w:rPr>
        <w:t xml:space="preserve"> </w:t>
      </w:r>
      <w:r w:rsidR="000A2327">
        <w:rPr>
          <w:rFonts w:ascii="Times New Roman" w:hAnsi="Times New Roman" w:cs="Times New Roman"/>
          <w:sz w:val="18"/>
          <w:szCs w:val="18"/>
        </w:rPr>
        <w:t xml:space="preserve">standardized </w:t>
      </w:r>
      <w:r w:rsidR="00F71BAD">
        <w:rPr>
          <w:rFonts w:ascii="Times New Roman" w:hAnsi="Times New Roman" w:cs="Times New Roman"/>
          <w:sz w:val="18"/>
          <w:szCs w:val="18"/>
        </w:rPr>
        <w:t>values exceeding 1.0</w:t>
      </w:r>
      <w:r w:rsidR="00F47186">
        <w:rPr>
          <w:rFonts w:ascii="Times New Roman" w:hAnsi="Times New Roman" w:cs="Times New Roman"/>
          <w:sz w:val="18"/>
          <w:szCs w:val="18"/>
        </w:rPr>
        <w:t xml:space="preserve">, which are </w:t>
      </w:r>
      <w:r w:rsidR="00F71BAD">
        <w:rPr>
          <w:rFonts w:ascii="Times New Roman" w:hAnsi="Times New Roman" w:cs="Times New Roman"/>
          <w:sz w:val="18"/>
          <w:szCs w:val="18"/>
        </w:rPr>
        <w:t>selected for c</w:t>
      </w:r>
      <w:r w:rsidR="00F71BAD" w:rsidRPr="00401EA6">
        <w:rPr>
          <w:rFonts w:ascii="Times New Roman" w:hAnsi="Times New Roman" w:cs="Times New Roman"/>
          <w:sz w:val="18"/>
          <w:szCs w:val="18"/>
        </w:rPr>
        <w:t>omposit</w:t>
      </w:r>
      <w:r w:rsidR="00F71BAD">
        <w:rPr>
          <w:rFonts w:ascii="Times New Roman" w:hAnsi="Times New Roman" w:cs="Times New Roman"/>
          <w:sz w:val="18"/>
          <w:szCs w:val="18"/>
        </w:rPr>
        <w:t>ing</w:t>
      </w:r>
      <w:r w:rsidR="00F47186">
        <w:rPr>
          <w:rFonts w:ascii="Times New Roman" w:hAnsi="Times New Roman" w:cs="Times New Roman"/>
          <w:sz w:val="18"/>
          <w:szCs w:val="18"/>
        </w:rPr>
        <w:t xml:space="preserve"> heat flux anomalies relative to the other months</w:t>
      </w:r>
      <w:r w:rsidRPr="00401EA6">
        <w:rPr>
          <w:rFonts w:ascii="Times New Roman" w:hAnsi="Times New Roman" w:cs="Times New Roman"/>
          <w:sz w:val="18"/>
          <w:szCs w:val="18"/>
        </w:rPr>
        <w:t xml:space="preserve">. </w:t>
      </w:r>
      <w:bookmarkEnd w:id="0"/>
      <w:r>
        <w:rPr>
          <w:rFonts w:ascii="Times New Roman" w:hAnsi="Times New Roman" w:cs="Times New Roman"/>
          <w:sz w:val="18"/>
          <w:szCs w:val="18"/>
        </w:rPr>
        <w:t xml:space="preserve">(b) Q1 </w:t>
      </w:r>
      <w:r w:rsidRPr="00401EA6">
        <w:rPr>
          <w:rFonts w:ascii="Times New Roman" w:hAnsi="Times New Roman" w:cs="Times New Roman"/>
          <w:sz w:val="18"/>
          <w:szCs w:val="18"/>
        </w:rPr>
        <w:t xml:space="preserve">anomalies </w:t>
      </w:r>
      <w:r>
        <w:rPr>
          <w:rFonts w:ascii="Times New Roman" w:hAnsi="Times New Roman" w:cs="Times New Roman"/>
          <w:sz w:val="18"/>
          <w:szCs w:val="18"/>
        </w:rPr>
        <w:t xml:space="preserve">over the North Atlantic. (c) STHF </w:t>
      </w:r>
      <w:r w:rsidRPr="00401EA6">
        <w:rPr>
          <w:rFonts w:ascii="Times New Roman" w:hAnsi="Times New Roman" w:cs="Times New Roman"/>
          <w:sz w:val="18"/>
          <w:szCs w:val="18"/>
        </w:rPr>
        <w:t xml:space="preserve">anomalies </w:t>
      </w:r>
      <w:r>
        <w:rPr>
          <w:rFonts w:ascii="Times New Roman" w:hAnsi="Times New Roman" w:cs="Times New Roman"/>
          <w:sz w:val="18"/>
          <w:szCs w:val="18"/>
        </w:rPr>
        <w:t>over the Arctic. Shaded</w:t>
      </w:r>
      <w:r w:rsidRPr="00401EA6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kern w:val="0"/>
          <w:sz w:val="18"/>
          <w:szCs w:val="18"/>
        </w:rPr>
        <w:t>regions with slanting lines</w:t>
      </w:r>
      <w:r w:rsidRPr="00401EA6">
        <w:rPr>
          <w:rFonts w:ascii="Times New Roman" w:hAnsi="Times New Roman" w:cs="Times New Roman"/>
          <w:kern w:val="0"/>
          <w:sz w:val="18"/>
          <w:szCs w:val="18"/>
        </w:rPr>
        <w:t xml:space="preserve"> indicat</w:t>
      </w:r>
      <w:r>
        <w:rPr>
          <w:rFonts w:ascii="Times New Roman" w:hAnsi="Times New Roman" w:cs="Times New Roman"/>
          <w:kern w:val="0"/>
          <w:sz w:val="18"/>
          <w:szCs w:val="18"/>
        </w:rPr>
        <w:t>e</w:t>
      </w:r>
      <w:r w:rsidRPr="00401EA6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kern w:val="0"/>
          <w:sz w:val="18"/>
          <w:szCs w:val="18"/>
        </w:rPr>
        <w:t>areas</w:t>
      </w:r>
      <w:r w:rsidRPr="00401EA6">
        <w:rPr>
          <w:rFonts w:ascii="Times New Roman" w:hAnsi="Times New Roman" w:cs="Times New Roman"/>
          <w:kern w:val="0"/>
          <w:sz w:val="18"/>
          <w:szCs w:val="18"/>
        </w:rPr>
        <w:t xml:space="preserve"> exceeding the 95% confidence level.</w:t>
      </w:r>
    </w:p>
    <w:p w14:paraId="6572F42E" w14:textId="77777777" w:rsidR="00035B99" w:rsidRPr="00A15982" w:rsidRDefault="00035B99" w:rsidP="00411D92">
      <w:pPr>
        <w:widowControl/>
        <w:spacing w:line="240" w:lineRule="auto"/>
        <w:jc w:val="both"/>
        <w:rPr>
          <w:rFonts w:ascii="Times New Roman" w:hAnsi="Times New Roman" w:cs="Times New Roman"/>
          <w:kern w:val="0"/>
          <w:sz w:val="18"/>
          <w:szCs w:val="18"/>
        </w:rPr>
      </w:pPr>
      <w:r w:rsidRPr="00A15982">
        <w:rPr>
          <w:rFonts w:ascii="Times New Roman" w:hAnsi="Times New Roman" w:cs="Times New Roman"/>
          <w:kern w:val="0"/>
          <w:sz w:val="18"/>
          <w:szCs w:val="18"/>
        </w:rPr>
        <w:br w:type="page"/>
      </w:r>
    </w:p>
    <w:p w14:paraId="060E6F5E" w14:textId="2AA46EFD" w:rsidR="00035B99" w:rsidRPr="00A15982" w:rsidRDefault="00035B99" w:rsidP="00ED09E4">
      <w:pPr>
        <w:spacing w:line="240" w:lineRule="auto"/>
        <w:jc w:val="center"/>
        <w:rPr>
          <w:rFonts w:ascii="Times New Roman" w:hAnsi="Times New Roman" w:cs="Times New Roman"/>
          <w:kern w:val="0"/>
          <w:sz w:val="18"/>
          <w:szCs w:val="18"/>
        </w:rPr>
      </w:pPr>
      <w:r w:rsidRPr="00A15982">
        <w:rPr>
          <w:rFonts w:ascii="Times New Roman" w:hAnsi="Times New Roman" w:cs="Times New Roman"/>
          <w:noProof/>
          <w:kern w:val="0"/>
          <w:sz w:val="18"/>
          <w:szCs w:val="18"/>
        </w:rPr>
        <w:lastRenderedPageBreak/>
        <w:drawing>
          <wp:inline distT="0" distB="0" distL="0" distR="0" wp14:anchorId="52517EB2" wp14:editId="1B7648E9">
            <wp:extent cx="2953181" cy="3757188"/>
            <wp:effectExtent l="0" t="0" r="6350" b="2540"/>
            <wp:docPr id="4411972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7219" name="图片 4411972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6723" cy="37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16C7" w14:textId="14DD97B3" w:rsidR="00035B99" w:rsidRPr="00A15982" w:rsidRDefault="00A15982" w:rsidP="00411D92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3D97">
        <w:rPr>
          <w:rFonts w:ascii="Times New Roman" w:hAnsi="Times New Roman" w:cs="Times New Roman"/>
          <w:b/>
          <w:bCs/>
          <w:sz w:val="18"/>
          <w:szCs w:val="18"/>
        </w:rPr>
        <w:t>Supplementary Figure S</w:t>
      </w:r>
      <w:r w:rsidR="005A6FC6">
        <w:rPr>
          <w:rFonts w:ascii="Times New Roman" w:hAnsi="Times New Roman" w:cs="Times New Roman"/>
          <w:b/>
          <w:bCs/>
          <w:sz w:val="18"/>
          <w:szCs w:val="18"/>
        </w:rPr>
        <w:t>7</w:t>
      </w:r>
      <w:r>
        <w:rPr>
          <w:rFonts w:ascii="Times New Roman" w:hAnsi="Times New Roman" w:cs="Times New Roman"/>
          <w:sz w:val="18"/>
          <w:szCs w:val="18"/>
        </w:rPr>
        <w:t>.</w:t>
      </w:r>
      <w:r w:rsidR="00035B99" w:rsidRPr="00A15982">
        <w:rPr>
          <w:rFonts w:ascii="Times New Roman" w:hAnsi="Times New Roman" w:cs="Times New Roman"/>
          <w:kern w:val="0"/>
          <w:sz w:val="18"/>
          <w:szCs w:val="18"/>
        </w:rPr>
        <w:t xml:space="preserve"> </w:t>
      </w:r>
      <w:r w:rsidR="00080A63" w:rsidRPr="00A15982">
        <w:rPr>
          <w:rFonts w:ascii="Times New Roman" w:hAnsi="Times New Roman" w:cs="Times New Roman"/>
          <w:sz w:val="18"/>
          <w:szCs w:val="18"/>
        </w:rPr>
        <w:t>Multiple regression</w:t>
      </w:r>
      <w:r w:rsidR="00162929" w:rsidRPr="00A15982">
        <w:rPr>
          <w:rFonts w:ascii="Times New Roman" w:hAnsi="Times New Roman" w:cs="Times New Roman"/>
          <w:sz w:val="18"/>
          <w:szCs w:val="18"/>
        </w:rPr>
        <w:t xml:space="preserve"> model</w:t>
      </w:r>
      <w:r w:rsidR="00080A63" w:rsidRPr="00A15982">
        <w:rPr>
          <w:rFonts w:ascii="Times New Roman" w:hAnsi="Times New Roman" w:cs="Times New Roman"/>
          <w:sz w:val="18"/>
          <w:szCs w:val="18"/>
        </w:rPr>
        <w:t xml:space="preserve"> with the dependent variable: extreme precipitation frequency (EPF, units: days) over the Tibetan Plateau (TP), and the independent variables: normalized </w:t>
      </w:r>
      <w:r w:rsidR="00F6088D">
        <w:rPr>
          <w:rFonts w:ascii="Times New Roman" w:hAnsi="Times New Roman" w:cs="Times New Roman"/>
          <w:sz w:val="18"/>
          <w:szCs w:val="18"/>
        </w:rPr>
        <w:t>indices</w:t>
      </w:r>
      <w:r w:rsidR="00EF309D" w:rsidRPr="00A15982">
        <w:rPr>
          <w:rFonts w:ascii="Times New Roman" w:hAnsi="Times New Roman" w:cs="Times New Roman"/>
          <w:sz w:val="18"/>
          <w:szCs w:val="18"/>
        </w:rPr>
        <w:t xml:space="preserve"> of </w:t>
      </w:r>
      <w:proofErr w:type="gramStart"/>
      <w:r w:rsidR="00080A63" w:rsidRPr="00A15982">
        <w:rPr>
          <w:rFonts w:ascii="Times New Roman" w:hAnsi="Times New Roman" w:cs="Times New Roman"/>
          <w:sz w:val="18"/>
          <w:szCs w:val="18"/>
        </w:rPr>
        <w:t>North Atlantic sea</w:t>
      </w:r>
      <w:proofErr w:type="gramEnd"/>
      <w:r w:rsidR="00080A63" w:rsidRPr="00A15982">
        <w:rPr>
          <w:rFonts w:ascii="Times New Roman" w:hAnsi="Times New Roman" w:cs="Times New Roman"/>
          <w:sz w:val="18"/>
          <w:szCs w:val="18"/>
        </w:rPr>
        <w:t xml:space="preserve"> surface temperature (NASSTI) and </w:t>
      </w:r>
      <w:proofErr w:type="gramStart"/>
      <w:r w:rsidR="00080A63" w:rsidRPr="00A15982">
        <w:rPr>
          <w:rFonts w:ascii="Times New Roman" w:hAnsi="Times New Roman" w:cs="Times New Roman"/>
          <w:sz w:val="18"/>
          <w:szCs w:val="18"/>
        </w:rPr>
        <w:t>Arctic sea</w:t>
      </w:r>
      <w:proofErr w:type="gramEnd"/>
      <w:r w:rsidR="00080A63" w:rsidRPr="00A15982">
        <w:rPr>
          <w:rFonts w:ascii="Times New Roman" w:hAnsi="Times New Roman" w:cs="Times New Roman"/>
          <w:sz w:val="18"/>
          <w:szCs w:val="18"/>
        </w:rPr>
        <w:t xml:space="preserve"> ice </w:t>
      </w:r>
      <w:r w:rsidR="00F6088D">
        <w:rPr>
          <w:rFonts w:ascii="Times New Roman" w:hAnsi="Times New Roman" w:cs="Times New Roman"/>
          <w:sz w:val="18"/>
          <w:szCs w:val="18"/>
        </w:rPr>
        <w:t>concentration</w:t>
      </w:r>
      <w:r w:rsidR="00EF309D" w:rsidRPr="00A15982">
        <w:rPr>
          <w:rFonts w:ascii="Times New Roman" w:hAnsi="Times New Roman" w:cs="Times New Roman"/>
          <w:sz w:val="18"/>
          <w:szCs w:val="18"/>
        </w:rPr>
        <w:t xml:space="preserve"> </w:t>
      </w:r>
      <w:r w:rsidR="00080A63" w:rsidRPr="00A15982">
        <w:rPr>
          <w:rFonts w:ascii="Times New Roman" w:hAnsi="Times New Roman" w:cs="Times New Roman"/>
          <w:sz w:val="18"/>
          <w:szCs w:val="18"/>
        </w:rPr>
        <w:t>(ASICI) during June</w:t>
      </w:r>
      <w:r w:rsidR="00F6088D">
        <w:rPr>
          <w:rFonts w:ascii="Times New Roman" w:hAnsi="Times New Roman" w:cs="Times New Roman"/>
          <w:sz w:val="18"/>
          <w:szCs w:val="18"/>
        </w:rPr>
        <w:t>–</w:t>
      </w:r>
      <w:r w:rsidR="00DC00EA">
        <w:rPr>
          <w:rFonts w:ascii="Times New Roman" w:hAnsi="Times New Roman" w:cs="Times New Roman"/>
          <w:sz w:val="18"/>
          <w:szCs w:val="18"/>
        </w:rPr>
        <w:t>July–</w:t>
      </w:r>
      <w:r w:rsidR="00080A63" w:rsidRPr="00A15982">
        <w:rPr>
          <w:rFonts w:ascii="Times New Roman" w:hAnsi="Times New Roman" w:cs="Times New Roman"/>
          <w:sz w:val="18"/>
          <w:szCs w:val="18"/>
        </w:rPr>
        <w:t>August</w:t>
      </w:r>
      <w:r w:rsidR="00EF309D" w:rsidRPr="00A15982">
        <w:rPr>
          <w:rFonts w:ascii="Times New Roman" w:hAnsi="Times New Roman" w:cs="Times New Roman"/>
          <w:sz w:val="18"/>
          <w:szCs w:val="18"/>
        </w:rPr>
        <w:t xml:space="preserve"> (JJA)</w:t>
      </w:r>
      <w:r w:rsidR="00080A63" w:rsidRPr="00A15982">
        <w:rPr>
          <w:rFonts w:ascii="Times New Roman" w:hAnsi="Times New Roman" w:cs="Times New Roman"/>
          <w:sz w:val="18"/>
          <w:szCs w:val="18"/>
        </w:rPr>
        <w:t xml:space="preserve"> for the</w:t>
      </w:r>
      <w:r w:rsidR="00162929" w:rsidRPr="00A15982">
        <w:rPr>
          <w:rFonts w:ascii="Times New Roman" w:hAnsi="Times New Roman" w:cs="Times New Roman"/>
          <w:sz w:val="18"/>
          <w:szCs w:val="18"/>
        </w:rPr>
        <w:t xml:space="preserve"> </w:t>
      </w:r>
      <w:r w:rsidR="00080A63" w:rsidRPr="00A15982">
        <w:rPr>
          <w:rFonts w:ascii="Times New Roman" w:hAnsi="Times New Roman" w:cs="Times New Roman"/>
          <w:sz w:val="18"/>
          <w:szCs w:val="18"/>
        </w:rPr>
        <w:t>period 1979</w:t>
      </w:r>
      <w:r w:rsidR="009D0F01" w:rsidRPr="00A15982">
        <w:rPr>
          <w:rFonts w:ascii="Times New Roman" w:hAnsi="Times New Roman" w:cs="Times New Roman"/>
          <w:sz w:val="18"/>
          <w:szCs w:val="18"/>
        </w:rPr>
        <w:t>–</w:t>
      </w:r>
      <w:r w:rsidR="00080A63" w:rsidRPr="00A15982">
        <w:rPr>
          <w:rFonts w:ascii="Times New Roman" w:hAnsi="Times New Roman" w:cs="Times New Roman"/>
          <w:sz w:val="18"/>
          <w:szCs w:val="18"/>
        </w:rPr>
        <w:t xml:space="preserve">2022. (a) </w:t>
      </w:r>
      <w:r w:rsidR="00162929" w:rsidRPr="00A15982">
        <w:rPr>
          <w:rFonts w:ascii="Times New Roman" w:hAnsi="Times New Roman" w:cs="Times New Roman"/>
          <w:sz w:val="18"/>
          <w:szCs w:val="18"/>
        </w:rPr>
        <w:t>The s</w:t>
      </w:r>
      <w:r w:rsidR="00EF309D" w:rsidRPr="00A15982">
        <w:rPr>
          <w:rFonts w:ascii="Times New Roman" w:hAnsi="Times New Roman" w:cs="Times New Roman"/>
          <w:sz w:val="18"/>
          <w:szCs w:val="18"/>
        </w:rPr>
        <w:t>patial distribution of m</w:t>
      </w:r>
      <w:r w:rsidR="00080A63" w:rsidRPr="00A15982">
        <w:rPr>
          <w:rFonts w:ascii="Times New Roman" w:hAnsi="Times New Roman" w:cs="Times New Roman"/>
          <w:sz w:val="18"/>
          <w:szCs w:val="18"/>
        </w:rPr>
        <w:t>ultiple correlation</w:t>
      </w:r>
      <w:r w:rsidR="00EF309D" w:rsidRPr="00A15982">
        <w:rPr>
          <w:rFonts w:ascii="Times New Roman" w:hAnsi="Times New Roman" w:cs="Times New Roman"/>
          <w:sz w:val="18"/>
          <w:szCs w:val="18"/>
        </w:rPr>
        <w:t xml:space="preserve"> coefficients,</w:t>
      </w:r>
      <w:r w:rsidR="00080A63" w:rsidRPr="00A15982">
        <w:rPr>
          <w:rFonts w:ascii="Times New Roman" w:hAnsi="Times New Roman" w:cs="Times New Roman"/>
          <w:sz w:val="18"/>
          <w:szCs w:val="18"/>
        </w:rPr>
        <w:t xml:space="preserve"> with </w:t>
      </w:r>
      <w:r w:rsidR="00EF309D" w:rsidRPr="00A15982">
        <w:rPr>
          <w:rFonts w:ascii="Times New Roman" w:hAnsi="Times New Roman" w:cs="Times New Roman"/>
          <w:sz w:val="18"/>
          <w:szCs w:val="18"/>
        </w:rPr>
        <w:t xml:space="preserve">an </w:t>
      </w:r>
      <w:r w:rsidR="00080A63" w:rsidRPr="00A15982">
        <w:rPr>
          <w:rFonts w:ascii="Times New Roman" w:hAnsi="Times New Roman" w:cs="Times New Roman"/>
          <w:sz w:val="18"/>
          <w:szCs w:val="18"/>
        </w:rPr>
        <w:t xml:space="preserve">overall contribution </w:t>
      </w:r>
      <w:r w:rsidR="00EF309D" w:rsidRPr="00A15982">
        <w:rPr>
          <w:rFonts w:ascii="Times New Roman" w:hAnsi="Times New Roman" w:cs="Times New Roman"/>
          <w:sz w:val="18"/>
          <w:szCs w:val="18"/>
        </w:rPr>
        <w:t xml:space="preserve">of </w:t>
      </w:r>
      <w:r w:rsidR="00080A63" w:rsidRPr="00A15982">
        <w:rPr>
          <w:rFonts w:ascii="Times New Roman" w:hAnsi="Times New Roman" w:cs="Times New Roman"/>
          <w:sz w:val="18"/>
          <w:szCs w:val="18"/>
        </w:rPr>
        <w:t>32.4%. (b) Partial regression coefficient field of NASSTI</w:t>
      </w:r>
      <w:r w:rsidR="00704396" w:rsidRPr="00A15982">
        <w:rPr>
          <w:rFonts w:ascii="Times New Roman" w:hAnsi="Times New Roman" w:cs="Times New Roman"/>
          <w:sz w:val="18"/>
          <w:szCs w:val="18"/>
        </w:rPr>
        <w:t>. A</w:t>
      </w:r>
      <w:r w:rsidR="00EF309D" w:rsidRPr="00A15982">
        <w:rPr>
          <w:rFonts w:ascii="Times New Roman" w:hAnsi="Times New Roman" w:cs="Times New Roman"/>
          <w:sz w:val="18"/>
          <w:szCs w:val="18"/>
        </w:rPr>
        <w:t>sterisk</w:t>
      </w:r>
      <w:r w:rsidR="00704396" w:rsidRPr="00A15982">
        <w:rPr>
          <w:rFonts w:ascii="Times New Roman" w:hAnsi="Times New Roman" w:cs="Times New Roman"/>
          <w:sz w:val="18"/>
          <w:szCs w:val="18"/>
        </w:rPr>
        <w:t>s</w:t>
      </w:r>
      <w:r w:rsidR="00EF309D" w:rsidRPr="00A15982">
        <w:rPr>
          <w:rFonts w:ascii="Times New Roman" w:hAnsi="Times New Roman" w:cs="Times New Roman"/>
          <w:sz w:val="18"/>
          <w:szCs w:val="18"/>
        </w:rPr>
        <w:t xml:space="preserve"> (*) denote </w:t>
      </w:r>
      <w:r w:rsidR="00704396" w:rsidRPr="00A15982">
        <w:rPr>
          <w:rFonts w:ascii="Times New Roman" w:hAnsi="Times New Roman" w:cs="Times New Roman"/>
          <w:sz w:val="18"/>
          <w:szCs w:val="18"/>
        </w:rPr>
        <w:t xml:space="preserve">statistical </w:t>
      </w:r>
      <w:r w:rsidR="00EF309D" w:rsidRPr="00A15982">
        <w:rPr>
          <w:rFonts w:ascii="Times New Roman" w:hAnsi="Times New Roman" w:cs="Times New Roman"/>
          <w:sz w:val="18"/>
          <w:szCs w:val="18"/>
        </w:rPr>
        <w:t>significance of the regression with TP-averaged EPF at the 95% confidence level</w:t>
      </w:r>
      <w:r w:rsidR="00080A63" w:rsidRPr="00A15982">
        <w:rPr>
          <w:rFonts w:ascii="Times New Roman" w:hAnsi="Times New Roman" w:cs="Times New Roman"/>
          <w:sz w:val="18"/>
          <w:szCs w:val="18"/>
        </w:rPr>
        <w:t>. (c) Partial regression coefficient field of ASICI. S</w:t>
      </w:r>
      <w:r w:rsidR="00080A63" w:rsidRPr="00A15982">
        <w:rPr>
          <w:rFonts w:ascii="Times New Roman" w:hAnsi="Times New Roman" w:cs="Times New Roman"/>
          <w:kern w:val="0"/>
          <w:sz w:val="18"/>
          <w:szCs w:val="18"/>
        </w:rPr>
        <w:t>lanting lines indicate the 95% confidence level.</w:t>
      </w:r>
    </w:p>
    <w:sectPr w:rsidR="00035B99" w:rsidRPr="00A15982" w:rsidSect="006D3505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D1E4C" w14:textId="77777777" w:rsidR="00B656FF" w:rsidRDefault="00B656FF" w:rsidP="00C64145">
      <w:pPr>
        <w:spacing w:after="0" w:line="240" w:lineRule="auto"/>
      </w:pPr>
      <w:r>
        <w:separator/>
      </w:r>
    </w:p>
  </w:endnote>
  <w:endnote w:type="continuationSeparator" w:id="0">
    <w:p w14:paraId="74EDC79B" w14:textId="77777777" w:rsidR="00B656FF" w:rsidRDefault="00B656FF" w:rsidP="00C64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8C9FC" w14:textId="77777777" w:rsidR="00B656FF" w:rsidRDefault="00B656FF" w:rsidP="00C64145">
      <w:pPr>
        <w:spacing w:after="0" w:line="240" w:lineRule="auto"/>
      </w:pPr>
      <w:r>
        <w:separator/>
      </w:r>
    </w:p>
  </w:footnote>
  <w:footnote w:type="continuationSeparator" w:id="0">
    <w:p w14:paraId="31C32CA1" w14:textId="77777777" w:rsidR="00B656FF" w:rsidRDefault="00B656FF" w:rsidP="00C641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616"/>
    <w:rsid w:val="00001397"/>
    <w:rsid w:val="00004945"/>
    <w:rsid w:val="0001375F"/>
    <w:rsid w:val="00031D12"/>
    <w:rsid w:val="00035B99"/>
    <w:rsid w:val="00040130"/>
    <w:rsid w:val="00044E5C"/>
    <w:rsid w:val="000546FF"/>
    <w:rsid w:val="0007346B"/>
    <w:rsid w:val="00080A63"/>
    <w:rsid w:val="00081E5D"/>
    <w:rsid w:val="0008290A"/>
    <w:rsid w:val="000839FD"/>
    <w:rsid w:val="0009071B"/>
    <w:rsid w:val="00095DED"/>
    <w:rsid w:val="000A2327"/>
    <w:rsid w:val="000A442D"/>
    <w:rsid w:val="000D27F2"/>
    <w:rsid w:val="000E0C66"/>
    <w:rsid w:val="000F2296"/>
    <w:rsid w:val="000F2AF6"/>
    <w:rsid w:val="000F6DCE"/>
    <w:rsid w:val="00115844"/>
    <w:rsid w:val="00123D97"/>
    <w:rsid w:val="001412FD"/>
    <w:rsid w:val="0015587C"/>
    <w:rsid w:val="00160CC2"/>
    <w:rsid w:val="00162929"/>
    <w:rsid w:val="0017157A"/>
    <w:rsid w:val="00176E2A"/>
    <w:rsid w:val="0018601A"/>
    <w:rsid w:val="00194174"/>
    <w:rsid w:val="001A36AF"/>
    <w:rsid w:val="001B416F"/>
    <w:rsid w:val="001B4B8F"/>
    <w:rsid w:val="001C74C1"/>
    <w:rsid w:val="001D6288"/>
    <w:rsid w:val="001D7654"/>
    <w:rsid w:val="001E264A"/>
    <w:rsid w:val="001F118B"/>
    <w:rsid w:val="001F2C10"/>
    <w:rsid w:val="00222547"/>
    <w:rsid w:val="002366B5"/>
    <w:rsid w:val="002411FA"/>
    <w:rsid w:val="00244187"/>
    <w:rsid w:val="002470D3"/>
    <w:rsid w:val="00251FD9"/>
    <w:rsid w:val="00255214"/>
    <w:rsid w:val="002571A7"/>
    <w:rsid w:val="00260F79"/>
    <w:rsid w:val="002627A8"/>
    <w:rsid w:val="0029709D"/>
    <w:rsid w:val="002A18E2"/>
    <w:rsid w:val="002B4BE4"/>
    <w:rsid w:val="002B5FCE"/>
    <w:rsid w:val="002D75D4"/>
    <w:rsid w:val="002F5E49"/>
    <w:rsid w:val="003031FC"/>
    <w:rsid w:val="00303B50"/>
    <w:rsid w:val="00307E45"/>
    <w:rsid w:val="00336A6A"/>
    <w:rsid w:val="003456E9"/>
    <w:rsid w:val="00346667"/>
    <w:rsid w:val="00347F73"/>
    <w:rsid w:val="00352A0C"/>
    <w:rsid w:val="00354A69"/>
    <w:rsid w:val="00357302"/>
    <w:rsid w:val="00361A2C"/>
    <w:rsid w:val="00361B5C"/>
    <w:rsid w:val="003A6478"/>
    <w:rsid w:val="003D6AAC"/>
    <w:rsid w:val="003E5F79"/>
    <w:rsid w:val="003F1A84"/>
    <w:rsid w:val="003F32A3"/>
    <w:rsid w:val="00401EA6"/>
    <w:rsid w:val="00406A99"/>
    <w:rsid w:val="00407004"/>
    <w:rsid w:val="00411D92"/>
    <w:rsid w:val="004166AB"/>
    <w:rsid w:val="0044585C"/>
    <w:rsid w:val="00470B0A"/>
    <w:rsid w:val="0048411D"/>
    <w:rsid w:val="00495A09"/>
    <w:rsid w:val="004B7F30"/>
    <w:rsid w:val="004E1DEE"/>
    <w:rsid w:val="004E2F56"/>
    <w:rsid w:val="004F075A"/>
    <w:rsid w:val="004F627E"/>
    <w:rsid w:val="00511212"/>
    <w:rsid w:val="005114E0"/>
    <w:rsid w:val="00516FD7"/>
    <w:rsid w:val="00531669"/>
    <w:rsid w:val="00536126"/>
    <w:rsid w:val="00567BA4"/>
    <w:rsid w:val="005729EE"/>
    <w:rsid w:val="00582E9C"/>
    <w:rsid w:val="00590367"/>
    <w:rsid w:val="0059170B"/>
    <w:rsid w:val="005A0D37"/>
    <w:rsid w:val="005A6FC6"/>
    <w:rsid w:val="005C2C95"/>
    <w:rsid w:val="005C79FF"/>
    <w:rsid w:val="005D47E2"/>
    <w:rsid w:val="005D6075"/>
    <w:rsid w:val="005D778A"/>
    <w:rsid w:val="005F103B"/>
    <w:rsid w:val="0061267F"/>
    <w:rsid w:val="00614711"/>
    <w:rsid w:val="00622B7D"/>
    <w:rsid w:val="00624520"/>
    <w:rsid w:val="00625C0D"/>
    <w:rsid w:val="006354FC"/>
    <w:rsid w:val="006358FC"/>
    <w:rsid w:val="00644C21"/>
    <w:rsid w:val="00645D2E"/>
    <w:rsid w:val="00650581"/>
    <w:rsid w:val="00661977"/>
    <w:rsid w:val="00661DE8"/>
    <w:rsid w:val="00674450"/>
    <w:rsid w:val="006943DF"/>
    <w:rsid w:val="006946BF"/>
    <w:rsid w:val="006A0DDF"/>
    <w:rsid w:val="006A49EA"/>
    <w:rsid w:val="006B3923"/>
    <w:rsid w:val="006B7E96"/>
    <w:rsid w:val="006C2484"/>
    <w:rsid w:val="006C283E"/>
    <w:rsid w:val="006C4555"/>
    <w:rsid w:val="006D3505"/>
    <w:rsid w:val="006F2B66"/>
    <w:rsid w:val="006F4922"/>
    <w:rsid w:val="00704195"/>
    <w:rsid w:val="00704396"/>
    <w:rsid w:val="00744E8E"/>
    <w:rsid w:val="00745A58"/>
    <w:rsid w:val="00747920"/>
    <w:rsid w:val="00752B07"/>
    <w:rsid w:val="0077000D"/>
    <w:rsid w:val="00783AAE"/>
    <w:rsid w:val="007914F2"/>
    <w:rsid w:val="00796C9F"/>
    <w:rsid w:val="007A7FB7"/>
    <w:rsid w:val="007C5823"/>
    <w:rsid w:val="007D68D2"/>
    <w:rsid w:val="007E0265"/>
    <w:rsid w:val="007E0B6D"/>
    <w:rsid w:val="007F318C"/>
    <w:rsid w:val="007F4870"/>
    <w:rsid w:val="00836188"/>
    <w:rsid w:val="00836616"/>
    <w:rsid w:val="008563D4"/>
    <w:rsid w:val="00863423"/>
    <w:rsid w:val="00870C11"/>
    <w:rsid w:val="00882427"/>
    <w:rsid w:val="00892AED"/>
    <w:rsid w:val="008963C7"/>
    <w:rsid w:val="008977C5"/>
    <w:rsid w:val="008A2981"/>
    <w:rsid w:val="008C2E2B"/>
    <w:rsid w:val="00903CB4"/>
    <w:rsid w:val="00934ED3"/>
    <w:rsid w:val="00956282"/>
    <w:rsid w:val="009679F6"/>
    <w:rsid w:val="0097099A"/>
    <w:rsid w:val="0098408B"/>
    <w:rsid w:val="009866F6"/>
    <w:rsid w:val="009920D6"/>
    <w:rsid w:val="00997744"/>
    <w:rsid w:val="009A2227"/>
    <w:rsid w:val="009B06B8"/>
    <w:rsid w:val="009B4A82"/>
    <w:rsid w:val="009D0F01"/>
    <w:rsid w:val="009D1778"/>
    <w:rsid w:val="009D254C"/>
    <w:rsid w:val="009D4F71"/>
    <w:rsid w:val="00A15982"/>
    <w:rsid w:val="00A23920"/>
    <w:rsid w:val="00A25481"/>
    <w:rsid w:val="00A56238"/>
    <w:rsid w:val="00A56B91"/>
    <w:rsid w:val="00A62C8A"/>
    <w:rsid w:val="00A8761C"/>
    <w:rsid w:val="00A9613A"/>
    <w:rsid w:val="00AC5688"/>
    <w:rsid w:val="00AD48B2"/>
    <w:rsid w:val="00AD7038"/>
    <w:rsid w:val="00AE0C00"/>
    <w:rsid w:val="00AE771B"/>
    <w:rsid w:val="00AF292D"/>
    <w:rsid w:val="00B0409D"/>
    <w:rsid w:val="00B051D9"/>
    <w:rsid w:val="00B062E9"/>
    <w:rsid w:val="00B26A28"/>
    <w:rsid w:val="00B307F1"/>
    <w:rsid w:val="00B340C3"/>
    <w:rsid w:val="00B34E0F"/>
    <w:rsid w:val="00B510E3"/>
    <w:rsid w:val="00B656FF"/>
    <w:rsid w:val="00B70551"/>
    <w:rsid w:val="00B71CA0"/>
    <w:rsid w:val="00B776AF"/>
    <w:rsid w:val="00B816F2"/>
    <w:rsid w:val="00B94B36"/>
    <w:rsid w:val="00BA626F"/>
    <w:rsid w:val="00BB68CA"/>
    <w:rsid w:val="00BD5AE5"/>
    <w:rsid w:val="00BF06F5"/>
    <w:rsid w:val="00BF748B"/>
    <w:rsid w:val="00C037F1"/>
    <w:rsid w:val="00C63F26"/>
    <w:rsid w:val="00C64145"/>
    <w:rsid w:val="00C643A2"/>
    <w:rsid w:val="00C66AAB"/>
    <w:rsid w:val="00C77897"/>
    <w:rsid w:val="00C84E30"/>
    <w:rsid w:val="00C84F56"/>
    <w:rsid w:val="00C93578"/>
    <w:rsid w:val="00CA24F5"/>
    <w:rsid w:val="00CA711F"/>
    <w:rsid w:val="00CD3E41"/>
    <w:rsid w:val="00CD6782"/>
    <w:rsid w:val="00D15C08"/>
    <w:rsid w:val="00D167D3"/>
    <w:rsid w:val="00D20C81"/>
    <w:rsid w:val="00D404A2"/>
    <w:rsid w:val="00D53B21"/>
    <w:rsid w:val="00D549A8"/>
    <w:rsid w:val="00D6018A"/>
    <w:rsid w:val="00D76029"/>
    <w:rsid w:val="00DC00EA"/>
    <w:rsid w:val="00DD16B3"/>
    <w:rsid w:val="00DE35C2"/>
    <w:rsid w:val="00DE5680"/>
    <w:rsid w:val="00DE78F8"/>
    <w:rsid w:val="00DF096C"/>
    <w:rsid w:val="00DF523D"/>
    <w:rsid w:val="00E063C5"/>
    <w:rsid w:val="00E114B8"/>
    <w:rsid w:val="00E1432B"/>
    <w:rsid w:val="00E14B42"/>
    <w:rsid w:val="00E20755"/>
    <w:rsid w:val="00E402C3"/>
    <w:rsid w:val="00E55CFF"/>
    <w:rsid w:val="00E57BF7"/>
    <w:rsid w:val="00E66952"/>
    <w:rsid w:val="00E85B6E"/>
    <w:rsid w:val="00E95DD3"/>
    <w:rsid w:val="00EA1F1B"/>
    <w:rsid w:val="00EB1AD4"/>
    <w:rsid w:val="00ED09E4"/>
    <w:rsid w:val="00ED1D19"/>
    <w:rsid w:val="00EE4A6B"/>
    <w:rsid w:val="00EF309D"/>
    <w:rsid w:val="00EF3C57"/>
    <w:rsid w:val="00F11FE2"/>
    <w:rsid w:val="00F30756"/>
    <w:rsid w:val="00F44FD8"/>
    <w:rsid w:val="00F47186"/>
    <w:rsid w:val="00F47F1A"/>
    <w:rsid w:val="00F6088D"/>
    <w:rsid w:val="00F64379"/>
    <w:rsid w:val="00F71BAD"/>
    <w:rsid w:val="00F75611"/>
    <w:rsid w:val="00F80E65"/>
    <w:rsid w:val="00F86A28"/>
    <w:rsid w:val="00FB6ED2"/>
    <w:rsid w:val="00FC138C"/>
    <w:rsid w:val="00FD0E84"/>
    <w:rsid w:val="00FD2286"/>
    <w:rsid w:val="00FD7DF2"/>
    <w:rsid w:val="00FF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90F8EC"/>
  <w15:chartTrackingRefBased/>
  <w15:docId w15:val="{7F4DD050-D13F-3A45-B49B-2D1D13D8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3661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6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66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661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661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661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661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661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661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3661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366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366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3661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3661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3661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3661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3661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3661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3661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36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661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366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6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3661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661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661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66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3661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36616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E35C2"/>
    <w:rPr>
      <w:color w:val="0563C1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C6414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C64145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C6414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C641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8</Pages>
  <Words>541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liufangchi</dc:creator>
  <cp:keywords/>
  <dc:description/>
  <cp:lastModifiedBy>liufangchi</cp:lastModifiedBy>
  <cp:revision>193</cp:revision>
  <dcterms:created xsi:type="dcterms:W3CDTF">2025-04-01T10:37:00Z</dcterms:created>
  <dcterms:modified xsi:type="dcterms:W3CDTF">2025-06-14T02:47:00Z</dcterms:modified>
</cp:coreProperties>
</file>