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0924">
      <w:pPr>
        <w:pStyle w:val="3"/>
        <w:numPr>
          <w:ilvl w:val="1"/>
          <w:numId w:val="0"/>
        </w:numPr>
        <w:spacing w:line="480" w:lineRule="auto"/>
        <w:ind w:leftChars="0"/>
        <w:contextualSpacing/>
        <w:jc w:val="left"/>
      </w:pPr>
      <w:r>
        <w:rPr>
          <w:rFonts w:hint="eastAsia"/>
          <w:b/>
          <w:bCs/>
          <w:sz w:val="40"/>
          <w:szCs w:val="40"/>
        </w:rPr>
        <w:t xml:space="preserve">Supplementary </w:t>
      </w:r>
      <w:r>
        <w:rPr>
          <w:b/>
          <w:bCs/>
          <w:sz w:val="40"/>
          <w:szCs w:val="40"/>
        </w:rPr>
        <w:t>m</w:t>
      </w:r>
      <w:r>
        <w:rPr>
          <w:rFonts w:hint="eastAsia"/>
          <w:b/>
          <w:bCs/>
          <w:sz w:val="40"/>
          <w:szCs w:val="40"/>
        </w:rPr>
        <w:t>aterials</w:t>
      </w:r>
    </w:p>
    <w:p w14:paraId="6992690F">
      <w:pPr>
        <w:spacing w:line="480" w:lineRule="auto"/>
        <w:contextualSpacing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Table S1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Spearman’s correlations between the studied variables (N = 468).</w:t>
      </w:r>
    </w:p>
    <w:tbl>
      <w:tblPr>
        <w:tblStyle w:val="8"/>
        <w:tblW w:w="827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069"/>
        <w:gridCol w:w="2069"/>
        <w:gridCol w:w="2071"/>
      </w:tblGrid>
      <w:tr w14:paraId="244F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0D553F2"/>
        </w:tc>
        <w:tc>
          <w:tcPr>
            <w:tcW w:w="20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02292F">
            <w:r>
              <w:t>IC</w:t>
            </w:r>
          </w:p>
        </w:tc>
        <w:tc>
          <w:tcPr>
            <w:tcW w:w="20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F2A162">
            <w:r>
              <w:t>Multimorbidity</w:t>
            </w:r>
          </w:p>
        </w:tc>
        <w:tc>
          <w:tcPr>
            <w:tcW w:w="20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25CDA5">
            <w:r>
              <w:t>Frailty</w:t>
            </w:r>
          </w:p>
        </w:tc>
      </w:tr>
      <w:tr w14:paraId="0AC3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49BD6">
            <w:r>
              <w:t>IC</w:t>
            </w: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B253A">
            <w:r>
              <w:t>--</w:t>
            </w: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FFCA8"/>
        </w:tc>
        <w:tc>
          <w:tcPr>
            <w:tcW w:w="20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CAA06"/>
        </w:tc>
      </w:tr>
      <w:tr w14:paraId="1AA9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1512F">
            <w:r>
              <w:t>Multimorbidity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4209C">
            <w:r>
              <w:t>0.223**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3E4C7">
            <w:r>
              <w:t>--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C738C"/>
        </w:tc>
      </w:tr>
      <w:tr w14:paraId="6465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396C3EF">
            <w:r>
              <w:t>Frailty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E7AA32">
            <w:r>
              <w:t>0.299**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7794277">
            <w:r>
              <w:t>0.194**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1F7A447">
            <w:r>
              <w:t>--</w:t>
            </w:r>
          </w:p>
        </w:tc>
      </w:tr>
    </w:tbl>
    <w:p w14:paraId="35EE1D01">
      <w:pPr>
        <w:spacing w:line="480" w:lineRule="auto"/>
        <w:contextualSpacing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>Abbreviations: IC: intrinsic capacity</w:t>
      </w:r>
    </w:p>
    <w:p w14:paraId="40B4BFDD">
      <w:pPr>
        <w:spacing w:line="480" w:lineRule="auto"/>
        <w:contextualSpacing/>
        <w:jc w:val="left"/>
      </w:pPr>
      <w:r>
        <w:rPr>
          <w:sz w:val="24"/>
          <w:szCs w:val="24"/>
        </w:rPr>
        <w:t>Note:</w:t>
      </w:r>
      <w:bookmarkStart w:id="0" w:name="_GoBack"/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**P＜0.01</w:t>
      </w:r>
      <w:r>
        <w:br w:type="page"/>
      </w:r>
    </w:p>
    <w:p w14:paraId="1CC1740B">
      <w:pPr>
        <w:spacing w:line="480" w:lineRule="auto"/>
        <w:contextualSpacing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Table S2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Mediated effects of of frailty in the association of multimorbidity with IC.</w:t>
      </w:r>
    </w:p>
    <w:tbl>
      <w:tblPr>
        <w:tblStyle w:val="8"/>
        <w:tblW w:w="49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236"/>
        <w:gridCol w:w="1793"/>
        <w:gridCol w:w="1793"/>
        <w:gridCol w:w="1899"/>
        <w:gridCol w:w="1692"/>
        <w:gridCol w:w="1796"/>
      </w:tblGrid>
      <w:tr w14:paraId="0935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48D78D4">
            <w:r>
              <w:t>Outcome variable</w:t>
            </w:r>
          </w:p>
        </w:tc>
        <w:tc>
          <w:tcPr>
            <w:tcW w:w="80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6124A7">
            <w:r>
              <w:t>Predictor</w:t>
            </w:r>
          </w:p>
        </w:tc>
        <w:tc>
          <w:tcPr>
            <w:tcW w:w="64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C7C0A8">
            <w:r>
              <w:t>R</w:t>
            </w:r>
          </w:p>
        </w:tc>
        <w:tc>
          <w:tcPr>
            <w:tcW w:w="64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36CA66">
            <w:r>
              <w:t>R²</w:t>
            </w:r>
          </w:p>
        </w:tc>
        <w:tc>
          <w:tcPr>
            <w:tcW w:w="68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FF5B9C">
            <w:r>
              <w:t>F</w:t>
            </w:r>
          </w:p>
        </w:tc>
        <w:tc>
          <w:tcPr>
            <w:tcW w:w="6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6A3E20">
            <w:r>
              <w:t>β</w:t>
            </w:r>
          </w:p>
        </w:tc>
        <w:tc>
          <w:tcPr>
            <w:tcW w:w="64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DE176B">
            <w:r>
              <w:t>t</w:t>
            </w:r>
          </w:p>
        </w:tc>
      </w:tr>
      <w:tr w14:paraId="0AB1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F729E">
            <w:r>
              <w:t>Frailty</w:t>
            </w:r>
          </w:p>
        </w:tc>
        <w:tc>
          <w:tcPr>
            <w:tcW w:w="8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D09BD"/>
        </w:tc>
        <w:tc>
          <w:tcPr>
            <w:tcW w:w="64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B788C">
            <w:r>
              <w:t>0.248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C4103">
            <w:r>
              <w:t>0.061</w:t>
            </w:r>
          </w:p>
        </w:tc>
        <w:tc>
          <w:tcPr>
            <w:tcW w:w="68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70C19">
            <w:r>
              <w:t>30.412***</w:t>
            </w:r>
          </w:p>
        </w:tc>
        <w:tc>
          <w:tcPr>
            <w:tcW w:w="6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7E63D"/>
        </w:tc>
        <w:tc>
          <w:tcPr>
            <w:tcW w:w="64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86CC1"/>
        </w:tc>
      </w:tr>
      <w:tr w14:paraId="52D2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3FC78"/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9530D">
            <w:r>
              <w:t>Multimorbidity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3C9D4"/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29505"/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BB3D6"/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EFC7A">
            <w:r>
              <w:t>0.247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87EBA">
            <w:r>
              <w:t>5.515***</w:t>
            </w:r>
          </w:p>
        </w:tc>
      </w:tr>
      <w:tr w14:paraId="5110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4BB46">
            <w:r>
              <w:t>IC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15A0D"/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874AC">
            <w:r>
              <w:t>0.310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0BD0F">
            <w:r>
              <w:t>0.096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1A25E">
            <w:r>
              <w:t>24.720***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ED9A6"/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0858E"/>
        </w:tc>
      </w:tr>
      <w:tr w14:paraId="36D2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94FEB"/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BD55F">
            <w:r>
              <w:t>Multimorbidity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55FAD"/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4323D"/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7FF16"/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1E048">
            <w:r>
              <w:t>0.154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61C92">
            <w:r>
              <w:t>3.377***</w:t>
            </w:r>
          </w:p>
        </w:tc>
      </w:tr>
      <w:tr w14:paraId="1F72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6099F3A"/>
        </w:tc>
        <w:tc>
          <w:tcPr>
            <w:tcW w:w="80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A2E4A16">
            <w:r>
              <w:t>Frailty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CDD1BE9"/>
        </w:tc>
        <w:tc>
          <w:tcPr>
            <w:tcW w:w="64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84A563"/>
        </w:tc>
        <w:tc>
          <w:tcPr>
            <w:tcW w:w="6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0C9CEF5"/>
        </w:tc>
        <w:tc>
          <w:tcPr>
            <w:tcW w:w="6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91580EC">
            <w:r>
              <w:t>0.235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8FF9136">
            <w:r>
              <w:t>5.140***</w:t>
            </w:r>
          </w:p>
        </w:tc>
      </w:tr>
    </w:tbl>
    <w:p w14:paraId="09FC6E47">
      <w:pPr>
        <w:spacing w:line="480" w:lineRule="auto"/>
        <w:contextualSpacing/>
        <w:jc w:val="lef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</w:rPr>
        <w:t>Abbreviations: IC: intrinsic capacity</w:t>
      </w:r>
    </w:p>
    <w:p w14:paraId="2810EEBC">
      <w:pPr>
        <w:widowControl/>
        <w:spacing w:line="480" w:lineRule="auto"/>
        <w:contextualSpacing/>
        <w:jc w:val="left"/>
        <w:rPr>
          <w:rFonts w:cs="Times New Roman"/>
        </w:rPr>
      </w:pPr>
      <w:r>
        <w:rPr>
          <w:rFonts w:cs="Times New Roman"/>
          <w:sz w:val="24"/>
          <w:szCs w:val="24"/>
          <w:lang w:val="pt-BR"/>
        </w:rPr>
        <w:t>Note: ***P＜0.001</w:t>
      </w:r>
      <w:r>
        <w:rPr>
          <w:rFonts w:cs="Times New Roman"/>
        </w:rPr>
        <w:br w:type="page"/>
      </w:r>
    </w:p>
    <w:p w14:paraId="194D0C00">
      <w:pPr>
        <w:spacing w:line="480" w:lineRule="auto"/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Table S3.</w:t>
      </w:r>
      <w:r>
        <w:rPr>
          <w:rFonts w:cs="Times New Roman"/>
          <w:sz w:val="24"/>
          <w:szCs w:val="24"/>
        </w:rPr>
        <w:t xml:space="preserve"> The mediation analyses between multimorbidity and IC.</w:t>
      </w:r>
    </w:p>
    <w:tbl>
      <w:tblPr>
        <w:tblStyle w:val="8"/>
        <w:tblW w:w="107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982"/>
        <w:gridCol w:w="1136"/>
        <w:gridCol w:w="1655"/>
        <w:gridCol w:w="1607"/>
        <w:gridCol w:w="959"/>
      </w:tblGrid>
      <w:tr w14:paraId="23EA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6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BD21685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Effect Type</w:t>
            </w:r>
          </w:p>
        </w:tc>
        <w:tc>
          <w:tcPr>
            <w:tcW w:w="298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5B6C0D7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Path</w:t>
            </w:r>
          </w:p>
        </w:tc>
        <w:tc>
          <w:tcPr>
            <w:tcW w:w="113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F10A762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Estimate</w:t>
            </w:r>
          </w:p>
        </w:tc>
        <w:tc>
          <w:tcPr>
            <w:tcW w:w="165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CF24C0B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95%CI Lower</w:t>
            </w:r>
          </w:p>
        </w:tc>
        <w:tc>
          <w:tcPr>
            <w:tcW w:w="160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65C1BFD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95%CI Upper</w:t>
            </w:r>
          </w:p>
        </w:tc>
        <w:tc>
          <w:tcPr>
            <w:tcW w:w="95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6AA7229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P-value</w:t>
            </w:r>
          </w:p>
        </w:tc>
      </w:tr>
      <w:tr w14:paraId="00A9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3972F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Direct effect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BD125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Multimorbidity→IC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36803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0.154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A0054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0.064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B43B4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0.243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0F1CE">
            <w:pPr>
              <w:widowControl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bidi="ar"/>
              </w:rPr>
              <w:t>＜</w:t>
            </w:r>
            <w:r>
              <w:rPr>
                <w:rFonts w:cs="Times New Roman"/>
                <w:color w:val="000000"/>
                <w:lang w:bidi="ar"/>
              </w:rPr>
              <w:t>0.001</w:t>
            </w:r>
          </w:p>
        </w:tc>
      </w:tr>
      <w:tr w14:paraId="13DF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3D824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Indirect effect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7CA06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Multimorbidity→Frailty→IC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E319B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0.058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1D096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0.029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BFD0E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0.092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7F7F3">
            <w:pPr>
              <w:widowControl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bidi="ar"/>
              </w:rPr>
              <w:t>＜</w:t>
            </w:r>
            <w:r>
              <w:rPr>
                <w:rFonts w:cs="Times New Roman"/>
                <w:color w:val="000000"/>
                <w:lang w:bidi="ar"/>
              </w:rPr>
              <w:t>0.001</w:t>
            </w:r>
          </w:p>
        </w:tc>
      </w:tr>
      <w:tr w14:paraId="0A48C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1AFE611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Total Effect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19DB1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F5DA32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0.211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8C05A6D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0.123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659CC28">
            <w:pPr>
              <w:widowControl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bidi="ar"/>
              </w:rPr>
              <w:t>0.3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DF9FC16">
            <w:pPr>
              <w:widowControl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bidi="ar"/>
              </w:rPr>
              <w:t>＜</w:t>
            </w:r>
            <w:r>
              <w:rPr>
                <w:rFonts w:cs="Times New Roman"/>
                <w:color w:val="000000"/>
                <w:lang w:bidi="ar"/>
              </w:rPr>
              <w:t>0.001</w:t>
            </w:r>
          </w:p>
        </w:tc>
      </w:tr>
    </w:tbl>
    <w:p w14:paraId="21D12233">
      <w:pPr>
        <w:spacing w:line="480" w:lineRule="auto"/>
        <w:contextualSpacing/>
        <w:jc w:val="left"/>
      </w:pPr>
      <w:r>
        <w:rPr>
          <w:rFonts w:cs="Times New Roman"/>
          <w:sz w:val="24"/>
          <w:szCs w:val="24"/>
        </w:rPr>
        <w:t>Abbreviations: IC: intrinsic capacity</w:t>
      </w:r>
      <w:r>
        <w:br w:type="page"/>
      </w:r>
    </w:p>
    <w:p w14:paraId="177C21F5">
      <w:pPr>
        <w:spacing w:line="480" w:lineRule="auto"/>
        <w:contextualSpacing/>
        <w:jc w:val="left"/>
        <w:sectPr>
          <w:endnotePr>
            <w:numFmt w:val="decimal"/>
          </w:endnotePr>
          <w:pgSz w:w="16838" w:h="11906" w:orient="landscape"/>
          <w:pgMar w:top="1440" w:right="1440" w:bottom="1440" w:left="1440" w:header="720" w:footer="720" w:gutter="0"/>
          <w:lnNumType w:countBy="1" w:restart="continuous"/>
          <w:cols w:space="425" w:num="1"/>
          <w:docGrid w:type="lines" w:linePitch="312" w:charSpace="0"/>
        </w:sectPr>
      </w:pPr>
    </w:p>
    <w:p w14:paraId="2CD9D802">
      <w:pPr>
        <w:spacing w:line="480" w:lineRule="auto"/>
        <w:contextualSpacing/>
        <w:jc w:val="left"/>
      </w:pPr>
      <w:r>
        <w:drawing>
          <wp:inline distT="0" distB="0" distL="114300" distR="114300">
            <wp:extent cx="3599815" cy="3599815"/>
            <wp:effectExtent l="0" t="0" r="6985" b="6985"/>
            <wp:docPr id="3" name="图片 3" descr="Logistic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istic_plot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81CB">
      <w:pPr>
        <w:spacing w:line="480" w:lineRule="auto"/>
        <w:contextualSpacing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Fig.</w:t>
      </w:r>
      <w:r>
        <w:rPr>
          <w:rFonts w:hint="eastAsia"/>
          <w:b/>
          <w:bCs/>
          <w:sz w:val="24"/>
          <w:szCs w:val="24"/>
        </w:rPr>
        <w:t xml:space="preserve"> S1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Weighted restricted cubic spline curve describing the relationship between multimorbidity and IC.</w:t>
      </w:r>
    </w:p>
    <w:p w14:paraId="57EF452C">
      <w:pPr>
        <w:spacing w:line="480" w:lineRule="auto"/>
        <w:contextualSpacing/>
        <w:jc w:val="left"/>
      </w:pPr>
      <w:r>
        <w:rPr>
          <w:rFonts w:cs="Times New Roman"/>
          <w:sz w:val="24"/>
          <w:szCs w:val="24"/>
        </w:rPr>
        <w:t>Abbreviations: IC: intrinsic capacity</w:t>
      </w:r>
    </w:p>
    <w:sectPr>
      <w:endnotePr>
        <w:numFmt w:val="decimal"/>
      </w:endnotePr>
      <w:type w:val="continuous"/>
      <w:pgSz w:w="11906" w:h="16838"/>
      <w:pgMar w:top="1440" w:right="1440" w:bottom="1440" w:left="1440" w:header="720" w:footer="720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02060"/>
    <w:multiLevelType w:val="multilevel"/>
    <w:tmpl w:val="14B02060"/>
    <w:lvl w:ilvl="0" w:tentative="0">
      <w:start w:val="1"/>
      <w:numFmt w:val="chineseCounting"/>
      <w:pStyle w:val="2"/>
      <w:suff w:val="nothing"/>
      <w:lvlText w:val="第%1章"/>
      <w:lvlJc w:val="left"/>
      <w:pPr>
        <w:tabs>
          <w:tab w:val="left" w:pos="0"/>
        </w:tabs>
        <w:ind w:left="0" w:leftChars="0" w:firstLine="0" w:firstLineChars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eastAsia="黑体"/>
        <w:sz w:val="28"/>
      </w:rPr>
    </w:lvl>
    <w:lvl w:ilvl="2" w:tentative="0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  <w:ind w:left="420" w:leftChars="0" w:hanging="420" w:firstLineChars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42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46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50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54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58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630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50B"/>
    <w:rsid w:val="01C24B2E"/>
    <w:rsid w:val="0252665D"/>
    <w:rsid w:val="02BA4D88"/>
    <w:rsid w:val="02D30A93"/>
    <w:rsid w:val="04277401"/>
    <w:rsid w:val="04FA0D30"/>
    <w:rsid w:val="07184A16"/>
    <w:rsid w:val="082D7376"/>
    <w:rsid w:val="088C0035"/>
    <w:rsid w:val="09E162A4"/>
    <w:rsid w:val="0B746D8E"/>
    <w:rsid w:val="0FA80D0E"/>
    <w:rsid w:val="11522378"/>
    <w:rsid w:val="11755B31"/>
    <w:rsid w:val="13086C25"/>
    <w:rsid w:val="143B75BD"/>
    <w:rsid w:val="19DB757A"/>
    <w:rsid w:val="2019242C"/>
    <w:rsid w:val="21D43BB2"/>
    <w:rsid w:val="23D437CC"/>
    <w:rsid w:val="26F60889"/>
    <w:rsid w:val="270D0652"/>
    <w:rsid w:val="27E4661C"/>
    <w:rsid w:val="28BE5377"/>
    <w:rsid w:val="28C80F33"/>
    <w:rsid w:val="29832072"/>
    <w:rsid w:val="2D2A790C"/>
    <w:rsid w:val="2ED645E4"/>
    <w:rsid w:val="2EF20488"/>
    <w:rsid w:val="2F6443EC"/>
    <w:rsid w:val="3086432B"/>
    <w:rsid w:val="31842B1D"/>
    <w:rsid w:val="322F530A"/>
    <w:rsid w:val="36610C19"/>
    <w:rsid w:val="396E459F"/>
    <w:rsid w:val="3B1D2B44"/>
    <w:rsid w:val="3B7178ED"/>
    <w:rsid w:val="3E407487"/>
    <w:rsid w:val="40714A07"/>
    <w:rsid w:val="41876003"/>
    <w:rsid w:val="430429CE"/>
    <w:rsid w:val="43CB4FBC"/>
    <w:rsid w:val="49984290"/>
    <w:rsid w:val="4B1C1CAF"/>
    <w:rsid w:val="4B89625F"/>
    <w:rsid w:val="4C962698"/>
    <w:rsid w:val="4CA709BD"/>
    <w:rsid w:val="4D6712BE"/>
    <w:rsid w:val="4EE105EA"/>
    <w:rsid w:val="4F1A0BCA"/>
    <w:rsid w:val="4FD345C6"/>
    <w:rsid w:val="54421915"/>
    <w:rsid w:val="55A573C8"/>
    <w:rsid w:val="56424C24"/>
    <w:rsid w:val="56F03BE2"/>
    <w:rsid w:val="57273B22"/>
    <w:rsid w:val="58381394"/>
    <w:rsid w:val="58D33E46"/>
    <w:rsid w:val="5A417D89"/>
    <w:rsid w:val="5A673E72"/>
    <w:rsid w:val="5C6B141E"/>
    <w:rsid w:val="5FA62EFB"/>
    <w:rsid w:val="602C7558"/>
    <w:rsid w:val="616C4407"/>
    <w:rsid w:val="659473B3"/>
    <w:rsid w:val="69260EFE"/>
    <w:rsid w:val="6AEF453E"/>
    <w:rsid w:val="6C2E088C"/>
    <w:rsid w:val="6CDA368C"/>
    <w:rsid w:val="6E812BB5"/>
    <w:rsid w:val="6F4A6A75"/>
    <w:rsid w:val="6FCD41FA"/>
    <w:rsid w:val="71E66C33"/>
    <w:rsid w:val="760975DD"/>
    <w:rsid w:val="7728448C"/>
    <w:rsid w:val="7C907650"/>
    <w:rsid w:val="7E541651"/>
    <w:rsid w:val="7F1C00E5"/>
    <w:rsid w:val="7F9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50" w:line="578" w:lineRule="auto"/>
      <w:ind w:firstLine="0" w:firstLineChars="0"/>
      <w:jc w:val="center"/>
      <w:outlineLvl w:val="0"/>
    </w:pPr>
    <w:rPr>
      <w:rFonts w:ascii="Times New Roman" w:hAnsi="Times New Roman" w:eastAsia="黑体"/>
      <w:kern w:val="44"/>
      <w:sz w:val="32"/>
      <w:szCs w:val="3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0" w:after="0"/>
      <w:ind w:left="0" w:firstLine="420" w:firstLineChars="200"/>
      <w:jc w:val="left"/>
      <w:outlineLvl w:val="1"/>
    </w:pPr>
    <w:rPr>
      <w:rFonts w:eastAsia="黑体" w:asciiTheme="majorAscii" w:hAnsiTheme="majorAscii" w:cstheme="majorBidi"/>
      <w:sz w:val="28"/>
      <w:szCs w:val="28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1"/>
      </w:numPr>
      <w:spacing w:after="0" w:line="240" w:lineRule="auto"/>
      <w:ind w:left="420" w:hanging="420" w:firstLineChars="0"/>
      <w:outlineLvl w:val="2"/>
    </w:pPr>
    <w:rPr>
      <w:rFonts w:ascii="Times New Roman" w:hAnsi="Times New Roman" w:eastAsia="宋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  <w:rPr>
      <w:rFonts w:ascii="Tahoma" w:hAnsi="Tahoma" w:cs="Tahoma"/>
      <w:sz w:val="16"/>
    </w:rPr>
  </w:style>
  <w:style w:type="paragraph" w:styleId="7">
    <w:name w:val="endnote text"/>
    <w:basedOn w:val="1"/>
    <w:link w:val="14"/>
    <w:qFormat/>
    <w:uiPriority w:val="0"/>
    <w:pPr>
      <w:snapToGrid w:val="0"/>
      <w:jc w:val="left"/>
    </w:pPr>
    <w:rPr>
      <w:rFonts w:ascii="Times New Roman" w:hAnsi="Times New Roman" w:cs="宋体" w:eastAsiaTheme="minorEastAsia"/>
      <w:sz w:val="18"/>
      <w:szCs w:val="22"/>
    </w:rPr>
  </w:style>
  <w:style w:type="character" w:styleId="10">
    <w:name w:val="endnote reference"/>
    <w:basedOn w:val="9"/>
    <w:qFormat/>
    <w:uiPriority w:val="0"/>
    <w:rPr>
      <w:rFonts w:ascii="Times New Roman" w:hAnsi="Times New Roman" w:eastAsia="宋体"/>
      <w:sz w:val="24"/>
      <w:szCs w:val="24"/>
      <w:vertAlign w:val="baselin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4"/>
      <w:szCs w:val="27"/>
      <w:lang w:val="en-US" w:eastAsia="zh-CN" w:bidi="ar"/>
    </w:rPr>
  </w:style>
  <w:style w:type="character" w:customStyle="1" w:styleId="13">
    <w:name w:val="标题 2 Char"/>
    <w:link w:val="3"/>
    <w:qFormat/>
    <w:uiPriority w:val="0"/>
    <w:rPr>
      <w:rFonts w:ascii="宋体" w:hAnsi="宋体" w:eastAsia="黑体" w:cs="宋体"/>
      <w:sz w:val="32"/>
    </w:rPr>
  </w:style>
  <w:style w:type="character" w:customStyle="1" w:styleId="14">
    <w:name w:val="尾注文本 Char"/>
    <w:link w:val="7"/>
    <w:qFormat/>
    <w:uiPriority w:val="0"/>
    <w:rPr>
      <w:rFonts w:ascii="Times New Roman" w:hAnsi="Times New Roman" w:cs="宋体" w:eastAsiaTheme="minorEastAsia"/>
      <w:sz w:val="18"/>
      <w:szCs w:val="22"/>
    </w:rPr>
  </w:style>
  <w:style w:type="character" w:customStyle="1" w:styleId="15">
    <w:name w:val="标题 1 字符"/>
    <w:basedOn w:val="9"/>
    <w:link w:val="2"/>
    <w:qFormat/>
    <w:uiPriority w:val="9"/>
    <w:rPr>
      <w:rFonts w:ascii="Times New Roman" w:hAnsi="Times New Roman" w:eastAsia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</Words>
  <Characters>884</Characters>
  <Lines>0</Lines>
  <Paragraphs>0</Paragraphs>
  <TotalTime>2</TotalTime>
  <ScaleCrop>false</ScaleCrop>
  <LinksUpToDate>false</LinksUpToDate>
  <CharactersWithSpaces>950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2024-06-14T06:32:00Z</dcterms:created>
  <dc:creator>小肖小肖永远在笑</dc:creator>
  <cp:lastModifiedBy>JaneZ</cp:lastModifiedBy>
  <dcterms:modified xsi:type="dcterms:W3CDTF">2025-06-06T10:04:29Z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ADF80536BA954786951A3E7138D40362_12</vt:lpwstr>
  </property>
  <property fmtid="{D5CDD505-2E9C-101B-9397-08002B2CF9AE}" pid="4" name="KSOTemplateDocerSaveRecord">
    <vt:lpwstr>eyJoZGlkIjoiNjMwODcyYWU1MzI1MjUxY2Y2ODNjOGQzNGE1NDZkYTYiLCJ1c2VySWQiOiI3MDk4OTUxIn0=</vt:lpwstr>
  </property>
</Properties>
</file>