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602D" w14:textId="4D61E25A" w:rsidR="0058488F" w:rsidRPr="00774404" w:rsidRDefault="00F61B0D">
      <w:pPr>
        <w:rPr>
          <w:rFonts w:ascii="Times New Roman" w:hAnsi="Times New Roman" w:cs="Times New Roman"/>
          <w:b/>
          <w:bCs/>
          <w:sz w:val="24"/>
        </w:rPr>
      </w:pPr>
      <w:r w:rsidRPr="00774404">
        <w:rPr>
          <w:rFonts w:ascii="Times New Roman" w:hAnsi="Times New Roman" w:cs="Times New Roman"/>
          <w:b/>
          <w:bCs/>
          <w:sz w:val="24"/>
        </w:rPr>
        <w:t xml:space="preserve">Supplemental table 1. </w:t>
      </w:r>
      <w:r w:rsidR="007970EB" w:rsidRPr="00774404">
        <w:rPr>
          <w:rFonts w:ascii="Times New Roman" w:hAnsi="Times New Roman" w:cs="Times New Roman"/>
          <w:b/>
          <w:bCs/>
          <w:sz w:val="24"/>
        </w:rPr>
        <w:t>Operational Definitions and Sources of Demographic, Environmental, and Financial Variables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6"/>
        <w:gridCol w:w="8793"/>
        <w:gridCol w:w="2498"/>
      </w:tblGrid>
      <w:tr w:rsidR="008B6A17" w:rsidRPr="00774404" w14:paraId="7E088565" w14:textId="77777777" w:rsidTr="00C90658">
        <w:trPr>
          <w:trHeight w:val="300"/>
        </w:trPr>
        <w:tc>
          <w:tcPr>
            <w:tcW w:w="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F16E" w14:textId="6847AC1A" w:rsidR="0083734C" w:rsidRPr="00774404" w:rsidRDefault="0051544E" w:rsidP="004C765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Variables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2541" w14:textId="23B41B10" w:rsidR="0083734C" w:rsidRPr="00774404" w:rsidRDefault="0083734C" w:rsidP="004C765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Definition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6DDD1" w14:textId="77777777" w:rsidR="0083734C" w:rsidRPr="00774404" w:rsidRDefault="0083734C" w:rsidP="004C765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Source</w:t>
            </w:r>
          </w:p>
        </w:tc>
      </w:tr>
      <w:tr w:rsidR="008B6A17" w:rsidRPr="00774404" w14:paraId="34C32B43" w14:textId="77777777" w:rsidTr="002F1467">
        <w:trPr>
          <w:trHeight w:val="1550"/>
        </w:trPr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A271" w14:textId="1C6F22D0" w:rsidR="0083734C" w:rsidRPr="00774404" w:rsidRDefault="0083734C" w:rsidP="004C765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Proportion of Elderly Population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20FE" w14:textId="77777777" w:rsidR="0083734C" w:rsidRPr="00774404" w:rsidRDefault="0083734C" w:rsidP="004C765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The proportion of people aged 65 and older in the total population, indicating the degree of population aging.</w:t>
            </w:r>
          </w:p>
          <w:p w14:paraId="1F937A35" w14:textId="63F8E9F5" w:rsidR="0083734C" w:rsidRPr="00774404" w:rsidRDefault="0083734C" w:rsidP="004C765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br/>
            </w:r>
            <w:r w:rsidR="009D6BF2"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Proportion of Elderly Population</w:t>
            </w:r>
            <w:r w:rsidR="009D6BF2"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(%) = (Population aged 65 and over ÷ Total population) × 100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3FCB9" w14:textId="28797B6E" w:rsidR="0083734C" w:rsidRPr="006A44E4" w:rsidRDefault="0083734C" w:rsidP="00BD71A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6A44E4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KOSIS (Korean Statistical Information Service)</w:t>
            </w:r>
          </w:p>
        </w:tc>
      </w:tr>
      <w:tr w:rsidR="008B6A17" w:rsidRPr="00774404" w14:paraId="4D55AB8C" w14:textId="77777777" w:rsidTr="002F1467">
        <w:trPr>
          <w:trHeight w:val="1860"/>
        </w:trPr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619C" w14:textId="4D807A18" w:rsidR="0083734C" w:rsidRPr="00774404" w:rsidRDefault="0083734C" w:rsidP="004C765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Crude Divorce</w:t>
            </w:r>
          </w:p>
          <w:p w14:paraId="6DC2F536" w14:textId="4A754C63" w:rsidR="0083734C" w:rsidRPr="00774404" w:rsidRDefault="0083734C" w:rsidP="004C765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highlight w:val="yellow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Rate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0464" w14:textId="77777777" w:rsidR="0083734C" w:rsidRPr="00774404" w:rsidRDefault="0083734C" w:rsidP="004C765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The crude divorce rate refers to the number of divorce cases reported in a specific year, divided by the mid-year resident population of that same year, and expressed per 1,000 people.</w:t>
            </w:r>
          </w:p>
          <w:p w14:paraId="6B461BAA" w14:textId="710ECBF7" w:rsidR="0083734C" w:rsidRPr="00774404" w:rsidRDefault="0083734C" w:rsidP="004C765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highlight w:val="yellow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highlight w:val="yellow"/>
                <w14:ligatures w14:val="none"/>
              </w:rPr>
              <w:br/>
            </w: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Crude Divorce Rate = (Number of divorces in a year ÷ Mid-year resident population) × 1,000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03D1E" w14:textId="0D82B8C4" w:rsidR="0083734C" w:rsidRPr="006A44E4" w:rsidRDefault="0083734C" w:rsidP="00BD71A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6A44E4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KOSIS (Korean Statistical Information Service)</w:t>
            </w:r>
          </w:p>
        </w:tc>
      </w:tr>
      <w:tr w:rsidR="00BD03BF" w:rsidRPr="00774404" w14:paraId="536A9FCA" w14:textId="77777777" w:rsidTr="002F1467">
        <w:trPr>
          <w:trHeight w:val="1860"/>
        </w:trPr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450F" w14:textId="55653EF7" w:rsidR="00BD03BF" w:rsidRPr="00774404" w:rsidRDefault="00BD03BF" w:rsidP="00BD03B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Total Fertility Rate</w:t>
            </w:r>
          </w:p>
        </w:tc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612D" w14:textId="77777777" w:rsidR="00774404" w:rsidRPr="00774404" w:rsidRDefault="00774404" w:rsidP="0077440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The average number of children a woman is expected to give birth to during her reproductive years (ages 15–49), calculated as the sum of age-specific fertility rates.</w:t>
            </w:r>
          </w:p>
          <w:p w14:paraId="2113BBF0" w14:textId="77777777" w:rsidR="00774404" w:rsidRPr="00774404" w:rsidRDefault="00774404" w:rsidP="0077440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EB1FB3B" w14:textId="62861277" w:rsidR="00ED79A9" w:rsidRPr="00774404" w:rsidRDefault="00E50DC4" w:rsidP="0077440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Total Fertility Rate</w:t>
            </w:r>
            <w:r w:rsidR="00774404"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 xml:space="preserve"> = Sum of age-specific fertility rates (15–49) ÷ 1,000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FFFBC6" w14:textId="28CAA9C6" w:rsidR="00BD03BF" w:rsidRPr="006A44E4" w:rsidRDefault="00ED79A9" w:rsidP="00BD03B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6A44E4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KOSIS (Korean Statistical Information Service)</w:t>
            </w:r>
          </w:p>
        </w:tc>
      </w:tr>
      <w:tr w:rsidR="00BD03BF" w:rsidRPr="00774404" w14:paraId="641B13FC" w14:textId="77777777" w:rsidTr="002F1467">
        <w:trPr>
          <w:trHeight w:val="1860"/>
        </w:trPr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9736" w14:textId="282D7ED8" w:rsidR="00BD03BF" w:rsidRPr="00774404" w:rsidRDefault="00BD03BF" w:rsidP="00BD03B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hAnsi="Times New Roman" w:cs="Times New Roman"/>
                <w:sz w:val="24"/>
              </w:rPr>
              <w:t>Population Growth Rate</w:t>
            </w:r>
          </w:p>
        </w:tc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ED5A" w14:textId="77777777" w:rsidR="00774404" w:rsidRPr="00774404" w:rsidRDefault="00774404" w:rsidP="0077440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The annual percentage change in population, reflecting both natural increase and net migration.</w:t>
            </w:r>
          </w:p>
          <w:p w14:paraId="64C475C0" w14:textId="77777777" w:rsidR="00774404" w:rsidRPr="00774404" w:rsidRDefault="00774404" w:rsidP="0077440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6F2CDA8" w14:textId="5FE641B5" w:rsidR="00A208A4" w:rsidRPr="00774404" w:rsidRDefault="00774404" w:rsidP="0077440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Population Growth Rate (%) = (Population in year t – Population in year t-1) ÷ Population in year t-1 × 100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8741B" w14:textId="48754F35" w:rsidR="00BD03BF" w:rsidRPr="006A44E4" w:rsidRDefault="002738FE" w:rsidP="00BD03B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6A44E4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Ministry of the Interior and Safety, Ministry of Justice</w:t>
            </w:r>
          </w:p>
        </w:tc>
      </w:tr>
      <w:tr w:rsidR="00BD03BF" w:rsidRPr="00774404" w14:paraId="41C88A24" w14:textId="77777777" w:rsidTr="002F1467">
        <w:trPr>
          <w:trHeight w:val="1680"/>
        </w:trPr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A222" w14:textId="77777777" w:rsidR="00BD03BF" w:rsidRPr="00774404" w:rsidRDefault="00BD03BF" w:rsidP="00BD03B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Number of medical institution beds per 1,000 population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265A" w14:textId="77777777" w:rsidR="00BD03BF" w:rsidRPr="00774404" w:rsidRDefault="00BD03BF" w:rsidP="00BD03B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The number of hospital beds per 1,000 people, based on the total number of beds in “medical institutions” as defined in Article 3 of the Medical Service Act.</w:t>
            </w:r>
          </w:p>
          <w:p w14:paraId="0F98A754" w14:textId="560879CE" w:rsidR="00BD03BF" w:rsidRPr="00774404" w:rsidRDefault="00BD03BF" w:rsidP="00BD03B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br/>
            </w:r>
            <w:r w:rsidR="00D642A3"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Number of medical institution beds per 1,000 population</w:t>
            </w:r>
            <w:r w:rsidR="00D642A3"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= (Total number of hospital beds ÷ Resident registered population) × 1,000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80519" w14:textId="4FB208DD" w:rsidR="00087BC7" w:rsidRPr="006A44E4" w:rsidRDefault="00BD03BF" w:rsidP="00A87C1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6A44E4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Health Insurance Review and Assessment Service (HIRA)</w:t>
            </w:r>
            <w:r w:rsidR="00B937E6" w:rsidRPr="006A44E4"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4"/>
                <w14:ligatures w14:val="none"/>
              </w:rPr>
              <w:t>,</w:t>
            </w:r>
            <w:r w:rsidR="00A87C15" w:rsidRPr="006A44E4"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087BC7" w:rsidRPr="006A44E4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Ministry of the Interior and Safety</w:t>
            </w:r>
          </w:p>
        </w:tc>
      </w:tr>
      <w:tr w:rsidR="00BD03BF" w:rsidRPr="00774404" w14:paraId="2AC31490" w14:textId="77777777" w:rsidTr="002F1467">
        <w:trPr>
          <w:trHeight w:val="1680"/>
        </w:trPr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F203" w14:textId="540714B5" w:rsidR="00BD03BF" w:rsidRPr="00774404" w:rsidRDefault="00BD03BF" w:rsidP="00BD03B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Number of Social Welfare Facilities per 100,000 Population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BB34" w14:textId="77777777" w:rsidR="00774404" w:rsidRPr="00774404" w:rsidRDefault="00774404" w:rsidP="0077440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The number of registered social welfare facilities per 100,000 residents.</w:t>
            </w:r>
          </w:p>
          <w:p w14:paraId="2216AC02" w14:textId="77777777" w:rsidR="00774404" w:rsidRPr="00774404" w:rsidRDefault="00774404" w:rsidP="0077440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FB446D1" w14:textId="32EA8BFB" w:rsidR="00771E4C" w:rsidRPr="00774404" w:rsidRDefault="00D11062" w:rsidP="00774404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Number of Social Welfare Facilities per 100,000 Population</w:t>
            </w: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774404"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= Total facilities ÷ Population × 100,000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0D7EB8" w14:textId="7D7B5001" w:rsidR="00BD03BF" w:rsidRPr="006A44E4" w:rsidRDefault="00D325F4" w:rsidP="00BD03B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6A44E4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KOSIS (Korean Statistical Information Service)</w:t>
            </w:r>
            <w:r w:rsidR="00452753" w:rsidRPr="006A44E4"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4"/>
                <w14:ligatures w14:val="none"/>
              </w:rPr>
              <w:t>,</w:t>
            </w:r>
            <w:r w:rsidR="007C1A44" w:rsidRPr="006A44E4"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700C42" w:rsidRPr="006A44E4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Ministry of the Interior and Safety</w:t>
            </w:r>
          </w:p>
        </w:tc>
      </w:tr>
      <w:tr w:rsidR="00BD03BF" w:rsidRPr="00774404" w14:paraId="7E7C8DA0" w14:textId="77777777" w:rsidTr="002F1467">
        <w:trPr>
          <w:trHeight w:val="1400"/>
        </w:trPr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B007" w14:textId="77777777" w:rsidR="00BD03BF" w:rsidRPr="00774404" w:rsidRDefault="00BD03BF" w:rsidP="00BD03B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Fiscal Independence Ratio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BB27" w14:textId="77777777" w:rsidR="00BD03BF" w:rsidRPr="00774404" w:rsidRDefault="00BD03BF" w:rsidP="00BD03B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The proportion of local taxes and non-tax revenues in the general account revenue. It indicates the degree to which a local government finances its budget with its own resources.</w:t>
            </w:r>
          </w:p>
          <w:p w14:paraId="07D0CE4B" w14:textId="3B10DF2D" w:rsidR="00BD03BF" w:rsidRPr="00774404" w:rsidRDefault="00BD03BF" w:rsidP="00BD03B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br/>
              <w:t>Fiscal Independence Ratio (%) = (Local taxes + Non-tax revenues) ÷ Total local government budget × 100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6CD3D" w14:textId="77777777" w:rsidR="00BD03BF" w:rsidRPr="006A44E4" w:rsidRDefault="00BD03BF" w:rsidP="00BD03B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6A44E4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Ministry of the Interior and Safety</w:t>
            </w:r>
          </w:p>
        </w:tc>
      </w:tr>
      <w:tr w:rsidR="00BD03BF" w:rsidRPr="00774404" w14:paraId="328A3566" w14:textId="77777777" w:rsidTr="002F1467">
        <w:trPr>
          <w:trHeight w:val="1400"/>
        </w:trPr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C6CC" w14:textId="77777777" w:rsidR="00BD03BF" w:rsidRPr="00774404" w:rsidRDefault="00BD03BF" w:rsidP="00BD03B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Green Area Ratio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C4C8" w14:textId="77777777" w:rsidR="00BD03BF" w:rsidRPr="00774404" w:rsidRDefault="00BD03BF" w:rsidP="00BD03B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The proportion of green space within urban areas, expressed as a percentage of the total urban land area.</w:t>
            </w:r>
          </w:p>
          <w:p w14:paraId="72E37598" w14:textId="4B9F8908" w:rsidR="00BD03BF" w:rsidRPr="00774404" w:rsidRDefault="00BD03BF" w:rsidP="00BD03B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br/>
              <w:t>Green Area Ratio (%) = (Area of green space ÷ Total urban area) × 100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3413B" w14:textId="77777777" w:rsidR="00BD03BF" w:rsidRPr="006A44E4" w:rsidRDefault="00BD03BF" w:rsidP="00BD03B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6A44E4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Korea Land and Housing Corporation</w:t>
            </w:r>
          </w:p>
        </w:tc>
      </w:tr>
    </w:tbl>
    <w:p w14:paraId="4412F8C2" w14:textId="77777777" w:rsidR="00DA3EF7" w:rsidRPr="00774404" w:rsidRDefault="00DA3EF7">
      <w:pPr>
        <w:rPr>
          <w:rFonts w:ascii="Times New Roman" w:hAnsi="Times New Roman" w:cs="Times New Roman"/>
          <w:sz w:val="24"/>
        </w:rPr>
        <w:sectPr w:rsidR="00DA3EF7" w:rsidRPr="00774404" w:rsidSect="004C7656">
          <w:pgSz w:w="16838" w:h="11906" w:orient="landscape"/>
          <w:pgMar w:top="1440" w:right="1701" w:bottom="1440" w:left="1440" w:header="851" w:footer="992" w:gutter="0"/>
          <w:cols w:space="425"/>
          <w:docGrid w:linePitch="360"/>
        </w:sectPr>
      </w:pPr>
    </w:p>
    <w:p w14:paraId="714F358B" w14:textId="14AD6929" w:rsidR="0060292E" w:rsidRPr="00774404" w:rsidRDefault="0060292E" w:rsidP="0060292E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14:ligatures w14:val="none"/>
        </w:rPr>
      </w:pPr>
      <w:r w:rsidRPr="00774404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14:ligatures w14:val="none"/>
        </w:rPr>
        <w:lastRenderedPageBreak/>
        <w:t>Supplemental table 2. Differences in Regional Characteristics According to Types of Suicide Rate Clusters (Mixed-Effects Model)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8"/>
        <w:gridCol w:w="1984"/>
        <w:gridCol w:w="1843"/>
        <w:gridCol w:w="1371"/>
      </w:tblGrid>
      <w:tr w:rsidR="0060292E" w:rsidRPr="00774404" w14:paraId="0850D90F" w14:textId="77777777" w:rsidTr="009F54E8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C606B7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Variables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C5FA3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Cold Spot (n=70)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DE327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Hot Spot (n=5)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304195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14:ligatures w14:val="none"/>
              </w:rPr>
              <w:t>p</w:t>
            </w: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-value</w:t>
            </w:r>
          </w:p>
        </w:tc>
      </w:tr>
      <w:tr w:rsidR="0060292E" w:rsidRPr="00774404" w14:paraId="7CDF1F15" w14:textId="77777777" w:rsidTr="009F54E8">
        <w:trPr>
          <w:trHeight w:val="315"/>
        </w:trPr>
        <w:tc>
          <w:tcPr>
            <w:tcW w:w="382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A3C574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AC50A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LSMEAN (SE)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5D890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LSMEAN (SE)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11F489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60292E" w:rsidRPr="00774404" w14:paraId="5A643305" w14:textId="77777777" w:rsidTr="009F54E8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85760" w14:textId="77777777" w:rsidR="0060292E" w:rsidRPr="00774404" w:rsidRDefault="0060292E" w:rsidP="004439F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Proportion of Elderly Population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C356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16.2 (0.8)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7C54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24.3 (3.0)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844D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0.009</w:t>
            </w:r>
          </w:p>
        </w:tc>
      </w:tr>
      <w:tr w:rsidR="0060292E" w:rsidRPr="00774404" w14:paraId="5FFE8D60" w14:textId="77777777" w:rsidTr="009F54E8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637BC" w14:textId="2815D58D" w:rsidR="0060292E" w:rsidRPr="00774404" w:rsidRDefault="0060292E" w:rsidP="004439F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C</w:t>
            </w:r>
            <w:r w:rsidR="00DE7667">
              <w:rPr>
                <w:rFonts w:ascii="Times New Roman" w:eastAsia="맑은 고딕" w:hAnsi="Times New Roman" w:cs="Times New Roman" w:hint="eastAsia"/>
                <w:kern w:val="0"/>
                <w:sz w:val="24"/>
                <w14:ligatures w14:val="none"/>
              </w:rPr>
              <w:t>r</w:t>
            </w:r>
            <w:r w:rsidRPr="00774404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ude Divorce Rate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F6DE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2.0 (0.0)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9F1B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2.3 (0.2)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9D68" w14:textId="77777777" w:rsidR="0060292E" w:rsidRPr="00774404" w:rsidRDefault="0060292E" w:rsidP="00C848F8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0.145</w:t>
            </w:r>
          </w:p>
        </w:tc>
      </w:tr>
      <w:tr w:rsidR="0054233F" w:rsidRPr="00774404" w14:paraId="673B05C3" w14:textId="77777777" w:rsidTr="009F54E8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CC51C" w14:textId="2447D382" w:rsidR="0054233F" w:rsidRPr="00774404" w:rsidRDefault="0054233F" w:rsidP="004439F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Total Fertility Rate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279F2" w14:textId="1C40C576" w:rsidR="0054233F" w:rsidRPr="00774404" w:rsidRDefault="00421225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1.0 (0.0)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D0A4A" w14:textId="1FFF4160" w:rsidR="0054233F" w:rsidRPr="00774404" w:rsidRDefault="00421225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1.2 (0.1)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07667" w14:textId="2279029D" w:rsidR="0054233F" w:rsidRPr="00774404" w:rsidRDefault="00421225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0.031</w:t>
            </w:r>
          </w:p>
        </w:tc>
      </w:tr>
      <w:tr w:rsidR="0054233F" w:rsidRPr="00774404" w14:paraId="6BDBA764" w14:textId="77777777" w:rsidTr="009F54E8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0F1ED" w14:textId="7289E223" w:rsidR="0054233F" w:rsidRPr="00774404" w:rsidRDefault="0054233F" w:rsidP="004439F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hAnsi="Times New Roman" w:cs="Times New Roman"/>
                <w:sz w:val="24"/>
              </w:rPr>
              <w:t>Population Growth Rate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DF8A6" w14:textId="699742F7" w:rsidR="0054233F" w:rsidRPr="00774404" w:rsidRDefault="000038ED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0.2 (0.2)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8D332" w14:textId="17149438" w:rsidR="0054233F" w:rsidRPr="00774404" w:rsidRDefault="000038ED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0.1 (0.8)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E54D" w14:textId="2797B8CD" w:rsidR="0054233F" w:rsidRPr="00774404" w:rsidRDefault="000038ED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0.919</w:t>
            </w:r>
          </w:p>
        </w:tc>
      </w:tr>
      <w:tr w:rsidR="0054233F" w:rsidRPr="00774404" w14:paraId="4E41A93C" w14:textId="77777777" w:rsidTr="009F54E8">
        <w:trPr>
          <w:trHeight w:val="6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2799C" w14:textId="77777777" w:rsidR="0054233F" w:rsidRPr="00774404" w:rsidRDefault="0054233F" w:rsidP="004439F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Number of medical institution beds per 1,000 population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386C" w14:textId="77777777" w:rsidR="0054233F" w:rsidRPr="00774404" w:rsidRDefault="0054233F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11.8 (1.1)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96DE" w14:textId="77777777" w:rsidR="0054233F" w:rsidRPr="00774404" w:rsidRDefault="0054233F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9.8 (4.3)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CACB" w14:textId="77777777" w:rsidR="0054233F" w:rsidRPr="00774404" w:rsidRDefault="0054233F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0.656</w:t>
            </w:r>
          </w:p>
        </w:tc>
      </w:tr>
      <w:tr w:rsidR="0054233F" w:rsidRPr="00774404" w14:paraId="5CB4ADCD" w14:textId="77777777" w:rsidTr="009F54E8">
        <w:trPr>
          <w:trHeight w:val="6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6EAC6" w14:textId="7DC7E50C" w:rsidR="0054233F" w:rsidRPr="00774404" w:rsidRDefault="0054233F" w:rsidP="004439F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Number of Social Welfare Facilities per 100,000 Population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96599" w14:textId="7934C99A" w:rsidR="0054233F" w:rsidRPr="00774404" w:rsidRDefault="00421225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15.1 (20.8)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B9D35" w14:textId="0934069E" w:rsidR="0054233F" w:rsidRPr="00774404" w:rsidRDefault="00421225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20.8 (4.1)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AF990" w14:textId="3B42FFA1" w:rsidR="0054233F" w:rsidRPr="00774404" w:rsidRDefault="00421225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0.179</w:t>
            </w:r>
          </w:p>
        </w:tc>
      </w:tr>
      <w:tr w:rsidR="0054233F" w:rsidRPr="00774404" w14:paraId="3DF402D0" w14:textId="77777777" w:rsidTr="009F54E8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63452" w14:textId="77777777" w:rsidR="0054233F" w:rsidRPr="00774404" w:rsidRDefault="0054233F" w:rsidP="004439F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Fiscal Independence Ratio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F93E" w14:textId="77777777" w:rsidR="0054233F" w:rsidRPr="00774404" w:rsidRDefault="0054233F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35.7 (1.8)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95FE" w14:textId="77777777" w:rsidR="0054233F" w:rsidRPr="00774404" w:rsidRDefault="0054233F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20.6 (6.7)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FC47" w14:textId="77777777" w:rsidR="0054233F" w:rsidRPr="00774404" w:rsidRDefault="0054233F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0.029</w:t>
            </w:r>
          </w:p>
        </w:tc>
      </w:tr>
      <w:tr w:rsidR="0054233F" w:rsidRPr="00774404" w14:paraId="611E0F7E" w14:textId="77777777" w:rsidTr="009F54E8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CC94B" w14:textId="77777777" w:rsidR="0054233F" w:rsidRPr="00774404" w:rsidRDefault="0054233F" w:rsidP="004439F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Green Area Ratio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1305" w14:textId="77777777" w:rsidR="0054233F" w:rsidRPr="00774404" w:rsidRDefault="0054233F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57.6 (2.9)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7951" w14:textId="77777777" w:rsidR="0054233F" w:rsidRPr="00774404" w:rsidRDefault="0054233F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63.5 (10.8)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CB61" w14:textId="5270E1FE" w:rsidR="0054233F" w:rsidRPr="00774404" w:rsidRDefault="0054233F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0.59</w:t>
            </w:r>
            <w:r w:rsidR="00F67CE1"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9</w:t>
            </w:r>
          </w:p>
        </w:tc>
      </w:tr>
      <w:tr w:rsidR="0054233F" w:rsidRPr="00774404" w14:paraId="01CF60BA" w14:textId="77777777" w:rsidTr="009F54E8">
        <w:trPr>
          <w:trHeight w:val="63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54B02" w14:textId="77777777" w:rsidR="0054233F" w:rsidRPr="00774404" w:rsidRDefault="0054233F" w:rsidP="004439F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kern w:val="0"/>
                <w:sz w:val="24"/>
                <w14:ligatures w14:val="none"/>
              </w:rPr>
              <w:t>Age-standardized suicide mortality (per 100,000)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B7DB1" w14:textId="77777777" w:rsidR="0054233F" w:rsidRPr="00774404" w:rsidRDefault="0054233F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22.0 (0.4)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1D3B5" w14:textId="77777777" w:rsidR="0054233F" w:rsidRPr="00774404" w:rsidRDefault="0054233F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30.6 (1.4)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38984" w14:textId="77777777" w:rsidR="0054233F" w:rsidRPr="00774404" w:rsidRDefault="0054233F" w:rsidP="0054233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</w:tbl>
    <w:p w14:paraId="0BBE75E6" w14:textId="77777777" w:rsidR="0060292E" w:rsidRPr="00774404" w:rsidRDefault="0060292E" w:rsidP="0060292E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color w:val="000000"/>
          <w:kern w:val="0"/>
          <w:sz w:val="24"/>
          <w14:ligatures w14:val="none"/>
        </w:rPr>
      </w:pPr>
      <w:r w:rsidRPr="00774404">
        <w:rPr>
          <w:rFonts w:ascii="Times New Roman" w:eastAsia="맑은 고딕" w:hAnsi="Times New Roman" w:cs="Times New Roman"/>
          <w:color w:val="000000"/>
          <w:kern w:val="0"/>
          <w:sz w:val="24"/>
          <w14:ligatures w14:val="none"/>
        </w:rPr>
        <w:t>Values are presented as least squares means ± standard errors.</w:t>
      </w:r>
    </w:p>
    <w:p w14:paraId="6737542F" w14:textId="24BDA01F" w:rsidR="00A77E20" w:rsidRPr="00774404" w:rsidRDefault="0060292E" w:rsidP="0060292E">
      <w:pPr>
        <w:rPr>
          <w:rFonts w:ascii="Times New Roman" w:hAnsi="Times New Roman" w:cs="Times New Roman"/>
          <w:sz w:val="24"/>
        </w:rPr>
      </w:pPr>
      <w:r w:rsidRPr="00774404">
        <w:rPr>
          <w:rFonts w:ascii="Times New Roman" w:eastAsia="맑은 고딕" w:hAnsi="Times New Roman" w:cs="Times New Roman"/>
          <w:i/>
          <w:iCs/>
          <w:color w:val="000000"/>
          <w:kern w:val="0"/>
          <w:sz w:val="24"/>
          <w14:ligatures w14:val="none"/>
        </w:rPr>
        <w:t>p</w:t>
      </w:r>
      <w:r w:rsidRPr="00774404">
        <w:rPr>
          <w:rFonts w:ascii="Times New Roman" w:eastAsia="맑은 고딕" w:hAnsi="Times New Roman" w:cs="Times New Roman"/>
          <w:color w:val="000000"/>
          <w:kern w:val="0"/>
          <w:sz w:val="24"/>
          <w14:ligatures w14:val="none"/>
        </w:rPr>
        <w:t>-values derived from Type 3 Tests of Fixed Effects in mixed-effects models. Significance level set at α = 0.05</w:t>
      </w:r>
    </w:p>
    <w:p w14:paraId="01A02739" w14:textId="64C16FB9" w:rsidR="00C46485" w:rsidRPr="00774404" w:rsidRDefault="00C46485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</w:p>
    <w:p w14:paraId="3C1D78C3" w14:textId="77777777" w:rsidR="004C7656" w:rsidRPr="00774404" w:rsidRDefault="004C7656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</w:p>
    <w:p w14:paraId="3278450E" w14:textId="33D778E5" w:rsidR="0098791C" w:rsidRPr="00774404" w:rsidRDefault="0098791C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4"/>
        </w:rPr>
      </w:pPr>
      <w:r w:rsidRPr="00774404">
        <w:rPr>
          <w:rFonts w:ascii="Times New Roman" w:hAnsi="Times New Roman" w:cs="Times New Roman"/>
          <w:b/>
          <w:bCs/>
          <w:sz w:val="24"/>
        </w:rPr>
        <w:br w:type="page"/>
      </w:r>
    </w:p>
    <w:p w14:paraId="66C6C14C" w14:textId="7AE2C7FA" w:rsidR="0098791C" w:rsidRPr="00774404" w:rsidRDefault="0098791C" w:rsidP="0098791C">
      <w:pPr>
        <w:rPr>
          <w:rFonts w:ascii="Times New Roman" w:hAnsi="Times New Roman" w:cs="Times New Roman"/>
          <w:b/>
          <w:bCs/>
          <w:sz w:val="24"/>
        </w:rPr>
      </w:pPr>
      <w:r w:rsidRPr="00774404">
        <w:rPr>
          <w:rFonts w:ascii="Times New Roman" w:hAnsi="Times New Roman" w:cs="Times New Roman"/>
          <w:b/>
          <w:bCs/>
          <w:sz w:val="24"/>
        </w:rPr>
        <w:lastRenderedPageBreak/>
        <w:t>Supplemental table 3. Descriptive Statistics of Variables Used in the Panel Data Analysis</w:t>
      </w:r>
    </w:p>
    <w:tbl>
      <w:tblPr>
        <w:tblStyle w:val="ac"/>
        <w:tblW w:w="90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951"/>
        <w:gridCol w:w="993"/>
        <w:gridCol w:w="988"/>
        <w:gridCol w:w="1034"/>
        <w:gridCol w:w="988"/>
        <w:gridCol w:w="878"/>
      </w:tblGrid>
      <w:tr w:rsidR="006652F7" w:rsidRPr="00774404" w14:paraId="5CC41350" w14:textId="77777777" w:rsidTr="0039206C">
        <w:trPr>
          <w:trHeight w:val="506"/>
        </w:trPr>
        <w:tc>
          <w:tcPr>
            <w:tcW w:w="3194" w:type="dxa"/>
            <w:vAlign w:val="center"/>
          </w:tcPr>
          <w:p w14:paraId="1BCB4B9C" w14:textId="77777777" w:rsidR="006652F7" w:rsidRPr="00774404" w:rsidRDefault="006652F7" w:rsidP="003920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74404">
              <w:rPr>
                <w:rFonts w:ascii="Times New Roman" w:hAnsi="Times New Roman" w:cs="Times New Roman"/>
                <w:b/>
                <w:bCs/>
                <w:sz w:val="24"/>
              </w:rPr>
              <w:t>Variables</w:t>
            </w:r>
          </w:p>
        </w:tc>
        <w:tc>
          <w:tcPr>
            <w:tcW w:w="951" w:type="dxa"/>
            <w:vAlign w:val="center"/>
          </w:tcPr>
          <w:p w14:paraId="61205924" w14:textId="77777777" w:rsidR="006652F7" w:rsidRPr="00774404" w:rsidRDefault="006652F7" w:rsidP="003920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14:ligatures w14:val="none"/>
              </w:rPr>
              <w:t>n</w:t>
            </w:r>
          </w:p>
        </w:tc>
        <w:tc>
          <w:tcPr>
            <w:tcW w:w="993" w:type="dxa"/>
            <w:vAlign w:val="center"/>
          </w:tcPr>
          <w:p w14:paraId="3108A022" w14:textId="77777777" w:rsidR="006652F7" w:rsidRPr="00774404" w:rsidRDefault="006652F7" w:rsidP="003920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mean</w:t>
            </w:r>
          </w:p>
        </w:tc>
        <w:tc>
          <w:tcPr>
            <w:tcW w:w="988" w:type="dxa"/>
            <w:vAlign w:val="center"/>
          </w:tcPr>
          <w:p w14:paraId="32F3FAF7" w14:textId="77777777" w:rsidR="006652F7" w:rsidRPr="00774404" w:rsidRDefault="006652F7" w:rsidP="003920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sd</w:t>
            </w:r>
          </w:p>
        </w:tc>
        <w:tc>
          <w:tcPr>
            <w:tcW w:w="1034" w:type="dxa"/>
            <w:vAlign w:val="center"/>
          </w:tcPr>
          <w:p w14:paraId="54EF9B90" w14:textId="77777777" w:rsidR="006652F7" w:rsidRPr="00774404" w:rsidRDefault="006652F7" w:rsidP="003920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median</w:t>
            </w:r>
          </w:p>
        </w:tc>
        <w:tc>
          <w:tcPr>
            <w:tcW w:w="988" w:type="dxa"/>
            <w:vAlign w:val="center"/>
          </w:tcPr>
          <w:p w14:paraId="072FC83F" w14:textId="77777777" w:rsidR="006652F7" w:rsidRPr="00774404" w:rsidRDefault="006652F7" w:rsidP="003920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min</w:t>
            </w:r>
          </w:p>
        </w:tc>
        <w:tc>
          <w:tcPr>
            <w:tcW w:w="878" w:type="dxa"/>
            <w:vAlign w:val="center"/>
          </w:tcPr>
          <w:p w14:paraId="4F21BFB3" w14:textId="77777777" w:rsidR="006652F7" w:rsidRPr="00774404" w:rsidRDefault="006652F7" w:rsidP="0039206C">
            <w:pPr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7440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max</w:t>
            </w:r>
          </w:p>
        </w:tc>
      </w:tr>
      <w:tr w:rsidR="006652F7" w:rsidRPr="00774404" w14:paraId="799B59BD" w14:textId="77777777" w:rsidTr="0039206C">
        <w:trPr>
          <w:trHeight w:val="506"/>
        </w:trPr>
        <w:tc>
          <w:tcPr>
            <w:tcW w:w="3194" w:type="dxa"/>
            <w:vAlign w:val="center"/>
          </w:tcPr>
          <w:p w14:paraId="6925C35E" w14:textId="77777777" w:rsidR="006652F7" w:rsidRPr="00774404" w:rsidRDefault="006652F7" w:rsidP="00EE0CCB">
            <w:pPr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hAnsi="Times New Roman" w:cs="Times New Roman"/>
                <w:sz w:val="24"/>
              </w:rPr>
              <w:t>Suicide Rate (</w:t>
            </w:r>
            <w:r w:rsidRPr="00774404">
              <w:rPr>
                <w:rFonts w:ascii="Times New Roman" w:hAnsi="Times New Roman" w:cs="Times New Roman"/>
                <w:i/>
                <w:iCs/>
                <w:sz w:val="24"/>
              </w:rPr>
              <w:t>t</w:t>
            </w:r>
            <w:r w:rsidRPr="00774404">
              <w:rPr>
                <w:rFonts w:ascii="Times New Roman" w:hAnsi="Times New Roman" w:cs="Times New Roman"/>
                <w:sz w:val="24"/>
              </w:rPr>
              <w:t>+1)</w:t>
            </w:r>
          </w:p>
        </w:tc>
        <w:tc>
          <w:tcPr>
            <w:tcW w:w="951" w:type="dxa"/>
            <w:vAlign w:val="center"/>
          </w:tcPr>
          <w:p w14:paraId="68C4EF26" w14:textId="77777777" w:rsidR="006652F7" w:rsidRPr="00774404" w:rsidRDefault="006652F7" w:rsidP="00392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764</w:t>
            </w:r>
          </w:p>
        </w:tc>
        <w:tc>
          <w:tcPr>
            <w:tcW w:w="993" w:type="dxa"/>
            <w:vAlign w:val="center"/>
          </w:tcPr>
          <w:p w14:paraId="66176443" w14:textId="77777777" w:rsidR="006652F7" w:rsidRPr="00774404" w:rsidRDefault="006652F7" w:rsidP="00392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21.67</w:t>
            </w:r>
          </w:p>
        </w:tc>
        <w:tc>
          <w:tcPr>
            <w:tcW w:w="988" w:type="dxa"/>
            <w:vAlign w:val="center"/>
          </w:tcPr>
          <w:p w14:paraId="2A6E47EA" w14:textId="77777777" w:rsidR="006652F7" w:rsidRPr="00774404" w:rsidRDefault="006652F7" w:rsidP="00392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5.32</w:t>
            </w:r>
          </w:p>
        </w:tc>
        <w:tc>
          <w:tcPr>
            <w:tcW w:w="1034" w:type="dxa"/>
            <w:vAlign w:val="center"/>
          </w:tcPr>
          <w:p w14:paraId="63C9B339" w14:textId="77777777" w:rsidR="006652F7" w:rsidRPr="00774404" w:rsidRDefault="006652F7" w:rsidP="00392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20.9</w:t>
            </w:r>
          </w:p>
        </w:tc>
        <w:tc>
          <w:tcPr>
            <w:tcW w:w="988" w:type="dxa"/>
            <w:vAlign w:val="center"/>
          </w:tcPr>
          <w:p w14:paraId="4BED7C08" w14:textId="77777777" w:rsidR="006652F7" w:rsidRPr="00774404" w:rsidRDefault="006652F7" w:rsidP="00392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78" w:type="dxa"/>
            <w:vAlign w:val="center"/>
          </w:tcPr>
          <w:p w14:paraId="70BC0F14" w14:textId="77777777" w:rsidR="006652F7" w:rsidRPr="00774404" w:rsidRDefault="006652F7" w:rsidP="003920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45.4</w:t>
            </w:r>
          </w:p>
        </w:tc>
      </w:tr>
      <w:tr w:rsidR="002B7D6C" w:rsidRPr="00774404" w14:paraId="2AFF7C49" w14:textId="77777777" w:rsidTr="0039206C">
        <w:trPr>
          <w:trHeight w:val="506"/>
        </w:trPr>
        <w:tc>
          <w:tcPr>
            <w:tcW w:w="3194" w:type="dxa"/>
            <w:vAlign w:val="center"/>
          </w:tcPr>
          <w:p w14:paraId="529ACD38" w14:textId="0A1A916D" w:rsidR="002B7D6C" w:rsidRPr="00774404" w:rsidRDefault="002B7D6C" w:rsidP="00EE0CCB">
            <w:pPr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Proportion of Elderly Population</w:t>
            </w:r>
          </w:p>
        </w:tc>
        <w:tc>
          <w:tcPr>
            <w:tcW w:w="951" w:type="dxa"/>
            <w:vAlign w:val="center"/>
          </w:tcPr>
          <w:p w14:paraId="17BFBD54" w14:textId="40BCC2AF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764</w:t>
            </w:r>
          </w:p>
        </w:tc>
        <w:tc>
          <w:tcPr>
            <w:tcW w:w="993" w:type="dxa"/>
            <w:vAlign w:val="center"/>
          </w:tcPr>
          <w:p w14:paraId="31CF0D24" w14:textId="24858253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15.85</w:t>
            </w:r>
          </w:p>
        </w:tc>
        <w:tc>
          <w:tcPr>
            <w:tcW w:w="988" w:type="dxa"/>
            <w:vAlign w:val="center"/>
          </w:tcPr>
          <w:p w14:paraId="6F37FECF" w14:textId="30E58052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6.97</w:t>
            </w:r>
          </w:p>
        </w:tc>
        <w:tc>
          <w:tcPr>
            <w:tcW w:w="1034" w:type="dxa"/>
            <w:vAlign w:val="center"/>
          </w:tcPr>
          <w:p w14:paraId="52373825" w14:textId="6F789F48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13.9</w:t>
            </w:r>
          </w:p>
        </w:tc>
        <w:tc>
          <w:tcPr>
            <w:tcW w:w="988" w:type="dxa"/>
            <w:vAlign w:val="center"/>
          </w:tcPr>
          <w:p w14:paraId="2B71C17A" w14:textId="018370AA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78" w:type="dxa"/>
            <w:vAlign w:val="center"/>
          </w:tcPr>
          <w:p w14:paraId="46183D96" w14:textId="2A85E5A1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39.7</w:t>
            </w:r>
          </w:p>
        </w:tc>
      </w:tr>
      <w:tr w:rsidR="002B7D6C" w:rsidRPr="00774404" w14:paraId="2A4087C6" w14:textId="77777777" w:rsidTr="0039206C">
        <w:trPr>
          <w:trHeight w:val="506"/>
        </w:trPr>
        <w:tc>
          <w:tcPr>
            <w:tcW w:w="3194" w:type="dxa"/>
            <w:vAlign w:val="center"/>
          </w:tcPr>
          <w:p w14:paraId="12F0BDB7" w14:textId="3849C429" w:rsidR="002B7D6C" w:rsidRPr="00774404" w:rsidRDefault="002B7D6C" w:rsidP="00EE0CCB">
            <w:pPr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Crude Divorce Rate</w:t>
            </w:r>
          </w:p>
        </w:tc>
        <w:tc>
          <w:tcPr>
            <w:tcW w:w="951" w:type="dxa"/>
            <w:vAlign w:val="center"/>
          </w:tcPr>
          <w:p w14:paraId="38AAD086" w14:textId="020649C2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764</w:t>
            </w:r>
          </w:p>
        </w:tc>
        <w:tc>
          <w:tcPr>
            <w:tcW w:w="993" w:type="dxa"/>
            <w:vAlign w:val="center"/>
          </w:tcPr>
          <w:p w14:paraId="0C0E839E" w14:textId="4648482E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2.03</w:t>
            </w:r>
          </w:p>
        </w:tc>
        <w:tc>
          <w:tcPr>
            <w:tcW w:w="988" w:type="dxa"/>
            <w:vAlign w:val="center"/>
          </w:tcPr>
          <w:p w14:paraId="23DBFD32" w14:textId="5E05F498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0.43</w:t>
            </w:r>
          </w:p>
        </w:tc>
        <w:tc>
          <w:tcPr>
            <w:tcW w:w="1034" w:type="dxa"/>
            <w:vAlign w:val="center"/>
          </w:tcPr>
          <w:p w14:paraId="498D34DD" w14:textId="258561AF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88" w:type="dxa"/>
            <w:vAlign w:val="center"/>
          </w:tcPr>
          <w:p w14:paraId="4931E9FC" w14:textId="090130B9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0.9</w:t>
            </w:r>
          </w:p>
        </w:tc>
        <w:tc>
          <w:tcPr>
            <w:tcW w:w="878" w:type="dxa"/>
            <w:vAlign w:val="center"/>
          </w:tcPr>
          <w:p w14:paraId="1AEA5160" w14:textId="0DB6DAE3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3.9</w:t>
            </w:r>
          </w:p>
        </w:tc>
      </w:tr>
      <w:tr w:rsidR="002B7D6C" w:rsidRPr="00774404" w14:paraId="103DCA9F" w14:textId="77777777" w:rsidTr="0039206C">
        <w:trPr>
          <w:trHeight w:val="506"/>
        </w:trPr>
        <w:tc>
          <w:tcPr>
            <w:tcW w:w="3194" w:type="dxa"/>
            <w:vAlign w:val="center"/>
          </w:tcPr>
          <w:p w14:paraId="1D24461A" w14:textId="2C1677BA" w:rsidR="002B7D6C" w:rsidRPr="00774404" w:rsidRDefault="002B7D6C" w:rsidP="00EE0CCB">
            <w:pPr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hAnsi="Times New Roman" w:cs="Times New Roman"/>
                <w:sz w:val="24"/>
              </w:rPr>
              <w:t>Total Fertility Rate</w:t>
            </w:r>
          </w:p>
        </w:tc>
        <w:tc>
          <w:tcPr>
            <w:tcW w:w="951" w:type="dxa"/>
            <w:vAlign w:val="center"/>
          </w:tcPr>
          <w:p w14:paraId="13A207AC" w14:textId="74FBF322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764</w:t>
            </w:r>
          </w:p>
        </w:tc>
        <w:tc>
          <w:tcPr>
            <w:tcW w:w="993" w:type="dxa"/>
            <w:vAlign w:val="center"/>
          </w:tcPr>
          <w:p w14:paraId="4A0D1C1D" w14:textId="00AB5405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1.02</w:t>
            </w:r>
          </w:p>
        </w:tc>
        <w:tc>
          <w:tcPr>
            <w:tcW w:w="988" w:type="dxa"/>
            <w:vAlign w:val="center"/>
          </w:tcPr>
          <w:p w14:paraId="73FC5B13" w14:textId="47C2F040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0.28</w:t>
            </w:r>
          </w:p>
        </w:tc>
        <w:tc>
          <w:tcPr>
            <w:tcW w:w="1034" w:type="dxa"/>
            <w:vAlign w:val="center"/>
          </w:tcPr>
          <w:p w14:paraId="333EE03D" w14:textId="1C879614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88" w:type="dxa"/>
            <w:vAlign w:val="center"/>
          </w:tcPr>
          <w:p w14:paraId="0E2D5336" w14:textId="18953F81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0.42</w:t>
            </w:r>
          </w:p>
        </w:tc>
        <w:tc>
          <w:tcPr>
            <w:tcW w:w="878" w:type="dxa"/>
            <w:vAlign w:val="center"/>
          </w:tcPr>
          <w:p w14:paraId="7BDE0A4B" w14:textId="30B20138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2.13</w:t>
            </w:r>
          </w:p>
        </w:tc>
      </w:tr>
      <w:tr w:rsidR="002B7D6C" w:rsidRPr="00774404" w14:paraId="6DCACA91" w14:textId="77777777" w:rsidTr="0039206C">
        <w:trPr>
          <w:trHeight w:val="506"/>
        </w:trPr>
        <w:tc>
          <w:tcPr>
            <w:tcW w:w="3194" w:type="dxa"/>
            <w:vAlign w:val="center"/>
          </w:tcPr>
          <w:p w14:paraId="52474C3E" w14:textId="28ACD206" w:rsidR="002B7D6C" w:rsidRPr="00774404" w:rsidRDefault="002B7D6C" w:rsidP="00EE0CCB">
            <w:pPr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hAnsi="Times New Roman" w:cs="Times New Roman"/>
                <w:sz w:val="24"/>
              </w:rPr>
              <w:t>Population Growth Rate</w:t>
            </w:r>
          </w:p>
        </w:tc>
        <w:tc>
          <w:tcPr>
            <w:tcW w:w="951" w:type="dxa"/>
            <w:vAlign w:val="center"/>
          </w:tcPr>
          <w:p w14:paraId="1444D45F" w14:textId="0901EEAC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764</w:t>
            </w:r>
          </w:p>
        </w:tc>
        <w:tc>
          <w:tcPr>
            <w:tcW w:w="993" w:type="dxa"/>
            <w:vAlign w:val="center"/>
          </w:tcPr>
          <w:p w14:paraId="2F93FEEE" w14:textId="2A2E02B2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0.17</w:t>
            </w:r>
          </w:p>
        </w:tc>
        <w:tc>
          <w:tcPr>
            <w:tcW w:w="988" w:type="dxa"/>
            <w:vAlign w:val="center"/>
          </w:tcPr>
          <w:p w14:paraId="5BA7AFB3" w14:textId="422A21B5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2.61</w:t>
            </w:r>
          </w:p>
        </w:tc>
        <w:tc>
          <w:tcPr>
            <w:tcW w:w="1034" w:type="dxa"/>
            <w:vAlign w:val="center"/>
          </w:tcPr>
          <w:p w14:paraId="4B0C4B8E" w14:textId="655BFBB0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-0.49</w:t>
            </w:r>
          </w:p>
        </w:tc>
        <w:tc>
          <w:tcPr>
            <w:tcW w:w="988" w:type="dxa"/>
            <w:vAlign w:val="center"/>
          </w:tcPr>
          <w:p w14:paraId="31BB6526" w14:textId="14D36E19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-9.8</w:t>
            </w:r>
          </w:p>
        </w:tc>
        <w:tc>
          <w:tcPr>
            <w:tcW w:w="878" w:type="dxa"/>
            <w:vAlign w:val="center"/>
          </w:tcPr>
          <w:p w14:paraId="7D241F1E" w14:textId="0E3382C9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26.4</w:t>
            </w:r>
          </w:p>
        </w:tc>
      </w:tr>
      <w:tr w:rsidR="002B7D6C" w:rsidRPr="00774404" w14:paraId="79F42ADF" w14:textId="77777777" w:rsidTr="0039206C">
        <w:trPr>
          <w:trHeight w:val="506"/>
        </w:trPr>
        <w:tc>
          <w:tcPr>
            <w:tcW w:w="3194" w:type="dxa"/>
            <w:vAlign w:val="center"/>
          </w:tcPr>
          <w:p w14:paraId="6B74F615" w14:textId="67908817" w:rsidR="002B7D6C" w:rsidRPr="00774404" w:rsidRDefault="002B7D6C" w:rsidP="00EE0CCB">
            <w:pPr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Number of medical institution beds per 1,000 population</w:t>
            </w:r>
          </w:p>
        </w:tc>
        <w:tc>
          <w:tcPr>
            <w:tcW w:w="951" w:type="dxa"/>
            <w:vAlign w:val="center"/>
          </w:tcPr>
          <w:p w14:paraId="01117A05" w14:textId="4AD5C310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760</w:t>
            </w:r>
          </w:p>
        </w:tc>
        <w:tc>
          <w:tcPr>
            <w:tcW w:w="993" w:type="dxa"/>
            <w:vAlign w:val="center"/>
          </w:tcPr>
          <w:p w14:paraId="1682C4FF" w14:textId="05A9165B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11.81</w:t>
            </w:r>
          </w:p>
        </w:tc>
        <w:tc>
          <w:tcPr>
            <w:tcW w:w="988" w:type="dxa"/>
            <w:vAlign w:val="center"/>
          </w:tcPr>
          <w:p w14:paraId="31CC2070" w14:textId="42CB56DB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9.9</w:t>
            </w:r>
          </w:p>
        </w:tc>
        <w:tc>
          <w:tcPr>
            <w:tcW w:w="1034" w:type="dxa"/>
            <w:vAlign w:val="center"/>
          </w:tcPr>
          <w:p w14:paraId="7F0537B2" w14:textId="0DCFF970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9.6</w:t>
            </w:r>
          </w:p>
        </w:tc>
        <w:tc>
          <w:tcPr>
            <w:tcW w:w="988" w:type="dxa"/>
            <w:vAlign w:val="center"/>
          </w:tcPr>
          <w:p w14:paraId="0636A968" w14:textId="7EA0E40C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78" w:type="dxa"/>
            <w:vAlign w:val="center"/>
          </w:tcPr>
          <w:p w14:paraId="7A0DAEB4" w14:textId="7D59A08F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70.1</w:t>
            </w:r>
          </w:p>
        </w:tc>
      </w:tr>
      <w:tr w:rsidR="002B7D6C" w:rsidRPr="00774404" w14:paraId="7B69197B" w14:textId="77777777" w:rsidTr="0039206C">
        <w:trPr>
          <w:trHeight w:val="506"/>
        </w:trPr>
        <w:tc>
          <w:tcPr>
            <w:tcW w:w="3194" w:type="dxa"/>
            <w:vAlign w:val="center"/>
          </w:tcPr>
          <w:p w14:paraId="18D525E9" w14:textId="2EC1CE15" w:rsidR="002B7D6C" w:rsidRPr="00774404" w:rsidRDefault="002B7D6C" w:rsidP="00EE0CCB">
            <w:pPr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Number of Social Welfare Facilities per 100,000 Population</w:t>
            </w:r>
          </w:p>
        </w:tc>
        <w:tc>
          <w:tcPr>
            <w:tcW w:w="951" w:type="dxa"/>
            <w:vAlign w:val="center"/>
          </w:tcPr>
          <w:p w14:paraId="441C2CDE" w14:textId="7BC523C7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764</w:t>
            </w:r>
          </w:p>
        </w:tc>
        <w:tc>
          <w:tcPr>
            <w:tcW w:w="993" w:type="dxa"/>
            <w:vAlign w:val="center"/>
          </w:tcPr>
          <w:p w14:paraId="07F21698" w14:textId="54FA829A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15.1</w:t>
            </w:r>
          </w:p>
        </w:tc>
        <w:tc>
          <w:tcPr>
            <w:tcW w:w="988" w:type="dxa"/>
            <w:vAlign w:val="center"/>
          </w:tcPr>
          <w:p w14:paraId="6D5985CE" w14:textId="29712AC8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9.75</w:t>
            </w:r>
          </w:p>
        </w:tc>
        <w:tc>
          <w:tcPr>
            <w:tcW w:w="1034" w:type="dxa"/>
            <w:vAlign w:val="center"/>
          </w:tcPr>
          <w:p w14:paraId="1E6F1FB5" w14:textId="75831684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12.65</w:t>
            </w:r>
          </w:p>
        </w:tc>
        <w:tc>
          <w:tcPr>
            <w:tcW w:w="988" w:type="dxa"/>
            <w:vAlign w:val="center"/>
          </w:tcPr>
          <w:p w14:paraId="28201D93" w14:textId="4103BA51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78" w:type="dxa"/>
            <w:vAlign w:val="center"/>
          </w:tcPr>
          <w:p w14:paraId="731B5A6E" w14:textId="470F92B6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53</w:t>
            </w:r>
          </w:p>
        </w:tc>
      </w:tr>
      <w:tr w:rsidR="002B7D6C" w:rsidRPr="00774404" w14:paraId="52606A47" w14:textId="77777777" w:rsidTr="002B7D6C">
        <w:trPr>
          <w:trHeight w:val="506"/>
        </w:trPr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6EBAE9B6" w14:textId="5C0BD731" w:rsidR="002B7D6C" w:rsidRPr="00774404" w:rsidRDefault="002B7D6C" w:rsidP="00EE0CCB">
            <w:pPr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Fiscal Independence Ratio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13A4EEB2" w14:textId="167D4A22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764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965D4A4" w14:textId="5F91B625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36.08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29B7757" w14:textId="74058154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15.81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713DFD53" w14:textId="123F7632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33.9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2C463F" w14:textId="27A60740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14:paraId="278FCAB6" w14:textId="2770E6BC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81.5</w:t>
            </w:r>
          </w:p>
        </w:tc>
      </w:tr>
      <w:tr w:rsidR="002B7D6C" w:rsidRPr="00774404" w14:paraId="6EA0056B" w14:textId="77777777" w:rsidTr="002B7D6C">
        <w:trPr>
          <w:trHeight w:val="506"/>
        </w:trPr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70E48F64" w14:textId="4D4B4B4A" w:rsidR="002B7D6C" w:rsidRPr="00774404" w:rsidRDefault="002B7D6C" w:rsidP="00EE0CCB">
            <w:pPr>
              <w:rPr>
                <w:rFonts w:ascii="Times New Roman" w:hAnsi="Times New Roman" w:cs="Times New Roman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14:ligatures w14:val="none"/>
              </w:rPr>
              <w:t>Green Area Ratio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0B5DDB27" w14:textId="4639AACD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764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AAD2955" w14:textId="2D5A56DC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57.89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0176444" w14:textId="7DC30E55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24.86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2C6E5BFF" w14:textId="3F09DFF8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62.56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0CC1091" w14:textId="78E20821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14:paraId="4FA456BA" w14:textId="125ECE6E" w:rsidR="002B7D6C" w:rsidRPr="00774404" w:rsidRDefault="002B7D6C" w:rsidP="002B7D6C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4"/>
              </w:rPr>
            </w:pPr>
            <w:r w:rsidRPr="00774404">
              <w:rPr>
                <w:rFonts w:ascii="Times New Roman" w:eastAsia="맑은 고딕" w:hAnsi="Times New Roman" w:cs="Times New Roman"/>
                <w:color w:val="000000"/>
                <w:sz w:val="24"/>
              </w:rPr>
              <w:t>93.36</w:t>
            </w:r>
          </w:p>
        </w:tc>
      </w:tr>
    </w:tbl>
    <w:p w14:paraId="71F27186" w14:textId="77777777" w:rsidR="0098791C" w:rsidRPr="00774404" w:rsidRDefault="0098791C" w:rsidP="0098791C">
      <w:pPr>
        <w:rPr>
          <w:rFonts w:ascii="Times New Roman" w:hAnsi="Times New Roman" w:cs="Times New Roman"/>
          <w:b/>
          <w:bCs/>
          <w:sz w:val="24"/>
        </w:rPr>
      </w:pPr>
    </w:p>
    <w:p w14:paraId="2763CF79" w14:textId="77777777" w:rsidR="0098791C" w:rsidRPr="00774404" w:rsidRDefault="0098791C" w:rsidP="0098791C">
      <w:pPr>
        <w:rPr>
          <w:rFonts w:ascii="Times New Roman" w:hAnsi="Times New Roman" w:cs="Times New Roman"/>
          <w:b/>
          <w:bCs/>
          <w:sz w:val="24"/>
        </w:rPr>
      </w:pPr>
    </w:p>
    <w:p w14:paraId="6C45C67A" w14:textId="77777777" w:rsidR="00C46485" w:rsidRPr="00774404" w:rsidRDefault="00C46485">
      <w:pPr>
        <w:rPr>
          <w:rFonts w:ascii="Times New Roman" w:hAnsi="Times New Roman" w:cs="Times New Roman"/>
          <w:b/>
          <w:bCs/>
          <w:sz w:val="24"/>
        </w:rPr>
      </w:pPr>
    </w:p>
    <w:sectPr w:rsidR="00C46485" w:rsidRPr="00774404" w:rsidSect="00DA3E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D379" w14:textId="77777777" w:rsidR="00081176" w:rsidRDefault="00081176" w:rsidP="006729A9">
      <w:pPr>
        <w:spacing w:after="0"/>
      </w:pPr>
      <w:r>
        <w:separator/>
      </w:r>
    </w:p>
  </w:endnote>
  <w:endnote w:type="continuationSeparator" w:id="0">
    <w:p w14:paraId="36829C28" w14:textId="77777777" w:rsidR="00081176" w:rsidRDefault="00081176" w:rsidP="006729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71F8" w14:textId="77777777" w:rsidR="00081176" w:rsidRDefault="00081176" w:rsidP="006729A9">
      <w:pPr>
        <w:spacing w:after="0"/>
      </w:pPr>
      <w:r>
        <w:separator/>
      </w:r>
    </w:p>
  </w:footnote>
  <w:footnote w:type="continuationSeparator" w:id="0">
    <w:p w14:paraId="62AABCFC" w14:textId="77777777" w:rsidR="00081176" w:rsidRDefault="00081176" w:rsidP="006729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D6"/>
    <w:rsid w:val="000038ED"/>
    <w:rsid w:val="00014FB3"/>
    <w:rsid w:val="00021BB2"/>
    <w:rsid w:val="00025327"/>
    <w:rsid w:val="00046218"/>
    <w:rsid w:val="00081176"/>
    <w:rsid w:val="00082CD0"/>
    <w:rsid w:val="00087BC7"/>
    <w:rsid w:val="000A1BD6"/>
    <w:rsid w:val="00133D37"/>
    <w:rsid w:val="001372A4"/>
    <w:rsid w:val="00147353"/>
    <w:rsid w:val="00156165"/>
    <w:rsid w:val="00175D44"/>
    <w:rsid w:val="001912D6"/>
    <w:rsid w:val="001A3789"/>
    <w:rsid w:val="001B0AC0"/>
    <w:rsid w:val="001D166B"/>
    <w:rsid w:val="001D3161"/>
    <w:rsid w:val="001E247A"/>
    <w:rsid w:val="001F14BF"/>
    <w:rsid w:val="0021554C"/>
    <w:rsid w:val="002738FE"/>
    <w:rsid w:val="002840CC"/>
    <w:rsid w:val="002B7D6C"/>
    <w:rsid w:val="002F1467"/>
    <w:rsid w:val="002F1859"/>
    <w:rsid w:val="00341220"/>
    <w:rsid w:val="003A3E31"/>
    <w:rsid w:val="003B2E16"/>
    <w:rsid w:val="003F6F1F"/>
    <w:rsid w:val="00421225"/>
    <w:rsid w:val="004252CF"/>
    <w:rsid w:val="004439F3"/>
    <w:rsid w:val="00452753"/>
    <w:rsid w:val="004B3007"/>
    <w:rsid w:val="004C10A9"/>
    <w:rsid w:val="004C5142"/>
    <w:rsid w:val="004C7656"/>
    <w:rsid w:val="0051544E"/>
    <w:rsid w:val="005208A0"/>
    <w:rsid w:val="005270B1"/>
    <w:rsid w:val="00532899"/>
    <w:rsid w:val="0054233F"/>
    <w:rsid w:val="0058488F"/>
    <w:rsid w:val="0060292E"/>
    <w:rsid w:val="00606C13"/>
    <w:rsid w:val="006161D1"/>
    <w:rsid w:val="006652F7"/>
    <w:rsid w:val="0066758A"/>
    <w:rsid w:val="00671B07"/>
    <w:rsid w:val="006729A9"/>
    <w:rsid w:val="00683C58"/>
    <w:rsid w:val="006A44E4"/>
    <w:rsid w:val="006C6517"/>
    <w:rsid w:val="006E4FAA"/>
    <w:rsid w:val="006E67C2"/>
    <w:rsid w:val="00700C42"/>
    <w:rsid w:val="00711EAF"/>
    <w:rsid w:val="0072002E"/>
    <w:rsid w:val="00733672"/>
    <w:rsid w:val="007473B9"/>
    <w:rsid w:val="00771E4C"/>
    <w:rsid w:val="00772791"/>
    <w:rsid w:val="00774404"/>
    <w:rsid w:val="007970EB"/>
    <w:rsid w:val="007C1A44"/>
    <w:rsid w:val="007D2185"/>
    <w:rsid w:val="008056D5"/>
    <w:rsid w:val="0083734C"/>
    <w:rsid w:val="00847B59"/>
    <w:rsid w:val="00857B4A"/>
    <w:rsid w:val="008A052C"/>
    <w:rsid w:val="008A0F28"/>
    <w:rsid w:val="008A4EC7"/>
    <w:rsid w:val="008A7B88"/>
    <w:rsid w:val="008B6A17"/>
    <w:rsid w:val="008C0B0D"/>
    <w:rsid w:val="008D540A"/>
    <w:rsid w:val="0090085A"/>
    <w:rsid w:val="00931520"/>
    <w:rsid w:val="00945376"/>
    <w:rsid w:val="0098791C"/>
    <w:rsid w:val="009D6BF2"/>
    <w:rsid w:val="009E722A"/>
    <w:rsid w:val="009F54E8"/>
    <w:rsid w:val="00A208A4"/>
    <w:rsid w:val="00A657D6"/>
    <w:rsid w:val="00A77E20"/>
    <w:rsid w:val="00A87C15"/>
    <w:rsid w:val="00AB756F"/>
    <w:rsid w:val="00AF55A6"/>
    <w:rsid w:val="00B066BD"/>
    <w:rsid w:val="00B24099"/>
    <w:rsid w:val="00B83015"/>
    <w:rsid w:val="00B937E6"/>
    <w:rsid w:val="00BA13E0"/>
    <w:rsid w:val="00BD03BF"/>
    <w:rsid w:val="00BD71AE"/>
    <w:rsid w:val="00C46485"/>
    <w:rsid w:val="00C90658"/>
    <w:rsid w:val="00CD31EE"/>
    <w:rsid w:val="00D016F2"/>
    <w:rsid w:val="00D038F8"/>
    <w:rsid w:val="00D11062"/>
    <w:rsid w:val="00D325F4"/>
    <w:rsid w:val="00D642A3"/>
    <w:rsid w:val="00DA3EF7"/>
    <w:rsid w:val="00DC2A2B"/>
    <w:rsid w:val="00DE4A4C"/>
    <w:rsid w:val="00DE7667"/>
    <w:rsid w:val="00E268A5"/>
    <w:rsid w:val="00E334E0"/>
    <w:rsid w:val="00E50DC4"/>
    <w:rsid w:val="00E65764"/>
    <w:rsid w:val="00EA1ACC"/>
    <w:rsid w:val="00ED79A9"/>
    <w:rsid w:val="00EE0CCB"/>
    <w:rsid w:val="00EE0CFF"/>
    <w:rsid w:val="00F41524"/>
    <w:rsid w:val="00F466EA"/>
    <w:rsid w:val="00F61B0D"/>
    <w:rsid w:val="00F67CE1"/>
    <w:rsid w:val="00F83B58"/>
    <w:rsid w:val="00FC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148EC"/>
  <w15:chartTrackingRefBased/>
  <w15:docId w15:val="{D849C747-90F4-4757-B213-72FA7BA3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657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5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5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57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57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57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57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57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57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657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657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657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65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65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65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65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65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657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657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65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5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65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5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657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57D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57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5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657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657D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729A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6729A9"/>
  </w:style>
  <w:style w:type="paragraph" w:styleId="ab">
    <w:name w:val="footer"/>
    <w:basedOn w:val="a"/>
    <w:link w:val="Char4"/>
    <w:uiPriority w:val="99"/>
    <w:unhideWhenUsed/>
    <w:rsid w:val="006729A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6729A9"/>
  </w:style>
  <w:style w:type="table" w:styleId="ac">
    <w:name w:val="Table Grid"/>
    <w:basedOn w:val="a1"/>
    <w:uiPriority w:val="39"/>
    <w:rsid w:val="006E4F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67</cp:revision>
  <dcterms:created xsi:type="dcterms:W3CDTF">2025-05-03T04:51:00Z</dcterms:created>
  <dcterms:modified xsi:type="dcterms:W3CDTF">2025-05-09T09:11:00Z</dcterms:modified>
</cp:coreProperties>
</file>