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9C7" w:rsidRDefault="00B539C7" w:rsidP="00B539C7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Pr="00C31F32" w:rsidRDefault="00B539C7" w:rsidP="00B539C7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bookmarkStart w:id="0" w:name="_GoBack"/>
      <w:r w:rsidRPr="00C31F32">
        <w:rPr>
          <w:rFonts w:ascii="Times New Roman" w:hAnsi="Times New Roman" w:cs="Times New Roman"/>
          <w:b/>
          <w:sz w:val="24"/>
          <w:szCs w:val="24"/>
          <w:lang w:val="en-GB"/>
        </w:rPr>
        <w:t>Selection, optimization and compensation strategies and their relationship with well-being and impulsivity in early, middle and late adulthood in a Polish sample</w:t>
      </w:r>
    </w:p>
    <w:p w:rsidR="00B539C7" w:rsidRDefault="00B539C7" w:rsidP="00B539C7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Default="00B539C7" w:rsidP="00B539C7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Pr="00BE4BBE" w:rsidRDefault="00B539C7" w:rsidP="00B539C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8D0A5B">
        <w:rPr>
          <w:rFonts w:ascii="Times New Roman" w:hAnsi="Times New Roman" w:cs="Times New Roman"/>
          <w:sz w:val="24"/>
          <w:szCs w:val="24"/>
        </w:rPr>
        <w:t>Ludmiła Zając-Lamparska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B539C7" w:rsidRPr="008D1FDB" w:rsidRDefault="00B539C7" w:rsidP="00B539C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1FDB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proofErr w:type="spellStart"/>
      <w:r w:rsidRPr="008D1FDB">
        <w:rPr>
          <w:rFonts w:ascii="Times New Roman" w:hAnsi="Times New Roman" w:cs="Times New Roman"/>
          <w:sz w:val="24"/>
          <w:szCs w:val="24"/>
        </w:rPr>
        <w:t>Faculty</w:t>
      </w:r>
      <w:proofErr w:type="spellEnd"/>
      <w:r w:rsidRPr="008D1FD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D1FDB">
        <w:rPr>
          <w:rFonts w:ascii="Times New Roman" w:hAnsi="Times New Roman" w:cs="Times New Roman"/>
          <w:sz w:val="24"/>
          <w:szCs w:val="24"/>
        </w:rPr>
        <w:t>Psychology</w:t>
      </w:r>
      <w:proofErr w:type="spellEnd"/>
      <w:r w:rsidRPr="008D1FDB">
        <w:rPr>
          <w:rFonts w:ascii="Times New Roman" w:hAnsi="Times New Roman" w:cs="Times New Roman"/>
          <w:sz w:val="24"/>
          <w:szCs w:val="24"/>
        </w:rPr>
        <w:t>, Kazimierz Wielki University in Bydgoszcz, Poland</w:t>
      </w:r>
    </w:p>
    <w:p w:rsidR="00B539C7" w:rsidRDefault="00B539C7" w:rsidP="00B539C7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9C7" w:rsidRPr="008D1FDB" w:rsidRDefault="00B539C7" w:rsidP="00B539C7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FDB">
        <w:rPr>
          <w:rFonts w:ascii="Times New Roman" w:hAnsi="Times New Roman" w:cs="Times New Roman"/>
          <w:b/>
          <w:sz w:val="24"/>
          <w:szCs w:val="24"/>
        </w:rPr>
        <w:t xml:space="preserve">Author </w:t>
      </w:r>
      <w:proofErr w:type="spellStart"/>
      <w:r w:rsidRPr="008D1FDB">
        <w:rPr>
          <w:rFonts w:ascii="Times New Roman" w:hAnsi="Times New Roman" w:cs="Times New Roman"/>
          <w:b/>
          <w:sz w:val="24"/>
          <w:szCs w:val="24"/>
        </w:rPr>
        <w:t>Note</w:t>
      </w:r>
      <w:proofErr w:type="spellEnd"/>
    </w:p>
    <w:p w:rsidR="00B539C7" w:rsidRPr="008D0A5B" w:rsidRDefault="00B539C7" w:rsidP="00B539C7">
      <w:pPr>
        <w:spacing w:after="0" w:line="48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0A5B">
        <w:rPr>
          <w:rFonts w:ascii="Times New Roman" w:hAnsi="Times New Roman" w:cs="Times New Roman"/>
          <w:sz w:val="24"/>
          <w:szCs w:val="24"/>
        </w:rPr>
        <w:t xml:space="preserve">Ludmiła Zając-Lamparska </w:t>
      </w:r>
      <w:r w:rsidRPr="008D0A5B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pl-PL"/>
        </w:rPr>
        <w:drawing>
          <wp:inline distT="0" distB="0" distL="0" distR="0" wp14:anchorId="42756AFD" wp14:editId="2D96527D">
            <wp:extent cx="152400" cy="152400"/>
            <wp:effectExtent l="0" t="0" r="0" b="0"/>
            <wp:docPr id="1" name="Obraz 1" descr="ORCID iD icon">
              <a:hlinkClick xmlns:a="http://schemas.openxmlformats.org/drawingml/2006/main" r:id="rId6" tgtFrame="&quot;orcid.widge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CID iD icon">
                      <a:hlinkClick r:id="rId6" tgtFrame="&quot;orcid.widge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0A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D0A5B">
        <w:rPr>
          <w:rFonts w:ascii="Times New Roman" w:hAnsi="Times New Roman" w:cs="Times New Roman"/>
          <w:sz w:val="24"/>
          <w:szCs w:val="24"/>
        </w:rPr>
        <w:t xml:space="preserve">https://orcid.org/0000-0003-4618-547X </w:t>
      </w:r>
    </w:p>
    <w:p w:rsidR="00B539C7" w:rsidRDefault="00B539C7" w:rsidP="00B539C7">
      <w:pPr>
        <w:spacing w:after="0" w:line="480" w:lineRule="auto"/>
        <w:ind w:firstLine="708"/>
        <w:rPr>
          <w:rFonts w:ascii="Times New Roman" w:hAnsi="Times New Roman" w:cs="Times New Roman"/>
          <w:sz w:val="24"/>
          <w:szCs w:val="24"/>
          <w:lang w:val="en-GB"/>
        </w:rPr>
      </w:pPr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Correspondence concerning this article should be addressed to Ludmiła Zając-Lamparska, </w:t>
      </w:r>
      <w:r>
        <w:rPr>
          <w:rFonts w:ascii="Times New Roman" w:hAnsi="Times New Roman" w:cs="Times New Roman"/>
          <w:sz w:val="24"/>
          <w:szCs w:val="24"/>
          <w:lang w:val="en-GB"/>
        </w:rPr>
        <w:t>Faculty</w:t>
      </w:r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 of Psychology, Kazimierz </w:t>
      </w:r>
      <w:proofErr w:type="spellStart"/>
      <w:r w:rsidRPr="008D0A5B">
        <w:rPr>
          <w:rFonts w:ascii="Times New Roman" w:hAnsi="Times New Roman" w:cs="Times New Roman"/>
          <w:sz w:val="24"/>
          <w:szCs w:val="24"/>
          <w:lang w:val="en-GB"/>
        </w:rPr>
        <w:t>Wielki</w:t>
      </w:r>
      <w:proofErr w:type="spellEnd"/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 University, </w:t>
      </w:r>
      <w:proofErr w:type="spellStart"/>
      <w:r w:rsidRPr="008D0A5B">
        <w:rPr>
          <w:rFonts w:ascii="Times New Roman" w:hAnsi="Times New Roman" w:cs="Times New Roman"/>
          <w:sz w:val="24"/>
          <w:szCs w:val="24"/>
          <w:lang w:val="en-GB"/>
        </w:rPr>
        <w:t>ul</w:t>
      </w:r>
      <w:proofErr w:type="spellEnd"/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. Staffa 1, 85-867 Bydgoszcz, Poland. Email: </w:t>
      </w:r>
      <w:hyperlink r:id="rId8" w:history="1">
        <w:r w:rsidRPr="00CB02A7">
          <w:rPr>
            <w:rStyle w:val="Hipercze"/>
            <w:rFonts w:ascii="Times New Roman" w:hAnsi="Times New Roman" w:cs="Times New Roman"/>
            <w:sz w:val="24"/>
            <w:szCs w:val="24"/>
            <w:lang w:val="en-GB"/>
          </w:rPr>
          <w:t>lzajac@ukw.edu.pl</w:t>
        </w:r>
      </w:hyperlink>
    </w:p>
    <w:p w:rsidR="00B539C7" w:rsidRDefault="00B539C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bookmarkEnd w:id="0"/>
    <w:p w:rsidR="00B539C7" w:rsidRDefault="00B539C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Default="00B539C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Default="00B539C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Default="00B539C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Default="00B539C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Default="00B539C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Default="00B539C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Default="00B539C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539C7" w:rsidRDefault="00B539C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583237" w:rsidRPr="002209C8" w:rsidRDefault="00583237" w:rsidP="00E0626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2209C8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</w:p>
    <w:p w:rsidR="00583237" w:rsidRDefault="00583237" w:rsidP="00E0626F">
      <w:pPr>
        <w:spacing w:line="48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2209C8">
        <w:rPr>
          <w:rFonts w:ascii="Times New Roman" w:hAnsi="Times New Roman" w:cs="Times New Roman"/>
          <w:i/>
          <w:sz w:val="24"/>
          <w:szCs w:val="24"/>
          <w:lang w:val="en-GB"/>
        </w:rPr>
        <w:t xml:space="preserve">Statistics for items of individual scales based on reliability analysis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4"/>
        <w:gridCol w:w="744"/>
        <w:gridCol w:w="744"/>
        <w:gridCol w:w="745"/>
        <w:gridCol w:w="744"/>
        <w:gridCol w:w="744"/>
        <w:gridCol w:w="744"/>
        <w:gridCol w:w="745"/>
        <w:gridCol w:w="744"/>
        <w:gridCol w:w="744"/>
        <w:gridCol w:w="744"/>
        <w:gridCol w:w="745"/>
      </w:tblGrid>
      <w:tr w:rsidR="00583237" w:rsidRPr="002209C8" w:rsidTr="00583237">
        <w:tc>
          <w:tcPr>
            <w:tcW w:w="223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 scale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 scale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 scale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 scale</w:t>
            </w:r>
          </w:p>
        </w:tc>
      </w:tr>
      <w:tr w:rsidR="00583237" w:rsidRPr="002209C8" w:rsidTr="00583237"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Item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CIS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AIE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Item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CIS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AIE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Item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CIS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AIE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Item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CIS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AIE</w:t>
            </w:r>
          </w:p>
        </w:tc>
      </w:tr>
      <w:tr w:rsidR="00583237" w:rsidRPr="002209C8" w:rsidTr="009C703B">
        <w:tc>
          <w:tcPr>
            <w:tcW w:w="8931" w:type="dxa"/>
            <w:gridSpan w:val="12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Whole sample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ES2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LS2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ES5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LS5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O5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0.49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ES6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LS6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0.42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O6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ES7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LS7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O7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0.22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0.62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ES8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LS8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O8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0.58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ES9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LS9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O9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0.87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0.39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ES10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LS10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O10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ES11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LS11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O11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0.62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</w:t>
            </w:r>
          </w:p>
        </w:tc>
        <w:tc>
          <w:tcPr>
            <w:tcW w:w="744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</w:t>
            </w:r>
          </w:p>
        </w:tc>
        <w:tc>
          <w:tcPr>
            <w:tcW w:w="745" w:type="dxa"/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2209C8" w:rsidTr="00583237"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0.49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O12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0.39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2209C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209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2209C8" w:rsidTr="00583237">
        <w:tc>
          <w:tcPr>
            <w:tcW w:w="8931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Early adulthood</w:t>
            </w:r>
          </w:p>
        </w:tc>
      </w:tr>
      <w:tr w:rsidR="00583237" w:rsidRPr="002209C8" w:rsidTr="00583237">
        <w:tc>
          <w:tcPr>
            <w:tcW w:w="744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0.29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ES2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LS2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0.18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ES3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0.49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LS3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0.49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0.25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0.36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ES5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LS5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0.48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O5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0.48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ES6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0.48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LS6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0.38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O6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0.66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ES7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LS7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O7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0.19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0.66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ES8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LS8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0.23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O8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ES9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LS9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0.73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O9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0.13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ES10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LS10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O10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2209C8" w:rsidTr="00583237"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0.74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O11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</w:t>
            </w:r>
          </w:p>
        </w:tc>
        <w:tc>
          <w:tcPr>
            <w:tcW w:w="744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</w:t>
            </w:r>
          </w:p>
        </w:tc>
        <w:tc>
          <w:tcPr>
            <w:tcW w:w="745" w:type="dxa"/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  <w:tr w:rsidR="00583237" w:rsidRPr="002209C8" w:rsidTr="00583237">
        <w:tc>
          <w:tcPr>
            <w:tcW w:w="744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0.48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0.40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O12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0.38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0EA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  <w:tr w:rsidR="00583237" w:rsidRPr="002209C8" w:rsidTr="00583237">
        <w:tc>
          <w:tcPr>
            <w:tcW w:w="8931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583237" w:rsidRPr="008B0EA8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Middle adulthood</w:t>
            </w:r>
          </w:p>
        </w:tc>
      </w:tr>
      <w:tr w:rsidR="00583237" w:rsidRPr="007B3F1F" w:rsidTr="00583237"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0.42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0.66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0.41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8.83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0.49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O5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O6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0.41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ES7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LS7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O7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0.60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O8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O9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0.38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O10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0.48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ES11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O11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0.60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O12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8931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Late adulthood</w:t>
            </w:r>
          </w:p>
        </w:tc>
      </w:tr>
      <w:tr w:rsidR="00583237" w:rsidRPr="007B3F1F" w:rsidTr="00583237"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0.40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0.73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0.49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0.41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O5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O6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ES7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LS7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O7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0.27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O8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O9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O10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  <w:tr w:rsidR="00583237" w:rsidRPr="007B3F1F" w:rsidTr="00583237"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O11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0.60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</w:t>
            </w:r>
          </w:p>
        </w:tc>
        <w:tc>
          <w:tcPr>
            <w:tcW w:w="744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745" w:type="dxa"/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  <w:tr w:rsidR="00583237" w:rsidRPr="007B3F1F" w:rsidTr="00583237"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O12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0.38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0.87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583237" w:rsidRPr="007B3F1F" w:rsidRDefault="00583237" w:rsidP="005832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B3F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</w:t>
            </w:r>
          </w:p>
        </w:tc>
      </w:tr>
    </w:tbl>
    <w:p w:rsidR="00583237" w:rsidRPr="002209C8" w:rsidRDefault="00583237" w:rsidP="00E0626F">
      <w:pPr>
        <w:spacing w:line="48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2209C8">
        <w:rPr>
          <w:rFonts w:ascii="Times New Roman" w:hAnsi="Times New Roman" w:cs="Times New Roman"/>
          <w:i/>
          <w:sz w:val="24"/>
          <w:szCs w:val="24"/>
          <w:lang w:val="en-GB"/>
        </w:rPr>
        <w:t>Note:</w:t>
      </w:r>
    </w:p>
    <w:p w:rsidR="00583237" w:rsidRPr="002209C8" w:rsidRDefault="00583237" w:rsidP="00E0626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209C8">
        <w:rPr>
          <w:rFonts w:ascii="Times New Roman" w:hAnsi="Times New Roman" w:cs="Times New Roman"/>
          <w:sz w:val="24"/>
          <w:szCs w:val="24"/>
          <w:lang w:val="en-GB"/>
        </w:rPr>
        <w:t xml:space="preserve">CIS – correlation item-scale ; AIE – alpha when item is deleted; ES – Elective selection, LS – Loss-based selection; O – Optimization, C – Compensation </w:t>
      </w:r>
    </w:p>
    <w:p w:rsidR="00583237" w:rsidRDefault="00583237" w:rsidP="00583237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rPr>
          <w:rFonts w:ascii="Times New Roman" w:hAnsi="Times New Roman" w:cs="Times New Roman"/>
          <w:sz w:val="24"/>
          <w:szCs w:val="24"/>
          <w:lang w:val="en-GB"/>
        </w:rPr>
      </w:pPr>
    </w:p>
    <w:p w:rsidR="003B524A" w:rsidRPr="00583237" w:rsidRDefault="008A76D6">
      <w:pPr>
        <w:rPr>
          <w:lang w:val="en-GB"/>
        </w:rPr>
      </w:pPr>
    </w:p>
    <w:sectPr w:rsidR="003B524A" w:rsidRPr="00583237" w:rsidSect="00B539C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6D6" w:rsidRDefault="008A76D6" w:rsidP="00B539C7">
      <w:pPr>
        <w:spacing w:after="0" w:line="240" w:lineRule="auto"/>
      </w:pPr>
      <w:r>
        <w:separator/>
      </w:r>
    </w:p>
  </w:endnote>
  <w:endnote w:type="continuationSeparator" w:id="0">
    <w:p w:rsidR="008A76D6" w:rsidRDefault="008A76D6" w:rsidP="00B53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84122547"/>
      <w:docPartObj>
        <w:docPartGallery w:val="Page Numbers (Bottom of Page)"/>
        <w:docPartUnique/>
      </w:docPartObj>
    </w:sdtPr>
    <w:sdtEndPr/>
    <w:sdtContent>
      <w:p w:rsidR="00B539C7" w:rsidRPr="00306641" w:rsidRDefault="00B539C7">
        <w:pPr>
          <w:pStyle w:val="Stopka"/>
          <w:jc w:val="right"/>
          <w:rPr>
            <w:rFonts w:ascii="Times New Roman" w:hAnsi="Times New Roman" w:cs="Times New Roman"/>
          </w:rPr>
        </w:pPr>
        <w:r w:rsidRPr="00306641">
          <w:rPr>
            <w:rFonts w:ascii="Times New Roman" w:hAnsi="Times New Roman" w:cs="Times New Roman"/>
          </w:rPr>
          <w:fldChar w:fldCharType="begin"/>
        </w:r>
        <w:r w:rsidRPr="00306641">
          <w:rPr>
            <w:rFonts w:ascii="Times New Roman" w:hAnsi="Times New Roman" w:cs="Times New Roman"/>
          </w:rPr>
          <w:instrText>PAGE   \* MERGEFORMAT</w:instrText>
        </w:r>
        <w:r w:rsidRPr="00306641">
          <w:rPr>
            <w:rFonts w:ascii="Times New Roman" w:hAnsi="Times New Roman" w:cs="Times New Roman"/>
          </w:rPr>
          <w:fldChar w:fldCharType="separate"/>
        </w:r>
        <w:r w:rsidR="004E65C6">
          <w:rPr>
            <w:rFonts w:ascii="Times New Roman" w:hAnsi="Times New Roman" w:cs="Times New Roman"/>
            <w:noProof/>
          </w:rPr>
          <w:t>2</w:t>
        </w:r>
        <w:r w:rsidRPr="00306641">
          <w:rPr>
            <w:rFonts w:ascii="Times New Roman" w:hAnsi="Times New Roman" w:cs="Times New Roman"/>
          </w:rPr>
          <w:fldChar w:fldCharType="end"/>
        </w:r>
      </w:p>
    </w:sdtContent>
  </w:sdt>
  <w:p w:rsidR="00B539C7" w:rsidRPr="00306641" w:rsidRDefault="00B539C7">
    <w:pPr>
      <w:pStyle w:val="Stopka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6D6" w:rsidRDefault="008A76D6" w:rsidP="00B539C7">
      <w:pPr>
        <w:spacing w:after="0" w:line="240" w:lineRule="auto"/>
      </w:pPr>
      <w:r>
        <w:separator/>
      </w:r>
    </w:p>
  </w:footnote>
  <w:footnote w:type="continuationSeparator" w:id="0">
    <w:p w:rsidR="008A76D6" w:rsidRDefault="008A76D6" w:rsidP="00B539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65C6" w:rsidRPr="00946EE2" w:rsidRDefault="004E65C6" w:rsidP="004E65C6">
    <w:pPr>
      <w:pStyle w:val="Nagwek"/>
      <w:rPr>
        <w:lang w:val="en-GB"/>
      </w:rPr>
    </w:pPr>
    <w:r>
      <w:rPr>
        <w:rFonts w:ascii="Times New Roman" w:hAnsi="Times New Roman" w:cs="Times New Roman"/>
        <w:sz w:val="20"/>
        <w:szCs w:val="20"/>
        <w:lang w:val="en-GB"/>
      </w:rPr>
      <w:t>SOC STRATEGIES</w:t>
    </w:r>
    <w:r w:rsidRPr="001E6158">
      <w:rPr>
        <w:rFonts w:ascii="Times New Roman" w:hAnsi="Times New Roman" w:cs="Times New Roman"/>
        <w:sz w:val="20"/>
        <w:szCs w:val="20"/>
        <w:lang w:val="en-GB"/>
      </w:rPr>
      <w:t>, WELL-BEING, AND IMPULSIVITY IN POLISH ADULTS</w:t>
    </w:r>
    <w:r>
      <w:rPr>
        <w:rFonts w:ascii="Times New Roman" w:hAnsi="Times New Roman" w:cs="Times New Roman"/>
        <w:lang w:val="en-GB"/>
      </w:rPr>
      <w:tab/>
    </w:r>
    <w:r w:rsidRPr="00437438">
      <w:rPr>
        <w:rFonts w:ascii="Times New Roman" w:hAnsi="Times New Roman" w:cs="Times New Roman"/>
        <w:sz w:val="20"/>
        <w:szCs w:val="20"/>
        <w:lang w:val="en-GB"/>
      </w:rPr>
      <w:t>Supplementary Materials</w:t>
    </w:r>
  </w:p>
  <w:p w:rsidR="00B539C7" w:rsidRPr="00B539C7" w:rsidRDefault="00B539C7">
    <w:pPr>
      <w:pStyle w:val="Nagwek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237"/>
    <w:rsid w:val="00056D76"/>
    <w:rsid w:val="000867F1"/>
    <w:rsid w:val="00306641"/>
    <w:rsid w:val="004E65C6"/>
    <w:rsid w:val="00583237"/>
    <w:rsid w:val="008A76D6"/>
    <w:rsid w:val="00933FBC"/>
    <w:rsid w:val="00B539C7"/>
    <w:rsid w:val="00E06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500093B-9F36-482D-9E1A-53D03B2A3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832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832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B539C7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539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39C7"/>
  </w:style>
  <w:style w:type="paragraph" w:styleId="Stopka">
    <w:name w:val="footer"/>
    <w:basedOn w:val="Normalny"/>
    <w:link w:val="StopkaZnak"/>
    <w:uiPriority w:val="99"/>
    <w:unhideWhenUsed/>
    <w:rsid w:val="00B539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39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zajac@ukw.edu.p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cid.org/0000-0003-4618-547X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525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Ludmiła Zając-Lamparska</dc:creator>
  <cp:keywords/>
  <dc:description/>
  <cp:lastModifiedBy>Ludmiła Zając-Lamparska</cp:lastModifiedBy>
  <cp:revision>5</cp:revision>
  <dcterms:created xsi:type="dcterms:W3CDTF">2021-06-30T19:43:00Z</dcterms:created>
  <dcterms:modified xsi:type="dcterms:W3CDTF">2021-07-11T08:45:00Z</dcterms:modified>
</cp:coreProperties>
</file>