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0FC38" w14:textId="77777777" w:rsidR="00580499" w:rsidRDefault="00580499" w:rsidP="00580499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 xml:space="preserve">Supplementary table </w:t>
      </w:r>
      <w:r>
        <w:rPr>
          <w:rFonts w:ascii="Times New Roman" w:eastAsia="SimSun" w:hAnsi="Times New Roman" w:cs="Times New Roman" w:hint="eastAsia"/>
          <w:szCs w:val="21"/>
        </w:rPr>
        <w:t>1</w:t>
      </w:r>
      <w:r>
        <w:rPr>
          <w:rFonts w:ascii="Times New Roman" w:eastAsia="SimSun" w:hAnsi="Times New Roman" w:cs="Times New Roman"/>
          <w:szCs w:val="21"/>
        </w:rPr>
        <w:t xml:space="preserve">. </w:t>
      </w:r>
      <w:r>
        <w:rPr>
          <w:rFonts w:ascii="Times New Roman" w:eastAsia="SimSun" w:hAnsi="Times New Roman" w:cs="Times New Roman" w:hint="eastAsia"/>
          <w:szCs w:val="21"/>
        </w:rPr>
        <w:t>The association of transverse diameter (TD) of the tumor with c</w:t>
      </w:r>
      <w:r>
        <w:rPr>
          <w:rFonts w:ascii="Times New Roman" w:eastAsia="SimSun" w:hAnsi="Times New Roman" w:cs="Times New Roman"/>
          <w:szCs w:val="21"/>
        </w:rPr>
        <w:t xml:space="preserve">linical outcomes of 109 giant </w:t>
      </w:r>
      <w:r>
        <w:rPr>
          <w:rFonts w:ascii="Times New Roman" w:eastAsia="SimSun" w:hAnsi="Times New Roman" w:cs="Times New Roman" w:hint="eastAsia"/>
          <w:szCs w:val="21"/>
        </w:rPr>
        <w:t xml:space="preserve">submucosal tumors </w:t>
      </w:r>
      <w:r>
        <w:rPr>
          <w:rFonts w:ascii="Times New Roman" w:eastAsia="SimSun" w:hAnsi="Times New Roman" w:cs="Times New Roman"/>
          <w:szCs w:val="21"/>
        </w:rPr>
        <w:t>in the esophagus and cardia</w:t>
      </w:r>
    </w:p>
    <w:tbl>
      <w:tblPr>
        <w:tblStyle w:val="a"/>
        <w:tblW w:w="9242" w:type="dxa"/>
        <w:tblInd w:w="135" w:type="dxa"/>
        <w:tblLook w:val="04A0" w:firstRow="1" w:lastRow="0" w:firstColumn="1" w:lastColumn="0" w:noHBand="0" w:noVBand="1"/>
      </w:tblPr>
      <w:tblGrid>
        <w:gridCol w:w="4395"/>
        <w:gridCol w:w="1927"/>
        <w:gridCol w:w="1785"/>
        <w:gridCol w:w="1135"/>
      </w:tblGrid>
      <w:tr w:rsidR="00580499" w14:paraId="20A3AE28" w14:textId="77777777" w:rsidTr="00784D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5" w:type="dxa"/>
            <w:tcBorders>
              <w:left w:val="nil"/>
              <w:right w:val="nil"/>
            </w:tcBorders>
          </w:tcPr>
          <w:p w14:paraId="12F8BFE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927" w:type="dxa"/>
            <w:tcBorders>
              <w:left w:val="nil"/>
              <w:right w:val="nil"/>
            </w:tcBorders>
          </w:tcPr>
          <w:p w14:paraId="6BE7877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 xml:space="preserve">TD </w:t>
            </w:r>
            <w:r>
              <w:rPr>
                <w:rFonts w:eastAsia="Times New Roman"/>
                <w:szCs w:val="21"/>
              </w:rPr>
              <w:t xml:space="preserve">≥ 4.5 </w:t>
            </w:r>
          </w:p>
          <w:p w14:paraId="2C44CC0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(n =33)</w:t>
            </w:r>
          </w:p>
        </w:tc>
        <w:tc>
          <w:tcPr>
            <w:tcW w:w="1785" w:type="dxa"/>
            <w:tcBorders>
              <w:left w:val="nil"/>
              <w:right w:val="nil"/>
            </w:tcBorders>
          </w:tcPr>
          <w:p w14:paraId="6654F73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TD</w:t>
            </w:r>
            <w:r>
              <w:rPr>
                <w:rFonts w:eastAsia="Times New Roman"/>
                <w:szCs w:val="21"/>
              </w:rPr>
              <w:t xml:space="preserve"> </w:t>
            </w:r>
            <w:r>
              <w:rPr>
                <w:rFonts w:eastAsia="Times New Roman" w:hint="eastAsia"/>
                <w:szCs w:val="21"/>
              </w:rPr>
              <w:t xml:space="preserve">&lt; </w:t>
            </w:r>
            <w:r>
              <w:rPr>
                <w:rFonts w:eastAsia="Times New Roman"/>
                <w:szCs w:val="21"/>
              </w:rPr>
              <w:t>4.5</w:t>
            </w:r>
          </w:p>
          <w:p w14:paraId="649E14A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(n =76)</w:t>
            </w:r>
          </w:p>
        </w:tc>
        <w:tc>
          <w:tcPr>
            <w:tcW w:w="1135" w:type="dxa"/>
            <w:tcBorders>
              <w:left w:val="nil"/>
              <w:right w:val="nil"/>
            </w:tcBorders>
          </w:tcPr>
          <w:p w14:paraId="1F8A888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p</w:t>
            </w:r>
          </w:p>
        </w:tc>
      </w:tr>
      <w:tr w:rsidR="00580499" w14:paraId="5EDA775C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25D009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Size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04EC3BF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5C5DC9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2AC162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0ABA136D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E21F02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Long diameter, cm, median [IQR] (range)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707831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8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6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10</w:t>
            </w:r>
            <w:r>
              <w:rPr>
                <w:rFonts w:eastAsia="Times New Roman"/>
                <w:szCs w:val="21"/>
              </w:rPr>
              <w:t>] (4</w:t>
            </w:r>
            <w:r>
              <w:rPr>
                <w:rFonts w:eastAsia="Times New Roman" w:hint="eastAsia"/>
                <w:szCs w:val="21"/>
              </w:rPr>
              <w:t>.5</w:t>
            </w:r>
            <w:r>
              <w:rPr>
                <w:rFonts w:eastAsia="Times New Roman"/>
                <w:szCs w:val="21"/>
              </w:rPr>
              <w:t>-15)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63D626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7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6.3</w:t>
            </w:r>
            <w:r>
              <w:rPr>
                <w:rFonts w:eastAsia="Times New Roman"/>
                <w:szCs w:val="21"/>
              </w:rPr>
              <w:t>-9] (4-</w:t>
            </w:r>
            <w:r>
              <w:rPr>
                <w:rFonts w:eastAsia="Times New Roman" w:hint="eastAsia"/>
                <w:szCs w:val="21"/>
              </w:rPr>
              <w:t>12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BF5AB5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0.290</w:t>
            </w:r>
          </w:p>
        </w:tc>
      </w:tr>
      <w:tr w:rsidR="00580499" w14:paraId="137F3900" w14:textId="77777777" w:rsidTr="00784DF9">
        <w:trPr>
          <w:trHeight w:val="29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F87FDA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Transverse diameter, cm, median [IQR] (range)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F1A232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4.5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>.5] (</w:t>
            </w:r>
            <w:r>
              <w:rPr>
                <w:rFonts w:eastAsia="Times New Roman" w:hint="eastAsia"/>
                <w:szCs w:val="21"/>
              </w:rPr>
              <w:t>4.5</w:t>
            </w:r>
            <w:r>
              <w:rPr>
                <w:rFonts w:eastAsia="Times New Roman"/>
                <w:szCs w:val="21"/>
              </w:rPr>
              <w:t>-7)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8C3F10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3.</w:t>
            </w: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3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4</w:t>
            </w:r>
            <w:r>
              <w:rPr>
                <w:rFonts w:eastAsia="Times New Roman"/>
                <w:szCs w:val="21"/>
              </w:rPr>
              <w:t>] (</w:t>
            </w:r>
            <w:r>
              <w:rPr>
                <w:rFonts w:eastAsia="Times New Roman" w:hint="eastAsia"/>
                <w:szCs w:val="21"/>
              </w:rPr>
              <w:t>1.5</w:t>
            </w:r>
            <w:r>
              <w:rPr>
                <w:rFonts w:eastAsia="Times New Roman"/>
                <w:szCs w:val="21"/>
              </w:rPr>
              <w:t xml:space="preserve">-4)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00178A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3E826801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2BA78A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Irregular Shape,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6B3C61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25</w:t>
            </w:r>
            <w:r>
              <w:rPr>
                <w:rFonts w:eastAsia="Times New Roman"/>
                <w:szCs w:val="21"/>
              </w:rPr>
              <w:t xml:space="preserve"> (7</w:t>
            </w:r>
            <w:r>
              <w:rPr>
                <w:rFonts w:eastAsia="Times New Roman" w:hint="eastAsia"/>
                <w:szCs w:val="21"/>
              </w:rPr>
              <w:t>5.7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09C1FF0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58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76.3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26241C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0.950</w:t>
            </w:r>
          </w:p>
        </w:tc>
      </w:tr>
      <w:tr w:rsidR="00580499" w14:paraId="4BFF264E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BDCB9D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Location,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4DD15D6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3F8B6B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7859DB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0.336</w:t>
            </w:r>
          </w:p>
        </w:tc>
      </w:tr>
      <w:tr w:rsidR="00580499" w14:paraId="202D9ACA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66D4F1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Upper esophagus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A80B7A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</w:t>
            </w:r>
            <w:r>
              <w:rPr>
                <w:rFonts w:eastAsia="Times New Roman"/>
                <w:szCs w:val="21"/>
              </w:rPr>
              <w:t xml:space="preserve"> (3.</w:t>
            </w:r>
            <w:r>
              <w:rPr>
                <w:rFonts w:eastAsia="Times New Roman" w:hint="eastAsia"/>
                <w:szCs w:val="21"/>
              </w:rPr>
              <w:t>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3712F47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3 (3.9)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D3833F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18EA23DD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098032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Middle esophagus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2BD21B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12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36.4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CC2642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22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28.9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88A339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16616C22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96EA05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Lower esophagus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40AE9C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33.3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1B7308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17 (22.4)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BCDEF4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47607DA5" w14:textId="77777777" w:rsidTr="00784DF9">
        <w:trPr>
          <w:trHeight w:val="25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27E191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Cardia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A9443F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9</w:t>
            </w:r>
            <w:r>
              <w:rPr>
                <w:rFonts w:eastAsia="Times New Roman"/>
                <w:szCs w:val="21"/>
              </w:rPr>
              <w:t xml:space="preserve"> (2</w:t>
            </w:r>
            <w:r>
              <w:rPr>
                <w:rFonts w:eastAsia="Times New Roman" w:hint="eastAsia"/>
                <w:szCs w:val="21"/>
              </w:rPr>
              <w:t>7.3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4FF592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34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44.7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30D116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4AE3BC89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BC100C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Extraluminal growth,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646AF7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15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45.4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30C69A1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20 (26.3)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E13064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0.049</w:t>
            </w:r>
          </w:p>
        </w:tc>
      </w:tr>
      <w:tr w:rsidR="00580499" w14:paraId="7889D787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DC4B43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Histopathology,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E41FFF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5056EB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C76117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0.809</w:t>
            </w:r>
          </w:p>
        </w:tc>
      </w:tr>
      <w:tr w:rsidR="00580499" w14:paraId="3F16A417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B1E3E3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Leiomyoma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244CA3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29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87.9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40EC02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71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93.4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4EF658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543A204C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2A1DB1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Gastrointestinal stromal tumor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65F38A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6.1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3E0C5D9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3 (3.9)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B6E5ED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52A1CCC9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4F5DF8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Schwannoma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78DD2D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3.0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6DDE81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A1E2C9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41F7DB4B" w14:textId="77777777" w:rsidTr="00784DF9">
        <w:trPr>
          <w:trHeight w:val="9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43A27B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Bronchogenic cyst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66136D0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3.0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249960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C0E76F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2DAE6BE7" w14:textId="77777777" w:rsidTr="00784DF9">
        <w:trPr>
          <w:trHeight w:val="9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CA4B11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En bloc,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52AF8A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 xml:space="preserve">6 </w:t>
            </w:r>
            <w:r>
              <w:rPr>
                <w:rFonts w:eastAsia="Times New Roman"/>
                <w:szCs w:val="21"/>
              </w:rPr>
              <w:t>(</w:t>
            </w:r>
            <w:r>
              <w:rPr>
                <w:rFonts w:eastAsia="Times New Roman" w:hint="eastAsia"/>
                <w:szCs w:val="21"/>
              </w:rPr>
              <w:t>92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C92001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68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76.5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819B7D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0.053</w:t>
            </w:r>
          </w:p>
        </w:tc>
      </w:tr>
      <w:tr w:rsidR="00580499" w14:paraId="5DCBC73F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76E4A9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Closure method,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D31771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DB2E2E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2B7BC9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0.099</w:t>
            </w:r>
          </w:p>
        </w:tc>
      </w:tr>
      <w:tr w:rsidR="00580499" w14:paraId="273FADB3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DA7B186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Endoclips ± endoloop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552594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26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78.7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3375BA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70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92.1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DC3AFE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0D47C8CF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0F766C5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Stent placement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E2E7CF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 xml:space="preserve">7 </w:t>
            </w:r>
            <w:r>
              <w:rPr>
                <w:rFonts w:eastAsia="Times New Roman"/>
                <w:szCs w:val="21"/>
              </w:rPr>
              <w:t>(</w:t>
            </w:r>
            <w:r>
              <w:rPr>
                <w:rFonts w:eastAsia="Times New Roman" w:hint="eastAsia"/>
                <w:szCs w:val="21"/>
              </w:rPr>
              <w:t>21.2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87DE58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6 (7.9)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0DC44C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223008C8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5EF755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Procedure time, min, median [IQR] (range)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E75FAD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120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90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210</w:t>
            </w:r>
            <w:r>
              <w:rPr>
                <w:rFonts w:eastAsia="Times New Roman"/>
                <w:szCs w:val="21"/>
              </w:rPr>
              <w:t>] (30-300)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2F24578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8</w:t>
            </w:r>
            <w:r>
              <w:rPr>
                <w:rFonts w:eastAsia="Times New Roman"/>
                <w:szCs w:val="21"/>
              </w:rPr>
              <w:t>0 [</w:t>
            </w:r>
            <w:r>
              <w:rPr>
                <w:rFonts w:eastAsia="Times New Roman" w:hint="eastAsia"/>
                <w:szCs w:val="21"/>
              </w:rPr>
              <w:t>55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118</w:t>
            </w:r>
            <w:r>
              <w:rPr>
                <w:rFonts w:eastAsia="Times New Roman"/>
                <w:szCs w:val="21"/>
              </w:rPr>
              <w:t>] (30-</w:t>
            </w:r>
            <w:r>
              <w:rPr>
                <w:rFonts w:eastAsia="Times New Roman" w:hint="eastAsia"/>
                <w:szCs w:val="21"/>
              </w:rPr>
              <w:t>24</w:t>
            </w:r>
            <w:r>
              <w:rPr>
                <w:rFonts w:eastAsia="Times New Roman"/>
                <w:szCs w:val="21"/>
              </w:rPr>
              <w:t>0)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03EBEF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&lt;0.001</w:t>
            </w:r>
          </w:p>
        </w:tc>
      </w:tr>
      <w:tr w:rsidR="00580499" w14:paraId="5C8EB46F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7CDA35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Minor adverse events,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170033C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63.6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DCEED5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26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34.2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675496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0.004</w:t>
            </w:r>
          </w:p>
        </w:tc>
      </w:tr>
      <w:tr w:rsidR="00580499" w14:paraId="6E1B40B1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9ACFE5B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Minor pneumothorax/pleural effusion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CA6E8D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20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60.6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A3E41C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26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34.2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16EAE2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7E3DECF9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68DA72F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Inconsequential febrile episode (&gt;38.5℃)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3538AA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6.1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6FB9EB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E05594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5F4530F1" w14:textId="77777777" w:rsidTr="00784DF9">
        <w:trPr>
          <w:trHeight w:val="29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8B90EE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Major adverse events, n (%)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E7DBD4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 xml:space="preserve"> (1</w:t>
            </w:r>
            <w:r>
              <w:rPr>
                <w:rFonts w:eastAsia="Times New Roman" w:hint="eastAsia"/>
                <w:szCs w:val="21"/>
              </w:rPr>
              <w:t>5.2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8D28B2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9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11.8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03152D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0.871</w:t>
            </w:r>
          </w:p>
        </w:tc>
      </w:tr>
      <w:tr w:rsidR="00580499" w14:paraId="67229733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C73780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Pneumothorax/pleural effusion requiring decompression or drainage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4D05C4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 xml:space="preserve"> (1</w:t>
            </w:r>
            <w:r>
              <w:rPr>
                <w:rFonts w:eastAsia="Times New Roman" w:hint="eastAsia"/>
                <w:szCs w:val="21"/>
              </w:rPr>
              <w:t>5.2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871621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7 (9.2)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0CDEDA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143D851C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50F6B9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Esophageal-pleural fistula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2B9EBD6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2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6.1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03D4A11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F358BB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08DCBF0C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7283B4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Severe delayed bleeding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D7787F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DA7A86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3F5697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1B8C1C45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799F2A6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Intratunnel inflammation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07FE822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3.0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9D2EBD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BADF49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26CCAF7B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9254261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Lung abscess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5706FB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57B59B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82E645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792E8907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574D2FC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Abdominal abscess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DCEC41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3.0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045AF8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C6C7E1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7BE606FB" w14:textId="77777777" w:rsidTr="00784DF9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94BCCBB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Esophageal stenosis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BF9C6B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849882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 (1.3)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7F98EB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7C01E5FD" w14:textId="77777777" w:rsidTr="00784DF9"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A6C3F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Hospital stay, d, median [IQR] (range)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B8D37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5</w:t>
            </w:r>
            <w:r>
              <w:rPr>
                <w:rFonts w:eastAsia="Times New Roman"/>
                <w:szCs w:val="21"/>
              </w:rPr>
              <w:t xml:space="preserve"> [</w:t>
            </w:r>
            <w:r>
              <w:rPr>
                <w:rFonts w:eastAsia="Times New Roman" w:hint="eastAsia"/>
                <w:szCs w:val="21"/>
              </w:rPr>
              <w:t>4</w:t>
            </w:r>
            <w:r>
              <w:rPr>
                <w:rFonts w:eastAsia="Times New Roman"/>
                <w:szCs w:val="21"/>
              </w:rPr>
              <w:t>-</w:t>
            </w:r>
            <w:r>
              <w:rPr>
                <w:rFonts w:eastAsia="Times New Roman" w:hint="eastAsia"/>
                <w:szCs w:val="21"/>
              </w:rPr>
              <w:t>7</w:t>
            </w:r>
            <w:r>
              <w:rPr>
                <w:rFonts w:eastAsia="Times New Roman"/>
                <w:szCs w:val="21"/>
              </w:rPr>
              <w:t>] (2-</w:t>
            </w:r>
            <w:r>
              <w:rPr>
                <w:rFonts w:eastAsia="Times New Roman" w:hint="eastAsia"/>
                <w:szCs w:val="21"/>
              </w:rPr>
              <w:t>40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94616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[3-</w:t>
            </w:r>
            <w:r>
              <w:rPr>
                <w:rFonts w:eastAsia="Times New Roman" w:hint="eastAsia"/>
                <w:szCs w:val="21"/>
              </w:rPr>
              <w:t>6</w:t>
            </w:r>
            <w:r>
              <w:rPr>
                <w:rFonts w:eastAsia="Times New Roman"/>
                <w:szCs w:val="21"/>
              </w:rPr>
              <w:t>] (2-</w:t>
            </w:r>
            <w:r>
              <w:rPr>
                <w:rFonts w:eastAsia="Times New Roman" w:hint="eastAsia"/>
                <w:szCs w:val="21"/>
              </w:rPr>
              <w:t>45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6A887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0.104</w:t>
            </w:r>
          </w:p>
        </w:tc>
      </w:tr>
    </w:tbl>
    <w:p w14:paraId="6FE113EB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28C605B3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4FD56A16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4953A176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2866130C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6EF56B67" w14:textId="77777777" w:rsidR="00580499" w:rsidRDefault="00580499" w:rsidP="00580499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 xml:space="preserve">Supplementary table </w:t>
      </w:r>
      <w:r>
        <w:rPr>
          <w:rFonts w:ascii="Times New Roman" w:eastAsia="SimSun" w:hAnsi="Times New Roman" w:cs="Times New Roman" w:hint="eastAsia"/>
          <w:szCs w:val="21"/>
        </w:rPr>
        <w:t>2</w:t>
      </w:r>
      <w:r>
        <w:rPr>
          <w:rFonts w:ascii="Times New Roman" w:eastAsia="SimSun" w:hAnsi="Times New Roman" w:cs="Times New Roman"/>
          <w:szCs w:val="21"/>
        </w:rPr>
        <w:t xml:space="preserve">. Clinical outcomes of 109 giant </w:t>
      </w:r>
      <w:r>
        <w:rPr>
          <w:rFonts w:ascii="Times New Roman" w:eastAsia="SimSun" w:hAnsi="Times New Roman" w:cs="Times New Roman" w:hint="eastAsia"/>
          <w:szCs w:val="21"/>
        </w:rPr>
        <w:t xml:space="preserve">submucosal tumors </w:t>
      </w:r>
      <w:r>
        <w:rPr>
          <w:rFonts w:ascii="Times New Roman" w:eastAsia="SimSun" w:hAnsi="Times New Roman" w:cs="Times New Roman"/>
          <w:szCs w:val="21"/>
        </w:rPr>
        <w:t>in the esophagus and cardia between different technique groups</w:t>
      </w:r>
    </w:p>
    <w:tbl>
      <w:tblPr>
        <w:tblStyle w:val="a"/>
        <w:tblW w:w="9452" w:type="dxa"/>
        <w:tblInd w:w="135" w:type="dxa"/>
        <w:tblLook w:val="04A0" w:firstRow="1" w:lastRow="0" w:firstColumn="1" w:lastColumn="0" w:noHBand="0" w:noVBand="1"/>
      </w:tblPr>
      <w:tblGrid>
        <w:gridCol w:w="4420"/>
        <w:gridCol w:w="1613"/>
        <w:gridCol w:w="1739"/>
        <w:gridCol w:w="1680"/>
      </w:tblGrid>
      <w:tr w:rsidR="00580499" w14:paraId="38C282D5" w14:textId="77777777" w:rsidTr="00784D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0" w:type="dxa"/>
            <w:tcBorders>
              <w:left w:val="nil"/>
              <w:right w:val="nil"/>
            </w:tcBorders>
          </w:tcPr>
          <w:p w14:paraId="5826498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613" w:type="dxa"/>
            <w:tcBorders>
              <w:left w:val="nil"/>
              <w:right w:val="nil"/>
            </w:tcBorders>
          </w:tcPr>
          <w:p w14:paraId="4FDF844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STER</w:t>
            </w:r>
          </w:p>
          <w:p w14:paraId="4CE36A0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(n =</w:t>
            </w:r>
            <w:r>
              <w:rPr>
                <w:rFonts w:eastAsia="Times New Roman" w:hint="eastAsia"/>
                <w:szCs w:val="21"/>
              </w:rPr>
              <w:t>77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39" w:type="dxa"/>
            <w:tcBorders>
              <w:left w:val="nil"/>
              <w:right w:val="nil"/>
            </w:tcBorders>
          </w:tcPr>
          <w:p w14:paraId="4B6718C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ESE</w:t>
            </w:r>
          </w:p>
          <w:p w14:paraId="4D2F929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(n =</w:t>
            </w:r>
            <w:r>
              <w:rPr>
                <w:rFonts w:eastAsia="Times New Roman" w:hint="eastAsia"/>
                <w:szCs w:val="21"/>
              </w:rPr>
              <w:t>10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680" w:type="dxa"/>
            <w:tcBorders>
              <w:left w:val="nil"/>
              <w:right w:val="nil"/>
            </w:tcBorders>
          </w:tcPr>
          <w:p w14:paraId="351893F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EFTR</w:t>
            </w:r>
          </w:p>
          <w:p w14:paraId="0AF01E2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(n =</w:t>
            </w:r>
            <w:r>
              <w:rPr>
                <w:rFonts w:eastAsia="Times New Roman" w:hint="eastAsia"/>
                <w:szCs w:val="21"/>
              </w:rPr>
              <w:t>22</w:t>
            </w:r>
            <w:r>
              <w:rPr>
                <w:rFonts w:eastAsia="Times New Roman"/>
                <w:szCs w:val="21"/>
              </w:rPr>
              <w:t>)</w:t>
            </w:r>
          </w:p>
        </w:tc>
      </w:tr>
      <w:tr w:rsidR="00580499" w14:paraId="3B7A3BB8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1922011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Size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4890B5C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29A9F1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D6CCC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458C2D8D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5B51C46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Long diameter, cm, median [IQR] (range)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6AE7A27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7.5 [6-8] (4-15)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350984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7 [5-9] (4-10)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EECF1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9 [6.8-10] (5-12)</w:t>
            </w:r>
          </w:p>
        </w:tc>
      </w:tr>
      <w:tr w:rsidR="00580499" w14:paraId="706F9994" w14:textId="77777777" w:rsidTr="00784DF9">
        <w:trPr>
          <w:trHeight w:val="29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DBC65E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Transverse diameter, cm, median [IQR] (range)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2F9DDCB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[3-4.5] (1.5-7)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628CF6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3.8 [2.4-4] (2-4.5)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A9F02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[3.9-5] (2-6)</w:t>
            </w:r>
          </w:p>
        </w:tc>
      </w:tr>
      <w:tr w:rsidR="00580499" w14:paraId="6DF22CB5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0463BBA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Irregular Shape,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0121C28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54 (70.1)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0730102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9 (90)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E9807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20 (90.9)</w:t>
            </w:r>
          </w:p>
        </w:tc>
      </w:tr>
      <w:tr w:rsidR="00580499" w14:paraId="13BF837A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7EAA0B3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lastRenderedPageBreak/>
              <w:t>Location,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5C7E548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57D23B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CF320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5F738806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35238AA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Upper esophagus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2F8A1BE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 (3.9)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05C54F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34537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(4.5)</w:t>
            </w:r>
          </w:p>
        </w:tc>
      </w:tr>
      <w:tr w:rsidR="00580499" w14:paraId="4ED41277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E362F0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Middle esophagus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2FB84D55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31 (40.3)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4C7B8B8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A45EC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(9.1)</w:t>
            </w:r>
          </w:p>
        </w:tc>
      </w:tr>
      <w:tr w:rsidR="00580499" w14:paraId="29FEEBE2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38D53ED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Lower esophagus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67D88F4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25 (32.5)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9FC7F9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B7889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 (13.6)</w:t>
            </w:r>
          </w:p>
        </w:tc>
      </w:tr>
      <w:tr w:rsidR="00580499" w14:paraId="5CE6A5FA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33AC025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Cardia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68E270C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18 (23.4)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20DBD2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9 (90)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1ECE8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16 (72.7)</w:t>
            </w:r>
          </w:p>
        </w:tc>
      </w:tr>
      <w:tr w:rsidR="00580499" w14:paraId="6BC2F99D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177A4ED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Extraluminal growth,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4A2FAB4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27 (35.1)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21CBAC5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9EAF9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8 (36.3)</w:t>
            </w:r>
          </w:p>
        </w:tc>
      </w:tr>
      <w:tr w:rsidR="00580499" w14:paraId="1B84F047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31EED9F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Histopathology,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332DDD1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0187597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8077E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326D3454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56028F6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Leiomyoma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3B4585A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70 (90.9)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524C92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10 (100)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44EE0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20 (90.9)</w:t>
            </w:r>
          </w:p>
        </w:tc>
      </w:tr>
      <w:tr w:rsidR="00580499" w14:paraId="5B5EAC18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27D388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Gastrointestinal stromal tumor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38EF88B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 (3.8)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85C81E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EFBE2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(9.1)</w:t>
            </w:r>
          </w:p>
        </w:tc>
      </w:tr>
      <w:tr w:rsidR="00580499" w14:paraId="1F0638BC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59FCEAF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Schwannoma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56CEBBD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(2.5)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408936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0B92A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157261AF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4CBB47E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Bronchogenic cyst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47C17CC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(2.5)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4DD73D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B15E1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3C40DA92" w14:textId="77777777" w:rsidTr="00784DF9">
        <w:trPr>
          <w:trHeight w:val="9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01A303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Piecemeal resection</w:t>
            </w:r>
            <w:r>
              <w:rPr>
                <w:rFonts w:eastAsia="Times New Roman"/>
                <w:szCs w:val="21"/>
              </w:rPr>
              <w:t>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67B7BBC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11</w:t>
            </w:r>
            <w:r>
              <w:rPr>
                <w:rFonts w:eastAsia="Times New Roman"/>
                <w:szCs w:val="21"/>
              </w:rPr>
              <w:t xml:space="preserve"> (</w:t>
            </w:r>
            <w:r>
              <w:rPr>
                <w:rFonts w:eastAsia="Times New Roman" w:hint="eastAsia"/>
                <w:szCs w:val="21"/>
              </w:rPr>
              <w:t>14.3</w:t>
            </w:r>
            <w:r>
              <w:rPr>
                <w:rFonts w:eastAsia="Times New Roman"/>
                <w:szCs w:val="21"/>
              </w:rPr>
              <w:t>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0EAC151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B2E67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 w:hint="eastAsia"/>
                <w:szCs w:val="21"/>
              </w:rPr>
              <w:t>3 (13.6)</w:t>
            </w:r>
          </w:p>
        </w:tc>
      </w:tr>
      <w:tr w:rsidR="00580499" w14:paraId="6436CB3F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1F0DDD7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Closure method,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71F5200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3DB710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8D1A4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</w:p>
        </w:tc>
      </w:tr>
      <w:tr w:rsidR="00580499" w14:paraId="39737B7F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520109F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Endoclips ± endoloop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5A2A6A5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75 (97.4)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283E8FD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10 (100)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218EE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11 (50)</w:t>
            </w:r>
          </w:p>
        </w:tc>
      </w:tr>
      <w:tr w:rsidR="00580499" w14:paraId="4C892EA2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1E559999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Stent placement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54F2409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(2.6)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CA5FCE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E3643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11 (50)</w:t>
            </w:r>
          </w:p>
        </w:tc>
      </w:tr>
      <w:tr w:rsidR="00580499" w14:paraId="5029832A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45CED8B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Procedure time, min, median [IQR] (range)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2B5CB27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90 [60-130] (30-300)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1E37F5E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60 [46-91] (30-130)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E12A88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104.5 [60-195] (30-300)</w:t>
            </w:r>
          </w:p>
        </w:tc>
      </w:tr>
      <w:tr w:rsidR="00580499" w14:paraId="031FD1F1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399C15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Minor adverse events,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1C9B13B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32 (41.5)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044FA5D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(20)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9A5E4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13 (59.1)</w:t>
            </w:r>
          </w:p>
        </w:tc>
      </w:tr>
      <w:tr w:rsidR="00580499" w14:paraId="52232C01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76C5BFAC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Minor pneumothorax/pleural effusion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1B57216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32 (41.5)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8A81C0A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(20)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48A65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12 (54.5)</w:t>
            </w:r>
          </w:p>
        </w:tc>
      </w:tr>
      <w:tr w:rsidR="00580499" w14:paraId="48996AAE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A5C039F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Inconsequential febrile episode (&gt;38.5℃)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2703BBC3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(1.2)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546E8E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60CCB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(4.5)</w:t>
            </w:r>
          </w:p>
        </w:tc>
      </w:tr>
      <w:tr w:rsidR="00580499" w14:paraId="6A036D21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409E80E2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Major adverse events, n (%)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1BC3389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9 (11.6)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2B5FC90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B11F1E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(18.2)</w:t>
            </w:r>
          </w:p>
        </w:tc>
      </w:tr>
      <w:tr w:rsidR="00580499" w14:paraId="18115F40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07E83C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Pneumothorax/pleural effusion requiring decompression or drainage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3092154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8 (10.3)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F47102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44377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(18.2)</w:t>
            </w:r>
          </w:p>
        </w:tc>
      </w:tr>
      <w:tr w:rsidR="00580499" w14:paraId="5014FD7B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D7FCD8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Esophageal-pleural fistula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5AFB8AA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(1.2)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F02285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D17F80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2 (9.1)</w:t>
            </w:r>
          </w:p>
        </w:tc>
      </w:tr>
      <w:tr w:rsidR="00580499" w14:paraId="047305CF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504D496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 xml:space="preserve">  Severe delayed bleeding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4006AA1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(1.2)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AB8503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E9D3E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109E8D81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4BB2955D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Intratunnel inflammation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1D18EF5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(1.2)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60A2E5A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50F39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3129E063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DA73B92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Lung abscess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03A5223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711F3B9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3E5AA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(4.5)</w:t>
            </w:r>
          </w:p>
        </w:tc>
      </w:tr>
      <w:tr w:rsidR="00580499" w14:paraId="75DBA674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2E9216A0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Abdominal abscess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357AB7B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(1.2)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3FE7AFAB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4AFD14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4D9A72BB" w14:textId="77777777" w:rsidTr="00784DF9"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068DA735" w14:textId="77777777" w:rsidR="00580499" w:rsidRDefault="00580499" w:rsidP="00784DF9">
            <w:pPr>
              <w:ind w:firstLineChars="100" w:firstLine="210"/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Esophageal stenosis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</w:tcPr>
          <w:p w14:paraId="0354417F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</w:tcPr>
          <w:p w14:paraId="5261632D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1 (10)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269E79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0</w:t>
            </w:r>
          </w:p>
        </w:tc>
      </w:tr>
      <w:tr w:rsidR="00580499" w14:paraId="4AAA373D" w14:textId="77777777" w:rsidTr="00784DF9"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043A1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Hospital stay, d, median [IQR] (range)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9F4D36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[3-6] (2-25)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1BC4C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4 [3-5] (2-12)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81ABD7" w14:textId="77777777" w:rsidR="00580499" w:rsidRDefault="00580499" w:rsidP="00784DF9">
            <w:pPr>
              <w:rPr>
                <w:rFonts w:eastAsia="Times New Roman"/>
                <w:szCs w:val="21"/>
              </w:rPr>
            </w:pPr>
            <w:r>
              <w:rPr>
                <w:rFonts w:eastAsia="Times New Roman"/>
                <w:szCs w:val="21"/>
              </w:rPr>
              <w:t>6 [5-10.5] (2-45)</w:t>
            </w:r>
          </w:p>
        </w:tc>
      </w:tr>
    </w:tbl>
    <w:p w14:paraId="7F15FAB8" w14:textId="77777777" w:rsidR="00580499" w:rsidRDefault="00580499" w:rsidP="00580499">
      <w:pPr>
        <w:spacing w:line="360" w:lineRule="auto"/>
        <w:rPr>
          <w:rFonts w:ascii="Times New Roman" w:hAnsi="Times New Roman" w:cs="Times New Roman"/>
          <w:sz w:val="24"/>
        </w:rPr>
      </w:pPr>
    </w:p>
    <w:p w14:paraId="294CA616" w14:textId="77777777" w:rsidR="00865217" w:rsidRDefault="00865217"/>
    <w:sectPr w:rsidR="00865217" w:rsidSect="00580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499"/>
    <w:rsid w:val="002E281E"/>
    <w:rsid w:val="003201BB"/>
    <w:rsid w:val="00357489"/>
    <w:rsid w:val="0058049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B9B11"/>
  <w15:chartTrackingRefBased/>
  <w15:docId w15:val="{D0633705-14B2-424B-9642-EE4EC2FA7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49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049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49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49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49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49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49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49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49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49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49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0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49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0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49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0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49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0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49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499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qFormat/>
    <w:rsid w:val="00580499"/>
    <w:pPr>
      <w:spacing w:after="0" w:line="36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2906</Characters>
  <Application>Microsoft Office Word</Application>
  <DocSecurity>0</DocSecurity>
  <Lines>24</Lines>
  <Paragraphs>6</Paragraphs>
  <ScaleCrop>false</ScaleCrop>
  <Company>Springer Nature</Company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2025-06-20T16:32:00Z</dcterms:created>
  <dcterms:modified xsi:type="dcterms:W3CDTF">2025-06-20T16:32:00Z</dcterms:modified>
</cp:coreProperties>
</file>