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574E8" w14:textId="4FC2F194" w:rsidR="00474EFA" w:rsidRDefault="00A935E2" w:rsidP="00474EFA">
      <w:pPr>
        <w:pStyle w:val="Heading1"/>
      </w:pPr>
      <w:r>
        <w:t xml:space="preserve">Supplemental </w:t>
      </w:r>
      <w:r w:rsidR="00474EFA">
        <w:t>Figures</w:t>
      </w:r>
    </w:p>
    <w:p w14:paraId="0CDCEB5D" w14:textId="074AE762" w:rsidR="00474EFA" w:rsidRDefault="00474EFA" w:rsidP="003D3C1E">
      <w:r>
        <w:t>Supplemental Figure 1.  Generation of Merlin knockout iHSC-1</w:t>
      </w:r>
      <w:r w:rsidRPr="00B614F9">
        <w:rPr>
          <w:rFonts w:ascii="Symbol" w:hAnsi="Symbol"/>
        </w:rPr>
        <w:t>l</w:t>
      </w:r>
      <w:r>
        <w:t xml:space="preserve"> Schwann cells.</w:t>
      </w:r>
    </w:p>
    <w:p w14:paraId="123DF53A" w14:textId="77777777" w:rsidR="00474EFA" w:rsidRDefault="00474EFA" w:rsidP="00474EFA">
      <w:pPr>
        <w:jc w:val="center"/>
      </w:pPr>
      <w:r>
        <w:rPr>
          <w:noProof/>
        </w:rPr>
        <w:drawing>
          <wp:inline distT="0" distB="0" distL="0" distR="0" wp14:anchorId="7A2CEDC2" wp14:editId="28AA1859">
            <wp:extent cx="6209768" cy="5479366"/>
            <wp:effectExtent l="0" t="0" r="635" b="0"/>
            <wp:docPr id="417113314" name="Picture 4" descr="A collage of imag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3314" name="Picture 4" descr="A collage of images of cells&#10;&#10;AI-generated content may be incorrect."/>
                    <pic:cNvPicPr/>
                  </pic:nvPicPr>
                  <pic:blipFill>
                    <a:blip r:embed="rId5" cstate="screen">
                      <a:extLst>
                        <a:ext uri="{28A0092B-C50C-407E-A947-70E740481C1C}">
                          <a14:useLocalDpi xmlns:a14="http://schemas.microsoft.com/office/drawing/2010/main"/>
                        </a:ext>
                      </a:extLst>
                    </a:blip>
                    <a:stretch>
                      <a:fillRect/>
                    </a:stretch>
                  </pic:blipFill>
                  <pic:spPr>
                    <a:xfrm>
                      <a:off x="0" y="0"/>
                      <a:ext cx="6240954" cy="5506884"/>
                    </a:xfrm>
                    <a:prstGeom prst="rect">
                      <a:avLst/>
                    </a:prstGeom>
                  </pic:spPr>
                </pic:pic>
              </a:graphicData>
            </a:graphic>
          </wp:inline>
        </w:drawing>
      </w:r>
    </w:p>
    <w:p w14:paraId="6DF56C83" w14:textId="77777777" w:rsidR="00474EFA" w:rsidRDefault="00474EFA" w:rsidP="00474EFA">
      <w:r>
        <w:t>Supplemental Figure 1. Generation of Merlin knockout iHSC-1</w:t>
      </w:r>
      <w:r w:rsidRPr="00B614F9">
        <w:rPr>
          <w:rFonts w:ascii="Symbol" w:hAnsi="Symbol"/>
        </w:rPr>
        <w:t>l</w:t>
      </w:r>
      <w:r>
        <w:t xml:space="preserve"> Schwann cells.</w:t>
      </w:r>
    </w:p>
    <w:p w14:paraId="7B50D180" w14:textId="77777777" w:rsidR="00474EFA" w:rsidRDefault="00474EFA" w:rsidP="00474EFA">
      <w:pPr>
        <w:pStyle w:val="ListParagraph"/>
        <w:numPr>
          <w:ilvl w:val="0"/>
          <w:numId w:val="8"/>
        </w:numPr>
      </w:pPr>
      <w:r>
        <w:t>A graphical depiction of the gRNA target site in exon 2 of the human NF2 gene on Chromosome 22.</w:t>
      </w:r>
    </w:p>
    <w:p w14:paraId="66821BB3" w14:textId="77777777" w:rsidR="00474EFA" w:rsidRDefault="00474EFA" w:rsidP="00474EFA">
      <w:pPr>
        <w:pStyle w:val="ListParagraph"/>
        <w:numPr>
          <w:ilvl w:val="0"/>
          <w:numId w:val="8"/>
        </w:numPr>
      </w:pPr>
      <w:r>
        <w:t>Immunoblot analysis of lysates from parental iHSC-1</w:t>
      </w:r>
      <w:r w:rsidRPr="00B614F9">
        <w:rPr>
          <w:rFonts w:ascii="Symbol" w:hAnsi="Symbol"/>
        </w:rPr>
        <w:t>l</w:t>
      </w:r>
      <w:r>
        <w:t xml:space="preserve"> Schwann cells, control cells with a randomly scrambled gRNA and Merlin knockout cells probed with antibodies to Merlin (top) and </w:t>
      </w:r>
      <w:r w:rsidRPr="004C7BBC">
        <w:rPr>
          <w:rFonts w:ascii="Symbol" w:hAnsi="Symbol"/>
        </w:rPr>
        <w:t>b</w:t>
      </w:r>
      <w:r>
        <w:t>-actin (bottom) as a loading control.</w:t>
      </w:r>
    </w:p>
    <w:p w14:paraId="286D9A24" w14:textId="77777777" w:rsidR="00474EFA" w:rsidRDefault="00474EFA" w:rsidP="00474EFA">
      <w:pPr>
        <w:pStyle w:val="ListParagraph"/>
        <w:numPr>
          <w:ilvl w:val="0"/>
          <w:numId w:val="8"/>
        </w:numPr>
      </w:pPr>
      <w:r>
        <w:t>Seven-day growth curves of Control (blue) and Merlin knockout (red) cells, showing a roughly two-fold increased cell density at confluence for Merlin knockout relative to Control cells.</w:t>
      </w:r>
    </w:p>
    <w:p w14:paraId="0FBF1113" w14:textId="77777777" w:rsidR="00474EFA" w:rsidRDefault="00474EFA" w:rsidP="00474EFA">
      <w:pPr>
        <w:pStyle w:val="ListParagraph"/>
        <w:numPr>
          <w:ilvl w:val="0"/>
          <w:numId w:val="8"/>
        </w:numPr>
      </w:pPr>
      <w:r>
        <w:t>Phase contrast images of Control (left panels) and Merlin knockout (right panels) cells in subconfluent (top) and confluent (bottom) cell densities.  Note the increased saturation density evident in Merlin knockout cells relative to controls at confluence.</w:t>
      </w:r>
    </w:p>
    <w:p w14:paraId="2FFED002" w14:textId="77777777" w:rsidR="00474EFA" w:rsidRDefault="00474EFA" w:rsidP="00474EFA"/>
    <w:p w14:paraId="62153DB2" w14:textId="77777777" w:rsidR="003D3C1E" w:rsidRDefault="003D3C1E">
      <w:r>
        <w:br w:type="page"/>
      </w:r>
    </w:p>
    <w:p w14:paraId="5D7EA8DA" w14:textId="5F9B40E3" w:rsidR="00474EFA" w:rsidRDefault="00474EFA" w:rsidP="00474EFA">
      <w:r>
        <w:lastRenderedPageBreak/>
        <w:t>Supplemental Figure 2.  Contact Inhibition.</w:t>
      </w:r>
    </w:p>
    <w:p w14:paraId="5F20A203" w14:textId="77777777" w:rsidR="00474EFA" w:rsidRDefault="00474EFA" w:rsidP="00474EFA">
      <w:pPr>
        <w:jc w:val="center"/>
      </w:pPr>
      <w:r>
        <w:rPr>
          <w:noProof/>
        </w:rPr>
        <w:drawing>
          <wp:inline distT="0" distB="0" distL="0" distR="0" wp14:anchorId="2074E553" wp14:editId="3F8E7692">
            <wp:extent cx="5834795" cy="2560320"/>
            <wp:effectExtent l="0" t="0" r="0" b="0"/>
            <wp:docPr id="714904921" name="Picture 7"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04921" name="Picture 7" descr="A graph of different colored lines&#10;&#10;AI-generated content may be incorrect."/>
                    <pic:cNvPicPr/>
                  </pic:nvPicPr>
                  <pic:blipFill>
                    <a:blip r:embed="rId6" cstate="screen">
                      <a:extLst>
                        <a:ext uri="{28A0092B-C50C-407E-A947-70E740481C1C}">
                          <a14:useLocalDpi xmlns:a14="http://schemas.microsoft.com/office/drawing/2010/main"/>
                        </a:ext>
                      </a:extLst>
                    </a:blip>
                    <a:stretch>
                      <a:fillRect/>
                    </a:stretch>
                  </pic:blipFill>
                  <pic:spPr>
                    <a:xfrm>
                      <a:off x="0" y="0"/>
                      <a:ext cx="5897816" cy="2587974"/>
                    </a:xfrm>
                    <a:prstGeom prst="rect">
                      <a:avLst/>
                    </a:prstGeom>
                  </pic:spPr>
                </pic:pic>
              </a:graphicData>
            </a:graphic>
          </wp:inline>
        </w:drawing>
      </w:r>
    </w:p>
    <w:p w14:paraId="01F43FBC" w14:textId="77777777" w:rsidR="00474EFA" w:rsidRDefault="00474EFA" w:rsidP="00474EFA">
      <w:r>
        <w:t>Supplemental Figure 2.  Contact Inhibition.</w:t>
      </w:r>
    </w:p>
    <w:p w14:paraId="123DBF54" w14:textId="77777777" w:rsidR="00474EFA" w:rsidRDefault="00474EFA" w:rsidP="00474EFA">
      <w:pPr>
        <w:ind w:firstLine="720"/>
      </w:pPr>
      <w:r>
        <w:t>Cell cycle dynamics of contact inhibition of growth was measured in cells expressing the PIP-FUCCI cell cycle reporter for control (left panel) and Merlin knockout (right panel) cells. Cells were plated at high cell density (~15,000 cells per cm</w:t>
      </w:r>
      <w:r w:rsidRPr="00B23045">
        <w:rPr>
          <w:vertAlign w:val="superscript"/>
        </w:rPr>
        <w:t>2</w:t>
      </w:r>
      <w:r>
        <w:t xml:space="preserve">) in triplicate and G1 phase (green only), S-phase (red only) and G2/M phase (yellow) were counted every two hours for 6 days using an </w:t>
      </w:r>
      <w:proofErr w:type="spellStart"/>
      <w:r>
        <w:t>IncuCyte</w:t>
      </w:r>
      <w:proofErr w:type="spellEnd"/>
      <w:r>
        <w:t xml:space="preserve"> live cell imaging system.  Total cells are the sum of G1-, S- and G2/M-phase cells and are depicted in grey.  The dotted line at 48 hours indicated the harvest point for the proximity biotinylation experiments shown in Figure 2.</w:t>
      </w:r>
    </w:p>
    <w:p w14:paraId="65E1BD8D" w14:textId="77777777" w:rsidR="00474EFA" w:rsidRDefault="00474EFA" w:rsidP="00474EFA">
      <w:pPr>
        <w:pStyle w:val="ListParagraph"/>
      </w:pPr>
    </w:p>
    <w:p w14:paraId="2031B85F" w14:textId="77777777" w:rsidR="00474EFA" w:rsidRDefault="00474EFA" w:rsidP="00474EFA">
      <w:r>
        <w:br w:type="page"/>
      </w:r>
    </w:p>
    <w:p w14:paraId="2E7AC870" w14:textId="77777777" w:rsidR="00474EFA" w:rsidRDefault="00474EFA" w:rsidP="00474EFA">
      <w:r>
        <w:lastRenderedPageBreak/>
        <w:t>Supplemental Figure 3 Subcellular Distribution of Merlin Proximal Cells.</w:t>
      </w:r>
    </w:p>
    <w:p w14:paraId="376845CF" w14:textId="77777777" w:rsidR="00474EFA" w:rsidRDefault="00474EFA" w:rsidP="00474EFA">
      <w:pPr>
        <w:pStyle w:val="ListParagraph"/>
        <w:jc w:val="center"/>
      </w:pPr>
      <w:r>
        <w:rPr>
          <w:noProof/>
        </w:rPr>
        <w:drawing>
          <wp:inline distT="0" distB="0" distL="0" distR="0" wp14:anchorId="57679B93" wp14:editId="3CC83CC1">
            <wp:extent cx="2909608" cy="2222695"/>
            <wp:effectExtent l="0" t="0" r="0" b="0"/>
            <wp:docPr id="1781505066" name="Picture 3" descr="A graph of a number of prot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05066" name="Picture 3" descr="A graph of a number of protein&#10;&#10;AI-generated content may be incorrect."/>
                    <pic:cNvPicPr/>
                  </pic:nvPicPr>
                  <pic:blipFill>
                    <a:blip r:embed="rId7" cstate="screen">
                      <a:extLst>
                        <a:ext uri="{28A0092B-C50C-407E-A947-70E740481C1C}">
                          <a14:useLocalDpi xmlns:a14="http://schemas.microsoft.com/office/drawing/2010/main"/>
                        </a:ext>
                      </a:extLst>
                    </a:blip>
                    <a:stretch>
                      <a:fillRect/>
                    </a:stretch>
                  </pic:blipFill>
                  <pic:spPr>
                    <a:xfrm>
                      <a:off x="0" y="0"/>
                      <a:ext cx="3084631" cy="2356398"/>
                    </a:xfrm>
                    <a:prstGeom prst="rect">
                      <a:avLst/>
                    </a:prstGeom>
                  </pic:spPr>
                </pic:pic>
              </a:graphicData>
            </a:graphic>
          </wp:inline>
        </w:drawing>
      </w:r>
      <w:r>
        <w:rPr>
          <w:noProof/>
        </w:rPr>
        <w:drawing>
          <wp:inline distT="0" distB="0" distL="0" distR="0" wp14:anchorId="68CF9698" wp14:editId="7ED1474A">
            <wp:extent cx="3038126" cy="2320872"/>
            <wp:effectExtent l="0" t="0" r="0" b="3810"/>
            <wp:docPr id="544072551" name="Picture 2" descr="A graph of different types of prot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72551" name="Picture 2" descr="A graph of different types of protein&#10;&#10;AI-generated content may be incorrect."/>
                    <pic:cNvPicPr/>
                  </pic:nvPicPr>
                  <pic:blipFill>
                    <a:blip r:embed="rId8" cstate="screen">
                      <a:extLst>
                        <a:ext uri="{28A0092B-C50C-407E-A947-70E740481C1C}">
                          <a14:useLocalDpi xmlns:a14="http://schemas.microsoft.com/office/drawing/2010/main"/>
                        </a:ext>
                      </a:extLst>
                    </a:blip>
                    <a:stretch>
                      <a:fillRect/>
                    </a:stretch>
                  </pic:blipFill>
                  <pic:spPr>
                    <a:xfrm>
                      <a:off x="0" y="0"/>
                      <a:ext cx="3113143" cy="2378178"/>
                    </a:xfrm>
                    <a:prstGeom prst="rect">
                      <a:avLst/>
                    </a:prstGeom>
                  </pic:spPr>
                </pic:pic>
              </a:graphicData>
            </a:graphic>
          </wp:inline>
        </w:drawing>
      </w:r>
    </w:p>
    <w:p w14:paraId="364AD6DD" w14:textId="77777777" w:rsidR="00474EFA" w:rsidRDefault="00474EFA" w:rsidP="00474EFA">
      <w:r>
        <w:t>Supplemental Figure 3 Subcellular Distribution of Merlin Proximal Cells.</w:t>
      </w:r>
    </w:p>
    <w:p w14:paraId="7021ACC1" w14:textId="77777777" w:rsidR="00474EFA" w:rsidRDefault="00474EFA" w:rsidP="00474EFA">
      <w:r>
        <w:t>Subcellular distribution of Merlin proximal proteins displayed as a percentage of the total proximal proteins for both Merlin isoform 1 (left) and isoform 2 (right) in subconfluent (blue) and confluent (red) cells.</w:t>
      </w:r>
    </w:p>
    <w:p w14:paraId="4044E290" w14:textId="2C33BB1E" w:rsidR="002162F5" w:rsidRPr="00474EFA" w:rsidRDefault="002162F5" w:rsidP="00474EFA"/>
    <w:sectPr w:rsidR="002162F5" w:rsidRPr="00474EFA" w:rsidSect="00A935E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959CD"/>
    <w:multiLevelType w:val="hybridMultilevel"/>
    <w:tmpl w:val="CF1E63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55D6E"/>
    <w:multiLevelType w:val="hybridMultilevel"/>
    <w:tmpl w:val="A18E67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B0E10"/>
    <w:multiLevelType w:val="hybridMultilevel"/>
    <w:tmpl w:val="D80606AE"/>
    <w:lvl w:ilvl="0" w:tplc="B27CF5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3A0EE1"/>
    <w:multiLevelType w:val="hybridMultilevel"/>
    <w:tmpl w:val="0F741B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191675"/>
    <w:multiLevelType w:val="hybridMultilevel"/>
    <w:tmpl w:val="CFBE2F6C"/>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3A0337"/>
    <w:multiLevelType w:val="hybridMultilevel"/>
    <w:tmpl w:val="CFBE2F6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8A6106D"/>
    <w:multiLevelType w:val="hybridMultilevel"/>
    <w:tmpl w:val="18527B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7627D3"/>
    <w:multiLevelType w:val="hybridMultilevel"/>
    <w:tmpl w:val="A22E4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F71040"/>
    <w:multiLevelType w:val="hybridMultilevel"/>
    <w:tmpl w:val="EC2286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817355"/>
    <w:multiLevelType w:val="hybridMultilevel"/>
    <w:tmpl w:val="C09259C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CD12909"/>
    <w:multiLevelType w:val="hybridMultilevel"/>
    <w:tmpl w:val="18527BA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CFC265A"/>
    <w:multiLevelType w:val="hybridMultilevel"/>
    <w:tmpl w:val="66928A5C"/>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7DD9451C"/>
    <w:multiLevelType w:val="hybridMultilevel"/>
    <w:tmpl w:val="11F085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7D219C"/>
    <w:multiLevelType w:val="hybridMultilevel"/>
    <w:tmpl w:val="C748AB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505222">
    <w:abstractNumId w:val="13"/>
  </w:num>
  <w:num w:numId="2" w16cid:durableId="269746536">
    <w:abstractNumId w:val="11"/>
  </w:num>
  <w:num w:numId="3" w16cid:durableId="29646957">
    <w:abstractNumId w:val="12"/>
  </w:num>
  <w:num w:numId="4" w16cid:durableId="1715083898">
    <w:abstractNumId w:val="4"/>
  </w:num>
  <w:num w:numId="5" w16cid:durableId="101730887">
    <w:abstractNumId w:val="1"/>
  </w:num>
  <w:num w:numId="6" w16cid:durableId="169376425">
    <w:abstractNumId w:val="8"/>
  </w:num>
  <w:num w:numId="7" w16cid:durableId="1421951445">
    <w:abstractNumId w:val="7"/>
  </w:num>
  <w:num w:numId="8" w16cid:durableId="767040066">
    <w:abstractNumId w:val="6"/>
  </w:num>
  <w:num w:numId="9" w16cid:durableId="159347390">
    <w:abstractNumId w:val="10"/>
  </w:num>
  <w:num w:numId="10" w16cid:durableId="164439143">
    <w:abstractNumId w:val="5"/>
  </w:num>
  <w:num w:numId="11" w16cid:durableId="874779809">
    <w:abstractNumId w:val="3"/>
  </w:num>
  <w:num w:numId="12" w16cid:durableId="1925260433">
    <w:abstractNumId w:val="0"/>
  </w:num>
  <w:num w:numId="13" w16cid:durableId="956988423">
    <w:abstractNumId w:val="2"/>
  </w:num>
  <w:num w:numId="14" w16cid:durableId="10016177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DC8"/>
    <w:rsid w:val="0000025D"/>
    <w:rsid w:val="00006529"/>
    <w:rsid w:val="00006901"/>
    <w:rsid w:val="00017B94"/>
    <w:rsid w:val="00022169"/>
    <w:rsid w:val="00024474"/>
    <w:rsid w:val="0002677A"/>
    <w:rsid w:val="00031176"/>
    <w:rsid w:val="00040704"/>
    <w:rsid w:val="00041C97"/>
    <w:rsid w:val="00042179"/>
    <w:rsid w:val="0004401F"/>
    <w:rsid w:val="000501B9"/>
    <w:rsid w:val="000505B2"/>
    <w:rsid w:val="00050F1A"/>
    <w:rsid w:val="00054242"/>
    <w:rsid w:val="00055678"/>
    <w:rsid w:val="000571D2"/>
    <w:rsid w:val="00065835"/>
    <w:rsid w:val="00081B9C"/>
    <w:rsid w:val="00084CA0"/>
    <w:rsid w:val="000901D4"/>
    <w:rsid w:val="0009137E"/>
    <w:rsid w:val="000940B5"/>
    <w:rsid w:val="000A257D"/>
    <w:rsid w:val="000A46D6"/>
    <w:rsid w:val="000A674A"/>
    <w:rsid w:val="000A69FE"/>
    <w:rsid w:val="000B4EB7"/>
    <w:rsid w:val="000B55DE"/>
    <w:rsid w:val="000B59E3"/>
    <w:rsid w:val="000C0DDF"/>
    <w:rsid w:val="000C0F06"/>
    <w:rsid w:val="000C3C35"/>
    <w:rsid w:val="000D40EC"/>
    <w:rsid w:val="000E01F2"/>
    <w:rsid w:val="000E1278"/>
    <w:rsid w:val="000E210B"/>
    <w:rsid w:val="000E6630"/>
    <w:rsid w:val="000E6E2C"/>
    <w:rsid w:val="000F04B9"/>
    <w:rsid w:val="000F2976"/>
    <w:rsid w:val="000F64A9"/>
    <w:rsid w:val="00107727"/>
    <w:rsid w:val="00110259"/>
    <w:rsid w:val="00115A5C"/>
    <w:rsid w:val="00116AD3"/>
    <w:rsid w:val="00125EE3"/>
    <w:rsid w:val="00127A1C"/>
    <w:rsid w:val="00130AF5"/>
    <w:rsid w:val="00133102"/>
    <w:rsid w:val="001344D3"/>
    <w:rsid w:val="00137F10"/>
    <w:rsid w:val="0014062C"/>
    <w:rsid w:val="00150644"/>
    <w:rsid w:val="00157118"/>
    <w:rsid w:val="00160FE9"/>
    <w:rsid w:val="00163A1A"/>
    <w:rsid w:val="001678C8"/>
    <w:rsid w:val="001712A0"/>
    <w:rsid w:val="0017222F"/>
    <w:rsid w:val="001730C8"/>
    <w:rsid w:val="00173DFA"/>
    <w:rsid w:val="00176D77"/>
    <w:rsid w:val="0018400E"/>
    <w:rsid w:val="00187E1E"/>
    <w:rsid w:val="00190524"/>
    <w:rsid w:val="00192C00"/>
    <w:rsid w:val="00193E7D"/>
    <w:rsid w:val="00194B4F"/>
    <w:rsid w:val="00196954"/>
    <w:rsid w:val="001A1E87"/>
    <w:rsid w:val="001A5B4D"/>
    <w:rsid w:val="001A640B"/>
    <w:rsid w:val="001B11CF"/>
    <w:rsid w:val="001C3D46"/>
    <w:rsid w:val="001C5009"/>
    <w:rsid w:val="001D22F3"/>
    <w:rsid w:val="001D3EFF"/>
    <w:rsid w:val="001D5387"/>
    <w:rsid w:val="001E0727"/>
    <w:rsid w:val="001E1030"/>
    <w:rsid w:val="001E21B5"/>
    <w:rsid w:val="001E2418"/>
    <w:rsid w:val="001E702E"/>
    <w:rsid w:val="001E730D"/>
    <w:rsid w:val="001F476A"/>
    <w:rsid w:val="001F54C6"/>
    <w:rsid w:val="0020044E"/>
    <w:rsid w:val="00203BC2"/>
    <w:rsid w:val="0020653F"/>
    <w:rsid w:val="002162F5"/>
    <w:rsid w:val="002221FC"/>
    <w:rsid w:val="002227A0"/>
    <w:rsid w:val="00223353"/>
    <w:rsid w:val="00226A1A"/>
    <w:rsid w:val="0023002E"/>
    <w:rsid w:val="00230DC7"/>
    <w:rsid w:val="002348D6"/>
    <w:rsid w:val="002359DC"/>
    <w:rsid w:val="00236902"/>
    <w:rsid w:val="00237DBC"/>
    <w:rsid w:val="00237EEA"/>
    <w:rsid w:val="00242C4A"/>
    <w:rsid w:val="00246338"/>
    <w:rsid w:val="00251D6A"/>
    <w:rsid w:val="00253DDB"/>
    <w:rsid w:val="00255E35"/>
    <w:rsid w:val="002655DD"/>
    <w:rsid w:val="00265CAF"/>
    <w:rsid w:val="0027167E"/>
    <w:rsid w:val="002743B4"/>
    <w:rsid w:val="00282067"/>
    <w:rsid w:val="00287897"/>
    <w:rsid w:val="002905F9"/>
    <w:rsid w:val="0029279D"/>
    <w:rsid w:val="002929C4"/>
    <w:rsid w:val="00297C12"/>
    <w:rsid w:val="002A0762"/>
    <w:rsid w:val="002A1919"/>
    <w:rsid w:val="002A1ACE"/>
    <w:rsid w:val="002B3EAE"/>
    <w:rsid w:val="002B45AA"/>
    <w:rsid w:val="002B5CCE"/>
    <w:rsid w:val="002B6CD0"/>
    <w:rsid w:val="002C37E6"/>
    <w:rsid w:val="002C3BF7"/>
    <w:rsid w:val="002C68F3"/>
    <w:rsid w:val="002C6E29"/>
    <w:rsid w:val="002D41BB"/>
    <w:rsid w:val="002E1DCA"/>
    <w:rsid w:val="002E49BA"/>
    <w:rsid w:val="002E6E0E"/>
    <w:rsid w:val="002F12D1"/>
    <w:rsid w:val="002F2342"/>
    <w:rsid w:val="002F3D73"/>
    <w:rsid w:val="002F4009"/>
    <w:rsid w:val="002F7137"/>
    <w:rsid w:val="00300123"/>
    <w:rsid w:val="0030076C"/>
    <w:rsid w:val="00300EDD"/>
    <w:rsid w:val="00301ADE"/>
    <w:rsid w:val="00303085"/>
    <w:rsid w:val="0031011B"/>
    <w:rsid w:val="003174B9"/>
    <w:rsid w:val="00322E2A"/>
    <w:rsid w:val="00326063"/>
    <w:rsid w:val="003306EC"/>
    <w:rsid w:val="00331670"/>
    <w:rsid w:val="0033240C"/>
    <w:rsid w:val="00332BD1"/>
    <w:rsid w:val="00335FD4"/>
    <w:rsid w:val="00336B36"/>
    <w:rsid w:val="00340921"/>
    <w:rsid w:val="003426A0"/>
    <w:rsid w:val="0034548C"/>
    <w:rsid w:val="00346B81"/>
    <w:rsid w:val="0035243F"/>
    <w:rsid w:val="00353AD8"/>
    <w:rsid w:val="00354ECF"/>
    <w:rsid w:val="00356D22"/>
    <w:rsid w:val="00362125"/>
    <w:rsid w:val="003648DF"/>
    <w:rsid w:val="003675E5"/>
    <w:rsid w:val="0038744F"/>
    <w:rsid w:val="00395738"/>
    <w:rsid w:val="003970CB"/>
    <w:rsid w:val="003A1232"/>
    <w:rsid w:val="003A3719"/>
    <w:rsid w:val="003A7ED6"/>
    <w:rsid w:val="003B0820"/>
    <w:rsid w:val="003B4BAA"/>
    <w:rsid w:val="003B6059"/>
    <w:rsid w:val="003C0C7D"/>
    <w:rsid w:val="003C4B9D"/>
    <w:rsid w:val="003D3C1E"/>
    <w:rsid w:val="003E02AC"/>
    <w:rsid w:val="003E65B1"/>
    <w:rsid w:val="003F28D7"/>
    <w:rsid w:val="003F49DD"/>
    <w:rsid w:val="003F549F"/>
    <w:rsid w:val="003F5793"/>
    <w:rsid w:val="003F6CAB"/>
    <w:rsid w:val="003F7AB0"/>
    <w:rsid w:val="00401CD6"/>
    <w:rsid w:val="0040770A"/>
    <w:rsid w:val="00410316"/>
    <w:rsid w:val="00412ECF"/>
    <w:rsid w:val="00415BF3"/>
    <w:rsid w:val="00417595"/>
    <w:rsid w:val="00421825"/>
    <w:rsid w:val="00421B14"/>
    <w:rsid w:val="00424255"/>
    <w:rsid w:val="00425517"/>
    <w:rsid w:val="00431767"/>
    <w:rsid w:val="00431FE3"/>
    <w:rsid w:val="0043308B"/>
    <w:rsid w:val="00435412"/>
    <w:rsid w:val="0043782D"/>
    <w:rsid w:val="00445B27"/>
    <w:rsid w:val="00452604"/>
    <w:rsid w:val="00452EEA"/>
    <w:rsid w:val="00452F8A"/>
    <w:rsid w:val="00457420"/>
    <w:rsid w:val="004619CC"/>
    <w:rsid w:val="00474EFA"/>
    <w:rsid w:val="004763E6"/>
    <w:rsid w:val="0047701A"/>
    <w:rsid w:val="00477486"/>
    <w:rsid w:val="00481209"/>
    <w:rsid w:val="004865DF"/>
    <w:rsid w:val="00491F8B"/>
    <w:rsid w:val="004928D0"/>
    <w:rsid w:val="004961C4"/>
    <w:rsid w:val="004A128F"/>
    <w:rsid w:val="004A1ACA"/>
    <w:rsid w:val="004A2A2A"/>
    <w:rsid w:val="004A420B"/>
    <w:rsid w:val="004A6637"/>
    <w:rsid w:val="004B13DC"/>
    <w:rsid w:val="004B74A3"/>
    <w:rsid w:val="004C0551"/>
    <w:rsid w:val="004C0D4E"/>
    <w:rsid w:val="004C32B2"/>
    <w:rsid w:val="004C7658"/>
    <w:rsid w:val="004C7BBC"/>
    <w:rsid w:val="004D06FD"/>
    <w:rsid w:val="004D642F"/>
    <w:rsid w:val="004E099F"/>
    <w:rsid w:val="004E15A4"/>
    <w:rsid w:val="004E4C2B"/>
    <w:rsid w:val="004E7E7A"/>
    <w:rsid w:val="004F02E3"/>
    <w:rsid w:val="004F43F8"/>
    <w:rsid w:val="004F4B43"/>
    <w:rsid w:val="00500248"/>
    <w:rsid w:val="00500966"/>
    <w:rsid w:val="005068AE"/>
    <w:rsid w:val="0051253C"/>
    <w:rsid w:val="00515388"/>
    <w:rsid w:val="00516C93"/>
    <w:rsid w:val="00527015"/>
    <w:rsid w:val="00531107"/>
    <w:rsid w:val="00533993"/>
    <w:rsid w:val="00533DED"/>
    <w:rsid w:val="00534DC8"/>
    <w:rsid w:val="00536531"/>
    <w:rsid w:val="00536843"/>
    <w:rsid w:val="005574FA"/>
    <w:rsid w:val="005623D6"/>
    <w:rsid w:val="0056459A"/>
    <w:rsid w:val="00575E58"/>
    <w:rsid w:val="00577526"/>
    <w:rsid w:val="0058533E"/>
    <w:rsid w:val="00587A75"/>
    <w:rsid w:val="005951C9"/>
    <w:rsid w:val="005952FE"/>
    <w:rsid w:val="00596A8D"/>
    <w:rsid w:val="00596F44"/>
    <w:rsid w:val="00597A37"/>
    <w:rsid w:val="00597A4B"/>
    <w:rsid w:val="005A06AB"/>
    <w:rsid w:val="005A3880"/>
    <w:rsid w:val="005A484A"/>
    <w:rsid w:val="005B1E53"/>
    <w:rsid w:val="005B1F0D"/>
    <w:rsid w:val="005B3EFB"/>
    <w:rsid w:val="005C030F"/>
    <w:rsid w:val="005C1D0D"/>
    <w:rsid w:val="005C27AF"/>
    <w:rsid w:val="005C4332"/>
    <w:rsid w:val="005C4B76"/>
    <w:rsid w:val="005D136B"/>
    <w:rsid w:val="005D1BE4"/>
    <w:rsid w:val="005D4B6E"/>
    <w:rsid w:val="005E0126"/>
    <w:rsid w:val="005E1AC9"/>
    <w:rsid w:val="005E5B40"/>
    <w:rsid w:val="005F103A"/>
    <w:rsid w:val="005F76CC"/>
    <w:rsid w:val="00602743"/>
    <w:rsid w:val="00605334"/>
    <w:rsid w:val="006058DE"/>
    <w:rsid w:val="00612A03"/>
    <w:rsid w:val="006174A6"/>
    <w:rsid w:val="00622851"/>
    <w:rsid w:val="00622F24"/>
    <w:rsid w:val="006255A7"/>
    <w:rsid w:val="0063030A"/>
    <w:rsid w:val="0063581E"/>
    <w:rsid w:val="00637549"/>
    <w:rsid w:val="006401A2"/>
    <w:rsid w:val="00641750"/>
    <w:rsid w:val="0064216A"/>
    <w:rsid w:val="00644EA4"/>
    <w:rsid w:val="00646023"/>
    <w:rsid w:val="006514AE"/>
    <w:rsid w:val="00653A0E"/>
    <w:rsid w:val="00656410"/>
    <w:rsid w:val="00657AAF"/>
    <w:rsid w:val="006602E0"/>
    <w:rsid w:val="00660450"/>
    <w:rsid w:val="006711A0"/>
    <w:rsid w:val="0067518B"/>
    <w:rsid w:val="00694564"/>
    <w:rsid w:val="006A406F"/>
    <w:rsid w:val="006A798B"/>
    <w:rsid w:val="006B00F0"/>
    <w:rsid w:val="006B336F"/>
    <w:rsid w:val="006B33F8"/>
    <w:rsid w:val="006B3474"/>
    <w:rsid w:val="006B37EA"/>
    <w:rsid w:val="006B7114"/>
    <w:rsid w:val="006C3684"/>
    <w:rsid w:val="006C4F61"/>
    <w:rsid w:val="006D1397"/>
    <w:rsid w:val="006D3B42"/>
    <w:rsid w:val="006D4B19"/>
    <w:rsid w:val="006D7793"/>
    <w:rsid w:val="006E1D0B"/>
    <w:rsid w:val="006E4DEB"/>
    <w:rsid w:val="006E5A72"/>
    <w:rsid w:val="006E6D90"/>
    <w:rsid w:val="006E7F29"/>
    <w:rsid w:val="006F63C5"/>
    <w:rsid w:val="007024D1"/>
    <w:rsid w:val="00704957"/>
    <w:rsid w:val="00704AF2"/>
    <w:rsid w:val="007066D2"/>
    <w:rsid w:val="00711EC8"/>
    <w:rsid w:val="0071461F"/>
    <w:rsid w:val="00716FAF"/>
    <w:rsid w:val="00720D85"/>
    <w:rsid w:val="0072377E"/>
    <w:rsid w:val="007249B6"/>
    <w:rsid w:val="007251AD"/>
    <w:rsid w:val="00732408"/>
    <w:rsid w:val="00732E1A"/>
    <w:rsid w:val="00741CE0"/>
    <w:rsid w:val="007427CE"/>
    <w:rsid w:val="00743805"/>
    <w:rsid w:val="00744EA2"/>
    <w:rsid w:val="00751CC9"/>
    <w:rsid w:val="007535A0"/>
    <w:rsid w:val="00761E38"/>
    <w:rsid w:val="00763E66"/>
    <w:rsid w:val="00765DA0"/>
    <w:rsid w:val="00766627"/>
    <w:rsid w:val="00767329"/>
    <w:rsid w:val="007722D0"/>
    <w:rsid w:val="00773CFE"/>
    <w:rsid w:val="007760F9"/>
    <w:rsid w:val="00780556"/>
    <w:rsid w:val="00781C91"/>
    <w:rsid w:val="00782D17"/>
    <w:rsid w:val="007919E0"/>
    <w:rsid w:val="007955AB"/>
    <w:rsid w:val="007A5B3C"/>
    <w:rsid w:val="007B48F1"/>
    <w:rsid w:val="007C129C"/>
    <w:rsid w:val="007C136B"/>
    <w:rsid w:val="007C47FD"/>
    <w:rsid w:val="007C4AFF"/>
    <w:rsid w:val="007C4C61"/>
    <w:rsid w:val="007C4CEC"/>
    <w:rsid w:val="007D0943"/>
    <w:rsid w:val="007D187F"/>
    <w:rsid w:val="007D19D0"/>
    <w:rsid w:val="007D2421"/>
    <w:rsid w:val="007D5094"/>
    <w:rsid w:val="007D769C"/>
    <w:rsid w:val="007E1110"/>
    <w:rsid w:val="007E1520"/>
    <w:rsid w:val="007E19F5"/>
    <w:rsid w:val="007E354C"/>
    <w:rsid w:val="007E5B55"/>
    <w:rsid w:val="007E67C0"/>
    <w:rsid w:val="007F424F"/>
    <w:rsid w:val="008027FB"/>
    <w:rsid w:val="0080296A"/>
    <w:rsid w:val="00807B1C"/>
    <w:rsid w:val="00812786"/>
    <w:rsid w:val="00812B10"/>
    <w:rsid w:val="00814195"/>
    <w:rsid w:val="00823999"/>
    <w:rsid w:val="00824315"/>
    <w:rsid w:val="00825B3C"/>
    <w:rsid w:val="00831FE0"/>
    <w:rsid w:val="00832E1D"/>
    <w:rsid w:val="00832F1C"/>
    <w:rsid w:val="008345CD"/>
    <w:rsid w:val="008365D9"/>
    <w:rsid w:val="00843F13"/>
    <w:rsid w:val="00844055"/>
    <w:rsid w:val="008453BE"/>
    <w:rsid w:val="00847027"/>
    <w:rsid w:val="00860E12"/>
    <w:rsid w:val="00865B94"/>
    <w:rsid w:val="00870401"/>
    <w:rsid w:val="00873F3A"/>
    <w:rsid w:val="008755B9"/>
    <w:rsid w:val="00876EF4"/>
    <w:rsid w:val="00877A44"/>
    <w:rsid w:val="008807ED"/>
    <w:rsid w:val="008915CE"/>
    <w:rsid w:val="00892C31"/>
    <w:rsid w:val="008A129D"/>
    <w:rsid w:val="008B141F"/>
    <w:rsid w:val="008B39BC"/>
    <w:rsid w:val="008B6681"/>
    <w:rsid w:val="008B6F93"/>
    <w:rsid w:val="008C61DF"/>
    <w:rsid w:val="008C664F"/>
    <w:rsid w:val="008D31FC"/>
    <w:rsid w:val="008F5EEF"/>
    <w:rsid w:val="009037BA"/>
    <w:rsid w:val="00911FEE"/>
    <w:rsid w:val="00912C72"/>
    <w:rsid w:val="00914B8F"/>
    <w:rsid w:val="0091557A"/>
    <w:rsid w:val="0091605C"/>
    <w:rsid w:val="00920BC9"/>
    <w:rsid w:val="00922B1B"/>
    <w:rsid w:val="00924EDC"/>
    <w:rsid w:val="009301E4"/>
    <w:rsid w:val="00930D25"/>
    <w:rsid w:val="00940877"/>
    <w:rsid w:val="0094160B"/>
    <w:rsid w:val="00941738"/>
    <w:rsid w:val="009422E0"/>
    <w:rsid w:val="00943120"/>
    <w:rsid w:val="0095244B"/>
    <w:rsid w:val="00953EA4"/>
    <w:rsid w:val="00957C38"/>
    <w:rsid w:val="00960A99"/>
    <w:rsid w:val="0096114F"/>
    <w:rsid w:val="009654B5"/>
    <w:rsid w:val="00967A42"/>
    <w:rsid w:val="009742F7"/>
    <w:rsid w:val="00974652"/>
    <w:rsid w:val="00980758"/>
    <w:rsid w:val="00996AA8"/>
    <w:rsid w:val="009A1A10"/>
    <w:rsid w:val="009A1D6B"/>
    <w:rsid w:val="009A65C0"/>
    <w:rsid w:val="009B4DD9"/>
    <w:rsid w:val="009B76A9"/>
    <w:rsid w:val="009C0BC0"/>
    <w:rsid w:val="009C432D"/>
    <w:rsid w:val="009C63BC"/>
    <w:rsid w:val="009D386B"/>
    <w:rsid w:val="009D3FE7"/>
    <w:rsid w:val="009D567F"/>
    <w:rsid w:val="009D664C"/>
    <w:rsid w:val="009E01D5"/>
    <w:rsid w:val="009F4339"/>
    <w:rsid w:val="00A012C4"/>
    <w:rsid w:val="00A0270B"/>
    <w:rsid w:val="00A05783"/>
    <w:rsid w:val="00A13090"/>
    <w:rsid w:val="00A147BC"/>
    <w:rsid w:val="00A14CF3"/>
    <w:rsid w:val="00A179C5"/>
    <w:rsid w:val="00A23F71"/>
    <w:rsid w:val="00A26314"/>
    <w:rsid w:val="00A27090"/>
    <w:rsid w:val="00A27567"/>
    <w:rsid w:val="00A27899"/>
    <w:rsid w:val="00A33DB6"/>
    <w:rsid w:val="00A34AB9"/>
    <w:rsid w:val="00A35C2C"/>
    <w:rsid w:val="00A36E88"/>
    <w:rsid w:val="00A47450"/>
    <w:rsid w:val="00A507A9"/>
    <w:rsid w:val="00A51A47"/>
    <w:rsid w:val="00A51A78"/>
    <w:rsid w:val="00A53B5A"/>
    <w:rsid w:val="00A54DF0"/>
    <w:rsid w:val="00A55469"/>
    <w:rsid w:val="00A604CB"/>
    <w:rsid w:val="00A64B3B"/>
    <w:rsid w:val="00A70CFE"/>
    <w:rsid w:val="00A7748D"/>
    <w:rsid w:val="00A90CAB"/>
    <w:rsid w:val="00A9210F"/>
    <w:rsid w:val="00A935E2"/>
    <w:rsid w:val="00AA0627"/>
    <w:rsid w:val="00AA4E4B"/>
    <w:rsid w:val="00AB61F8"/>
    <w:rsid w:val="00AC1EA2"/>
    <w:rsid w:val="00AC31C1"/>
    <w:rsid w:val="00AC3519"/>
    <w:rsid w:val="00AC384C"/>
    <w:rsid w:val="00AC7F34"/>
    <w:rsid w:val="00AD16A3"/>
    <w:rsid w:val="00AD267E"/>
    <w:rsid w:val="00AD284B"/>
    <w:rsid w:val="00AD3977"/>
    <w:rsid w:val="00AD4235"/>
    <w:rsid w:val="00AD5021"/>
    <w:rsid w:val="00AD65D9"/>
    <w:rsid w:val="00AD6ED2"/>
    <w:rsid w:val="00AD7213"/>
    <w:rsid w:val="00AF0A20"/>
    <w:rsid w:val="00AF1E24"/>
    <w:rsid w:val="00AF210A"/>
    <w:rsid w:val="00AF7FBC"/>
    <w:rsid w:val="00B004EA"/>
    <w:rsid w:val="00B00588"/>
    <w:rsid w:val="00B04B3A"/>
    <w:rsid w:val="00B05E6C"/>
    <w:rsid w:val="00B07F66"/>
    <w:rsid w:val="00B13BC1"/>
    <w:rsid w:val="00B17726"/>
    <w:rsid w:val="00B177E4"/>
    <w:rsid w:val="00B178DE"/>
    <w:rsid w:val="00B22296"/>
    <w:rsid w:val="00B246C3"/>
    <w:rsid w:val="00B2532D"/>
    <w:rsid w:val="00B2620B"/>
    <w:rsid w:val="00B27537"/>
    <w:rsid w:val="00B32865"/>
    <w:rsid w:val="00B36907"/>
    <w:rsid w:val="00B4139D"/>
    <w:rsid w:val="00B447E2"/>
    <w:rsid w:val="00B458F8"/>
    <w:rsid w:val="00B50CB9"/>
    <w:rsid w:val="00B54B71"/>
    <w:rsid w:val="00B54F96"/>
    <w:rsid w:val="00B57FE7"/>
    <w:rsid w:val="00B61315"/>
    <w:rsid w:val="00B614F9"/>
    <w:rsid w:val="00B639F4"/>
    <w:rsid w:val="00B67039"/>
    <w:rsid w:val="00B67BA5"/>
    <w:rsid w:val="00B72259"/>
    <w:rsid w:val="00B75F68"/>
    <w:rsid w:val="00B839AE"/>
    <w:rsid w:val="00B83F9D"/>
    <w:rsid w:val="00B8403C"/>
    <w:rsid w:val="00B85E45"/>
    <w:rsid w:val="00B91677"/>
    <w:rsid w:val="00B93DC5"/>
    <w:rsid w:val="00B9428C"/>
    <w:rsid w:val="00B96BF2"/>
    <w:rsid w:val="00BA0021"/>
    <w:rsid w:val="00BB00FD"/>
    <w:rsid w:val="00BB06CF"/>
    <w:rsid w:val="00BB0CE2"/>
    <w:rsid w:val="00BB3011"/>
    <w:rsid w:val="00BB399A"/>
    <w:rsid w:val="00BB466E"/>
    <w:rsid w:val="00BB4AAE"/>
    <w:rsid w:val="00BB6AF0"/>
    <w:rsid w:val="00BB7205"/>
    <w:rsid w:val="00BC49FA"/>
    <w:rsid w:val="00BC4D32"/>
    <w:rsid w:val="00BC57E5"/>
    <w:rsid w:val="00BD41E5"/>
    <w:rsid w:val="00BD5704"/>
    <w:rsid w:val="00BD66F1"/>
    <w:rsid w:val="00BE2509"/>
    <w:rsid w:val="00BE5F64"/>
    <w:rsid w:val="00BE6711"/>
    <w:rsid w:val="00BF34B7"/>
    <w:rsid w:val="00BF34BA"/>
    <w:rsid w:val="00BF41E6"/>
    <w:rsid w:val="00BF6B26"/>
    <w:rsid w:val="00C004C5"/>
    <w:rsid w:val="00C02C03"/>
    <w:rsid w:val="00C1064F"/>
    <w:rsid w:val="00C10B45"/>
    <w:rsid w:val="00C13839"/>
    <w:rsid w:val="00C13EEB"/>
    <w:rsid w:val="00C17C5E"/>
    <w:rsid w:val="00C231E8"/>
    <w:rsid w:val="00C23CD4"/>
    <w:rsid w:val="00C35FB4"/>
    <w:rsid w:val="00C37D74"/>
    <w:rsid w:val="00C42CD5"/>
    <w:rsid w:val="00C43974"/>
    <w:rsid w:val="00C44585"/>
    <w:rsid w:val="00C5795C"/>
    <w:rsid w:val="00C62C0E"/>
    <w:rsid w:val="00C63271"/>
    <w:rsid w:val="00C7164E"/>
    <w:rsid w:val="00C72F8E"/>
    <w:rsid w:val="00C739D6"/>
    <w:rsid w:val="00C749F0"/>
    <w:rsid w:val="00C766EF"/>
    <w:rsid w:val="00C77617"/>
    <w:rsid w:val="00C825CC"/>
    <w:rsid w:val="00C83CE2"/>
    <w:rsid w:val="00C85637"/>
    <w:rsid w:val="00C874AC"/>
    <w:rsid w:val="00C922DC"/>
    <w:rsid w:val="00C92685"/>
    <w:rsid w:val="00C92BE9"/>
    <w:rsid w:val="00C93936"/>
    <w:rsid w:val="00C93A66"/>
    <w:rsid w:val="00C95382"/>
    <w:rsid w:val="00C96490"/>
    <w:rsid w:val="00C96F80"/>
    <w:rsid w:val="00C9721B"/>
    <w:rsid w:val="00CA2D19"/>
    <w:rsid w:val="00CA5ED9"/>
    <w:rsid w:val="00CB10AD"/>
    <w:rsid w:val="00CB1191"/>
    <w:rsid w:val="00CB7807"/>
    <w:rsid w:val="00CC402F"/>
    <w:rsid w:val="00CD3A4A"/>
    <w:rsid w:val="00CE63E4"/>
    <w:rsid w:val="00CE6691"/>
    <w:rsid w:val="00CF0464"/>
    <w:rsid w:val="00CF3D49"/>
    <w:rsid w:val="00CF4CA6"/>
    <w:rsid w:val="00D02F5C"/>
    <w:rsid w:val="00D07BCB"/>
    <w:rsid w:val="00D07C65"/>
    <w:rsid w:val="00D07FBD"/>
    <w:rsid w:val="00D15F0A"/>
    <w:rsid w:val="00D161B6"/>
    <w:rsid w:val="00D16EBD"/>
    <w:rsid w:val="00D17CAA"/>
    <w:rsid w:val="00D235F0"/>
    <w:rsid w:val="00D25837"/>
    <w:rsid w:val="00D41DE5"/>
    <w:rsid w:val="00D5472B"/>
    <w:rsid w:val="00D55CA4"/>
    <w:rsid w:val="00D563AF"/>
    <w:rsid w:val="00D564F4"/>
    <w:rsid w:val="00D6164D"/>
    <w:rsid w:val="00D6528F"/>
    <w:rsid w:val="00D65EC4"/>
    <w:rsid w:val="00D72CF1"/>
    <w:rsid w:val="00D81EA2"/>
    <w:rsid w:val="00D90310"/>
    <w:rsid w:val="00D923F5"/>
    <w:rsid w:val="00D92700"/>
    <w:rsid w:val="00D9299D"/>
    <w:rsid w:val="00DA19C6"/>
    <w:rsid w:val="00DB1520"/>
    <w:rsid w:val="00DB24AD"/>
    <w:rsid w:val="00DC6DAA"/>
    <w:rsid w:val="00DE2B80"/>
    <w:rsid w:val="00DF19DB"/>
    <w:rsid w:val="00DF4B7E"/>
    <w:rsid w:val="00DF7B92"/>
    <w:rsid w:val="00E03A7F"/>
    <w:rsid w:val="00E03AEA"/>
    <w:rsid w:val="00E05802"/>
    <w:rsid w:val="00E070D0"/>
    <w:rsid w:val="00E107DF"/>
    <w:rsid w:val="00E17A49"/>
    <w:rsid w:val="00E20577"/>
    <w:rsid w:val="00E21365"/>
    <w:rsid w:val="00E22402"/>
    <w:rsid w:val="00E233F6"/>
    <w:rsid w:val="00E2462B"/>
    <w:rsid w:val="00E264A0"/>
    <w:rsid w:val="00E2720A"/>
    <w:rsid w:val="00E36DCD"/>
    <w:rsid w:val="00E4375C"/>
    <w:rsid w:val="00E45425"/>
    <w:rsid w:val="00E4682D"/>
    <w:rsid w:val="00E47E27"/>
    <w:rsid w:val="00E53605"/>
    <w:rsid w:val="00E55959"/>
    <w:rsid w:val="00E65830"/>
    <w:rsid w:val="00E65C26"/>
    <w:rsid w:val="00E662BE"/>
    <w:rsid w:val="00E67F09"/>
    <w:rsid w:val="00E72AF7"/>
    <w:rsid w:val="00E73D50"/>
    <w:rsid w:val="00E749AC"/>
    <w:rsid w:val="00E754E4"/>
    <w:rsid w:val="00E77823"/>
    <w:rsid w:val="00E81DF8"/>
    <w:rsid w:val="00E82873"/>
    <w:rsid w:val="00E90A52"/>
    <w:rsid w:val="00E93489"/>
    <w:rsid w:val="00EA38B6"/>
    <w:rsid w:val="00EB193A"/>
    <w:rsid w:val="00EB223A"/>
    <w:rsid w:val="00EB2864"/>
    <w:rsid w:val="00EB3EFA"/>
    <w:rsid w:val="00ED2FBE"/>
    <w:rsid w:val="00EE3300"/>
    <w:rsid w:val="00EE37AB"/>
    <w:rsid w:val="00EE6949"/>
    <w:rsid w:val="00EF199D"/>
    <w:rsid w:val="00EF5D21"/>
    <w:rsid w:val="00EF5E4C"/>
    <w:rsid w:val="00EF71F2"/>
    <w:rsid w:val="00F00977"/>
    <w:rsid w:val="00F046E6"/>
    <w:rsid w:val="00F05E0E"/>
    <w:rsid w:val="00F109AF"/>
    <w:rsid w:val="00F21342"/>
    <w:rsid w:val="00F23217"/>
    <w:rsid w:val="00F24D75"/>
    <w:rsid w:val="00F26D7D"/>
    <w:rsid w:val="00F319F3"/>
    <w:rsid w:val="00F36FCC"/>
    <w:rsid w:val="00F505EE"/>
    <w:rsid w:val="00F559D4"/>
    <w:rsid w:val="00F57B1A"/>
    <w:rsid w:val="00F60FAA"/>
    <w:rsid w:val="00F658F7"/>
    <w:rsid w:val="00F75E1F"/>
    <w:rsid w:val="00F776C3"/>
    <w:rsid w:val="00F814F8"/>
    <w:rsid w:val="00F85EB7"/>
    <w:rsid w:val="00F92976"/>
    <w:rsid w:val="00F9420F"/>
    <w:rsid w:val="00F97940"/>
    <w:rsid w:val="00FA292B"/>
    <w:rsid w:val="00FA6A69"/>
    <w:rsid w:val="00FB2525"/>
    <w:rsid w:val="00FB25C2"/>
    <w:rsid w:val="00FB654D"/>
    <w:rsid w:val="00FC5F48"/>
    <w:rsid w:val="00FC606B"/>
    <w:rsid w:val="00FD14C7"/>
    <w:rsid w:val="00FD1D67"/>
    <w:rsid w:val="00FD1DBC"/>
    <w:rsid w:val="00FD5934"/>
    <w:rsid w:val="00FF0784"/>
    <w:rsid w:val="00FF1C34"/>
    <w:rsid w:val="00FF3B40"/>
    <w:rsid w:val="00FF52C2"/>
    <w:rsid w:val="00FF5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4918E"/>
  <w15:chartTrackingRefBased/>
  <w15:docId w15:val="{58656352-04B0-BD45-80C0-7E836EE9D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4EFA"/>
    <w:pPr>
      <w:keepNext/>
      <w:keepLines/>
      <w:spacing w:before="360" w:after="80" w:line="360" w:lineRule="auto"/>
      <w:outlineLvl w:val="0"/>
    </w:pPr>
    <w:rPr>
      <w:rFonts w:ascii="Arial" w:eastAsiaTheme="majorEastAsia" w:hAnsi="Arial" w:cstheme="majorBidi"/>
      <w:b/>
      <w:color w:val="000000" w:themeColor="text1"/>
      <w:sz w:val="2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299D"/>
    <w:pPr>
      <w:ind w:left="720"/>
      <w:contextualSpacing/>
    </w:pPr>
  </w:style>
  <w:style w:type="character" w:styleId="PlaceholderText">
    <w:name w:val="Placeholder Text"/>
    <w:basedOn w:val="DefaultParagraphFont"/>
    <w:uiPriority w:val="99"/>
    <w:semiHidden/>
    <w:rsid w:val="004865DF"/>
    <w:rPr>
      <w:color w:val="666666"/>
    </w:rPr>
  </w:style>
  <w:style w:type="character" w:customStyle="1" w:styleId="Heading1Char">
    <w:name w:val="Heading 1 Char"/>
    <w:basedOn w:val="DefaultParagraphFont"/>
    <w:link w:val="Heading1"/>
    <w:uiPriority w:val="9"/>
    <w:rsid w:val="00474EFA"/>
    <w:rPr>
      <w:rFonts w:ascii="Arial" w:eastAsiaTheme="majorEastAsia" w:hAnsi="Arial" w:cstheme="majorBidi"/>
      <w:b/>
      <w:color w:val="000000" w:themeColor="text1"/>
      <w:sz w:val="28"/>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138969">
      <w:bodyDiv w:val="1"/>
      <w:marLeft w:val="0"/>
      <w:marRight w:val="0"/>
      <w:marTop w:val="0"/>
      <w:marBottom w:val="0"/>
      <w:divBdr>
        <w:top w:val="none" w:sz="0" w:space="0" w:color="auto"/>
        <w:left w:val="none" w:sz="0" w:space="0" w:color="auto"/>
        <w:bottom w:val="none" w:sz="0" w:space="0" w:color="auto"/>
        <w:right w:val="none" w:sz="0" w:space="0" w:color="auto"/>
      </w:divBdr>
    </w:div>
    <w:div w:id="1112286455">
      <w:bodyDiv w:val="1"/>
      <w:marLeft w:val="0"/>
      <w:marRight w:val="0"/>
      <w:marTop w:val="0"/>
      <w:marBottom w:val="0"/>
      <w:divBdr>
        <w:top w:val="none" w:sz="0" w:space="0" w:color="auto"/>
        <w:left w:val="none" w:sz="0" w:space="0" w:color="auto"/>
        <w:bottom w:val="none" w:sz="0" w:space="0" w:color="auto"/>
        <w:right w:val="none" w:sz="0" w:space="0" w:color="auto"/>
      </w:divBdr>
    </w:div>
    <w:div w:id="1295869544">
      <w:bodyDiv w:val="1"/>
      <w:marLeft w:val="0"/>
      <w:marRight w:val="0"/>
      <w:marTop w:val="0"/>
      <w:marBottom w:val="0"/>
      <w:divBdr>
        <w:top w:val="none" w:sz="0" w:space="0" w:color="auto"/>
        <w:left w:val="none" w:sz="0" w:space="0" w:color="auto"/>
        <w:bottom w:val="none" w:sz="0" w:space="0" w:color="auto"/>
        <w:right w:val="none" w:sz="0" w:space="0" w:color="auto"/>
      </w:divBdr>
    </w:div>
    <w:div w:id="172668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300</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Hennigan</dc:creator>
  <cp:keywords/>
  <dc:description/>
  <cp:lastModifiedBy>Hennigan, Robert</cp:lastModifiedBy>
  <cp:revision>3</cp:revision>
  <dcterms:created xsi:type="dcterms:W3CDTF">2025-06-13T16:48:00Z</dcterms:created>
  <dcterms:modified xsi:type="dcterms:W3CDTF">2025-06-13T16:49:00Z</dcterms:modified>
  <cp:category/>
</cp:coreProperties>
</file>