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7F08" w14:textId="5A92E9AD" w:rsidR="00052DAB" w:rsidRPr="00B938CC" w:rsidRDefault="00B938CC" w:rsidP="00052DA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38CC">
        <w:rPr>
          <w:rFonts w:ascii="Arial" w:hAnsi="Arial" w:cs="Arial"/>
          <w:b/>
          <w:bCs/>
          <w:sz w:val="28"/>
          <w:szCs w:val="28"/>
        </w:rPr>
        <w:t>Supplementary Information</w:t>
      </w:r>
    </w:p>
    <w:p w14:paraId="2BCD3A16" w14:textId="37F21C4B" w:rsidR="00052DAB" w:rsidRPr="00B938CC" w:rsidRDefault="00B938CC" w:rsidP="00052DA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38CC">
        <w:rPr>
          <w:rFonts w:ascii="Arial" w:hAnsi="Arial" w:cs="Arial"/>
          <w:b/>
          <w:bCs/>
          <w:sz w:val="20"/>
          <w:szCs w:val="20"/>
        </w:rPr>
        <w:t>Mass-dependent Zn isotope measurements</w:t>
      </w:r>
    </w:p>
    <w:p w14:paraId="7B3A3235" w14:textId="63A02FD2" w:rsidR="00052DAB" w:rsidRPr="001568B7" w:rsidRDefault="00052DAB" w:rsidP="00052DAB">
      <w:pPr>
        <w:pStyle w:val="PNAS"/>
        <w:spacing w:line="360" w:lineRule="auto"/>
        <w:ind w:firstLine="720"/>
        <w:rPr>
          <w:shd w:val="clear" w:color="auto" w:fill="FFFFFF"/>
        </w:rPr>
      </w:pPr>
      <w:r w:rsidRPr="009F4E49">
        <w:rPr>
          <w:shd w:val="clear" w:color="auto" w:fill="FFFFFF"/>
        </w:rPr>
        <w:t xml:space="preserve">The mass-dependent Zn isotope </w:t>
      </w:r>
      <w:r>
        <w:rPr>
          <w:shd w:val="clear" w:color="auto" w:fill="FFFFFF"/>
        </w:rPr>
        <w:t xml:space="preserve">analyses </w:t>
      </w:r>
      <w:r>
        <w:t>of the Martian meteorites</w:t>
      </w:r>
      <w:r>
        <w:rPr>
          <w:shd w:val="clear" w:color="auto" w:fill="FFFFFF"/>
        </w:rPr>
        <w:t xml:space="preserve"> were </w:t>
      </w:r>
      <w:r w:rsidRPr="009F4E49">
        <w:rPr>
          <w:shd w:val="clear" w:color="auto" w:fill="FFFFFF"/>
        </w:rPr>
        <w:t xml:space="preserve">performed </w:t>
      </w:r>
      <w:r>
        <w:rPr>
          <w:shd w:val="clear" w:color="auto" w:fill="FFFFFF"/>
        </w:rPr>
        <w:t>with a double spike protocol</w:t>
      </w:r>
      <w:r w:rsidRPr="009F4E4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and </w:t>
      </w:r>
      <w:r w:rsidRPr="009F4E49">
        <w:rPr>
          <w:shd w:val="clear" w:color="auto" w:fill="FFFFFF"/>
        </w:rPr>
        <w:t>using a Nu Plasma HR MC-ICP-MS</w:t>
      </w:r>
      <w:r>
        <w:rPr>
          <w:shd w:val="clear" w:color="auto" w:fill="FFFFFF"/>
        </w:rPr>
        <w:t>, as described in detail in previous studies</w:t>
      </w:r>
      <w:r w:rsidR="00D66096">
        <w:rPr>
          <w:shd w:val="clear" w:color="auto" w:fill="FFFFFF"/>
          <w:vertAlign w:val="superscript"/>
        </w:rPr>
        <w:t>36,39,40</w:t>
      </w:r>
      <w:r w:rsidRPr="006205F7">
        <w:t>.</w:t>
      </w:r>
      <w:r>
        <w:t xml:space="preserve"> In brief, aliquots of the initial rock solutions were first equilibrated with a </w:t>
      </w:r>
      <w:r w:rsidRPr="00D53F12">
        <w:rPr>
          <w:vertAlign w:val="superscript"/>
        </w:rPr>
        <w:t>64</w:t>
      </w:r>
      <w:r>
        <w:t>Zn-</w:t>
      </w:r>
      <w:r w:rsidRPr="00D53F12">
        <w:rPr>
          <w:vertAlign w:val="superscript"/>
        </w:rPr>
        <w:t>67</w:t>
      </w:r>
      <w:r>
        <w:t xml:space="preserve">Zn double spike, followed by separation of Zn from the rock matrix by ion exchange chromatography with AG MP-1 anion exchange resin. The purified Zn fractions </w:t>
      </w:r>
      <w:r>
        <w:rPr>
          <w:shd w:val="clear" w:color="auto" w:fill="FFFFFF"/>
        </w:rPr>
        <w:t xml:space="preserve">were then introduced to the </w:t>
      </w:r>
      <w:r w:rsidRPr="009F4E49">
        <w:rPr>
          <w:shd w:val="clear" w:color="auto" w:fill="FFFFFF"/>
        </w:rPr>
        <w:t>MC-ICP-MS</w:t>
      </w:r>
      <w:r>
        <w:rPr>
          <w:shd w:val="clear" w:color="auto" w:fill="FFFFFF"/>
        </w:rPr>
        <w:t xml:space="preserve"> using a </w:t>
      </w:r>
      <w:r w:rsidRPr="009F4E49">
        <w:t xml:space="preserve">Cetac </w:t>
      </w:r>
      <w:r w:rsidRPr="006205F7">
        <w:t>autosampler</w:t>
      </w:r>
      <w:r>
        <w:t xml:space="preserve"> and a Cetac </w:t>
      </w:r>
      <w:proofErr w:type="spellStart"/>
      <w:r>
        <w:t>Aridus</w:t>
      </w:r>
      <w:proofErr w:type="spellEnd"/>
      <w:r>
        <w:t xml:space="preserve"> II </w:t>
      </w:r>
      <w:proofErr w:type="spellStart"/>
      <w:r>
        <w:t>desolvation</w:t>
      </w:r>
      <w:proofErr w:type="spellEnd"/>
      <w:r>
        <w:t xml:space="preserve"> system </w:t>
      </w:r>
      <w:r w:rsidRPr="00F63B76">
        <w:t>fitted with glass concentric nebuliser</w:t>
      </w:r>
      <w:r>
        <w:t>s</w:t>
      </w:r>
      <w:r w:rsidRPr="00F63B76">
        <w:t xml:space="preserve"> with nominal uptake rate</w:t>
      </w:r>
      <w:r>
        <w:t>s</w:t>
      </w:r>
      <w:r w:rsidRPr="00F63B76">
        <w:t xml:space="preserve"> of 100 </w:t>
      </w:r>
      <w:proofErr w:type="spellStart"/>
      <w:r w:rsidRPr="00F63B76">
        <w:t>μL</w:t>
      </w:r>
      <w:proofErr w:type="spellEnd"/>
      <w:r w:rsidRPr="00F63B76">
        <w:t>/min.</w:t>
      </w:r>
      <w:r>
        <w:t xml:space="preserve"> The typical measurement sensitivity achieved for Zn was 100 </w:t>
      </w:r>
      <w:r w:rsidRPr="004A68FD">
        <w:t>V (µg ml</w:t>
      </w:r>
      <w:r w:rsidRPr="005D3413">
        <w:rPr>
          <w:vertAlign w:val="superscript"/>
        </w:rPr>
        <w:t>-1</w:t>
      </w:r>
      <w:r w:rsidRPr="004A68FD">
        <w:t>)</w:t>
      </w:r>
      <w:r w:rsidRPr="005D3413">
        <w:rPr>
          <w:vertAlign w:val="superscript"/>
        </w:rPr>
        <w:t>-1</w:t>
      </w:r>
      <w:r w:rsidRPr="00F63B76">
        <w:t>.</w:t>
      </w:r>
      <w:r>
        <w:t xml:space="preserve"> Each run involved monitoring the </w:t>
      </w:r>
      <w:r w:rsidRPr="00930A74">
        <w:rPr>
          <w:vertAlign w:val="superscript"/>
        </w:rPr>
        <w:t>64</w:t>
      </w:r>
      <w:r>
        <w:t xml:space="preserve">Zn, </w:t>
      </w:r>
      <w:r w:rsidRPr="00930A74">
        <w:rPr>
          <w:vertAlign w:val="superscript"/>
        </w:rPr>
        <w:t>66</w:t>
      </w:r>
      <w:r>
        <w:t xml:space="preserve">Zn, </w:t>
      </w:r>
      <w:r w:rsidRPr="00930A74">
        <w:rPr>
          <w:vertAlign w:val="superscript"/>
        </w:rPr>
        <w:t>67</w:t>
      </w:r>
      <w:r>
        <w:t xml:space="preserve">Zn, and </w:t>
      </w:r>
      <w:r w:rsidRPr="00930A74">
        <w:rPr>
          <w:vertAlign w:val="superscript"/>
        </w:rPr>
        <w:t>68</w:t>
      </w:r>
      <w:r>
        <w:t xml:space="preserve">Zn ion beams using </w:t>
      </w:r>
      <w:r w:rsidRPr="004A68FD">
        <w:rPr>
          <w:rFonts w:cs="Arial"/>
          <w:szCs w:val="20"/>
        </w:rPr>
        <w:t>Faraday cups fitted with 10</w:t>
      </w:r>
      <w:r w:rsidRPr="004A68FD">
        <w:rPr>
          <w:rFonts w:cs="Arial"/>
          <w:szCs w:val="20"/>
          <w:vertAlign w:val="superscript"/>
        </w:rPr>
        <w:t>11</w:t>
      </w:r>
      <w:r w:rsidRPr="004A68FD">
        <w:rPr>
          <w:rFonts w:cs="Arial"/>
          <w:szCs w:val="20"/>
        </w:rPr>
        <w:t xml:space="preserve"> Ω resistors</w:t>
      </w:r>
      <w:r>
        <w:rPr>
          <w:rFonts w:cs="Arial"/>
          <w:szCs w:val="20"/>
        </w:rPr>
        <w:t xml:space="preserve"> for 60 data acquisition cycles of 5 s each. The ion beam intensities at mass numbers 62 (</w:t>
      </w:r>
      <w:r w:rsidRPr="00930A74">
        <w:rPr>
          <w:rFonts w:cs="Arial"/>
          <w:szCs w:val="20"/>
          <w:vertAlign w:val="superscript"/>
        </w:rPr>
        <w:t>62</w:t>
      </w:r>
      <w:r>
        <w:rPr>
          <w:rFonts w:cs="Arial"/>
          <w:szCs w:val="20"/>
        </w:rPr>
        <w:t>Ni</w:t>
      </w:r>
      <w:r w:rsidRPr="00930A74">
        <w:rPr>
          <w:rFonts w:cs="Arial"/>
          <w:szCs w:val="20"/>
          <w:vertAlign w:val="superscript"/>
        </w:rPr>
        <w:t>+</w:t>
      </w:r>
      <w:r>
        <w:rPr>
          <w:rFonts w:cs="Arial"/>
          <w:szCs w:val="20"/>
        </w:rPr>
        <w:t>) and 68.5 (</w:t>
      </w:r>
      <w:r w:rsidRPr="00930A74">
        <w:rPr>
          <w:rFonts w:cs="Arial"/>
          <w:szCs w:val="20"/>
          <w:vertAlign w:val="superscript"/>
        </w:rPr>
        <w:t>137</w:t>
      </w:r>
      <w:r>
        <w:rPr>
          <w:rFonts w:cs="Arial"/>
          <w:szCs w:val="20"/>
        </w:rPr>
        <w:t>Ba</w:t>
      </w:r>
      <w:r w:rsidRPr="00930A74">
        <w:rPr>
          <w:rFonts w:cs="Arial"/>
          <w:szCs w:val="20"/>
          <w:vertAlign w:val="superscript"/>
        </w:rPr>
        <w:t>2+</w:t>
      </w:r>
      <w:r>
        <w:rPr>
          <w:rFonts w:cs="Arial"/>
          <w:szCs w:val="20"/>
        </w:rPr>
        <w:t>) were also monitored for correction of isobaric interferences</w:t>
      </w:r>
      <w:r w:rsidR="00D66096">
        <w:rPr>
          <w:rFonts w:cs="Arial"/>
          <w:szCs w:val="20"/>
          <w:vertAlign w:val="superscript"/>
        </w:rPr>
        <w:t>36</w:t>
      </w:r>
      <w:r w:rsidR="001568B7">
        <w:rPr>
          <w:rFonts w:cs="Arial"/>
          <w:szCs w:val="20"/>
        </w:rPr>
        <w:t>.</w:t>
      </w:r>
    </w:p>
    <w:p w14:paraId="02A521C1" w14:textId="77777777" w:rsidR="00052DAB" w:rsidRDefault="00052DAB" w:rsidP="00052DAB">
      <w:pPr>
        <w:pStyle w:val="PNAS"/>
        <w:spacing w:line="360" w:lineRule="auto"/>
        <w:ind w:firstLine="720"/>
        <w:rPr>
          <w:rFonts w:cs="Arial"/>
          <w:szCs w:val="20"/>
        </w:rPr>
      </w:pPr>
      <w:r>
        <w:t xml:space="preserve">The mass dependent Zn isotope compositions are reported using the </w:t>
      </w:r>
      <w:r w:rsidRPr="009C290C">
        <w:rPr>
          <w:rFonts w:cs="Arial"/>
          <w:szCs w:val="20"/>
        </w:rPr>
        <w:sym w:font="Symbol" w:char="F064"/>
      </w:r>
      <w:r w:rsidRPr="009C290C">
        <w:rPr>
          <w:rFonts w:cs="Arial"/>
          <w:szCs w:val="20"/>
          <w:vertAlign w:val="superscript"/>
        </w:rPr>
        <w:t>66</w:t>
      </w:r>
      <w:r w:rsidRPr="009C290C">
        <w:rPr>
          <w:rFonts w:cs="Arial"/>
          <w:szCs w:val="20"/>
        </w:rPr>
        <w:t>Zn</w:t>
      </w:r>
      <w:r>
        <w:rPr>
          <w:rFonts w:cs="Arial"/>
          <w:szCs w:val="20"/>
        </w:rPr>
        <w:t xml:space="preserve"> notation, defined as:</w:t>
      </w:r>
    </w:p>
    <w:p w14:paraId="140C9E64" w14:textId="639ABF3E" w:rsidR="00052DAB" w:rsidRPr="004A68FD" w:rsidRDefault="00000000" w:rsidP="00052D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Arial"/>
                  <w:sz w:val="20"/>
                  <w:szCs w:val="20"/>
                </w:rPr>
                <m:t>δ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66</m:t>
              </m:r>
            </m:sup>
          </m:sSup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Zn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 xml:space="preserve">= 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(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66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Zn/</m:t>
                          </m:r>
                          <m:sPre>
                            <m:sPre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64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Zn</m:t>
                              </m:r>
                            </m:e>
                          </m:sPre>
                        </m:e>
                      </m:sPr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sam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(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66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Zn/</m:t>
                          </m:r>
                          <m:sPre>
                            <m:sPre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64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Zn</m:t>
                              </m:r>
                            </m:e>
                          </m:sPre>
                        </m:e>
                      </m:sPr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std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-1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 xml:space="preserve"> x </m:t>
          </m:r>
          <m:sSup>
            <m:s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Arial"/>
                  <w:sz w:val="20"/>
                  <w:szCs w:val="20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0"/>
                  <w:szCs w:val="20"/>
                </w:rPr>
                <m:t>3</m:t>
              </m:r>
            </m:sup>
          </m:sSup>
        </m:oMath>
      </m:oMathPara>
    </w:p>
    <w:p w14:paraId="43251B6D" w14:textId="77777777" w:rsidR="00052DAB" w:rsidRPr="005008A4" w:rsidRDefault="00052DAB" w:rsidP="00052DAB">
      <w:pPr>
        <w:pStyle w:val="PNAS"/>
        <w:spacing w:line="360" w:lineRule="auto"/>
        <w:rPr>
          <w:rFonts w:cs="Arial"/>
          <w:szCs w:val="20"/>
        </w:rPr>
      </w:pPr>
    </w:p>
    <w:p w14:paraId="0199FED1" w14:textId="0734E686" w:rsidR="00052DAB" w:rsidRPr="001568B7" w:rsidRDefault="00052DAB" w:rsidP="00052DA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C290C">
        <w:rPr>
          <w:rFonts w:ascii="Arial" w:hAnsi="Arial" w:cs="Arial"/>
          <w:sz w:val="20"/>
          <w:szCs w:val="20"/>
        </w:rPr>
        <w:t xml:space="preserve">The sample measurements were initially performed, and the </w:t>
      </w:r>
      <w:r w:rsidRPr="009C290C">
        <w:rPr>
          <w:rFonts w:ascii="Arial" w:hAnsi="Arial" w:cs="Arial"/>
          <w:sz w:val="20"/>
          <w:szCs w:val="20"/>
        </w:rPr>
        <w:sym w:font="Symbol" w:char="F064"/>
      </w:r>
      <w:r w:rsidRPr="009C290C">
        <w:rPr>
          <w:rFonts w:ascii="Arial" w:hAnsi="Arial" w:cs="Arial"/>
          <w:sz w:val="20"/>
          <w:szCs w:val="20"/>
          <w:vertAlign w:val="superscript"/>
        </w:rPr>
        <w:t>66</w:t>
      </w:r>
      <w:r w:rsidRPr="009C290C">
        <w:rPr>
          <w:rFonts w:ascii="Arial" w:hAnsi="Arial" w:cs="Arial"/>
          <w:sz w:val="20"/>
          <w:szCs w:val="20"/>
        </w:rPr>
        <w:t>Zn</w:t>
      </w:r>
      <w:r w:rsidRPr="009C290C" w:rsidDel="00C62D8B">
        <w:rPr>
          <w:rFonts w:ascii="Arial" w:hAnsi="Arial" w:cs="Arial"/>
          <w:sz w:val="20"/>
          <w:szCs w:val="20"/>
        </w:rPr>
        <w:t xml:space="preserve"> </w:t>
      </w:r>
      <w:r w:rsidRPr="009C290C">
        <w:rPr>
          <w:rFonts w:ascii="Arial" w:hAnsi="Arial" w:cs="Arial"/>
          <w:sz w:val="20"/>
          <w:szCs w:val="20"/>
        </w:rPr>
        <w:t xml:space="preserve">values </w:t>
      </w:r>
      <w:r>
        <w:rPr>
          <w:rFonts w:ascii="Arial" w:hAnsi="Arial" w:cs="Arial"/>
          <w:sz w:val="20"/>
          <w:szCs w:val="20"/>
        </w:rPr>
        <w:t xml:space="preserve">initially </w:t>
      </w:r>
      <w:r w:rsidRPr="009C290C">
        <w:rPr>
          <w:rFonts w:ascii="Arial" w:hAnsi="Arial" w:cs="Arial"/>
          <w:sz w:val="20"/>
          <w:szCs w:val="20"/>
        </w:rPr>
        <w:t>calculated</w:t>
      </w:r>
      <w:r>
        <w:rPr>
          <w:rFonts w:ascii="Arial" w:hAnsi="Arial" w:cs="Arial"/>
          <w:sz w:val="20"/>
          <w:szCs w:val="20"/>
        </w:rPr>
        <w:t>,</w:t>
      </w:r>
      <w:r w:rsidRPr="009C290C">
        <w:rPr>
          <w:rFonts w:ascii="Arial" w:hAnsi="Arial" w:cs="Arial"/>
          <w:sz w:val="20"/>
          <w:szCs w:val="20"/>
        </w:rPr>
        <w:t xml:space="preserve"> relative to bracketing analyses of </w:t>
      </w:r>
      <w:r>
        <w:rPr>
          <w:rFonts w:ascii="Arial" w:hAnsi="Arial" w:cs="Arial"/>
          <w:sz w:val="20"/>
          <w:szCs w:val="20"/>
        </w:rPr>
        <w:t xml:space="preserve">the </w:t>
      </w:r>
      <w:r w:rsidRPr="009C290C">
        <w:rPr>
          <w:rFonts w:ascii="Arial" w:hAnsi="Arial" w:cs="Arial"/>
          <w:sz w:val="20"/>
          <w:szCs w:val="20"/>
        </w:rPr>
        <w:t>double-spiked AA-ETH Zn isotope reference material</w:t>
      </w:r>
      <w:r>
        <w:rPr>
          <w:rFonts w:ascii="Arial" w:hAnsi="Arial" w:cs="Arial"/>
          <w:sz w:val="20"/>
          <w:szCs w:val="20"/>
        </w:rPr>
        <w:t>, using solutions</w:t>
      </w:r>
      <w:r w:rsidRPr="009C290C">
        <w:rPr>
          <w:rFonts w:ascii="Arial" w:hAnsi="Arial" w:cs="Arial"/>
          <w:sz w:val="20"/>
          <w:szCs w:val="20"/>
        </w:rPr>
        <w:t xml:space="preserve"> with matching Zn concentrations and </w:t>
      </w:r>
      <w:r>
        <w:rPr>
          <w:rFonts w:ascii="Arial" w:hAnsi="Arial" w:cs="Arial"/>
          <w:sz w:val="20"/>
          <w:szCs w:val="20"/>
        </w:rPr>
        <w:t>ratios of spike-derived to natural Zn</w:t>
      </w:r>
      <w:r w:rsidR="005A1E01">
        <w:rPr>
          <w:rFonts w:ascii="Arial" w:hAnsi="Arial" w:cs="Arial"/>
          <w:sz w:val="20"/>
          <w:szCs w:val="20"/>
          <w:vertAlign w:val="superscript"/>
        </w:rPr>
        <w:t>41</w:t>
      </w:r>
      <w:r w:rsidRPr="009C290C">
        <w:rPr>
          <w:rFonts w:ascii="Arial" w:hAnsi="Arial" w:cs="Arial"/>
          <w:sz w:val="20"/>
          <w:szCs w:val="20"/>
        </w:rPr>
        <w:t xml:space="preserve">. To follow the convention of reporting </w:t>
      </w:r>
      <w:r w:rsidRPr="009C290C">
        <w:rPr>
          <w:rFonts w:ascii="Arial" w:hAnsi="Arial" w:cs="Arial"/>
          <w:sz w:val="20"/>
          <w:szCs w:val="20"/>
        </w:rPr>
        <w:sym w:font="Symbol" w:char="F064"/>
      </w:r>
      <w:r w:rsidRPr="009C290C">
        <w:rPr>
          <w:rFonts w:ascii="Arial" w:hAnsi="Arial" w:cs="Arial"/>
          <w:sz w:val="20"/>
          <w:szCs w:val="20"/>
          <w:vertAlign w:val="superscript"/>
        </w:rPr>
        <w:t>66</w:t>
      </w:r>
      <w:r w:rsidRPr="009C290C">
        <w:rPr>
          <w:rFonts w:ascii="Arial" w:hAnsi="Arial" w:cs="Arial"/>
          <w:sz w:val="20"/>
          <w:szCs w:val="20"/>
        </w:rPr>
        <w:t xml:space="preserve">Zn values relative to the JMC Lyon Zn isotope reference material, all reported values </w:t>
      </w:r>
      <w:r>
        <w:rPr>
          <w:rFonts w:ascii="Arial" w:hAnsi="Arial" w:cs="Arial"/>
          <w:sz w:val="20"/>
          <w:szCs w:val="20"/>
        </w:rPr>
        <w:t>were</w:t>
      </w:r>
      <w:r w:rsidRPr="009C290C">
        <w:rPr>
          <w:rFonts w:ascii="Arial" w:hAnsi="Arial" w:cs="Arial"/>
          <w:sz w:val="20"/>
          <w:szCs w:val="20"/>
        </w:rPr>
        <w:t xml:space="preserve"> corrected for </w:t>
      </w:r>
      <w:r>
        <w:rPr>
          <w:rFonts w:ascii="Arial" w:hAnsi="Arial" w:cs="Arial"/>
          <w:sz w:val="20"/>
          <w:szCs w:val="20"/>
        </w:rPr>
        <w:t xml:space="preserve">a </w:t>
      </w:r>
      <w:r w:rsidRPr="009C290C">
        <w:rPr>
          <w:rFonts w:ascii="Arial" w:hAnsi="Arial" w:cs="Arial"/>
          <w:sz w:val="20"/>
          <w:szCs w:val="20"/>
        </w:rPr>
        <w:sym w:font="Symbol" w:char="F064"/>
      </w:r>
      <w:r w:rsidRPr="009C290C">
        <w:rPr>
          <w:rFonts w:ascii="Arial" w:hAnsi="Arial" w:cs="Arial"/>
          <w:sz w:val="20"/>
          <w:szCs w:val="20"/>
          <w:vertAlign w:val="superscript"/>
        </w:rPr>
        <w:t>66</w:t>
      </w:r>
      <w:r w:rsidRPr="009C290C">
        <w:rPr>
          <w:rFonts w:ascii="Arial" w:hAnsi="Arial" w:cs="Arial"/>
          <w:sz w:val="20"/>
          <w:szCs w:val="20"/>
        </w:rPr>
        <w:t>Zn offset of –0.28 between JMC Lyon Zn and AA-ETH Zn</w:t>
      </w:r>
      <w:r w:rsidR="005A1E01">
        <w:rPr>
          <w:rFonts w:ascii="Arial" w:hAnsi="Arial" w:cs="Arial"/>
          <w:sz w:val="20"/>
          <w:szCs w:val="20"/>
          <w:vertAlign w:val="superscript"/>
        </w:rPr>
        <w:t>41</w:t>
      </w:r>
      <w:r w:rsidR="00EB107D">
        <w:rPr>
          <w:rFonts w:ascii="Arial" w:hAnsi="Arial" w:cs="Arial"/>
          <w:sz w:val="20"/>
          <w:szCs w:val="20"/>
        </w:rPr>
        <w:t>.</w:t>
      </w:r>
      <w:r w:rsidR="00AD3FB5" w:rsidRPr="00AD3FB5">
        <w:rPr>
          <w:rFonts w:ascii="Arial" w:hAnsi="Arial" w:cs="Arial"/>
          <w:sz w:val="20"/>
          <w:szCs w:val="20"/>
        </w:rPr>
        <w:t xml:space="preserve"> </w:t>
      </w:r>
      <w:r w:rsidR="00AD3FB5">
        <w:rPr>
          <w:rFonts w:ascii="Arial" w:hAnsi="Arial" w:cs="Arial"/>
          <w:sz w:val="20"/>
          <w:szCs w:val="20"/>
        </w:rPr>
        <w:t xml:space="preserve">Due to the limited sample availability, this procedure was not applied to the Lunar samples. However, mass-dependent isotope results relative to the </w:t>
      </w:r>
      <w:proofErr w:type="spellStart"/>
      <w:r w:rsidR="00AD3FB5">
        <w:rPr>
          <w:rFonts w:ascii="Arial" w:hAnsi="Arial" w:cs="Arial"/>
          <w:sz w:val="20"/>
          <w:szCs w:val="20"/>
        </w:rPr>
        <w:t>unspiked</w:t>
      </w:r>
      <w:proofErr w:type="spellEnd"/>
      <w:r w:rsidR="00AD3FB5">
        <w:rPr>
          <w:rFonts w:ascii="Arial" w:hAnsi="Arial" w:cs="Arial"/>
          <w:sz w:val="20"/>
          <w:szCs w:val="20"/>
        </w:rPr>
        <w:t xml:space="preserve"> London Zn standard are reported in the main text.</w:t>
      </w:r>
    </w:p>
    <w:p w14:paraId="1414658B" w14:textId="77777777" w:rsidR="00BB7CFD" w:rsidRDefault="00052DAB" w:rsidP="00052D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68C">
        <w:rPr>
          <w:rFonts w:ascii="Arial" w:hAnsi="Arial" w:cs="Arial"/>
          <w:sz w:val="20"/>
          <w:szCs w:val="20"/>
        </w:rPr>
        <w:tab/>
        <w:t xml:space="preserve">The results </w:t>
      </w:r>
      <w:r>
        <w:rPr>
          <w:rFonts w:ascii="Arial" w:hAnsi="Arial" w:cs="Arial"/>
          <w:sz w:val="20"/>
          <w:szCs w:val="20"/>
        </w:rPr>
        <w:t xml:space="preserve">for the Martian samples </w:t>
      </w:r>
      <w:r w:rsidRPr="00BB468C">
        <w:rPr>
          <w:rFonts w:ascii="Arial" w:hAnsi="Arial" w:cs="Arial"/>
          <w:sz w:val="20"/>
          <w:szCs w:val="20"/>
        </w:rPr>
        <w:t>range from δ</w:t>
      </w:r>
      <w:r w:rsidRPr="00BB468C">
        <w:rPr>
          <w:rFonts w:ascii="Arial" w:hAnsi="Arial" w:cs="Arial"/>
          <w:sz w:val="20"/>
          <w:szCs w:val="20"/>
          <w:vertAlign w:val="superscript"/>
        </w:rPr>
        <w:t>66</w:t>
      </w:r>
      <w:r w:rsidRPr="00BB468C">
        <w:rPr>
          <w:rFonts w:ascii="Arial" w:hAnsi="Arial" w:cs="Arial"/>
          <w:sz w:val="20"/>
          <w:szCs w:val="20"/>
        </w:rPr>
        <w:t xml:space="preserve">Zn = +0.32 </w:t>
      </w:r>
      <w:r w:rsidRPr="00BB468C">
        <w:rPr>
          <w:rFonts w:ascii="Arial" w:hAnsi="Arial" w:cs="Arial"/>
          <w:sz w:val="20"/>
          <w:szCs w:val="20"/>
        </w:rPr>
        <w:sym w:font="Symbol" w:char="F0B1"/>
      </w:r>
      <w:r w:rsidRPr="00BB468C">
        <w:rPr>
          <w:rFonts w:ascii="Arial" w:hAnsi="Arial" w:cs="Arial"/>
          <w:sz w:val="20"/>
          <w:szCs w:val="20"/>
        </w:rPr>
        <w:t xml:space="preserve"> 0.03 to δ</w:t>
      </w:r>
      <w:r w:rsidRPr="00BB468C">
        <w:rPr>
          <w:rFonts w:ascii="Arial" w:hAnsi="Arial" w:cs="Arial"/>
          <w:sz w:val="20"/>
          <w:szCs w:val="20"/>
          <w:vertAlign w:val="superscript"/>
        </w:rPr>
        <w:t>66</w:t>
      </w:r>
      <w:r w:rsidRPr="00BB468C">
        <w:rPr>
          <w:rFonts w:ascii="Arial" w:hAnsi="Arial" w:cs="Arial"/>
          <w:sz w:val="20"/>
          <w:szCs w:val="20"/>
        </w:rPr>
        <w:t xml:space="preserve">Zn = +0.54 </w:t>
      </w:r>
      <w:r w:rsidRPr="00BB468C">
        <w:rPr>
          <w:rFonts w:ascii="Arial" w:hAnsi="Arial" w:cs="Arial"/>
          <w:sz w:val="20"/>
          <w:szCs w:val="20"/>
        </w:rPr>
        <w:sym w:font="Symbol" w:char="F0B1"/>
      </w:r>
      <w:r w:rsidRPr="00BB468C">
        <w:rPr>
          <w:rFonts w:ascii="Arial" w:hAnsi="Arial" w:cs="Arial"/>
          <w:sz w:val="20"/>
          <w:szCs w:val="20"/>
        </w:rPr>
        <w:t xml:space="preserve"> 0.02 relative to the JMC Lyon Zn isotope reference material</w:t>
      </w:r>
      <w:r w:rsidR="00EB107D">
        <w:rPr>
          <w:rFonts w:ascii="Arial" w:hAnsi="Arial" w:cs="Arial"/>
          <w:sz w:val="20"/>
          <w:szCs w:val="20"/>
        </w:rPr>
        <w:t xml:space="preserve"> (Table S1)</w:t>
      </w:r>
      <w:r w:rsidRPr="00BB468C">
        <w:rPr>
          <w:rFonts w:ascii="Arial" w:hAnsi="Arial" w:cs="Arial"/>
          <w:sz w:val="20"/>
          <w:szCs w:val="20"/>
        </w:rPr>
        <w:t>. The mean value (δ</w:t>
      </w:r>
      <w:r w:rsidRPr="00BB468C">
        <w:rPr>
          <w:rFonts w:ascii="Arial" w:hAnsi="Arial" w:cs="Arial"/>
          <w:sz w:val="20"/>
          <w:szCs w:val="20"/>
          <w:vertAlign w:val="superscript"/>
        </w:rPr>
        <w:t>66</w:t>
      </w:r>
      <w:r w:rsidRPr="00BB468C">
        <w:rPr>
          <w:rFonts w:ascii="Arial" w:hAnsi="Arial" w:cs="Arial"/>
          <w:sz w:val="20"/>
          <w:szCs w:val="20"/>
        </w:rPr>
        <w:t xml:space="preserve">Zn = +0.42 </w:t>
      </w:r>
      <w:r w:rsidRPr="00BB468C">
        <w:rPr>
          <w:rFonts w:ascii="Arial" w:hAnsi="Arial" w:cs="Arial"/>
          <w:sz w:val="20"/>
          <w:szCs w:val="20"/>
        </w:rPr>
        <w:sym w:font="Symbol" w:char="F0B1"/>
      </w:r>
      <w:r w:rsidRPr="00BB468C">
        <w:rPr>
          <w:rFonts w:ascii="Arial" w:hAnsi="Arial" w:cs="Arial"/>
          <w:sz w:val="20"/>
          <w:szCs w:val="20"/>
        </w:rPr>
        <w:t xml:space="preserve"> 0.15) is consistent with previous findings</w:t>
      </w:r>
      <w:r w:rsidR="001568B7">
        <w:rPr>
          <w:rFonts w:ascii="Arial" w:hAnsi="Arial" w:cs="Arial"/>
          <w:sz w:val="20"/>
          <w:szCs w:val="20"/>
          <w:vertAlign w:val="superscript"/>
        </w:rPr>
        <w:t>6,</w:t>
      </w:r>
      <w:r w:rsidR="005A1E01">
        <w:rPr>
          <w:rFonts w:ascii="Arial" w:hAnsi="Arial" w:cs="Arial"/>
          <w:sz w:val="20"/>
          <w:szCs w:val="20"/>
          <w:vertAlign w:val="superscript"/>
        </w:rPr>
        <w:t>42</w:t>
      </w:r>
      <w:r w:rsidRPr="00BB468C">
        <w:rPr>
          <w:rFonts w:ascii="Arial" w:hAnsi="Arial" w:cs="Arial"/>
          <w:sz w:val="20"/>
          <w:szCs w:val="20"/>
        </w:rPr>
        <w:t xml:space="preserve"> in defining a significantly heavier Zn isotope </w:t>
      </w:r>
      <w:proofErr w:type="spellStart"/>
      <w:r w:rsidRPr="00BB468C">
        <w:rPr>
          <w:rFonts w:ascii="Arial" w:hAnsi="Arial" w:cs="Arial"/>
          <w:sz w:val="20"/>
          <w:szCs w:val="20"/>
        </w:rPr>
        <w:t>compositio</w:t>
      </w:r>
      <w:proofErr w:type="spellEnd"/>
    </w:p>
    <w:p w14:paraId="0BD13FB7" w14:textId="5E4B915C" w:rsidR="00052DAB" w:rsidRDefault="00052DAB" w:rsidP="00052D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68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 xml:space="preserve">for bulk silicate Mars </w:t>
      </w:r>
      <w:r w:rsidRPr="00BB468C">
        <w:rPr>
          <w:rFonts w:ascii="Arial" w:hAnsi="Arial" w:cs="Arial"/>
          <w:sz w:val="20"/>
          <w:szCs w:val="20"/>
        </w:rPr>
        <w:t>compared to that of the BSE (δ</w:t>
      </w:r>
      <w:r w:rsidRPr="00BB468C">
        <w:rPr>
          <w:rFonts w:ascii="Arial" w:hAnsi="Arial" w:cs="Arial"/>
          <w:sz w:val="20"/>
          <w:szCs w:val="20"/>
          <w:vertAlign w:val="superscript"/>
        </w:rPr>
        <w:t>66</w:t>
      </w:r>
      <w:r w:rsidRPr="00BB468C">
        <w:rPr>
          <w:rFonts w:ascii="Arial" w:hAnsi="Arial" w:cs="Arial"/>
          <w:sz w:val="20"/>
          <w:szCs w:val="20"/>
        </w:rPr>
        <w:t>Zn = +0.16 ± 0.06 to +0.20 ± 0.05</w:t>
      </w:r>
      <w:r>
        <w:rPr>
          <w:rFonts w:ascii="Arial" w:hAnsi="Arial" w:cs="Arial"/>
          <w:sz w:val="20"/>
          <w:szCs w:val="20"/>
        </w:rPr>
        <w:t>)</w:t>
      </w:r>
      <w:r w:rsidR="005A1E01">
        <w:rPr>
          <w:rFonts w:ascii="Arial" w:hAnsi="Arial" w:cs="Arial"/>
          <w:noProof/>
          <w:sz w:val="20"/>
          <w:szCs w:val="20"/>
          <w:vertAlign w:val="superscript"/>
        </w:rPr>
        <w:t>43-46</w:t>
      </w:r>
      <w:r w:rsidRPr="00BB46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CADE9A" w14:textId="77777777" w:rsidR="00BB7CFD" w:rsidRDefault="00BB7CFD" w:rsidP="00052D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861443" w14:textId="37F0922D" w:rsidR="00052DAB" w:rsidRPr="00496283" w:rsidRDefault="00052DAB" w:rsidP="00EB107D">
      <w:pPr>
        <w:ind w:left="2268" w:right="2268"/>
        <w:jc w:val="both"/>
        <w:rPr>
          <w:rFonts w:ascii="Arial" w:hAnsi="Arial" w:cs="Arial"/>
          <w:b/>
          <w:bCs/>
          <w:sz w:val="20"/>
          <w:szCs w:val="20"/>
        </w:rPr>
      </w:pPr>
      <w:r w:rsidRPr="00496283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938CC">
        <w:rPr>
          <w:rFonts w:ascii="Arial" w:hAnsi="Arial" w:cs="Arial"/>
          <w:b/>
          <w:bCs/>
          <w:sz w:val="20"/>
          <w:szCs w:val="20"/>
        </w:rPr>
        <w:t>S1</w:t>
      </w:r>
      <w:r w:rsidRPr="00496283">
        <w:rPr>
          <w:rFonts w:ascii="Arial" w:hAnsi="Arial" w:cs="Arial"/>
          <w:b/>
          <w:bCs/>
          <w:sz w:val="20"/>
          <w:szCs w:val="20"/>
        </w:rPr>
        <w:t>. Mass-dependent Zn isotope composition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496283">
        <w:rPr>
          <w:rFonts w:ascii="Arial" w:hAnsi="Arial" w:cs="Arial"/>
          <w:b/>
          <w:bCs/>
          <w:sz w:val="20"/>
          <w:szCs w:val="20"/>
        </w:rPr>
        <w:t xml:space="preserve"> </w:t>
      </w:r>
      <w:r w:rsidR="00EB107D">
        <w:rPr>
          <w:rFonts w:ascii="Arial" w:hAnsi="Arial" w:cs="Arial"/>
          <w:b/>
          <w:bCs/>
          <w:sz w:val="20"/>
          <w:szCs w:val="20"/>
        </w:rPr>
        <w:t>of</w:t>
      </w:r>
      <w:r w:rsidRPr="00496283">
        <w:rPr>
          <w:rFonts w:ascii="Arial" w:hAnsi="Arial" w:cs="Arial"/>
          <w:b/>
          <w:bCs/>
          <w:sz w:val="20"/>
          <w:szCs w:val="20"/>
        </w:rPr>
        <w:t xml:space="preserve"> Martian samples</w:t>
      </w:r>
      <w:r w:rsidR="00EB107D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PlainTable2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727"/>
        <w:gridCol w:w="606"/>
        <w:gridCol w:w="416"/>
        <w:gridCol w:w="1072"/>
      </w:tblGrid>
      <w:tr w:rsidR="00EB107D" w:rsidRPr="00496283" w14:paraId="1917B3B5" w14:textId="77777777" w:rsidTr="00EB1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4504E" w14:textId="77777777" w:rsidR="00EB107D" w:rsidRPr="00496283" w:rsidRDefault="00EB107D" w:rsidP="00124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8918" w14:textId="77777777" w:rsidR="00EB107D" w:rsidRPr="00496283" w:rsidRDefault="00EB107D" w:rsidP="0012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δ</w:t>
            </w: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66</w:t>
            </w: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1F81" w14:textId="77777777" w:rsidR="00EB107D" w:rsidRPr="00496283" w:rsidRDefault="00EB107D" w:rsidP="0012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E8422" w14:textId="77777777" w:rsidR="00EB107D" w:rsidRPr="00496283" w:rsidRDefault="00EB107D" w:rsidP="0012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F83F" w14:textId="77777777" w:rsidR="00EB107D" w:rsidRPr="00496283" w:rsidRDefault="00EB107D" w:rsidP="0012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Zn (ppm)</w:t>
            </w:r>
          </w:p>
        </w:tc>
      </w:tr>
      <w:tr w:rsidR="00EB107D" w:rsidRPr="00496283" w14:paraId="0AF0F79C" w14:textId="77777777" w:rsidTr="00EB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D55E8B1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MIL 03346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3CCA226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7C754918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A820DE3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A5B9429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55.8</w:t>
            </w:r>
          </w:p>
        </w:tc>
      </w:tr>
      <w:tr w:rsidR="00EB107D" w:rsidRPr="00496283" w14:paraId="2BA62E31" w14:textId="77777777" w:rsidTr="0012498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57E1E1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ALH 77005</w:t>
            </w:r>
          </w:p>
        </w:tc>
        <w:tc>
          <w:tcPr>
            <w:tcW w:w="0" w:type="auto"/>
            <w:vAlign w:val="center"/>
          </w:tcPr>
          <w:p w14:paraId="1B815626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0.54</w:t>
            </w:r>
          </w:p>
        </w:tc>
        <w:tc>
          <w:tcPr>
            <w:tcW w:w="0" w:type="auto"/>
            <w:vAlign w:val="center"/>
          </w:tcPr>
          <w:p w14:paraId="4BD2A860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vAlign w:val="center"/>
          </w:tcPr>
          <w:p w14:paraId="6B924A08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vAlign w:val="center"/>
          </w:tcPr>
          <w:p w14:paraId="662F08F8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51.5</w:t>
            </w:r>
          </w:p>
        </w:tc>
      </w:tr>
      <w:tr w:rsidR="00EB107D" w:rsidRPr="00496283" w14:paraId="09FD9803" w14:textId="77777777" w:rsidTr="00EB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46D4FC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EET 79001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659074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6381DE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79DF50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78ECB6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57.8</w:t>
            </w:r>
          </w:p>
        </w:tc>
      </w:tr>
      <w:tr w:rsidR="00EB107D" w:rsidRPr="00496283" w14:paraId="76A7D1A5" w14:textId="77777777" w:rsidTr="0012498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BD4EE7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LAR 12095</w:t>
            </w:r>
          </w:p>
        </w:tc>
        <w:tc>
          <w:tcPr>
            <w:tcW w:w="0" w:type="auto"/>
            <w:vAlign w:val="center"/>
          </w:tcPr>
          <w:p w14:paraId="5988ED60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0" w:type="auto"/>
            <w:vAlign w:val="center"/>
          </w:tcPr>
          <w:p w14:paraId="75076692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vAlign w:val="center"/>
          </w:tcPr>
          <w:p w14:paraId="37F6E20E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vAlign w:val="center"/>
          </w:tcPr>
          <w:p w14:paraId="154B0609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57.2</w:t>
            </w:r>
          </w:p>
        </w:tc>
      </w:tr>
      <w:tr w:rsidR="00EB107D" w:rsidRPr="00496283" w14:paraId="18012537" w14:textId="77777777" w:rsidTr="00EB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22B11D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RBT 04262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F156EB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A01D63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94124B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8E8AFB" w14:textId="77777777" w:rsidR="00EB107D" w:rsidRPr="00496283" w:rsidRDefault="00EB107D" w:rsidP="00124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51.2</w:t>
            </w:r>
          </w:p>
        </w:tc>
      </w:tr>
      <w:tr w:rsidR="00EB107D" w:rsidRPr="00496283" w14:paraId="3B5B2BD8" w14:textId="77777777" w:rsidTr="00EB107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7EFD7DCD" w14:textId="77777777" w:rsidR="00EB107D" w:rsidRPr="001D5386" w:rsidRDefault="00EB107D" w:rsidP="0012498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1D538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ALH 84001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D024F8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2735E8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4BC9C5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883ECB" w14:textId="77777777" w:rsidR="00EB107D" w:rsidRPr="00496283" w:rsidRDefault="00EB107D" w:rsidP="00124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962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124681C9" w14:textId="3CB993A6" w:rsidR="00052DAB" w:rsidRDefault="00052DAB" w:rsidP="009E1E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EDBA96" w14:textId="0B922A6D" w:rsidR="00052DAB" w:rsidRDefault="009E1E30" w:rsidP="00052DA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01725199" wp14:editId="4E2340A7">
            <wp:extent cx="5050971" cy="2354247"/>
            <wp:effectExtent l="0" t="0" r="3810" b="0"/>
            <wp:docPr id="150895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53425" name="Picture 15089534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233" cy="236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2E755" w14:textId="543C41BC" w:rsidR="009E1E30" w:rsidRDefault="00052DAB" w:rsidP="00052DAB">
      <w:pPr>
        <w:ind w:left="567" w:right="567"/>
        <w:jc w:val="both"/>
        <w:rPr>
          <w:rFonts w:ascii="Arial" w:hAnsi="Arial" w:cs="Arial"/>
          <w:sz w:val="20"/>
          <w:szCs w:val="20"/>
        </w:rPr>
        <w:sectPr w:rsidR="009E1E30" w:rsidSect="00F5362B">
          <w:pgSz w:w="11906" w:h="16838"/>
          <w:pgMar w:top="1440" w:right="1440" w:bottom="1440" w:left="1440" w:header="709" w:footer="709" w:gutter="0"/>
          <w:cols w:space="720"/>
          <w:docGrid w:linePitch="360"/>
        </w:sectPr>
      </w:pPr>
      <w:r w:rsidRPr="009C290C">
        <w:rPr>
          <w:rFonts w:ascii="Arial" w:hAnsi="Arial" w:cs="Arial"/>
          <w:b/>
          <w:bCs/>
          <w:sz w:val="20"/>
          <w:szCs w:val="20"/>
        </w:rPr>
        <w:t>Fig</w:t>
      </w:r>
      <w:r>
        <w:rPr>
          <w:rFonts w:ascii="Arial" w:hAnsi="Arial" w:cs="Arial"/>
          <w:b/>
          <w:bCs/>
          <w:sz w:val="20"/>
          <w:szCs w:val="20"/>
        </w:rPr>
        <w:t>ure</w:t>
      </w:r>
      <w:r w:rsidRPr="009C290C">
        <w:rPr>
          <w:rFonts w:ascii="Arial" w:hAnsi="Arial" w:cs="Arial"/>
          <w:b/>
          <w:bCs/>
          <w:sz w:val="20"/>
          <w:szCs w:val="20"/>
        </w:rPr>
        <w:t xml:space="preserve"> </w:t>
      </w:r>
      <w:r w:rsidR="00B938CC">
        <w:rPr>
          <w:rFonts w:ascii="Arial" w:hAnsi="Arial" w:cs="Arial"/>
          <w:b/>
          <w:bCs/>
          <w:sz w:val="20"/>
          <w:szCs w:val="20"/>
        </w:rPr>
        <w:t>S1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9C290C">
        <w:rPr>
          <w:rFonts w:ascii="Arial" w:hAnsi="Arial" w:cs="Arial"/>
          <w:b/>
          <w:bCs/>
          <w:sz w:val="20"/>
          <w:szCs w:val="20"/>
        </w:rPr>
        <w:t xml:space="preserve"> Cosmogenic exposure ages and mass-dependent Zn isotope compositions of </w:t>
      </w:r>
      <w:r>
        <w:rPr>
          <w:rFonts w:ascii="Arial" w:hAnsi="Arial" w:cs="Arial"/>
          <w:b/>
          <w:bCs/>
          <w:sz w:val="20"/>
          <w:szCs w:val="20"/>
        </w:rPr>
        <w:t>Lunar</w:t>
      </w:r>
      <w:r w:rsidRPr="009C290C">
        <w:rPr>
          <w:rFonts w:ascii="Arial" w:hAnsi="Arial" w:cs="Arial"/>
          <w:b/>
          <w:bCs/>
          <w:sz w:val="20"/>
          <w:szCs w:val="20"/>
        </w:rPr>
        <w:t xml:space="preserve"> samples. </w:t>
      </w:r>
      <w:r>
        <w:rPr>
          <w:rFonts w:ascii="Arial" w:hAnsi="Arial" w:cs="Arial"/>
          <w:sz w:val="20"/>
          <w:szCs w:val="20"/>
        </w:rPr>
        <w:t>Panel (A) show</w:t>
      </w:r>
      <w:r w:rsidR="009E1E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cosmogenic exposure </w:t>
      </w:r>
      <w:r w:rsidR="009E1E30">
        <w:rPr>
          <w:rFonts w:ascii="Arial" w:hAnsi="Arial" w:cs="Arial"/>
          <w:sz w:val="20"/>
          <w:szCs w:val="20"/>
        </w:rPr>
        <w:t xml:space="preserve">ages </w:t>
      </w:r>
      <w:r>
        <w:rPr>
          <w:rFonts w:ascii="Arial" w:hAnsi="Arial" w:cs="Arial"/>
          <w:sz w:val="20"/>
          <w:szCs w:val="20"/>
        </w:rPr>
        <w:t xml:space="preserve">relative to </w:t>
      </w:r>
      <w:r>
        <w:rPr>
          <w:rFonts w:ascii="Arial" w:hAnsi="Arial" w:cs="Arial"/>
          <w:sz w:val="20"/>
          <w:szCs w:val="20"/>
        </w:rPr>
        <w:sym w:font="Symbol" w:char="F065"/>
      </w:r>
      <w:r>
        <w:rPr>
          <w:rFonts w:ascii="Arial" w:hAnsi="Arial" w:cs="Arial"/>
          <w:sz w:val="20"/>
          <w:szCs w:val="20"/>
          <w:vertAlign w:val="superscript"/>
        </w:rPr>
        <w:t>6</w:t>
      </w:r>
      <w:r w:rsidR="009E1E30"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>Z</w:t>
      </w:r>
      <w:r w:rsidR="009E1E30">
        <w:rPr>
          <w:rFonts w:ascii="Arial" w:hAnsi="Arial" w:cs="Arial"/>
          <w:sz w:val="20"/>
          <w:szCs w:val="20"/>
        </w:rPr>
        <w:t xml:space="preserve">n. </w:t>
      </w:r>
      <w:r>
        <w:rPr>
          <w:rFonts w:ascii="Arial" w:hAnsi="Arial" w:cs="Arial"/>
          <w:sz w:val="20"/>
          <w:szCs w:val="20"/>
        </w:rPr>
        <w:t>Panel (</w:t>
      </w:r>
      <w:r w:rsidR="009E1E3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 plot</w:t>
      </w:r>
      <w:r w:rsidR="009E1E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the mass-dependent Zn isotope compositions</w:t>
      </w:r>
      <w:r w:rsidR="009E1E30">
        <w:rPr>
          <w:rFonts w:ascii="Arial" w:hAnsi="Arial" w:cs="Arial"/>
          <w:sz w:val="20"/>
          <w:szCs w:val="20"/>
        </w:rPr>
        <w:t xml:space="preserve"> reported as</w:t>
      </w:r>
      <w:r w:rsidR="009E1E30">
        <w:rPr>
          <w:rFonts w:ascii="delta" w:hAnsi="delta" w:cs="Arial"/>
          <w:sz w:val="20"/>
          <w:szCs w:val="20"/>
        </w:rPr>
        <w:t xml:space="preserve"> </w:t>
      </w:r>
      <w:r w:rsidR="009E1E30">
        <w:rPr>
          <w:rFonts w:ascii="Arial" w:hAnsi="Arial" w:cs="Arial"/>
          <w:sz w:val="20"/>
          <w:szCs w:val="20"/>
        </w:rPr>
        <w:sym w:font="Symbol" w:char="F064"/>
      </w:r>
      <w:r w:rsidR="009E1E30">
        <w:rPr>
          <w:rFonts w:ascii="Arial" w:hAnsi="Arial" w:cs="Arial"/>
          <w:sz w:val="20"/>
          <w:szCs w:val="20"/>
          <w:vertAlign w:val="superscript"/>
        </w:rPr>
        <w:t>66</w:t>
      </w:r>
      <w:r w:rsidR="009E1E30">
        <w:rPr>
          <w:rFonts w:ascii="Arial" w:hAnsi="Arial" w:cs="Arial"/>
          <w:sz w:val="20"/>
          <w:szCs w:val="20"/>
        </w:rPr>
        <w:t>Zn</w:t>
      </w:r>
      <w:r>
        <w:rPr>
          <w:rFonts w:ascii="Arial" w:hAnsi="Arial" w:cs="Arial"/>
          <w:sz w:val="20"/>
          <w:szCs w:val="20"/>
        </w:rPr>
        <w:t xml:space="preserve"> </w:t>
      </w:r>
      <w:r w:rsidR="009E1E30">
        <w:rPr>
          <w:rFonts w:ascii="Arial" w:hAnsi="Arial" w:cs="Arial"/>
          <w:sz w:val="20"/>
          <w:szCs w:val="20"/>
        </w:rPr>
        <w:t>against mass-independent isotope composition (</w:t>
      </w:r>
      <w:r w:rsidR="009E1E30">
        <w:rPr>
          <w:rFonts w:ascii="Arial" w:hAnsi="Arial" w:cs="Arial"/>
          <w:sz w:val="20"/>
          <w:szCs w:val="20"/>
        </w:rPr>
        <w:sym w:font="Symbol" w:char="F065"/>
      </w:r>
      <w:r w:rsidR="009E1E30">
        <w:rPr>
          <w:rFonts w:ascii="Arial" w:hAnsi="Arial" w:cs="Arial"/>
          <w:sz w:val="20"/>
          <w:szCs w:val="20"/>
          <w:vertAlign w:val="superscript"/>
        </w:rPr>
        <w:t>66</w:t>
      </w:r>
      <w:r w:rsidR="009E1E30">
        <w:rPr>
          <w:rFonts w:ascii="Arial" w:hAnsi="Arial" w:cs="Arial"/>
          <w:sz w:val="20"/>
          <w:szCs w:val="20"/>
        </w:rPr>
        <w:t>Zn) obtained for the same samples</w:t>
      </w:r>
    </w:p>
    <w:p w14:paraId="11172ADE" w14:textId="5635924A" w:rsidR="009E1E30" w:rsidRPr="004A68FD" w:rsidRDefault="009E1E30" w:rsidP="00727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119"/>
        <w:jc w:val="both"/>
        <w:rPr>
          <w:rFonts w:ascii="Arial" w:hAnsi="Arial" w:cs="Arial"/>
          <w:b/>
          <w:bCs/>
          <w:sz w:val="20"/>
          <w:szCs w:val="20"/>
        </w:rPr>
      </w:pPr>
      <w:r w:rsidRPr="004A68FD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S2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. Mass-independent Zn isotope data for meteorite, Martian, </w:t>
      </w:r>
      <w:r>
        <w:rPr>
          <w:rFonts w:ascii="Arial" w:hAnsi="Arial" w:cs="Arial"/>
          <w:b/>
          <w:bCs/>
          <w:sz w:val="20"/>
          <w:szCs w:val="20"/>
        </w:rPr>
        <w:t>Lunar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 and terrestrial samples</w:t>
      </w:r>
      <w:r>
        <w:rPr>
          <w:rFonts w:ascii="Arial" w:hAnsi="Arial" w:cs="Arial"/>
          <w:b/>
          <w:bCs/>
          <w:sz w:val="20"/>
          <w:szCs w:val="20"/>
        </w:rPr>
        <w:t xml:space="preserve"> employing the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66</w:t>
      </w:r>
      <w:r>
        <w:rPr>
          <w:rFonts w:ascii="Arial" w:hAnsi="Arial" w:cs="Arial"/>
          <w:b/>
          <w:bCs/>
          <w:sz w:val="20"/>
          <w:szCs w:val="20"/>
        </w:rPr>
        <w:t>Zn/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67</w:t>
      </w:r>
      <w:r>
        <w:rPr>
          <w:rFonts w:ascii="Arial" w:hAnsi="Arial" w:cs="Arial"/>
          <w:b/>
          <w:bCs/>
          <w:sz w:val="20"/>
          <w:szCs w:val="20"/>
        </w:rPr>
        <w:t>Zn normalization.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3873" w:type="pct"/>
        <w:tblLook w:val="04A0" w:firstRow="1" w:lastRow="0" w:firstColumn="1" w:lastColumn="0" w:noHBand="0" w:noVBand="1"/>
      </w:tblPr>
      <w:tblGrid>
        <w:gridCol w:w="1617"/>
        <w:gridCol w:w="2487"/>
        <w:gridCol w:w="652"/>
        <w:gridCol w:w="567"/>
        <w:gridCol w:w="567"/>
        <w:gridCol w:w="417"/>
        <w:gridCol w:w="652"/>
        <w:gridCol w:w="567"/>
        <w:gridCol w:w="567"/>
        <w:gridCol w:w="517"/>
        <w:gridCol w:w="652"/>
        <w:gridCol w:w="567"/>
        <w:gridCol w:w="567"/>
        <w:gridCol w:w="417"/>
      </w:tblGrid>
      <w:tr w:rsidR="009E1E30" w:rsidRPr="00C411B3" w14:paraId="2F10929E" w14:textId="77777777" w:rsidTr="009E1E30">
        <w:trPr>
          <w:trHeight w:val="283"/>
        </w:trPr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441C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Sample name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BE21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Type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352E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411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65"/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64</w:t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Zn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0727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2sd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3ED1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B452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7B83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411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65"/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68</w:t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Zn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1E1E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2sd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52EC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2se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0F89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D805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411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65"/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70</w:t>
            </w: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Zn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1480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2sd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4CD6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2se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676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</w:tr>
      <w:tr w:rsidR="009E1E30" w:rsidRPr="00C411B3" w14:paraId="659D37C3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73B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MIL 03346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15C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Nakhlite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49F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0.81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4F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0.61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A73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5A9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7DF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943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D48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4BB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09F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-1.01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78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E6B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0.29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6D1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9E1E30" w:rsidRPr="00C411B3" w14:paraId="56662A14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325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ALH 77005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3EA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Shergottite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A32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DF3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345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C9C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4E1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-0.28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1F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E71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153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6BA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-0.89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672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A85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36D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9E1E30" w:rsidRPr="00C411B3" w14:paraId="35DBB55F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15D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EET 79001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758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Shergottite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ECE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68E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959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0.16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F2F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DCE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-0.27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12D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66D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604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636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-1.30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379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84A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F6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9E1E30" w:rsidRPr="00C411B3" w14:paraId="27B443EE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BBC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LAR 12095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98F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Shergottite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5D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9D4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A7A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476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17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-0.33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116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9CB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314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529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-0.85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D2E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FCE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0.19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FB1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9E1E30" w:rsidRPr="00C411B3" w14:paraId="7B042D66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C45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RBT 04262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23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Shergottite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CE2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C48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F7D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A3B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1E2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-0.28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8C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F62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B48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526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-1.15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F05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18E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0.28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A4A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9E1E30" w:rsidRPr="00C411B3" w14:paraId="2E2B6848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8BA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ALH 84001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76C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SNC OPX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C38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935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8DB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0.17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14F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9C3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15F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4D1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944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B22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35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D6C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EE1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9E1E30" w:rsidRPr="00C411B3" w14:paraId="55DB46B0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650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Bulk silicate Mars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935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6CB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D59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E5C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F5C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E87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5C9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2FF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DD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A1B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336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0AE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DA4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9E1E30" w:rsidRPr="00692582" w14:paraId="7E2FEA9D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6CD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F0A5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E7D9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695E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0673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58AC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91BA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8535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06A9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7B60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06FE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EE27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2AA1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1E0" w14:textId="77777777" w:rsidR="009E1E30" w:rsidRPr="00692582" w:rsidRDefault="009E1E30" w:rsidP="0012498C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</w:tr>
      <w:tr w:rsidR="009E1E30" w:rsidRPr="00C411B3" w14:paraId="26E43E50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AB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70017-587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385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High-Ti Mare Basalt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3FB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081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DFF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0.17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53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850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2CA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6EC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3C7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138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…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A5F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D31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BAC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C411B3" w14:paraId="23AB0FE4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55D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10017-423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A7B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High-Ti Ilmenite Mare Basalt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112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E38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1.85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536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F66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BE2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-0.59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D2F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7D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691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2CA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332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DD2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D80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C411B3" w14:paraId="576CABB9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54E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15016-254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E8C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Low-Ti Olivine Basalt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CBE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52F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779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B07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457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87F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6B2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394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E8F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7E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480D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61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E71099" w14:paraId="0D094EFD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EF98" w14:textId="4D84423B" w:rsidR="009E1E30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NWA 11182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A1FC" w14:textId="00DEBD1C" w:rsidR="009E1E30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Feldspathic breccia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4EB4" w14:textId="7578F376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240F" w14:textId="323B32B3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3707" w14:textId="625C0563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F0BE" w14:textId="2414C8EF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83C3" w14:textId="61094C01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-0.63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A867" w14:textId="040BBDA9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6C16" w14:textId="3EC009E3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3459" w14:textId="68482ADF" w:rsidR="009E1E30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288E" w14:textId="3F6E51C4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8A7B" w14:textId="4B4EED73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61AF" w14:textId="491E1019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379D" w14:textId="7CF22376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E71099" w14:paraId="2D8BE2E7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AC59" w14:textId="77777777" w:rsidR="009E1E30" w:rsidRPr="00E7109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NWA 11898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D1DB" w14:textId="77777777" w:rsidR="009E1E30" w:rsidRPr="00E7109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Feldspathic breccia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4680" w14:textId="5B3ECB62" w:rsidR="009E1E30" w:rsidRPr="00E7109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 w:rsidR="00A00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6E53" w14:textId="4C7E908A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271D" w14:textId="08DFAFD4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0.26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6FE1" w14:textId="3FF93D4F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FD9A" w14:textId="55127A93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E852" w14:textId="2CE14A33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506E" w14:textId="5BFADDE3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601B" w14:textId="44B45926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C4FA" w14:textId="17F8255E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6424" w14:textId="2E1EFE79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9132" w14:textId="2077ED16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F604" w14:textId="46B4492F" w:rsidR="009E1E30" w:rsidRPr="00E7109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C411B3" w14:paraId="55FA1A20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7D8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Lunar</w:t>
            </w:r>
            <w:r w:rsidRPr="00974E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mean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41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0DA4" w14:textId="62436DB2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</w:t>
            </w:r>
            <w:r w:rsidR="00A00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673" w14:textId="0D77DF4C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D855" w14:textId="14697C6C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0.18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06C6" w14:textId="2CE92740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C83A" w14:textId="3BFAF937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-0.16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1AEE" w14:textId="6E493E48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FB4" w14:textId="26E4B3BE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2DCE" w14:textId="061AB2BE" w:rsidR="009E1E30" w:rsidRPr="00974EB9" w:rsidRDefault="00A00AD3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14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67D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90A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1F9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…</w:t>
            </w:r>
          </w:p>
        </w:tc>
      </w:tr>
      <w:tr w:rsidR="009E1E30" w:rsidRPr="00BB40EC" w14:paraId="1C8846CE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2D2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2C81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909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0D4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274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710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407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A33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ABC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B96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67A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1C7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8336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7C8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9E1E30" w:rsidRPr="00C411B3" w14:paraId="5F95DC8F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1837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Orgueil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C57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CI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ADD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-1.09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1EB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0.60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5E3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8155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5E70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0.45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D03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0.29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C764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449C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E31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FCE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1.02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A959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0.24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9D58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</w:p>
        </w:tc>
      </w:tr>
      <w:tr w:rsidR="009E1E30" w:rsidRPr="00C411B3" w14:paraId="275365B7" w14:textId="77777777" w:rsidTr="009E1E30">
        <w:trPr>
          <w:trHeight w:val="283"/>
        </w:trPr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B3E82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BCR-2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9AB8F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74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Terrestrial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9DB8A" w14:textId="54C31C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82A61" w14:textId="4787A401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E9EA3" w14:textId="604EFC99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88D0F" w14:textId="3A50F163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85AFA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7238E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BC64B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2FE90" w14:textId="3A2E13A0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CD9EA" w14:textId="263C84CE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CCBB" w14:textId="395F984A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B2343" w14:textId="77777777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48873" w14:textId="64E8C9D9" w:rsidR="009E1E30" w:rsidRPr="00974EB9" w:rsidRDefault="009E1E30" w:rsidP="0012498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73</w:t>
            </w:r>
          </w:p>
        </w:tc>
      </w:tr>
    </w:tbl>
    <w:p w14:paraId="4571F153" w14:textId="33753A0C" w:rsidR="009E1E30" w:rsidRPr="006E2B50" w:rsidRDefault="009E1E30" w:rsidP="009E1E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438"/>
        <w:jc w:val="both"/>
        <w:rPr>
          <w:rFonts w:ascii="Arial" w:hAnsi="Arial" w:cs="Arial"/>
          <w:sz w:val="20"/>
          <w:szCs w:val="20"/>
        </w:rPr>
        <w:sectPr w:rsidR="009E1E30" w:rsidRPr="006E2B50" w:rsidSect="009E1E30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 w:rsidRPr="004A68FD">
        <w:rPr>
          <w:rFonts w:ascii="Arial" w:hAnsi="Arial" w:cs="Arial"/>
          <w:sz w:val="20"/>
          <w:szCs w:val="20"/>
        </w:rPr>
        <w:t>n is the total number of individual analytical runs for a given meteorite, for one or several powder/digest solution aliquots</w:t>
      </w:r>
    </w:p>
    <w:p w14:paraId="1A280A44" w14:textId="77777777" w:rsidR="009E1E30" w:rsidRPr="009E1E30" w:rsidRDefault="009E1E30" w:rsidP="00B93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55C10DD" w14:textId="6C230022" w:rsidR="00052DAB" w:rsidRPr="004A68FD" w:rsidRDefault="00052DAB" w:rsidP="00052D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552" w:right="2552"/>
        <w:jc w:val="both"/>
        <w:rPr>
          <w:rFonts w:ascii="Arial" w:hAnsi="Arial" w:cs="Arial"/>
          <w:b/>
          <w:bCs/>
          <w:sz w:val="20"/>
          <w:szCs w:val="20"/>
        </w:rPr>
      </w:pPr>
      <w:r w:rsidRPr="004A68FD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938CC">
        <w:rPr>
          <w:rFonts w:ascii="Arial" w:hAnsi="Arial" w:cs="Arial"/>
          <w:b/>
          <w:bCs/>
          <w:sz w:val="20"/>
          <w:szCs w:val="20"/>
        </w:rPr>
        <w:t>S</w:t>
      </w:r>
      <w:r w:rsidR="00EB107D">
        <w:rPr>
          <w:rFonts w:ascii="Arial" w:hAnsi="Arial" w:cs="Arial"/>
          <w:b/>
          <w:bCs/>
          <w:sz w:val="20"/>
          <w:szCs w:val="20"/>
        </w:rPr>
        <w:t>3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4A68FD">
        <w:rPr>
          <w:rFonts w:ascii="Arial" w:hAnsi="Arial" w:cs="Arial"/>
          <w:b/>
          <w:bCs/>
          <w:sz w:val="20"/>
          <w:szCs w:val="20"/>
        </w:rPr>
        <w:t>ompiled isotope data for Mars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750"/>
        <w:gridCol w:w="872"/>
        <w:gridCol w:w="1428"/>
      </w:tblGrid>
      <w:tr w:rsidR="00052DAB" w:rsidRPr="004A68FD" w14:paraId="4A3C6434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C9A0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/>
            </w:r>
            <w:r w:rsidRPr="004A68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4A68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{Losno, 2022 #1860}</w:t>
            </w:r>
            <w:r w:rsidRPr="004A68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6C2B7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93D0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B6848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Reference(s)</w:t>
            </w:r>
          </w:p>
        </w:tc>
      </w:tr>
      <w:tr w:rsidR="00052DAB" w:rsidRPr="00261708" w14:paraId="336205CF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F4C3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Δ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17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9675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FA7F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9482" w14:textId="23AF5DDA" w:rsidR="00052DAB" w:rsidRPr="00261708" w:rsidRDefault="007E04D8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</w:tr>
      <w:tr w:rsidR="00052DAB" w:rsidRPr="00261708" w14:paraId="257D5AA9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B415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48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7A52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7CD3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6D2" w14:textId="19B032B0" w:rsidR="00052DAB" w:rsidRPr="00261708" w:rsidRDefault="007E04D8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47, 48</w:t>
            </w:r>
          </w:p>
        </w:tc>
      </w:tr>
      <w:tr w:rsidR="00052DAB" w:rsidRPr="00261708" w14:paraId="374B1B63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CD1A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50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31C4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0571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A6B3" w14:textId="17955026" w:rsidR="00052DAB" w:rsidRPr="00261708" w:rsidRDefault="007E04D8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47, 48</w:t>
            </w:r>
          </w:p>
        </w:tc>
      </w:tr>
      <w:tr w:rsidR="00052DAB" w:rsidRPr="00261708" w14:paraId="42E3814B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7044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54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CF9A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F3D4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DE49" w14:textId="56307CD9" w:rsidR="00052DAB" w:rsidRPr="00261708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47, 48</w:t>
            </w:r>
          </w:p>
        </w:tc>
      </w:tr>
      <w:tr w:rsidR="00052DAB" w:rsidRPr="00261708" w14:paraId="753D9B07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EDDE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64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2C66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1B39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F33" w14:textId="7A28665C" w:rsidR="00052DAB" w:rsidRPr="00261708" w:rsidRDefault="001568B7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 study</w:t>
            </w:r>
          </w:p>
        </w:tc>
      </w:tr>
      <w:tr w:rsidR="00052DAB" w:rsidRPr="00261708" w14:paraId="48D49829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6423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84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71A6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CC77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BEEF" w14:textId="1D326FC5" w:rsidR="00052DAB" w:rsidRPr="00261708" w:rsidRDefault="007E04D8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</w:tr>
      <w:tr w:rsidR="00052DAB" w:rsidRPr="00261708" w14:paraId="3EECE3FB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5B9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ɛ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96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821A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0C9E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5D4" w14:textId="32F6915D" w:rsidR="00052DAB" w:rsidRPr="00261708" w:rsidRDefault="007E04D8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52DAB" w:rsidRPr="00261708" w14:paraId="77EA6D8D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F658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δ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30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3F80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C774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583A" w14:textId="38336A7D" w:rsidR="00052DAB" w:rsidRPr="00261708" w:rsidRDefault="000E35AC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</w:tr>
      <w:tr w:rsidR="00052DAB" w:rsidRPr="00261708" w14:paraId="14B28079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BB2C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δ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25</w:t>
            </w:r>
            <w:r w:rsidRPr="00261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E780E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06850" w14:textId="77777777" w:rsidR="00052DAB" w:rsidRPr="00261708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E7385" w14:textId="2788FEC0" w:rsidR="00052DAB" w:rsidRPr="00261708" w:rsidRDefault="000E35AC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</w:tbl>
    <w:p w14:paraId="12A668B7" w14:textId="77777777" w:rsidR="00052DAB" w:rsidRDefault="00052DAB" w:rsidP="00052DAB">
      <w:pPr>
        <w:tabs>
          <w:tab w:val="left" w:pos="5298"/>
        </w:tabs>
        <w:jc w:val="center"/>
        <w:rPr>
          <w:rFonts w:ascii="Arial" w:hAnsi="Arial" w:cs="Arial"/>
          <w:sz w:val="20"/>
          <w:szCs w:val="20"/>
        </w:rPr>
      </w:pPr>
    </w:p>
    <w:p w14:paraId="5F7D721D" w14:textId="77777777" w:rsidR="00B47CE5" w:rsidRDefault="00B47CE5" w:rsidP="00052DAB">
      <w:pPr>
        <w:tabs>
          <w:tab w:val="left" w:pos="529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50BDFA4" w14:textId="5CE58698" w:rsidR="00052DAB" w:rsidRPr="004A68FD" w:rsidRDefault="00052DAB" w:rsidP="00052DAB">
      <w:pPr>
        <w:tabs>
          <w:tab w:val="left" w:pos="5298"/>
        </w:tabs>
        <w:ind w:left="2155" w:right="2155"/>
        <w:jc w:val="both"/>
        <w:rPr>
          <w:rFonts w:ascii="Arial" w:hAnsi="Arial" w:cs="Arial"/>
          <w:sz w:val="20"/>
          <w:szCs w:val="20"/>
        </w:rPr>
      </w:pPr>
      <w:r w:rsidRPr="004A68FD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938CC">
        <w:rPr>
          <w:rFonts w:ascii="Arial" w:hAnsi="Arial" w:cs="Arial"/>
          <w:b/>
          <w:bCs/>
          <w:sz w:val="20"/>
          <w:szCs w:val="20"/>
        </w:rPr>
        <w:t>S</w:t>
      </w:r>
      <w:r w:rsidR="00EB107D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 Compiled </w:t>
      </w:r>
      <w:r>
        <w:rPr>
          <w:rFonts w:ascii="Arial" w:hAnsi="Arial" w:cs="Arial"/>
          <w:b/>
          <w:bCs/>
          <w:sz w:val="20"/>
          <w:szCs w:val="20"/>
        </w:rPr>
        <w:t xml:space="preserve">elemental </w:t>
      </w:r>
      <w:r w:rsidRPr="004A68FD">
        <w:rPr>
          <w:rFonts w:ascii="Arial" w:hAnsi="Arial" w:cs="Arial"/>
          <w:b/>
          <w:bCs/>
          <w:sz w:val="20"/>
          <w:szCs w:val="20"/>
        </w:rPr>
        <w:t xml:space="preserve">concentration data for bulk </w:t>
      </w:r>
      <w:r>
        <w:rPr>
          <w:rFonts w:ascii="Arial" w:hAnsi="Arial" w:cs="Arial"/>
          <w:b/>
          <w:bCs/>
          <w:sz w:val="20"/>
          <w:szCs w:val="20"/>
        </w:rPr>
        <w:t xml:space="preserve">silicate </w:t>
      </w:r>
      <w:r w:rsidRPr="004A68FD">
        <w:rPr>
          <w:rFonts w:ascii="Arial" w:hAnsi="Arial" w:cs="Arial"/>
          <w:b/>
          <w:bCs/>
          <w:sz w:val="20"/>
          <w:szCs w:val="20"/>
        </w:rPr>
        <w:t>Mars.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92"/>
        <w:gridCol w:w="2172"/>
        <w:gridCol w:w="1440"/>
      </w:tblGrid>
      <w:tr w:rsidR="00052DAB" w:rsidRPr="004A68FD" w14:paraId="2AC2DEC3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6209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A360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Concentration range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864E1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Reference(s)</w:t>
            </w:r>
          </w:p>
        </w:tc>
      </w:tr>
      <w:tr w:rsidR="00052DAB" w:rsidRPr="004A68FD" w14:paraId="7523B9F2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9C36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E07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 – 0.87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D509" w14:textId="403908AA" w:rsidR="00052DAB" w:rsidRPr="000E35AC" w:rsidRDefault="000E35AC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10-12, 51, 52</w:t>
            </w:r>
          </w:p>
        </w:tc>
      </w:tr>
      <w:tr w:rsidR="00052DAB" w:rsidRPr="004A68FD" w14:paraId="4609A0A9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6688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5B8" w14:textId="77777777" w:rsidR="00052DAB" w:rsidRPr="0060521D" w:rsidRDefault="00052DAB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16.46 – 19.90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167D" w14:textId="1E2E52EE" w:rsidR="00052DAB" w:rsidRPr="000E35AC" w:rsidRDefault="000E35AC" w:rsidP="001249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B47CE5" w:rsidRPr="004A68FD" w14:paraId="52DADCFF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58C5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748E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1.53 – 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3025" w14:textId="1D11DC88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B47CE5" w:rsidRPr="004A68FD" w14:paraId="08830D7D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0F82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C524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0.50 – 22.20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AE4" w14:textId="4E7D794F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B47CE5" w:rsidRPr="004A68FD" w14:paraId="59081BE1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407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C30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675 – 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7765" w14:textId="06248048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B47CE5" w:rsidRPr="004A68FD" w14:paraId="058AEDA6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7DCD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CFF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43 – 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F66F" w14:textId="4007CBDC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7E04D8" w:rsidRPr="004A68FD" w14:paraId="0A120CEE" w14:textId="77777777" w:rsidTr="00DA09A8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AD4E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56C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305 – 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C325" w14:textId="14A14A48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7E04D8" w:rsidRPr="004A68FD" w14:paraId="3F67AC25" w14:textId="77777777" w:rsidTr="00DA09A8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98F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E81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 – 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A8EF" w14:textId="3C40E5AC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10-12, 51, 52</w:t>
            </w:r>
          </w:p>
        </w:tc>
      </w:tr>
      <w:tr w:rsidR="007E04D8" w:rsidRPr="004A68FD" w14:paraId="76766062" w14:textId="77777777" w:rsidTr="00DA09A8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0AF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59DD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1.40 – 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4748" w14:textId="089A2A17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7E04D8" w:rsidRPr="004A68FD" w14:paraId="26CFE2D2" w14:textId="77777777" w:rsidTr="00DA09A8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787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4D7D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2840 – 4800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66EA" w14:textId="7BC1880F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10-12, 51, 52</w:t>
            </w:r>
          </w:p>
        </w:tc>
      </w:tr>
      <w:tr w:rsidR="00B47CE5" w:rsidRPr="004A68FD" w14:paraId="40267060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5487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866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843A" w14:textId="0EDAE909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7E04D8" w:rsidRPr="004A68FD" w14:paraId="208E7456" w14:textId="77777777" w:rsidTr="00DE5B19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DB68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F807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4640 – 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F6D1" w14:textId="39F20A2C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7E04D8" w:rsidRPr="004A68FD" w14:paraId="20F0082F" w14:textId="77777777" w:rsidTr="00DE5B19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DADD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Zn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F0A" w14:textId="77777777" w:rsidR="007E04D8" w:rsidRPr="0060521D" w:rsidRDefault="007E04D8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 – 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726F" w14:textId="51542402" w:rsidR="007E04D8" w:rsidRPr="000E35AC" w:rsidRDefault="000E35AC" w:rsidP="007E0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10, 12, 51, 52</w:t>
            </w:r>
          </w:p>
        </w:tc>
      </w:tr>
      <w:tr w:rsidR="00B47CE5" w:rsidRPr="004A68FD" w14:paraId="15480E84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B038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036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13.5 – 17.6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C679" w14:textId="670E3FCA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</w:t>
            </w:r>
          </w:p>
        </w:tc>
      </w:tr>
      <w:tr w:rsidR="00B47CE5" w:rsidRPr="004A68FD" w14:paraId="61C3CD41" w14:textId="77777777" w:rsidTr="0012498C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1897D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</w:t>
            </w:r>
            <w:r w:rsidRPr="00605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4A68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(µg g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-1</w:t>
            </w: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4858" w14:textId="77777777" w:rsidR="00B47CE5" w:rsidRPr="0060521D" w:rsidRDefault="00B47CE5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6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7.5 – 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19D4" w14:textId="32F32189" w:rsidR="00B47CE5" w:rsidRPr="000E35AC" w:rsidRDefault="000E35AC" w:rsidP="00B47C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3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t>10, 12, 51</w:t>
            </w:r>
          </w:p>
        </w:tc>
      </w:tr>
    </w:tbl>
    <w:p w14:paraId="2C026A1E" w14:textId="6555F3CD" w:rsidR="00741717" w:rsidRDefault="00741717"/>
    <w:sectPr w:rsidR="00741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E9A4" w14:textId="77777777" w:rsidR="00AE5F3B" w:rsidRDefault="00AE5F3B">
      <w:r>
        <w:separator/>
      </w:r>
    </w:p>
  </w:endnote>
  <w:endnote w:type="continuationSeparator" w:id="0">
    <w:p w14:paraId="3D2B0648" w14:textId="77777777" w:rsidR="00AE5F3B" w:rsidRDefault="00AE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lta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2013" w14:textId="77777777" w:rsidR="00AE5F3B" w:rsidRDefault="00AE5F3B">
      <w:r>
        <w:separator/>
      </w:r>
    </w:p>
  </w:footnote>
  <w:footnote w:type="continuationSeparator" w:id="0">
    <w:p w14:paraId="63A57D4D" w14:textId="77777777" w:rsidR="00AE5F3B" w:rsidRDefault="00AE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twe0vsnw0zwsezwd85dsvaspedfe9adr59&quot;&gt;Geo Library 15_07&lt;record-ids&gt;&lt;item&gt;1727&lt;/item&gt;&lt;item&gt;1798&lt;/item&gt;&lt;item&gt;1860&lt;/item&gt;&lt;item&gt;1861&lt;/item&gt;&lt;item&gt;1862&lt;/item&gt;&lt;item&gt;1863&lt;/item&gt;&lt;item&gt;1864&lt;/item&gt;&lt;item&gt;1866&lt;/item&gt;&lt;item&gt;1884&lt;/item&gt;&lt;/record-ids&gt;&lt;/item&gt;&lt;/Libraries&gt;"/>
  </w:docVars>
  <w:rsids>
    <w:rsidRoot w:val="00052DAB"/>
    <w:rsid w:val="00013561"/>
    <w:rsid w:val="00016E63"/>
    <w:rsid w:val="00052DAB"/>
    <w:rsid w:val="0005483C"/>
    <w:rsid w:val="00062C67"/>
    <w:rsid w:val="0007075B"/>
    <w:rsid w:val="000911C0"/>
    <w:rsid w:val="000D1EAD"/>
    <w:rsid w:val="000E35AC"/>
    <w:rsid w:val="001146ED"/>
    <w:rsid w:val="001405E9"/>
    <w:rsid w:val="001568B7"/>
    <w:rsid w:val="00187503"/>
    <w:rsid w:val="00201052"/>
    <w:rsid w:val="00206D27"/>
    <w:rsid w:val="00270DA9"/>
    <w:rsid w:val="00282AC0"/>
    <w:rsid w:val="002A1000"/>
    <w:rsid w:val="002E6BF5"/>
    <w:rsid w:val="003A378F"/>
    <w:rsid w:val="003B31B8"/>
    <w:rsid w:val="00401149"/>
    <w:rsid w:val="00487DDB"/>
    <w:rsid w:val="00494BE4"/>
    <w:rsid w:val="00566716"/>
    <w:rsid w:val="00586DD4"/>
    <w:rsid w:val="005A1E01"/>
    <w:rsid w:val="005E0644"/>
    <w:rsid w:val="006920BA"/>
    <w:rsid w:val="006B35BC"/>
    <w:rsid w:val="006F5228"/>
    <w:rsid w:val="0072760F"/>
    <w:rsid w:val="00741717"/>
    <w:rsid w:val="00754578"/>
    <w:rsid w:val="007910DB"/>
    <w:rsid w:val="00792ABC"/>
    <w:rsid w:val="007D43B9"/>
    <w:rsid w:val="007E04D8"/>
    <w:rsid w:val="008022BC"/>
    <w:rsid w:val="00831593"/>
    <w:rsid w:val="008A24ED"/>
    <w:rsid w:val="009255FB"/>
    <w:rsid w:val="00952379"/>
    <w:rsid w:val="0097704F"/>
    <w:rsid w:val="009E1E30"/>
    <w:rsid w:val="00A00AD3"/>
    <w:rsid w:val="00A215F5"/>
    <w:rsid w:val="00A53AB6"/>
    <w:rsid w:val="00A7149B"/>
    <w:rsid w:val="00AD3FB5"/>
    <w:rsid w:val="00AE5F3B"/>
    <w:rsid w:val="00B47CE5"/>
    <w:rsid w:val="00B70320"/>
    <w:rsid w:val="00B938CC"/>
    <w:rsid w:val="00BB44D6"/>
    <w:rsid w:val="00BB7CFD"/>
    <w:rsid w:val="00BE7D8C"/>
    <w:rsid w:val="00CD75ED"/>
    <w:rsid w:val="00D51BE7"/>
    <w:rsid w:val="00D66096"/>
    <w:rsid w:val="00D84AFD"/>
    <w:rsid w:val="00D9712D"/>
    <w:rsid w:val="00D97C98"/>
    <w:rsid w:val="00E231BC"/>
    <w:rsid w:val="00E36B3F"/>
    <w:rsid w:val="00E524E3"/>
    <w:rsid w:val="00E7085C"/>
    <w:rsid w:val="00E920BE"/>
    <w:rsid w:val="00E949B3"/>
    <w:rsid w:val="00EB107D"/>
    <w:rsid w:val="00F1639F"/>
    <w:rsid w:val="00F3442A"/>
    <w:rsid w:val="00F5362B"/>
    <w:rsid w:val="00F8507B"/>
    <w:rsid w:val="00F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69BD6"/>
  <w15:chartTrackingRefBased/>
  <w15:docId w15:val="{F74E3F9B-B7A0-704E-9640-02B00780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A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A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AB"/>
    <w:pPr>
      <w:spacing w:before="160" w:after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2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AB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2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AB"/>
    <w:rPr>
      <w:kern w:val="0"/>
      <w:lang w:val="en-US"/>
      <w14:ligatures w14:val="none"/>
    </w:rPr>
  </w:style>
  <w:style w:type="paragraph" w:customStyle="1" w:styleId="PNAS">
    <w:name w:val="PNAS"/>
    <w:basedOn w:val="Normal"/>
    <w:qFormat/>
    <w:rsid w:val="00052DAB"/>
    <w:pPr>
      <w:jc w:val="both"/>
    </w:pPr>
    <w:rPr>
      <w:rFonts w:ascii="Arial" w:eastAsia="Times New Roman" w:hAnsi="Arial" w:cs="Times New Roman"/>
      <w:sz w:val="20"/>
      <w:lang w:val="en-GB" w:eastAsia="en-GB"/>
    </w:rPr>
  </w:style>
  <w:style w:type="table" w:styleId="PlainTable2">
    <w:name w:val="Plain Table 2"/>
    <w:basedOn w:val="TableNormal"/>
    <w:uiPriority w:val="99"/>
    <w:rsid w:val="00052DAB"/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2DAB"/>
  </w:style>
  <w:style w:type="paragraph" w:styleId="Revision">
    <w:name w:val="Revision"/>
    <w:hidden/>
    <w:uiPriority w:val="99"/>
    <w:semiHidden/>
    <w:rsid w:val="00B938CC"/>
    <w:rPr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7E04D8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E04D8"/>
    <w:rPr>
      <w:rFonts w:ascii="Aptos" w:hAnsi="Aptos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E04D8"/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7E04D8"/>
    <w:rPr>
      <w:rFonts w:ascii="Aptos" w:hAnsi="Apto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04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Martins Pimentel</dc:creator>
  <cp:keywords/>
  <dc:description/>
  <cp:lastModifiedBy>Rayssa Martins Pimentel</cp:lastModifiedBy>
  <cp:revision>4</cp:revision>
  <dcterms:created xsi:type="dcterms:W3CDTF">2025-06-13T10:24:00Z</dcterms:created>
  <dcterms:modified xsi:type="dcterms:W3CDTF">2025-06-13T12:15:00Z</dcterms:modified>
</cp:coreProperties>
</file>