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94E2" w14:textId="385EC240" w:rsidR="002D6C3A" w:rsidRPr="000A5100" w:rsidRDefault="00B06591" w:rsidP="000A5100">
      <w:pPr>
        <w:pStyle w:val="Balk1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100">
        <w:rPr>
          <w:rFonts w:ascii="Times New Roman" w:hAnsi="Times New Roman" w:cs="Times New Roman"/>
          <w:sz w:val="20"/>
          <w:szCs w:val="20"/>
        </w:rPr>
        <w:t>QUESTI</w:t>
      </w:r>
      <w:r w:rsidR="0004569D" w:rsidRPr="000A5100">
        <w:rPr>
          <w:rFonts w:ascii="Times New Roman" w:hAnsi="Times New Roman" w:cs="Times New Roman"/>
          <w:sz w:val="20"/>
          <w:szCs w:val="20"/>
        </w:rPr>
        <w:t>ONNAIRE</w:t>
      </w:r>
    </w:p>
    <w:p w14:paraId="71CA9869" w14:textId="77777777" w:rsidR="00DC68F2" w:rsidRDefault="00B76164" w:rsidP="000A5100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5100">
        <w:rPr>
          <w:rFonts w:ascii="Times New Roman" w:hAnsi="Times New Roman" w:cs="Times New Roman"/>
          <w:b/>
          <w:bCs/>
          <w:sz w:val="20"/>
          <w:szCs w:val="20"/>
        </w:rPr>
        <w:t xml:space="preserve">Study Title: </w:t>
      </w:r>
    </w:p>
    <w:p w14:paraId="1F254DC9" w14:textId="4B074ABA" w:rsidR="002D6C3A" w:rsidRPr="000A5100" w:rsidRDefault="00B76164" w:rsidP="000A5100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5100">
        <w:rPr>
          <w:rFonts w:ascii="Times New Roman" w:hAnsi="Times New Roman" w:cs="Times New Roman"/>
          <w:b/>
          <w:bCs/>
          <w:sz w:val="20"/>
          <w:szCs w:val="20"/>
        </w:rPr>
        <w:t>Investigation of the Prevalence and Etiology of Molar-Incisor Hypomineralization in Childhood</w:t>
      </w:r>
    </w:p>
    <w:p w14:paraId="7525EDE2" w14:textId="77777777" w:rsidR="002D6C3A" w:rsidRPr="00817EC6" w:rsidRDefault="00B76164" w:rsidP="000A510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100">
        <w:rPr>
          <w:rFonts w:ascii="Times New Roman" w:hAnsi="Times New Roman" w:cs="Times New Roman"/>
          <w:b/>
          <w:bCs/>
          <w:sz w:val="20"/>
          <w:szCs w:val="20"/>
        </w:rPr>
        <w:t>For children aged 6–12 years</w:t>
      </w:r>
      <w:r w:rsidRPr="000A5100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4B23FD73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Protocol No.: ....................</w:t>
      </w:r>
    </w:p>
    <w:p w14:paraId="3EBEF27A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Case No.: ....................</w:t>
      </w:r>
    </w:p>
    <w:p w14:paraId="3E691A06" w14:textId="77777777" w:rsidR="002D6C3A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File No.: </w:t>
      </w:r>
      <w:r w:rsidRPr="00817EC6">
        <w:rPr>
          <w:rFonts w:ascii="Times New Roman" w:hAnsi="Times New Roman" w:cs="Times New Roman"/>
          <w:sz w:val="20"/>
          <w:szCs w:val="20"/>
        </w:rPr>
        <w:t>....................</w:t>
      </w:r>
      <w:r w:rsidRPr="00817EC6">
        <w:rPr>
          <w:rFonts w:ascii="Times New Roman" w:hAnsi="Times New Roman" w:cs="Times New Roman"/>
          <w:sz w:val="20"/>
          <w:szCs w:val="20"/>
        </w:rPr>
        <w:br/>
      </w:r>
    </w:p>
    <w:p w14:paraId="7F300566" w14:textId="135648E4" w:rsidR="008638F1" w:rsidRPr="00817EC6" w:rsidRDefault="008638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MIH Severity Classification ( For the control group) : </w:t>
      </w:r>
      <w:r w:rsidR="00B76164" w:rsidRPr="00817EC6">
        <w:rPr>
          <w:rFonts w:ascii="Segoe UI Symbol" w:hAnsi="Segoe UI Symbol" w:cs="Segoe UI Symbol"/>
          <w:sz w:val="20"/>
          <w:szCs w:val="20"/>
        </w:rPr>
        <w:t>☐</w:t>
      </w:r>
      <w:r w:rsidR="00B76164" w:rsidRPr="00817EC6">
        <w:rPr>
          <w:rFonts w:ascii="Times New Roman" w:hAnsi="Times New Roman" w:cs="Times New Roman"/>
          <w:sz w:val="20"/>
          <w:szCs w:val="20"/>
        </w:rPr>
        <w:t xml:space="preserve"> </w:t>
      </w:r>
      <w:r w:rsidR="00B76164">
        <w:rPr>
          <w:rFonts w:ascii="Times New Roman" w:hAnsi="Times New Roman" w:cs="Times New Roman"/>
          <w:sz w:val="20"/>
          <w:szCs w:val="20"/>
        </w:rPr>
        <w:t>MIH-1</w:t>
      </w:r>
      <w:r w:rsidR="00B76164" w:rsidRPr="00817EC6">
        <w:rPr>
          <w:rFonts w:ascii="Times New Roman" w:hAnsi="Times New Roman" w:cs="Times New Roman"/>
          <w:sz w:val="20"/>
          <w:szCs w:val="20"/>
        </w:rPr>
        <w:t xml:space="preserve"> </w:t>
      </w:r>
      <w:r w:rsidR="00B76164" w:rsidRPr="00817EC6">
        <w:rPr>
          <w:rFonts w:ascii="Segoe UI Symbol" w:hAnsi="Segoe UI Symbol" w:cs="Segoe UI Symbol"/>
          <w:sz w:val="20"/>
          <w:szCs w:val="20"/>
        </w:rPr>
        <w:t>☐</w:t>
      </w:r>
      <w:r w:rsidR="00B76164" w:rsidRPr="00817EC6">
        <w:rPr>
          <w:rFonts w:ascii="Times New Roman" w:hAnsi="Times New Roman" w:cs="Times New Roman"/>
          <w:sz w:val="20"/>
          <w:szCs w:val="20"/>
        </w:rPr>
        <w:t xml:space="preserve"> </w:t>
      </w:r>
      <w:r w:rsidR="00B76164">
        <w:rPr>
          <w:rFonts w:ascii="Times New Roman" w:hAnsi="Times New Roman" w:cs="Times New Roman"/>
          <w:sz w:val="20"/>
          <w:szCs w:val="20"/>
        </w:rPr>
        <w:t>MIH-2</w:t>
      </w:r>
    </w:p>
    <w:p w14:paraId="61181AA4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1. Date of Birth (day/month/year)</w:t>
      </w:r>
    </w:p>
    <w:p w14:paraId="74C2E3D6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2. Mode of delivery (normal birth / cesarean)</w:t>
      </w:r>
    </w:p>
    <w:p w14:paraId="73AB75E9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3. Child’s age (months)</w:t>
      </w:r>
    </w:p>
    <w:p w14:paraId="13D75E83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4. Were there any complications during pregnancy?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Yes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48518C99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5. Gender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Male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Female</w:t>
      </w:r>
    </w:p>
    <w:p w14:paraId="7B8BAE95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6. Birth weight (g)</w:t>
      </w:r>
    </w:p>
    <w:p w14:paraId="38B584A3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7. Birth length (cm)</w:t>
      </w:r>
    </w:p>
    <w:p w14:paraId="26AE3A75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8. Gestational age (weeks)</w:t>
      </w:r>
    </w:p>
    <w:p w14:paraId="05055ACC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9. Number of previous births by the mother and general nutritional habits during pregnancy</w:t>
      </w:r>
    </w:p>
    <w:p w14:paraId="3978F1BE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10. Family type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Nuclear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Extended</w:t>
      </w:r>
    </w:p>
    <w:p w14:paraId="6FDED140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11. Total monthly family income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Minimum wage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Below minimum wage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Above minimum wage</w:t>
      </w:r>
    </w:p>
    <w:p w14:paraId="520E6C2D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12. Mother’s age</w:t>
      </w:r>
    </w:p>
    <w:p w14:paraId="0E58D1CB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13. Father’s age</w:t>
      </w:r>
    </w:p>
    <w:p w14:paraId="00750B41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14. Mother’s education level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Primary education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Secondary education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Higher education</w:t>
      </w:r>
    </w:p>
    <w:p w14:paraId="253D5A10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15. Father’s education level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Primary education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Secondary education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Higher education</w:t>
      </w:r>
    </w:p>
    <w:p w14:paraId="3DB4DA0D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16. Mother’s employment status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Housewife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Employed</w:t>
      </w:r>
    </w:p>
    <w:p w14:paraId="5E1DF994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17. Father’s employment status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Unemployed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Employed</w:t>
      </w:r>
    </w:p>
    <w:p w14:paraId="3EFC849F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lastRenderedPageBreak/>
        <w:t xml:space="preserve">18. Is smoking allowed inside the house?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Yes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7878AA24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19. Is the child currently taking vitamin D supplements?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Yes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482413E0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20. Is the child currently taking iron supplements?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Yes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2B1B4853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21. Is the child currently taking multivitamin supplements?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Yes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50B26AB9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22. Feeding method until the age of 1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Exclusive breastfeeding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Breastfeeding + formula/complementary food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Formula only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Other</w:t>
      </w:r>
    </w:p>
    <w:p w14:paraId="67B51B7D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23. Duration of exclusive breastfeeding (months) *(For children who stopped breastfeeding or started complementary feeding)*</w:t>
      </w:r>
    </w:p>
    <w:p w14:paraId="29EC73E9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24. Total duration of breastfeeding (months) *(For children who stopped breastfeeding)*</w:t>
      </w:r>
    </w:p>
    <w:p w14:paraId="6F2781E4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 xml:space="preserve">25. Illnesses experienced before the age of 3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Bronchitis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Asthma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Chickenpox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Otitis (ear infection)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</w:t>
      </w:r>
      <w:r w:rsidRPr="00817EC6">
        <w:rPr>
          <w:rFonts w:ascii="Times New Roman" w:hAnsi="Times New Roman" w:cs="Times New Roman"/>
          <w:sz w:val="20"/>
          <w:szCs w:val="20"/>
        </w:rPr>
        <w:t xml:space="preserve">Tonsillitis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Measles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Food allergy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Atopic eczema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Rickets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Sepsis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Antibiotic use before age 3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Allergic rhinitis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Pneumonia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Acute gastroenteritis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Febrile episodes (&gt;38°C)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Urinary tract infection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Cardiac disease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Intellectual disability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Neonatal jaundice </w:t>
      </w:r>
      <w:r w:rsidRPr="00817EC6">
        <w:rPr>
          <w:rFonts w:ascii="Segoe UI Symbol" w:hAnsi="Segoe UI Symbol" w:cs="Segoe UI Symbol"/>
          <w:sz w:val="20"/>
          <w:szCs w:val="20"/>
        </w:rPr>
        <w:t>☐</w:t>
      </w:r>
      <w:r w:rsidRPr="00817EC6">
        <w:rPr>
          <w:rFonts w:ascii="Times New Roman" w:hAnsi="Times New Roman" w:cs="Times New Roman"/>
          <w:sz w:val="20"/>
          <w:szCs w:val="20"/>
        </w:rPr>
        <w:t xml:space="preserve"> Hand-foot-mouth disease</w:t>
      </w:r>
    </w:p>
    <w:p w14:paraId="59AEF645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26. At what age did these illnesses occur? *(Important: must be before 3 years of age)*</w:t>
      </w:r>
    </w:p>
    <w:p w14:paraId="282AAB3B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27. Allergens suspected in allergic conditions *(e.g. food, milk, pollen, dermatophytes, gluten, etc.)*</w:t>
      </w:r>
    </w:p>
    <w:p w14:paraId="07F7BB12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28. Weight (kg)</w:t>
      </w:r>
    </w:p>
    <w:p w14:paraId="45D063B3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29. Height (cm)</w:t>
      </w:r>
    </w:p>
    <w:p w14:paraId="668DB2C6" w14:textId="77777777" w:rsidR="002D6C3A" w:rsidRPr="00817EC6" w:rsidRDefault="00B76164">
      <w:pPr>
        <w:rPr>
          <w:rFonts w:ascii="Times New Roman" w:hAnsi="Times New Roman" w:cs="Times New Roman"/>
          <w:sz w:val="20"/>
          <w:szCs w:val="20"/>
        </w:rPr>
      </w:pPr>
      <w:r w:rsidRPr="00817EC6">
        <w:rPr>
          <w:rFonts w:ascii="Times New Roman" w:hAnsi="Times New Roman" w:cs="Times New Roman"/>
          <w:sz w:val="20"/>
          <w:szCs w:val="20"/>
        </w:rPr>
        <w:t>30. Body Mass Index (BMI) Z-score</w:t>
      </w:r>
    </w:p>
    <w:sectPr w:rsidR="002D6C3A" w:rsidRPr="00817E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337039">
    <w:abstractNumId w:val="8"/>
  </w:num>
  <w:num w:numId="2" w16cid:durableId="491260164">
    <w:abstractNumId w:val="6"/>
  </w:num>
  <w:num w:numId="3" w16cid:durableId="125781837">
    <w:abstractNumId w:val="5"/>
  </w:num>
  <w:num w:numId="4" w16cid:durableId="1492872367">
    <w:abstractNumId w:val="4"/>
  </w:num>
  <w:num w:numId="5" w16cid:durableId="588853273">
    <w:abstractNumId w:val="7"/>
  </w:num>
  <w:num w:numId="6" w16cid:durableId="1146513711">
    <w:abstractNumId w:val="3"/>
  </w:num>
  <w:num w:numId="7" w16cid:durableId="1813674771">
    <w:abstractNumId w:val="2"/>
  </w:num>
  <w:num w:numId="8" w16cid:durableId="746616369">
    <w:abstractNumId w:val="1"/>
  </w:num>
  <w:num w:numId="9" w16cid:durableId="42862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69D"/>
    <w:rsid w:val="0006063C"/>
    <w:rsid w:val="000A5100"/>
    <w:rsid w:val="00140756"/>
    <w:rsid w:val="0015074B"/>
    <w:rsid w:val="0029639D"/>
    <w:rsid w:val="002D6C3A"/>
    <w:rsid w:val="00326F90"/>
    <w:rsid w:val="00817EC6"/>
    <w:rsid w:val="008638F1"/>
    <w:rsid w:val="00A26BB6"/>
    <w:rsid w:val="00AA1D8D"/>
    <w:rsid w:val="00B06591"/>
    <w:rsid w:val="00B20379"/>
    <w:rsid w:val="00B47730"/>
    <w:rsid w:val="00B76164"/>
    <w:rsid w:val="00CB0664"/>
    <w:rsid w:val="00DC68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F8C50"/>
  <w14:defaultImageDpi w14:val="300"/>
  <w15:docId w15:val="{D94B591D-F9DF-174E-B711-8E45D9FE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Selin yılmaz</cp:lastModifiedBy>
  <cp:revision>2</cp:revision>
  <dcterms:created xsi:type="dcterms:W3CDTF">2025-07-08T20:23:00Z</dcterms:created>
  <dcterms:modified xsi:type="dcterms:W3CDTF">2025-07-08T20:23:00Z</dcterms:modified>
  <cp:category/>
</cp:coreProperties>
</file>