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2AEE7" w14:textId="77777777" w:rsidR="00110242" w:rsidRDefault="00110242" w:rsidP="001102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6EF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0C41A4">
        <w:rPr>
          <w:rFonts w:ascii="Times New Roman" w:hAnsi="Times New Roman" w:cs="Times New Roman"/>
          <w:sz w:val="24"/>
          <w:szCs w:val="24"/>
        </w:rPr>
        <w:t xml:space="preserve">oil properties in four </w:t>
      </w:r>
      <w:r>
        <w:rPr>
          <w:rFonts w:ascii="Times New Roman" w:hAnsi="Times New Roman" w:cs="Times New Roman"/>
          <w:sz w:val="24"/>
          <w:szCs w:val="24"/>
        </w:rPr>
        <w:t xml:space="preserve">sample </w:t>
      </w:r>
      <w:r w:rsidRPr="000C41A4">
        <w:rPr>
          <w:rFonts w:ascii="Times New Roman" w:hAnsi="Times New Roman" w:cs="Times New Roman"/>
          <w:sz w:val="24"/>
          <w:szCs w:val="24"/>
        </w:rPr>
        <w:t>plots</w:t>
      </w:r>
      <w:r w:rsidRPr="00281D83">
        <w:t xml:space="preserve"> </w:t>
      </w:r>
      <w:r w:rsidRPr="00281D83">
        <w:rPr>
          <w:rFonts w:ascii="Times New Roman" w:hAnsi="Times New Roman" w:cs="Times New Roman"/>
          <w:sz w:val="24"/>
          <w:szCs w:val="24"/>
        </w:rPr>
        <w:t>in a trial investigating the environmental fate of pesticides in South African forest plantations</w:t>
      </w:r>
      <w:r>
        <w:rPr>
          <w:rFonts w:ascii="Times New Roman" w:hAnsi="Times New Roman" w:cs="Times New Roman"/>
          <w:sz w:val="24"/>
          <w:szCs w:val="24"/>
        </w:rPr>
        <w:t>. Values in parentheses are standard deviation (SD)</w:t>
      </w:r>
    </w:p>
    <w:tbl>
      <w:tblPr>
        <w:tblW w:w="94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1133"/>
        <w:gridCol w:w="849"/>
        <w:gridCol w:w="709"/>
        <w:gridCol w:w="47"/>
        <w:gridCol w:w="662"/>
        <w:gridCol w:w="94"/>
        <w:gridCol w:w="756"/>
        <w:gridCol w:w="1134"/>
        <w:gridCol w:w="709"/>
        <w:gridCol w:w="996"/>
        <w:gridCol w:w="1131"/>
      </w:tblGrid>
      <w:tr w:rsidR="00110242" w:rsidRPr="00BF6D3E" w14:paraId="2149FE98" w14:textId="77777777" w:rsidTr="006C668B">
        <w:trPr>
          <w:jc w:val="center"/>
        </w:trPr>
        <w:tc>
          <w:tcPr>
            <w:tcW w:w="1275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379CC609" w14:textId="77777777" w:rsidR="00110242" w:rsidRPr="002B6EFB" w:rsidRDefault="00110242" w:rsidP="006C668B">
            <w:pPr>
              <w:spacing w:after="0" w:line="240" w:lineRule="auto"/>
              <w:ind w:left="-45" w:firstLine="45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Plot number</w:t>
            </w:r>
          </w:p>
        </w:tc>
        <w:tc>
          <w:tcPr>
            <w:tcW w:w="1133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14661353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Soil form and family</w:t>
            </w:r>
          </w:p>
        </w:tc>
        <w:tc>
          <w:tcPr>
            <w:tcW w:w="84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2B0018A4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Soil depth</w:t>
            </w:r>
          </w:p>
        </w:tc>
        <w:tc>
          <w:tcPr>
            <w:tcW w:w="2268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3DBE1BFA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 xml:space="preserve">Soil texture 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41441BD7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Soil textural class</w:t>
            </w: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vertAlign w:val="superscript"/>
                <w:lang w:val="en-ZA"/>
                <w14:ligatures w14:val="none"/>
              </w:rPr>
              <w:t>1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6CECCEA9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pH</w:t>
            </w: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vertAlign w:val="superscript"/>
                <w:lang w:val="en-ZA"/>
                <w14:ligatures w14:val="none"/>
              </w:rPr>
              <w:t xml:space="preserve"> </w:t>
            </w:r>
          </w:p>
        </w:tc>
        <w:tc>
          <w:tcPr>
            <w:tcW w:w="99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53C11524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Organic carbon</w:t>
            </w:r>
            <w:r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vertAlign w:val="superscript"/>
                <w:lang w:val="en-ZA"/>
                <w14:ligatures w14:val="none"/>
              </w:rPr>
              <w:t>3</w:t>
            </w:r>
          </w:p>
        </w:tc>
        <w:tc>
          <w:tcPr>
            <w:tcW w:w="113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BFBFBF"/>
            <w:vAlign w:val="center"/>
            <w:hideMark/>
          </w:tcPr>
          <w:p w14:paraId="3154E7B6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Soil depth</w:t>
            </w:r>
          </w:p>
        </w:tc>
      </w:tr>
      <w:tr w:rsidR="00110242" w:rsidRPr="00BF6D3E" w14:paraId="06635BDE" w14:textId="77777777" w:rsidTr="006C668B">
        <w:trPr>
          <w:jc w:val="center"/>
        </w:trPr>
        <w:tc>
          <w:tcPr>
            <w:tcW w:w="127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EB8E004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576C848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38EE28EE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(cm)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23A503D6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(%)</w:t>
            </w:r>
          </w:p>
        </w:tc>
        <w:tc>
          <w:tcPr>
            <w:tcW w:w="1134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C90E643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2DDE50B0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(KCl)</w:t>
            </w:r>
            <w:r w:rsidRPr="00DE7F61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vertAlign w:val="superscript"/>
                <w:lang w:val="en-ZA"/>
                <w14:ligatures w14:val="none"/>
              </w:rPr>
              <w:t>2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44CA3A31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(%)</w:t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hideMark/>
          </w:tcPr>
          <w:p w14:paraId="1D2743DE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(m)</w:t>
            </w:r>
          </w:p>
        </w:tc>
      </w:tr>
      <w:tr w:rsidR="00110242" w:rsidRPr="00BF6D3E" w14:paraId="5CC6B6FF" w14:textId="77777777" w:rsidTr="006C668B">
        <w:trPr>
          <w:jc w:val="center"/>
        </w:trPr>
        <w:tc>
          <w:tcPr>
            <w:tcW w:w="1275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CC7FA50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EDA9E6A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FC09B1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270CCC8E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311023CD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Sand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  <w:vAlign w:val="center"/>
            <w:hideMark/>
          </w:tcPr>
          <w:p w14:paraId="533A3C80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Silt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FBFBF"/>
          </w:tcPr>
          <w:p w14:paraId="7C2FC9D9" w14:textId="77777777" w:rsidR="00110242" w:rsidRPr="002B6EFB" w:rsidRDefault="00110242" w:rsidP="006C668B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05F7162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8D97A3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AFF3CA7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b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</w:tr>
      <w:tr w:rsidR="00110242" w:rsidRPr="00BF6D3E" w14:paraId="39F8FCE0" w14:textId="77777777" w:rsidTr="006C668B">
        <w:trPr>
          <w:jc w:val="center"/>
        </w:trPr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736DE" w14:textId="77777777" w:rsidR="00110242" w:rsidRPr="002B6EFB" w:rsidRDefault="00110242" w:rsidP="006C668B">
            <w:pPr>
              <w:spacing w:after="0" w:line="360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Plot 1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B0C18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Nomanci Overwood 1200</w:t>
            </w:r>
          </w:p>
        </w:tc>
        <w:tc>
          <w:tcPr>
            <w:tcW w:w="84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FFC706A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0–10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8AB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40.4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28FA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20.3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CD98B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22A354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0B4D8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5.8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6887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4.7</w:t>
            </w:r>
          </w:p>
        </w:tc>
        <w:tc>
          <w:tcPr>
            <w:tcW w:w="1131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22D96A4" w14:textId="77777777" w:rsidR="00110242" w:rsidRPr="002B6EFB" w:rsidRDefault="00110242" w:rsidP="006C668B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&lt;0.5 m</w:t>
            </w:r>
          </w:p>
        </w:tc>
      </w:tr>
      <w:tr w:rsidR="00110242" w:rsidRPr="00BF6D3E" w14:paraId="23465DE4" w14:textId="77777777" w:rsidTr="006C668B">
        <w:trPr>
          <w:jc w:val="center"/>
        </w:trPr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09FB6A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FEC369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B6BE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10–50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89307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41.4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604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16.1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2D9AF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5E54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Silty 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9419C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5.5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6EAB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2.2</w:t>
            </w:r>
          </w:p>
        </w:tc>
        <w:tc>
          <w:tcPr>
            <w:tcW w:w="1131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D766D27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</w:tr>
      <w:tr w:rsidR="00110242" w:rsidRPr="00BF6D3E" w14:paraId="4903BC97" w14:textId="77777777" w:rsidTr="006C668B">
        <w:trPr>
          <w:jc w:val="center"/>
        </w:trPr>
        <w:tc>
          <w:tcPr>
            <w:tcW w:w="127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D8CBCCF" w14:textId="77777777" w:rsidR="00110242" w:rsidRPr="002B6EFB" w:rsidRDefault="00110242" w:rsidP="006C668B">
            <w:pPr>
              <w:spacing w:after="0" w:line="360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Plot 2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3427E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Inanda Himeville 1100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B35BD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0–10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5A5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50.4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ABA47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19.3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225C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82B3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DD5BC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D6C74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4.8</w:t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6923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&gt;1 m</w:t>
            </w:r>
          </w:p>
        </w:tc>
      </w:tr>
      <w:tr w:rsidR="00110242" w:rsidRPr="00BF6D3E" w14:paraId="343628F2" w14:textId="77777777" w:rsidTr="006C668B">
        <w:trPr>
          <w:jc w:val="center"/>
        </w:trPr>
        <w:tc>
          <w:tcPr>
            <w:tcW w:w="1275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F66D5AE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05279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8B2C4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10–50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ED5A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51.1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665D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16.7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E516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2E86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E80A0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971F0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3.6</w:t>
            </w:r>
          </w:p>
        </w:tc>
        <w:tc>
          <w:tcPr>
            <w:tcW w:w="11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4C8C0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</w:tr>
      <w:tr w:rsidR="00110242" w:rsidRPr="00BF6D3E" w14:paraId="1DB79A32" w14:textId="77777777" w:rsidTr="006C668B">
        <w:trPr>
          <w:jc w:val="center"/>
        </w:trPr>
        <w:tc>
          <w:tcPr>
            <w:tcW w:w="127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CCD926D" w14:textId="77777777" w:rsidR="00110242" w:rsidRPr="002B6EFB" w:rsidRDefault="00110242" w:rsidP="006C668B">
            <w:pPr>
              <w:spacing w:after="0" w:line="360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Plot 3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771027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Inanda Himeville 1100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3769F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0–10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6C0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49.0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03B10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17.6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6B6D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0603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90F14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431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4.8</w:t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F8900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&gt;1 m</w:t>
            </w:r>
          </w:p>
        </w:tc>
      </w:tr>
      <w:tr w:rsidR="00110242" w:rsidRPr="00BF6D3E" w14:paraId="4AB0A1EA" w14:textId="77777777" w:rsidTr="006C668B">
        <w:trPr>
          <w:jc w:val="center"/>
        </w:trPr>
        <w:tc>
          <w:tcPr>
            <w:tcW w:w="1275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7A3434C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D59959C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D5F7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10–50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6B6F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55.6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D650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17.9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A9ADD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26.5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3BC6B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02E30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BA3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3.6</w:t>
            </w:r>
          </w:p>
        </w:tc>
        <w:tc>
          <w:tcPr>
            <w:tcW w:w="11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BEEAF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</w:tr>
      <w:tr w:rsidR="00110242" w:rsidRPr="00BF6D3E" w14:paraId="15A6F6E6" w14:textId="77777777" w:rsidTr="006C668B">
        <w:trPr>
          <w:jc w:val="center"/>
        </w:trPr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06EE3" w14:textId="77777777" w:rsidR="00110242" w:rsidRPr="002B6EFB" w:rsidRDefault="00110242" w:rsidP="006C668B">
            <w:pPr>
              <w:spacing w:after="0" w:line="360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Plot 4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AF559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Inanda Himeville 1100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32CFA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0–10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3DE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45.2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07A8A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26.4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A062D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28.4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BEAE8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F71D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E26DB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5.3</w:t>
            </w:r>
          </w:p>
        </w:tc>
        <w:tc>
          <w:tcPr>
            <w:tcW w:w="11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587C8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&gt;1 m</w:t>
            </w:r>
          </w:p>
        </w:tc>
      </w:tr>
      <w:tr w:rsidR="00110242" w:rsidRPr="00BF6D3E" w14:paraId="794D746B" w14:textId="77777777" w:rsidTr="006C668B">
        <w:trPr>
          <w:trHeight w:val="357"/>
          <w:jc w:val="center"/>
        </w:trPr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A971E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43144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2CF99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10–50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30EE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55.7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E8F9A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30.3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D3D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14.0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6071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Clay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9E09C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A747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4.4</w:t>
            </w:r>
          </w:p>
        </w:tc>
        <w:tc>
          <w:tcPr>
            <w:tcW w:w="11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226F6" w14:textId="77777777" w:rsidR="00110242" w:rsidRPr="002B6EFB" w:rsidRDefault="00110242" w:rsidP="006C668B">
            <w:pPr>
              <w:spacing w:after="0" w:line="256" w:lineRule="auto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</w:tr>
      <w:tr w:rsidR="00110242" w:rsidRPr="00BF6D3E" w14:paraId="6821354A" w14:textId="77777777" w:rsidTr="006C668B">
        <w:trPr>
          <w:trHeight w:val="357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30E5" w14:textId="77777777" w:rsidR="00110242" w:rsidRPr="002B6EFB" w:rsidRDefault="00110242" w:rsidP="006C668B">
            <w:pPr>
              <w:widowControl w:val="0"/>
              <w:spacing w:after="0" w:line="276" w:lineRule="auto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 xml:space="preserve">Means </w:t>
            </w:r>
            <w:r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(SD)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89D2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0CFF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0–10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6C319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46.3 (4.5)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7486F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20.9 (3.8)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2A68F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32.9 (4.7)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CACCB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B059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4.5 (0.9)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346E9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4.9</w:t>
            </w:r>
          </w:p>
          <w:p w14:paraId="112426CC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(0.3)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124E5" w14:textId="77777777" w:rsidR="00110242" w:rsidRPr="002B6EFB" w:rsidRDefault="00110242" w:rsidP="006C668B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-</w:t>
            </w:r>
          </w:p>
        </w:tc>
      </w:tr>
      <w:tr w:rsidR="00110242" w:rsidRPr="00BF6D3E" w14:paraId="43DC0B66" w14:textId="77777777" w:rsidTr="006C668B">
        <w:trPr>
          <w:trHeight w:val="357"/>
          <w:jc w:val="center"/>
        </w:trPr>
        <w:tc>
          <w:tcPr>
            <w:tcW w:w="12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D063864" w14:textId="77777777" w:rsidR="00110242" w:rsidRPr="002B6EFB" w:rsidRDefault="00110242" w:rsidP="006C668B">
            <w:pPr>
              <w:widowControl w:val="0"/>
              <w:spacing w:after="0" w:line="276" w:lineRule="auto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Means</w:t>
            </w:r>
            <w:r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 xml:space="preserve"> (SD)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2AE2C5E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EE8FC6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10–50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B279E42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51 (6.7)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9EF35A6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20.3 (6.7)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8E9FBD1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 xml:space="preserve">28.8 (11.9)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36E6AF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E09C703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4.4 (0.7)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824BD04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3.5</w:t>
            </w:r>
          </w:p>
          <w:p w14:paraId="14743745" w14:textId="77777777" w:rsidR="00110242" w:rsidRPr="002B6EFB" w:rsidRDefault="00110242" w:rsidP="006C668B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kern w:val="0"/>
                <w:sz w:val="16"/>
                <w:szCs w:val="16"/>
                <w:lang w:val="en-ZA"/>
                <w14:ligatures w14:val="none"/>
              </w:rPr>
              <w:t>(0.9)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9790C5C" w14:textId="77777777" w:rsidR="00110242" w:rsidRPr="002B6EFB" w:rsidRDefault="00110242" w:rsidP="006C668B">
            <w:pPr>
              <w:widowControl w:val="0"/>
              <w:spacing w:after="0" w:line="276" w:lineRule="auto"/>
              <w:jc w:val="center"/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</w:pPr>
            <w:r w:rsidRPr="002B6EFB">
              <w:rPr>
                <w:rFonts w:ascii="Times New Roman" w:eastAsia="Arial" w:hAnsi="Times New Roman" w:cs="Times New Roman"/>
                <w:color w:val="000000"/>
                <w:kern w:val="0"/>
                <w:sz w:val="16"/>
                <w:szCs w:val="16"/>
                <w:lang w:val="en-ZA"/>
                <w14:ligatures w14:val="none"/>
              </w:rPr>
              <w:t>-</w:t>
            </w:r>
          </w:p>
        </w:tc>
      </w:tr>
    </w:tbl>
    <w:p w14:paraId="6BAE2A0F" w14:textId="77777777" w:rsidR="00110242" w:rsidRDefault="00110242" w:rsidP="00110242">
      <w:pPr>
        <w:spacing w:after="0" w:line="240" w:lineRule="auto"/>
        <w:contextualSpacing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</w:pPr>
      <w:r w:rsidRPr="002B6EFB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val="en-ZA"/>
          <w14:ligatures w14:val="none"/>
        </w:rPr>
        <w:t>1</w:t>
      </w:r>
      <w:r w:rsidRPr="002B6EFB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  <w:t>Determined using the pipette method (</w:t>
      </w:r>
      <w:r w:rsidRPr="002B6EFB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val="en-ZA"/>
          <w14:ligatures w14:val="none"/>
        </w:rPr>
        <w:t>Coates and Hulse 1985</w:t>
      </w:r>
      <w:r w:rsidRPr="002B6EFB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  <w:t>)</w:t>
      </w:r>
    </w:p>
    <w:p w14:paraId="139071C5" w14:textId="77777777" w:rsidR="00110242" w:rsidRPr="00655670" w:rsidRDefault="00110242" w:rsidP="00110242">
      <w:pPr>
        <w:spacing w:after="0" w:line="240" w:lineRule="auto"/>
        <w:contextualSpacing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</w:pPr>
      <w:r w:rsidRPr="00655670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val="en-ZA"/>
          <w14:ligatures w14:val="none"/>
        </w:rPr>
        <w:t>2</w:t>
      </w:r>
      <w:r w:rsidRPr="00655670">
        <w:rPr>
          <w:rFonts w:ascii="Times New Roman" w:eastAsia="Arial" w:hAnsi="Times New Roman" w:cs="Times New Roman"/>
          <w:color w:val="000000"/>
          <w:kern w:val="0"/>
          <w:sz w:val="20"/>
          <w:szCs w:val="20"/>
          <w14:ligatures w14:val="none"/>
        </w:rPr>
        <w:t>pH measured using a potassium chloride (KCl) (</w:t>
      </w:r>
      <w:r w:rsidRPr="00655670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val="en-ZA"/>
          <w14:ligatures w14:val="none"/>
        </w:rPr>
        <w:t>Donkin et al. 1993</w:t>
      </w:r>
      <w:r w:rsidRPr="00655670">
        <w:rPr>
          <w:rFonts w:ascii="Times New Roman" w:eastAsia="Arial" w:hAnsi="Times New Roman" w:cs="Times New Roman"/>
          <w:color w:val="000000"/>
          <w:kern w:val="0"/>
          <w:sz w:val="20"/>
          <w:szCs w:val="20"/>
          <w14:ligatures w14:val="none"/>
        </w:rPr>
        <w:t>)</w:t>
      </w:r>
    </w:p>
    <w:p w14:paraId="276950D5" w14:textId="77777777" w:rsidR="00110242" w:rsidRPr="002B6EFB" w:rsidRDefault="00110242" w:rsidP="00110242">
      <w:pPr>
        <w:spacing w:line="360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</w:pPr>
      <w:r w:rsidRPr="00655670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val="en-ZA"/>
          <w14:ligatures w14:val="none"/>
        </w:rPr>
        <w:t>3</w:t>
      </w:r>
      <w:r w:rsidRPr="00655670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  <w:t>Oxidisable organic carbon fraction determined using Walkley-Black method</w:t>
      </w:r>
      <w:r w:rsidRPr="002B6EFB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  <w:t xml:space="preserve"> (</w:t>
      </w:r>
      <w:r w:rsidRPr="002B6EFB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val="en-ZA"/>
          <w14:ligatures w14:val="none"/>
        </w:rPr>
        <w:t>Donkin et al. 1993</w:t>
      </w:r>
      <w:r w:rsidRPr="002B6EFB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val="en-ZA"/>
          <w14:ligatures w14:val="none"/>
        </w:rPr>
        <w:t>)</w:t>
      </w:r>
    </w:p>
    <w:p w14:paraId="0E4ED30C" w14:textId="77777777" w:rsidR="00110242" w:rsidRPr="00C0465D" w:rsidRDefault="00110242" w:rsidP="0011024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CA22D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242"/>
    <w:rsid w:val="00110242"/>
    <w:rsid w:val="002E281E"/>
    <w:rsid w:val="003201BB"/>
    <w:rsid w:val="00754C6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6C22F"/>
  <w15:chartTrackingRefBased/>
  <w15:docId w15:val="{D6D4A698-7781-42B5-80EC-10A825504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24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02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2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24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24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24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24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24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24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24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2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2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2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2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2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2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2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2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2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2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2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24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2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24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102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24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1102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2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2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2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992</Characters>
  <Application>Microsoft Office Word</Application>
  <DocSecurity>0</DocSecurity>
  <Lines>8</Lines>
  <Paragraphs>2</Paragraphs>
  <ScaleCrop>false</ScaleCrop>
  <Company>Springer Nature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2025-08-07T22:46:00Z</dcterms:created>
  <dcterms:modified xsi:type="dcterms:W3CDTF">2025-08-07T22:47:00Z</dcterms:modified>
</cp:coreProperties>
</file>