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3A401B">
      <w:pPr>
        <w:jc w:val="left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Supporting Information</w:t>
      </w:r>
    </w:p>
    <w:p w14:paraId="639DDE06">
      <w:pPr>
        <w:rPr>
          <w:rFonts w:ascii="Arial" w:hAnsi="Arial" w:cs="Arial"/>
          <w:b/>
          <w:bCs/>
          <w:sz w:val="32"/>
          <w:szCs w:val="32"/>
        </w:rPr>
      </w:pPr>
    </w:p>
    <w:p w14:paraId="24BA0C40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SZC-6 Promotes Diabetic Wound Healing in Mice by Modulating M1/M2 Macrophage Ratio and Inhibiting MyD88/NF-κB Pathway</w:t>
      </w:r>
    </w:p>
    <w:p w14:paraId="4C73F029">
      <w:pPr>
        <w:jc w:val="center"/>
        <w:rPr>
          <w:b/>
          <w:bCs/>
        </w:rPr>
      </w:pPr>
    </w:p>
    <w:p w14:paraId="1D0E80E6">
      <w:pPr>
        <w:rPr>
          <w:rFonts w:ascii="Arial" w:hAnsi="Arial" w:cs="Arial"/>
          <w:b/>
          <w:bCs/>
          <w:sz w:val="28"/>
          <w:szCs w:val="28"/>
        </w:rPr>
      </w:pPr>
    </w:p>
    <w:p w14:paraId="652E465D">
      <w:pPr>
        <w:rPr>
          <w:rFonts w:ascii="Arial" w:hAnsi="Arial" w:cs="Arial"/>
          <w:b/>
          <w:bCs/>
          <w:sz w:val="28"/>
          <w:szCs w:val="28"/>
        </w:rPr>
      </w:pPr>
    </w:p>
    <w:p w14:paraId="18E89A44">
      <w:pPr>
        <w:rPr>
          <w:rFonts w:ascii="Arial" w:hAnsi="Arial" w:cs="Arial"/>
          <w:b/>
          <w:bCs/>
          <w:sz w:val="28"/>
          <w:szCs w:val="28"/>
        </w:rPr>
      </w:pPr>
    </w:p>
    <w:p w14:paraId="0B5B5ED7">
      <w:pPr>
        <w:rPr>
          <w:rFonts w:ascii="Arial" w:hAnsi="Arial" w:cs="Arial"/>
          <w:b/>
          <w:bCs/>
          <w:sz w:val="28"/>
          <w:szCs w:val="28"/>
        </w:rPr>
      </w:pPr>
    </w:p>
    <w:p w14:paraId="579F9485">
      <w:pPr>
        <w:rPr>
          <w:rFonts w:ascii="Arial" w:hAnsi="Arial" w:cs="Arial"/>
          <w:b/>
          <w:bCs/>
          <w:sz w:val="28"/>
          <w:szCs w:val="28"/>
        </w:rPr>
      </w:pPr>
    </w:p>
    <w:p w14:paraId="7727BD31">
      <w:pPr>
        <w:rPr>
          <w:rFonts w:ascii="Arial" w:hAnsi="Arial" w:cs="Arial"/>
          <w:b/>
          <w:bCs/>
          <w:sz w:val="28"/>
          <w:szCs w:val="28"/>
        </w:rPr>
      </w:pPr>
    </w:p>
    <w:p w14:paraId="569A9B83">
      <w:pPr>
        <w:rPr>
          <w:rFonts w:ascii="Arial" w:hAnsi="Arial" w:cs="Arial"/>
          <w:b/>
          <w:bCs/>
          <w:sz w:val="28"/>
          <w:szCs w:val="28"/>
        </w:rPr>
      </w:pPr>
    </w:p>
    <w:p w14:paraId="1B1E2D70">
      <w:pPr>
        <w:rPr>
          <w:rFonts w:ascii="Arial" w:hAnsi="Arial" w:cs="Arial"/>
          <w:b/>
          <w:bCs/>
          <w:sz w:val="28"/>
          <w:szCs w:val="28"/>
        </w:rPr>
      </w:pPr>
    </w:p>
    <w:p w14:paraId="13FFAEF0">
      <w:pPr>
        <w:rPr>
          <w:rFonts w:ascii="Arial" w:hAnsi="Arial" w:cs="Arial"/>
          <w:b/>
          <w:bCs/>
          <w:sz w:val="28"/>
          <w:szCs w:val="28"/>
        </w:rPr>
      </w:pPr>
    </w:p>
    <w:p w14:paraId="07E6CE27">
      <w:pPr>
        <w:rPr>
          <w:rFonts w:ascii="Arial" w:hAnsi="Arial" w:cs="Arial"/>
          <w:b/>
          <w:bCs/>
          <w:sz w:val="28"/>
          <w:szCs w:val="28"/>
        </w:rPr>
      </w:pPr>
    </w:p>
    <w:p w14:paraId="4CD88E62">
      <w:pPr>
        <w:rPr>
          <w:rFonts w:ascii="Arial" w:hAnsi="Arial" w:cs="Arial"/>
          <w:b/>
          <w:bCs/>
          <w:sz w:val="28"/>
          <w:szCs w:val="28"/>
        </w:rPr>
      </w:pPr>
    </w:p>
    <w:p w14:paraId="0C874279">
      <w:pPr>
        <w:rPr>
          <w:rFonts w:ascii="Arial" w:hAnsi="Arial" w:cs="Arial"/>
          <w:b/>
          <w:bCs/>
          <w:sz w:val="28"/>
          <w:szCs w:val="28"/>
        </w:rPr>
      </w:pPr>
    </w:p>
    <w:p w14:paraId="743F0D95">
      <w:pPr>
        <w:rPr>
          <w:rFonts w:ascii="Arial" w:hAnsi="Arial" w:cs="Arial"/>
          <w:b/>
          <w:bCs/>
          <w:sz w:val="28"/>
          <w:szCs w:val="28"/>
        </w:rPr>
      </w:pPr>
    </w:p>
    <w:p w14:paraId="745F96BE">
      <w:pPr>
        <w:rPr>
          <w:rFonts w:ascii="Arial" w:hAnsi="Arial" w:cs="Arial"/>
          <w:b/>
          <w:bCs/>
          <w:sz w:val="28"/>
          <w:szCs w:val="28"/>
        </w:rPr>
      </w:pPr>
    </w:p>
    <w:p w14:paraId="7EB7CAEE">
      <w:pPr>
        <w:rPr>
          <w:rFonts w:ascii="Arial" w:hAnsi="Arial" w:cs="Arial"/>
          <w:b/>
          <w:bCs/>
          <w:sz w:val="28"/>
          <w:szCs w:val="28"/>
        </w:rPr>
      </w:pPr>
    </w:p>
    <w:p w14:paraId="3951ECE9">
      <w:pPr>
        <w:rPr>
          <w:rFonts w:ascii="Arial" w:hAnsi="Arial" w:cs="Arial"/>
          <w:b/>
          <w:bCs/>
          <w:sz w:val="28"/>
          <w:szCs w:val="28"/>
        </w:rPr>
      </w:pPr>
    </w:p>
    <w:p w14:paraId="6B85BF54">
      <w:pPr>
        <w:rPr>
          <w:rFonts w:ascii="Arial" w:hAnsi="Arial" w:cs="Arial"/>
          <w:b/>
          <w:bCs/>
          <w:sz w:val="28"/>
          <w:szCs w:val="28"/>
        </w:rPr>
      </w:pPr>
    </w:p>
    <w:p w14:paraId="05EE111A">
      <w:pPr>
        <w:rPr>
          <w:rFonts w:hint="eastAsia"/>
          <w:b/>
          <w:bCs/>
        </w:rPr>
      </w:pPr>
      <w:r>
        <w:rPr>
          <w:rFonts w:ascii="Arial" w:hAnsi="Arial" w:cs="Arial"/>
          <w:b/>
          <w:bCs/>
          <w:sz w:val="28"/>
          <w:szCs w:val="28"/>
        </w:rPr>
        <w:t>Supplementary Figures and Tables</w:t>
      </w:r>
    </w:p>
    <w:p w14:paraId="089C7610">
      <w:pPr>
        <w:jc w:val="center"/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680085</wp:posOffset>
                </wp:positionH>
                <wp:positionV relativeFrom="paragraph">
                  <wp:posOffset>87630</wp:posOffset>
                </wp:positionV>
                <wp:extent cx="329565" cy="300355"/>
                <wp:effectExtent l="0" t="0" r="635" b="444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20520" y="893445"/>
                          <a:ext cx="329565" cy="300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D3785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.55pt;margin-top:6.9pt;height:23.65pt;width:25.95pt;z-index:251659264;mso-width-relative:page;mso-height-relative:page;" fillcolor="#FFFFFF [3201]" filled="t" stroked="f" coordsize="21600,21600" o:gfxdata="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smpoZdIAAAAJ&#10;AQAADwAAAAAAAAABACAAAAAiAAAAZHJzL2Rvd25yZXYueG1sUEsBAhQAFAAAAAgAh07iQMJTv0Fb&#10;AgAAmQQAAA4AAAAAAAAAAQAgAAAAIQEAAGRycy9lMm9Eb2MueG1sUEsFBgAAAAAGAAYAWQEAAO4F&#10;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06D3785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Cs w:val="2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61130" cy="2635250"/>
            <wp:effectExtent l="0" t="0" r="0" b="0"/>
            <wp:docPr id="7" name="图片 7" descr="CCK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CK-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6113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5C5CE">
      <w:pPr>
        <w:spacing w:line="360" w:lineRule="auto"/>
        <w:rPr>
          <w:rFonts w:hint="default" w:ascii="Arial" w:hAnsi="Arial" w:cs="Arial"/>
          <w:sz w:val="28"/>
          <w:szCs w:val="28"/>
        </w:rPr>
      </w:pPr>
      <w:r>
        <w:rPr>
          <w:rFonts w:hint="default" w:ascii="Arial" w:hAnsi="Arial" w:cs="Arial"/>
          <w:b/>
          <w:bCs/>
          <w:color w:val="auto"/>
          <w:sz w:val="28"/>
          <w:szCs w:val="28"/>
        </w:rPr>
        <w:t>Fig.</w:t>
      </w:r>
      <w:r>
        <w:rPr>
          <w:rFonts w:hint="default" w:ascii="Arial" w:hAnsi="Arial" w:cs="Arial"/>
          <w:b/>
          <w:bCs/>
          <w:color w:val="auto"/>
          <w:sz w:val="28"/>
          <w:szCs w:val="28"/>
          <w:lang w:val="en-US" w:eastAsia="zh-CN"/>
        </w:rPr>
        <w:t xml:space="preserve"> </w:t>
      </w:r>
      <w:r>
        <w:rPr>
          <w:rFonts w:hint="default" w:ascii="Arial" w:hAnsi="Arial" w:cs="Arial"/>
          <w:b/>
          <w:bCs/>
          <w:color w:val="auto"/>
          <w:sz w:val="28"/>
          <w:szCs w:val="28"/>
        </w:rPr>
        <w:t xml:space="preserve">S1. </w:t>
      </w:r>
      <w:r>
        <w:rPr>
          <w:rFonts w:hint="default" w:ascii="Arial" w:hAnsi="Arial" w:cs="Arial"/>
          <w:sz w:val="28"/>
          <w:szCs w:val="28"/>
        </w:rPr>
        <w:t>Cell viabilities of RAW264.7 cells treated with SZC-6 at different concentrations.</w:t>
      </w:r>
    </w:p>
    <w:p w14:paraId="5B84718E">
      <w:pPr>
        <w:spacing w:line="360" w:lineRule="auto"/>
        <w:rPr>
          <w:rFonts w:hint="eastAsia" w:ascii="Arial" w:hAnsi="Arial" w:cs="Arial" w:eastAsiaTheme="minorEastAsia"/>
          <w:sz w:val="28"/>
          <w:szCs w:val="28"/>
          <w:lang w:eastAsia="zh-CN"/>
        </w:rPr>
      </w:pPr>
      <w:r>
        <w:rPr>
          <w:rFonts w:hint="eastAsia" w:ascii="Arial" w:hAnsi="Arial" w:cs="Arial" w:eastAsiaTheme="minorEastAsia"/>
          <w:sz w:val="28"/>
          <w:szCs w:val="28"/>
          <w:lang w:eastAsia="zh-CN"/>
        </w:rPr>
        <w:drawing>
          <wp:inline distT="0" distB="0" distL="114300" distR="114300">
            <wp:extent cx="5273040" cy="6220460"/>
            <wp:effectExtent l="0" t="0" r="10160" b="2540"/>
            <wp:docPr id="8" name="图片 8" descr="2-Mfn2-uncropped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-Mfn2-uncropped images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22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EEEC2">
      <w:pPr>
        <w:jc w:val="center"/>
        <w:rPr>
          <w:rFonts w:hint="eastAsia" w:ascii="Times New Roman" w:hAnsi="Times New Roman" w:eastAsia="宋体" w:cs="Times New Roman"/>
          <w:kern w:val="0"/>
          <w:sz w:val="24"/>
          <w:lang w:eastAsia="zh-CN"/>
        </w:rPr>
      </w:pPr>
    </w:p>
    <w:p w14:paraId="3A82C2E3">
      <w:pPr>
        <w:spacing w:line="360" w:lineRule="auto"/>
        <w:jc w:val="left"/>
        <w:rPr>
          <w:rFonts w:hint="default" w:ascii="Arial" w:hAnsi="Arial" w:eastAsia="宋体" w:cs="Arial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b/>
          <w:bCs/>
          <w:sz w:val="20"/>
          <w:szCs w:val="20"/>
        </w:rPr>
        <w:t xml:space="preserve"> </w:t>
      </w:r>
      <w:r>
        <w:rPr>
          <w:rFonts w:hint="default" w:ascii="Arial" w:hAnsi="Arial" w:eastAsia="宋体" w:cs="Arial"/>
          <w:b/>
          <w:bCs/>
          <w:sz w:val="28"/>
          <w:szCs w:val="28"/>
        </w:rPr>
        <w:t>Fig</w:t>
      </w:r>
      <w:r>
        <w:rPr>
          <w:rFonts w:hint="default" w:ascii="Arial" w:hAnsi="Arial" w:eastAsia="宋体" w:cs="Arial"/>
          <w:b/>
          <w:bCs/>
          <w:sz w:val="28"/>
          <w:szCs w:val="28"/>
          <w:lang w:val="en-US" w:eastAsia="zh-CN"/>
        </w:rPr>
        <w:t>. S</w:t>
      </w:r>
      <w:r>
        <w:rPr>
          <w:rFonts w:hint="default" w:ascii="Arial" w:hAnsi="Arial" w:eastAsia="宋体" w:cs="Arial"/>
          <w:b/>
          <w:bCs/>
          <w:sz w:val="28"/>
          <w:szCs w:val="28"/>
        </w:rPr>
        <w:t>2</w:t>
      </w:r>
      <w:r>
        <w:rPr>
          <w:rFonts w:hint="default" w:ascii="Arial" w:hAnsi="Arial" w:eastAsia="宋体" w:cs="Arial"/>
          <w:b/>
          <w:bCs/>
          <w:kern w:val="0"/>
          <w:sz w:val="28"/>
          <w:szCs w:val="28"/>
        </w:rPr>
        <w:t>.</w:t>
      </w:r>
      <w:r>
        <w:rPr>
          <w:rFonts w:hint="eastAsia" w:ascii="Arial" w:hAnsi="Arial" w:eastAsia="宋体" w:cs="Arial"/>
          <w:b/>
          <w:bCs/>
          <w:kern w:val="0"/>
          <w:sz w:val="28"/>
          <w:szCs w:val="28"/>
          <w:lang w:val="en-US" w:eastAsia="zh-CN"/>
        </w:rPr>
        <w:t xml:space="preserve"> </w:t>
      </w:r>
      <w:r>
        <w:rPr>
          <w:rFonts w:hint="default" w:ascii="Arial" w:hAnsi="Arial" w:eastAsia="宋体" w:cs="Arial"/>
          <w:kern w:val="0"/>
          <w:sz w:val="28"/>
          <w:szCs w:val="28"/>
        </w:rPr>
        <w:t>Western blot analysis of β-actin,</w:t>
      </w:r>
      <w:r>
        <w:rPr>
          <w:rFonts w:hint="default" w:ascii="Arial" w:hAnsi="Arial" w:eastAsia="宋体" w:cs="Arial"/>
          <w:kern w:val="0"/>
          <w:sz w:val="28"/>
          <w:szCs w:val="28"/>
          <w:lang w:val="en-US" w:eastAsia="zh-CN"/>
        </w:rPr>
        <w:t xml:space="preserve"> </w:t>
      </w:r>
      <w:r>
        <w:rPr>
          <w:rFonts w:hint="default" w:ascii="Arial" w:hAnsi="Arial" w:eastAsia="宋体" w:cs="Arial"/>
          <w:kern w:val="0"/>
          <w:sz w:val="28"/>
          <w:szCs w:val="28"/>
        </w:rPr>
        <w:t>Mfn2</w:t>
      </w:r>
      <w:r>
        <w:rPr>
          <w:rFonts w:hint="default" w:ascii="Arial" w:hAnsi="Arial" w:eastAsia="宋体" w:cs="Arial"/>
          <w:kern w:val="0"/>
          <w:sz w:val="28"/>
          <w:szCs w:val="28"/>
          <w:lang w:val="en-US" w:eastAsia="zh-CN"/>
        </w:rPr>
        <w:t xml:space="preserve"> </w:t>
      </w:r>
      <w:r>
        <w:rPr>
          <w:rFonts w:hint="default" w:ascii="Arial" w:hAnsi="Arial" w:eastAsia="宋体" w:cs="Arial"/>
          <w:kern w:val="0"/>
          <w:sz w:val="28"/>
          <w:szCs w:val="28"/>
        </w:rPr>
        <w:t>expression in the RAW264.7 cell(</w:t>
      </w:r>
      <w:r>
        <w:rPr>
          <w:rFonts w:hint="default" w:ascii="Arial" w:hAnsi="Arial" w:eastAsia="宋体" w:cs="Arial"/>
          <w:i/>
          <w:iCs/>
          <w:kern w:val="0"/>
          <w:sz w:val="28"/>
          <w:szCs w:val="28"/>
        </w:rPr>
        <w:t xml:space="preserve">n </w:t>
      </w:r>
      <w:r>
        <w:rPr>
          <w:rFonts w:hint="default" w:ascii="Arial" w:hAnsi="Arial" w:eastAsia="宋体" w:cs="Arial"/>
          <w:kern w:val="0"/>
          <w:sz w:val="28"/>
          <w:szCs w:val="28"/>
        </w:rPr>
        <w:t>= 3).</w:t>
      </w:r>
    </w:p>
    <w:p w14:paraId="36A7DFED">
      <w:pPr>
        <w:jc w:val="left"/>
        <w:rPr>
          <w:rFonts w:ascii="Times New Roman" w:hAnsi="Times New Roman" w:eastAsia="宋体" w:cs="Times New Roman"/>
          <w:kern w:val="0"/>
          <w:sz w:val="20"/>
          <w:szCs w:val="20"/>
        </w:rPr>
      </w:pPr>
    </w:p>
    <w:p w14:paraId="1B3682F9">
      <w:pPr>
        <w:jc w:val="center"/>
        <w:rPr>
          <w:rFonts w:hint="eastAsia" w:ascii="Times New Roman" w:hAnsi="Times New Roman" w:eastAsia="宋体" w:cs="Times New Roman"/>
          <w:kern w:val="0"/>
          <w:sz w:val="20"/>
          <w:szCs w:val="20"/>
          <w:lang w:eastAsia="zh-CN"/>
        </w:rPr>
      </w:pPr>
    </w:p>
    <w:p w14:paraId="5E592C44">
      <w:pPr>
        <w:jc w:val="center"/>
        <w:rPr>
          <w:rFonts w:hint="eastAsia" w:ascii="Times New Roman" w:hAnsi="Times New Roman" w:eastAsia="宋体" w:cs="Times New Roman"/>
          <w:kern w:val="0"/>
          <w:sz w:val="20"/>
          <w:szCs w:val="20"/>
          <w:lang w:eastAsia="zh-CN"/>
        </w:rPr>
      </w:pPr>
    </w:p>
    <w:p w14:paraId="6E295930">
      <w:pPr>
        <w:jc w:val="center"/>
        <w:rPr>
          <w:rFonts w:hint="eastAsia" w:ascii="Times New Roman" w:hAnsi="Times New Roman" w:eastAsia="宋体" w:cs="Times New Roman"/>
          <w:kern w:val="0"/>
          <w:sz w:val="20"/>
          <w:szCs w:val="20"/>
          <w:lang w:val="en-US" w:eastAsia="zh-CN"/>
        </w:rPr>
      </w:pPr>
    </w:p>
    <w:p w14:paraId="7C8D97CC">
      <w:pPr>
        <w:jc w:val="center"/>
        <w:rPr>
          <w:rFonts w:hint="eastAsia" w:ascii="Times New Roman" w:hAnsi="Times New Roman" w:eastAsia="宋体" w:cs="Times New Roman"/>
          <w:kern w:val="0"/>
          <w:sz w:val="20"/>
          <w:szCs w:val="20"/>
          <w:lang w:val="en-US" w:eastAsia="zh-CN"/>
        </w:rPr>
      </w:pPr>
    </w:p>
    <w:p w14:paraId="388C690E">
      <w:pPr>
        <w:jc w:val="center"/>
        <w:rPr>
          <w:rFonts w:hint="eastAsia" w:ascii="Times New Roman" w:hAnsi="Times New Roman" w:eastAsia="宋体" w:cs="Times New Roman"/>
          <w:kern w:val="0"/>
          <w:sz w:val="20"/>
          <w:szCs w:val="20"/>
          <w:lang w:val="en-US" w:eastAsia="zh-CN"/>
        </w:rPr>
      </w:pPr>
    </w:p>
    <w:p w14:paraId="19F80E82">
      <w:pPr>
        <w:jc w:val="center"/>
        <w:rPr>
          <w:rFonts w:hint="eastAsia" w:ascii="Times New Roman" w:hAnsi="Times New Roman" w:eastAsia="宋体" w:cs="Times New Roman"/>
          <w:kern w:val="0"/>
          <w:sz w:val="20"/>
          <w:szCs w:val="20"/>
          <w:lang w:val="en-US" w:eastAsia="zh-CN"/>
        </w:rPr>
      </w:pPr>
    </w:p>
    <w:p w14:paraId="632BF5FF">
      <w:pPr>
        <w:jc w:val="both"/>
        <w:rPr>
          <w:rFonts w:hint="eastAsia" w:ascii="Times New Roman" w:hAnsi="Times New Roman" w:eastAsia="宋体" w:cs="Times New Roman"/>
          <w:kern w:val="0"/>
          <w:sz w:val="20"/>
          <w:szCs w:val="20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20"/>
          <w:szCs w:val="20"/>
          <w:lang w:val="en-US" w:eastAsia="zh-CN"/>
        </w:rPr>
        <w:drawing>
          <wp:inline distT="0" distB="0" distL="114300" distR="114300">
            <wp:extent cx="5272405" cy="6311265"/>
            <wp:effectExtent l="0" t="0" r="10795" b="635"/>
            <wp:docPr id="1" name="图片 1" descr="Figure 4 Arg-1 repeat A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4 Arg-1 repeat A-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31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lang w:val="en-US" w:eastAsia="zh-CN"/>
        </w:rPr>
        <w:t xml:space="preserve">  </w:t>
      </w:r>
    </w:p>
    <w:p w14:paraId="424FE776">
      <w:pPr>
        <w:spacing w:line="360" w:lineRule="auto"/>
        <w:jc w:val="left"/>
        <w:rPr>
          <w:rFonts w:hint="eastAsia" w:ascii="Arial" w:hAnsi="Arial" w:eastAsia="宋体" w:cs="Arial"/>
          <w:kern w:val="0"/>
          <w:sz w:val="28"/>
          <w:szCs w:val="28"/>
          <w:lang w:eastAsia="zh-CN"/>
        </w:rPr>
      </w:pPr>
      <w:r>
        <w:rPr>
          <w:rFonts w:hint="default" w:ascii="Arial" w:hAnsi="Arial" w:eastAsia="宋体" w:cs="Arial"/>
          <w:b/>
          <w:bCs/>
          <w:sz w:val="28"/>
          <w:szCs w:val="28"/>
        </w:rPr>
        <w:t>Fig</w:t>
      </w:r>
      <w:r>
        <w:rPr>
          <w:rFonts w:hint="default" w:ascii="Arial" w:hAnsi="Arial" w:eastAsia="宋体" w:cs="Arial"/>
          <w:b/>
          <w:bCs/>
          <w:sz w:val="28"/>
          <w:szCs w:val="28"/>
          <w:lang w:val="en-US" w:eastAsia="zh-CN"/>
        </w:rPr>
        <w:t>. S3</w:t>
      </w:r>
      <w:r>
        <w:rPr>
          <w:rFonts w:hint="default" w:ascii="Arial" w:hAnsi="Arial" w:eastAsia="宋体" w:cs="Arial"/>
          <w:b/>
          <w:bCs/>
          <w:kern w:val="0"/>
          <w:sz w:val="28"/>
          <w:szCs w:val="28"/>
        </w:rPr>
        <w:t>.</w:t>
      </w:r>
      <w:r>
        <w:rPr>
          <w:rFonts w:hint="eastAsia" w:ascii="Arial" w:hAnsi="Arial" w:eastAsia="宋体" w:cs="Arial"/>
          <w:b/>
          <w:bCs/>
          <w:kern w:val="0"/>
          <w:sz w:val="28"/>
          <w:szCs w:val="28"/>
          <w:lang w:val="en-US" w:eastAsia="zh-CN"/>
        </w:rPr>
        <w:t xml:space="preserve"> </w:t>
      </w:r>
      <w:r>
        <w:rPr>
          <w:rFonts w:hint="default" w:ascii="Arial" w:hAnsi="Arial" w:eastAsia="宋体" w:cs="Arial"/>
          <w:kern w:val="0"/>
          <w:sz w:val="28"/>
          <w:szCs w:val="28"/>
        </w:rPr>
        <w:t>Western blot analysis of α-</w:t>
      </w:r>
      <w:r>
        <w:rPr>
          <w:rFonts w:hint="default" w:ascii="Arial" w:hAnsi="Arial" w:eastAsia="宋体" w:cs="Arial"/>
          <w:kern w:val="0"/>
          <w:sz w:val="28"/>
          <w:szCs w:val="28"/>
          <w:lang w:val="en-US" w:eastAsia="zh-CN"/>
        </w:rPr>
        <w:t>Tubulin</w:t>
      </w:r>
      <w:r>
        <w:rPr>
          <w:rFonts w:hint="default" w:ascii="Arial" w:hAnsi="Arial" w:eastAsia="宋体" w:cs="Arial"/>
          <w:kern w:val="0"/>
          <w:sz w:val="28"/>
          <w:szCs w:val="28"/>
        </w:rPr>
        <w:t>,</w:t>
      </w:r>
      <w:r>
        <w:rPr>
          <w:rFonts w:hint="default" w:ascii="Arial" w:hAnsi="Arial" w:eastAsia="宋体" w:cs="Arial"/>
          <w:kern w:val="0"/>
          <w:sz w:val="28"/>
          <w:szCs w:val="28"/>
          <w:lang w:val="en-US" w:eastAsia="zh-CN"/>
        </w:rPr>
        <w:t xml:space="preserve"> Arg-1 </w:t>
      </w:r>
      <w:r>
        <w:rPr>
          <w:rFonts w:hint="default" w:ascii="Arial" w:hAnsi="Arial" w:eastAsia="宋体" w:cs="Arial"/>
          <w:kern w:val="0"/>
          <w:sz w:val="28"/>
          <w:szCs w:val="28"/>
        </w:rPr>
        <w:t>expression in the RAW264.7 cell(</w:t>
      </w:r>
      <w:r>
        <w:rPr>
          <w:rFonts w:hint="default" w:ascii="Arial" w:hAnsi="Arial" w:eastAsia="宋体" w:cs="Arial"/>
          <w:i/>
          <w:iCs/>
          <w:kern w:val="0"/>
          <w:sz w:val="28"/>
          <w:szCs w:val="28"/>
        </w:rPr>
        <w:t xml:space="preserve">n </w:t>
      </w:r>
      <w:r>
        <w:rPr>
          <w:rFonts w:hint="default" w:ascii="Arial" w:hAnsi="Arial" w:eastAsia="宋体" w:cs="Arial"/>
          <w:kern w:val="0"/>
          <w:sz w:val="28"/>
          <w:szCs w:val="28"/>
        </w:rPr>
        <w:t>= 3).</w:t>
      </w:r>
    </w:p>
    <w:p w14:paraId="03FD6175">
      <w:pPr>
        <w:spacing w:line="360" w:lineRule="auto"/>
        <w:jc w:val="left"/>
        <w:rPr>
          <w:rFonts w:hint="eastAsia" w:ascii="Arial" w:hAnsi="Arial" w:eastAsia="宋体" w:cs="Arial"/>
          <w:kern w:val="0"/>
          <w:sz w:val="28"/>
          <w:szCs w:val="28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3784600</wp:posOffset>
                </wp:positionH>
                <wp:positionV relativeFrom="paragraph">
                  <wp:posOffset>105410</wp:posOffset>
                </wp:positionV>
                <wp:extent cx="1287145" cy="227965"/>
                <wp:effectExtent l="0" t="0" r="8255" b="63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27600" y="1019810"/>
                          <a:ext cx="1287145" cy="227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805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8pt;margin-top:8.3pt;height:17.95pt;width:101.35pt;z-index:251660288;mso-width-relative:page;mso-height-relative:page;" fillcolor="#FFFFFF [3201]" filled="t" stroked="f" coordsize="21600,21600" o:gfxdata="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oYmobNUA&#10;AAAJAQAADwAAAAAAAAABACAAAAAiAAAAZHJzL2Rvd25yZXYueG1sUEsBAhQAFAAAAAgAh07iQA9M&#10;4+9bAgAAmwQAAA4AAAAAAAAAAQAgAAAAJA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218051F"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73040" cy="3407410"/>
            <wp:effectExtent l="0" t="0" r="0" b="889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A99EF">
      <w:pPr>
        <w:spacing w:line="360" w:lineRule="auto"/>
        <w:jc w:val="left"/>
        <w:rPr>
          <w:rFonts w:hint="eastAsia" w:ascii="Arial" w:hAnsi="Arial" w:eastAsia="宋体" w:cs="Arial"/>
          <w:kern w:val="0"/>
          <w:sz w:val="28"/>
          <w:szCs w:val="28"/>
          <w:lang w:eastAsia="zh-CN"/>
        </w:rPr>
      </w:pPr>
      <w:r>
        <w:rPr>
          <w:rFonts w:hint="default" w:ascii="Arial" w:hAnsi="Arial" w:eastAsia="宋体" w:cs="Arial"/>
          <w:b/>
          <w:bCs/>
          <w:sz w:val="28"/>
          <w:szCs w:val="28"/>
        </w:rPr>
        <w:t>Fig</w:t>
      </w:r>
      <w:r>
        <w:rPr>
          <w:rFonts w:hint="default" w:ascii="Arial" w:hAnsi="Arial" w:eastAsia="宋体" w:cs="Arial"/>
          <w:b/>
          <w:bCs/>
          <w:sz w:val="28"/>
          <w:szCs w:val="28"/>
          <w:lang w:val="en-US" w:eastAsia="zh-CN"/>
        </w:rPr>
        <w:t>. S</w:t>
      </w:r>
      <w:r>
        <w:rPr>
          <w:rFonts w:hint="eastAsia" w:ascii="Arial" w:hAnsi="Arial" w:eastAsia="宋体" w:cs="Arial"/>
          <w:b/>
          <w:bCs/>
          <w:sz w:val="28"/>
          <w:szCs w:val="28"/>
          <w:lang w:val="en-US" w:eastAsia="zh-CN"/>
        </w:rPr>
        <w:t>4</w:t>
      </w:r>
      <w:r>
        <w:rPr>
          <w:rFonts w:hint="default" w:ascii="Arial" w:hAnsi="Arial" w:eastAsia="宋体" w:cs="Arial"/>
          <w:b/>
          <w:bCs/>
          <w:kern w:val="0"/>
          <w:sz w:val="28"/>
          <w:szCs w:val="28"/>
        </w:rPr>
        <w:t>.</w:t>
      </w:r>
      <w:r>
        <w:rPr>
          <w:rFonts w:hint="eastAsia" w:ascii="Arial" w:hAnsi="Arial" w:eastAsia="宋体" w:cs="Arial"/>
          <w:b/>
          <w:bCs/>
          <w:kern w:val="0"/>
          <w:sz w:val="28"/>
          <w:szCs w:val="28"/>
          <w:lang w:val="en-US" w:eastAsia="zh-CN"/>
        </w:rPr>
        <w:t xml:space="preserve"> </w:t>
      </w:r>
      <w:r>
        <w:rPr>
          <w:rFonts w:hint="default" w:ascii="Arial" w:hAnsi="Arial" w:eastAsia="宋体" w:cs="Arial"/>
          <w:kern w:val="0"/>
          <w:sz w:val="28"/>
          <w:szCs w:val="28"/>
        </w:rPr>
        <w:t xml:space="preserve">Western blot analysis of </w:t>
      </w:r>
      <w:bookmarkStart w:id="1" w:name="_GoBack"/>
      <w:r>
        <w:rPr>
          <w:rFonts w:hint="eastAsia" w:ascii="Arial" w:hAnsi="Arial" w:eastAsia="宋体" w:cs="Arial"/>
          <w:kern w:val="0"/>
          <w:sz w:val="28"/>
          <w:szCs w:val="28"/>
          <w:lang w:val="en-US" w:eastAsia="zh-CN"/>
        </w:rPr>
        <w:t>iN</w:t>
      </w:r>
      <w:r>
        <w:rPr>
          <w:rFonts w:hint="default" w:ascii="Arial" w:hAnsi="Arial" w:eastAsia="宋体" w:cs="Arial"/>
          <w:kern w:val="0"/>
          <w:sz w:val="28"/>
          <w:szCs w:val="28"/>
          <w:lang w:val="en-US" w:eastAsia="zh-CN"/>
        </w:rPr>
        <w:t>os</w:t>
      </w:r>
      <w:bookmarkEnd w:id="1"/>
      <w:r>
        <w:rPr>
          <w:rFonts w:hint="default" w:ascii="Arial" w:hAnsi="Arial" w:eastAsia="宋体" w:cs="Arial"/>
          <w:kern w:val="0"/>
          <w:sz w:val="28"/>
          <w:szCs w:val="28"/>
          <w:lang w:val="en-US" w:eastAsia="zh-CN"/>
        </w:rPr>
        <w:t>,</w:t>
      </w:r>
      <w:r>
        <w:rPr>
          <w:rFonts w:hint="eastAsia" w:ascii="Arial" w:hAnsi="Arial" w:eastAsia="宋体" w:cs="Arial"/>
          <w:kern w:val="0"/>
          <w:sz w:val="28"/>
          <w:szCs w:val="28"/>
          <w:lang w:val="en-US" w:eastAsia="zh-CN"/>
        </w:rPr>
        <w:t xml:space="preserve"> </w:t>
      </w:r>
      <w:r>
        <w:rPr>
          <w:rFonts w:hint="default" w:ascii="Arial" w:hAnsi="Arial" w:eastAsia="宋体" w:cs="Arial"/>
          <w:kern w:val="0"/>
          <w:sz w:val="28"/>
          <w:szCs w:val="28"/>
          <w:lang w:val="en-US" w:eastAsia="zh-CN"/>
        </w:rPr>
        <w:t>β-</w:t>
      </w:r>
      <w:r>
        <w:rPr>
          <w:rFonts w:hint="eastAsia" w:ascii="Arial" w:hAnsi="Arial" w:eastAsia="宋体" w:cs="Arial"/>
          <w:kern w:val="0"/>
          <w:sz w:val="28"/>
          <w:szCs w:val="28"/>
          <w:lang w:val="en-US" w:eastAsia="zh-CN"/>
        </w:rPr>
        <w:t>A</w:t>
      </w:r>
      <w:r>
        <w:rPr>
          <w:rFonts w:hint="default" w:ascii="Arial" w:hAnsi="Arial" w:eastAsia="宋体" w:cs="Arial"/>
          <w:kern w:val="0"/>
          <w:sz w:val="28"/>
          <w:szCs w:val="28"/>
          <w:lang w:val="en-US" w:eastAsia="zh-CN"/>
        </w:rPr>
        <w:t xml:space="preserve">ctin </w:t>
      </w:r>
      <w:r>
        <w:rPr>
          <w:rFonts w:hint="default" w:ascii="Arial" w:hAnsi="Arial" w:eastAsia="宋体" w:cs="Arial"/>
          <w:kern w:val="0"/>
          <w:sz w:val="28"/>
          <w:szCs w:val="28"/>
        </w:rPr>
        <w:t>expression in the RAW264.7 cell(</w:t>
      </w:r>
      <w:r>
        <w:rPr>
          <w:rFonts w:hint="default" w:ascii="Arial" w:hAnsi="Arial" w:eastAsia="宋体" w:cs="Arial"/>
          <w:i/>
          <w:iCs/>
          <w:kern w:val="0"/>
          <w:sz w:val="28"/>
          <w:szCs w:val="28"/>
        </w:rPr>
        <w:t xml:space="preserve">n </w:t>
      </w:r>
      <w:r>
        <w:rPr>
          <w:rFonts w:hint="default" w:ascii="Arial" w:hAnsi="Arial" w:eastAsia="宋体" w:cs="Arial"/>
          <w:kern w:val="0"/>
          <w:sz w:val="28"/>
          <w:szCs w:val="28"/>
        </w:rPr>
        <w:t>= 3).</w:t>
      </w:r>
    </w:p>
    <w:p w14:paraId="6AA08413">
      <w:pPr>
        <w:spacing w:line="360" w:lineRule="auto"/>
        <w:jc w:val="left"/>
        <w:rPr>
          <w:rFonts w:hint="eastAsia" w:ascii="Arial" w:hAnsi="Arial" w:eastAsia="宋体" w:cs="Arial"/>
          <w:kern w:val="0"/>
          <w:sz w:val="28"/>
          <w:szCs w:val="28"/>
          <w:lang w:eastAsia="zh-CN"/>
        </w:rPr>
      </w:pPr>
    </w:p>
    <w:p w14:paraId="28A9F589">
      <w:pPr>
        <w:jc w:val="left"/>
        <w:rPr>
          <w:rFonts w:ascii="Arial" w:hAnsi="Arial" w:cs="Arial"/>
          <w:sz w:val="24"/>
        </w:rPr>
      </w:pPr>
      <w:r>
        <w:rPr>
          <w:rFonts w:hint="eastAsia" w:ascii="Arial" w:hAnsi="Arial" w:cs="Arial"/>
          <w:sz w:val="24"/>
        </w:rPr>
        <w:drawing>
          <wp:inline distT="0" distB="0" distL="114300" distR="114300">
            <wp:extent cx="5293995" cy="2191385"/>
            <wp:effectExtent l="0" t="0" r="1905" b="5715"/>
            <wp:docPr id="4" name="图片 4" descr="体重和血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体重和血糖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71AEE">
      <w:pPr>
        <w:spacing w:line="360" w:lineRule="auto"/>
        <w:jc w:val="left"/>
        <w:rPr>
          <w:rFonts w:hint="default" w:ascii="Arial" w:hAnsi="Arial" w:cs="Arial"/>
          <w:sz w:val="28"/>
          <w:szCs w:val="28"/>
        </w:rPr>
      </w:pPr>
      <w:r>
        <w:rPr>
          <w:rFonts w:hint="default" w:ascii="Arial" w:hAnsi="Arial" w:eastAsia="宋体" w:cs="Arial"/>
          <w:b/>
          <w:bCs/>
          <w:sz w:val="28"/>
          <w:szCs w:val="28"/>
        </w:rPr>
        <w:t>Fig</w:t>
      </w:r>
      <w:r>
        <w:rPr>
          <w:rFonts w:hint="default" w:ascii="Arial" w:hAnsi="Arial" w:eastAsia="宋体" w:cs="Arial"/>
          <w:b/>
          <w:bCs/>
          <w:sz w:val="28"/>
          <w:szCs w:val="28"/>
          <w:lang w:val="en-US" w:eastAsia="zh-CN"/>
        </w:rPr>
        <w:t>. S</w:t>
      </w:r>
      <w:r>
        <w:rPr>
          <w:rFonts w:hint="eastAsia" w:ascii="Arial" w:hAnsi="Arial" w:eastAsia="宋体" w:cs="Arial"/>
          <w:b/>
          <w:bCs/>
          <w:sz w:val="28"/>
          <w:szCs w:val="28"/>
          <w:lang w:val="en-US" w:eastAsia="zh-CN"/>
        </w:rPr>
        <w:t>5</w:t>
      </w:r>
      <w:r>
        <w:rPr>
          <w:rFonts w:hint="default" w:ascii="Arial" w:hAnsi="Arial" w:eastAsia="宋体" w:cs="Arial"/>
          <w:b/>
          <w:bCs/>
          <w:kern w:val="0"/>
          <w:sz w:val="28"/>
          <w:szCs w:val="28"/>
        </w:rPr>
        <w:t>.</w:t>
      </w:r>
      <w:r>
        <w:rPr>
          <w:rFonts w:hint="eastAsia" w:ascii="Arial" w:hAnsi="Arial" w:eastAsia="宋体" w:cs="Arial"/>
          <w:b/>
          <w:bCs/>
          <w:kern w:val="0"/>
          <w:sz w:val="28"/>
          <w:szCs w:val="28"/>
          <w:lang w:val="en-US" w:eastAsia="zh-CN"/>
        </w:rPr>
        <w:t xml:space="preserve"> </w:t>
      </w:r>
      <w:r>
        <w:rPr>
          <w:rFonts w:hint="default" w:ascii="Arial" w:hAnsi="Arial" w:cs="Arial"/>
          <w:sz w:val="28"/>
          <w:szCs w:val="28"/>
        </w:rPr>
        <w:t>Establishment of diabetic wound model.</w:t>
      </w:r>
    </w:p>
    <w:p w14:paraId="566CF4BC">
      <w:pPr>
        <w:spacing w:line="360" w:lineRule="auto"/>
        <w:jc w:val="left"/>
        <w:rPr>
          <w:rFonts w:hint="default" w:ascii="Arial" w:hAnsi="Arial" w:cs="Arial"/>
          <w:sz w:val="28"/>
          <w:szCs w:val="28"/>
        </w:rPr>
      </w:pPr>
      <w:r>
        <w:rPr>
          <w:rFonts w:hint="default" w:ascii="Arial" w:hAnsi="Arial" w:cs="Arial"/>
          <w:sz w:val="28"/>
          <w:szCs w:val="28"/>
        </w:rPr>
        <w:t xml:space="preserve">(A)body weight level. (B)blood glucose levelof mice </w:t>
      </w:r>
      <w:r>
        <w:rPr>
          <w:rFonts w:hint="default" w:ascii="Arial" w:hAnsi="Arial" w:eastAsia="宋体" w:cs="Arial"/>
          <w:kern w:val="0"/>
          <w:sz w:val="28"/>
          <w:szCs w:val="28"/>
        </w:rPr>
        <w:t>(</w:t>
      </w:r>
      <w:r>
        <w:rPr>
          <w:rFonts w:hint="default" w:ascii="Arial" w:hAnsi="Arial" w:eastAsia="宋体" w:cs="Arial"/>
          <w:i/>
          <w:iCs/>
          <w:kern w:val="0"/>
          <w:sz w:val="28"/>
          <w:szCs w:val="28"/>
        </w:rPr>
        <w:t xml:space="preserve">n </w:t>
      </w:r>
      <w:r>
        <w:rPr>
          <w:rFonts w:hint="default" w:ascii="Arial" w:hAnsi="Arial" w:eastAsia="宋体" w:cs="Arial"/>
          <w:kern w:val="0"/>
          <w:sz w:val="28"/>
          <w:szCs w:val="28"/>
        </w:rPr>
        <w:t>= 6).</w:t>
      </w:r>
    </w:p>
    <w:p w14:paraId="28B6B6DD">
      <w:pPr>
        <w:jc w:val="left"/>
        <w:rPr>
          <w:rFonts w:hint="eastAsia" w:ascii="Times New Roman" w:hAnsi="Times New Roman" w:eastAsia="宋体" w:cs="Times New Roman"/>
          <w:kern w:val="0"/>
          <w:sz w:val="20"/>
          <w:szCs w:val="20"/>
          <w:lang w:eastAsia="zh-CN"/>
        </w:rPr>
      </w:pPr>
      <w:r>
        <w:drawing>
          <wp:inline distT="0" distB="0" distL="114300" distR="114300">
            <wp:extent cx="2914015" cy="2377440"/>
            <wp:effectExtent l="0" t="0" r="6985" b="1016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86910" cy="2127250"/>
            <wp:effectExtent l="0" t="0" r="8890" b="571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E1C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Arial" w:hAnsi="Arial" w:eastAsia="宋体" w:cs="Arial"/>
          <w:kern w:val="0"/>
          <w:sz w:val="28"/>
          <w:szCs w:val="28"/>
        </w:rPr>
      </w:pPr>
      <w:r>
        <w:rPr>
          <w:rFonts w:hint="default" w:ascii="Arial" w:hAnsi="Arial" w:eastAsia="宋体" w:cs="Arial"/>
          <w:b/>
          <w:bCs/>
          <w:sz w:val="28"/>
          <w:szCs w:val="28"/>
        </w:rPr>
        <w:t>Fig</w:t>
      </w:r>
      <w:r>
        <w:rPr>
          <w:rFonts w:hint="default" w:ascii="Arial" w:hAnsi="Arial" w:eastAsia="宋体" w:cs="Arial"/>
          <w:b/>
          <w:bCs/>
          <w:sz w:val="28"/>
          <w:szCs w:val="28"/>
          <w:lang w:val="en-US" w:eastAsia="zh-CN"/>
        </w:rPr>
        <w:t>. S</w:t>
      </w:r>
      <w:r>
        <w:rPr>
          <w:rFonts w:hint="eastAsia" w:ascii="Arial" w:hAnsi="Arial" w:eastAsia="宋体" w:cs="Arial"/>
          <w:b/>
          <w:bCs/>
          <w:sz w:val="28"/>
          <w:szCs w:val="28"/>
          <w:lang w:val="en-US" w:eastAsia="zh-CN"/>
        </w:rPr>
        <w:t>6</w:t>
      </w:r>
      <w:r>
        <w:rPr>
          <w:rFonts w:hint="default" w:ascii="Arial" w:hAnsi="Arial" w:eastAsia="宋体" w:cs="Arial"/>
          <w:b/>
          <w:bCs/>
          <w:kern w:val="0"/>
          <w:sz w:val="28"/>
          <w:szCs w:val="28"/>
        </w:rPr>
        <w:t>.</w:t>
      </w:r>
      <w:r>
        <w:rPr>
          <w:rFonts w:hint="eastAsia" w:ascii="Arial" w:hAnsi="Arial" w:eastAsia="宋体" w:cs="Arial"/>
          <w:b/>
          <w:bCs/>
          <w:kern w:val="0"/>
          <w:sz w:val="28"/>
          <w:szCs w:val="28"/>
          <w:lang w:val="en-US" w:eastAsia="zh-CN"/>
        </w:rPr>
        <w:t xml:space="preserve"> </w:t>
      </w:r>
      <w:r>
        <w:rPr>
          <w:rFonts w:hint="default" w:ascii="Arial" w:hAnsi="Arial" w:eastAsia="宋体" w:cs="Arial"/>
          <w:kern w:val="0"/>
          <w:sz w:val="28"/>
          <w:szCs w:val="28"/>
        </w:rPr>
        <w:t>Western blot analysis of β-actin,</w:t>
      </w:r>
      <w:bookmarkStart w:id="0" w:name="OLE_LINK4"/>
      <w:r>
        <w:rPr>
          <w:rFonts w:hint="default" w:ascii="Arial" w:hAnsi="Arial" w:eastAsia="宋体" w:cs="Arial"/>
          <w:sz w:val="24"/>
          <w:lang w:eastAsia="zh-CN"/>
        </w:rPr>
        <w:t>NF-χB</w:t>
      </w:r>
      <w:bookmarkEnd w:id="0"/>
      <w:r>
        <w:rPr>
          <w:rFonts w:hint="default" w:ascii="Arial" w:hAnsi="Arial" w:eastAsia="宋体" w:cs="Arial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Arial" w:hAnsi="Arial" w:eastAsia="宋体" w:cs="Arial"/>
          <w:kern w:val="0"/>
          <w:sz w:val="28"/>
          <w:szCs w:val="28"/>
          <w:lang w:val="en-US" w:eastAsia="zh-CN"/>
        </w:rPr>
        <w:t>p</w:t>
      </w:r>
      <w:r>
        <w:rPr>
          <w:rFonts w:hint="default" w:ascii="Arial" w:hAnsi="Arial" w:eastAsia="宋体" w:cs="Arial"/>
          <w:kern w:val="0"/>
          <w:sz w:val="28"/>
          <w:szCs w:val="28"/>
        </w:rPr>
        <w:t>65,</w:t>
      </w:r>
      <w:r>
        <w:rPr>
          <w:rFonts w:hint="eastAsia" w:ascii="Arial" w:hAnsi="Arial" w:eastAsia="宋体" w:cs="Arial"/>
          <w:kern w:val="0"/>
          <w:sz w:val="28"/>
          <w:szCs w:val="28"/>
          <w:lang w:val="en-US" w:eastAsia="zh-CN"/>
        </w:rPr>
        <w:t xml:space="preserve"> </w:t>
      </w:r>
      <w:r>
        <w:rPr>
          <w:rFonts w:hint="default" w:ascii="Arial" w:hAnsi="Arial" w:eastAsia="宋体" w:cs="Arial"/>
          <w:kern w:val="0"/>
          <w:sz w:val="28"/>
          <w:szCs w:val="28"/>
        </w:rPr>
        <w:t>MyD88,</w:t>
      </w:r>
      <w:r>
        <w:rPr>
          <w:rFonts w:hint="default" w:ascii="Arial" w:hAnsi="Arial" w:eastAsia="宋体" w:cs="Arial"/>
          <w:kern w:val="0"/>
          <w:sz w:val="28"/>
          <w:szCs w:val="28"/>
          <w:lang w:val="en-US" w:eastAsia="zh-CN"/>
        </w:rPr>
        <w:t xml:space="preserve"> </w:t>
      </w:r>
      <w:r>
        <w:rPr>
          <w:rFonts w:hint="default" w:ascii="Arial" w:hAnsi="Arial" w:eastAsia="宋体" w:cs="Arial"/>
          <w:kern w:val="0"/>
          <w:sz w:val="28"/>
          <w:szCs w:val="28"/>
        </w:rPr>
        <w:t>p-IκBα</w:t>
      </w:r>
      <w:r>
        <w:rPr>
          <w:rFonts w:hint="default" w:ascii="Arial" w:hAnsi="Arial" w:eastAsia="宋体" w:cs="Arial"/>
          <w:kern w:val="0"/>
          <w:sz w:val="28"/>
          <w:szCs w:val="28"/>
          <w:lang w:val="en-US" w:eastAsia="zh-CN"/>
        </w:rPr>
        <w:t xml:space="preserve"> </w:t>
      </w:r>
      <w:r>
        <w:rPr>
          <w:rFonts w:hint="default" w:ascii="Arial" w:hAnsi="Arial" w:eastAsia="宋体" w:cs="Arial"/>
          <w:kern w:val="0"/>
          <w:sz w:val="28"/>
          <w:szCs w:val="28"/>
        </w:rPr>
        <w:t>expression in the RAW264.7 cell(</w:t>
      </w:r>
      <w:r>
        <w:rPr>
          <w:rFonts w:hint="default" w:ascii="Arial" w:hAnsi="Arial" w:eastAsia="宋体" w:cs="Arial"/>
          <w:i/>
          <w:iCs/>
          <w:kern w:val="0"/>
          <w:sz w:val="28"/>
          <w:szCs w:val="28"/>
        </w:rPr>
        <w:t xml:space="preserve">n </w:t>
      </w:r>
      <w:r>
        <w:rPr>
          <w:rFonts w:hint="default" w:ascii="Arial" w:hAnsi="Arial" w:eastAsia="宋体" w:cs="Arial"/>
          <w:kern w:val="0"/>
          <w:sz w:val="28"/>
          <w:szCs w:val="28"/>
        </w:rPr>
        <w:t>= 3).</w:t>
      </w:r>
    </w:p>
    <w:p w14:paraId="603A9A4C">
      <w:pPr>
        <w:spacing w:line="360" w:lineRule="auto"/>
        <w:jc w:val="left"/>
        <w:rPr>
          <w:rFonts w:hint="default" w:ascii="Arial" w:hAnsi="Arial" w:eastAsia="宋体" w:cs="Arial"/>
          <w:sz w:val="28"/>
          <w:szCs w:val="28"/>
          <w:lang w:val="en-US" w:eastAsia="zh-CN"/>
        </w:rPr>
      </w:pPr>
      <w:r>
        <w:rPr>
          <w:rFonts w:hint="default" w:ascii="Arial" w:hAnsi="Arial" w:eastAsia="宋体" w:cs="Arial"/>
          <w:b/>
          <w:bCs/>
          <w:kern w:val="0"/>
          <w:sz w:val="28"/>
          <w:szCs w:val="28"/>
        </w:rPr>
        <w:t>Table</w:t>
      </w:r>
      <w:r>
        <w:rPr>
          <w:rFonts w:hint="default" w:ascii="Arial" w:hAnsi="Arial" w:eastAsia="宋体" w:cs="Arial"/>
          <w:b/>
          <w:bCs/>
          <w:kern w:val="0"/>
          <w:sz w:val="28"/>
          <w:szCs w:val="28"/>
          <w:lang w:val="en-US" w:eastAsia="zh-CN"/>
        </w:rPr>
        <w:t xml:space="preserve">. </w:t>
      </w:r>
      <w:r>
        <w:rPr>
          <w:rFonts w:hint="default" w:ascii="Arial" w:hAnsi="Arial" w:eastAsia="宋体" w:cs="Arial"/>
          <w:b/>
          <w:bCs/>
          <w:kern w:val="0"/>
          <w:sz w:val="28"/>
          <w:szCs w:val="28"/>
        </w:rPr>
        <w:t>S</w:t>
      </w:r>
      <w:r>
        <w:rPr>
          <w:rFonts w:hint="eastAsia" w:ascii="Arial" w:hAnsi="Arial" w:eastAsia="宋体" w:cs="Arial"/>
          <w:b/>
          <w:bCs/>
          <w:kern w:val="0"/>
          <w:sz w:val="28"/>
          <w:szCs w:val="28"/>
          <w:lang w:val="en-US" w:eastAsia="zh-CN"/>
        </w:rPr>
        <w:t>1</w:t>
      </w:r>
      <w:r>
        <w:rPr>
          <w:rFonts w:hint="default" w:ascii="Arial" w:hAnsi="Arial" w:eastAsia="宋体" w:cs="Arial"/>
          <w:b/>
          <w:bCs/>
          <w:kern w:val="0"/>
          <w:sz w:val="28"/>
          <w:szCs w:val="28"/>
        </w:rPr>
        <w:t>.</w:t>
      </w:r>
      <w:r>
        <w:rPr>
          <w:rFonts w:hint="default" w:ascii="Arial" w:hAnsi="Arial" w:eastAsia="宋体" w:cs="Arial"/>
          <w:b/>
          <w:bCs/>
          <w:kern w:val="0"/>
          <w:sz w:val="28"/>
          <w:szCs w:val="28"/>
          <w:lang w:val="en-US" w:eastAsia="zh-CN"/>
        </w:rPr>
        <w:t xml:space="preserve"> </w:t>
      </w:r>
      <w:r>
        <w:rPr>
          <w:rFonts w:hint="default" w:ascii="Arial" w:hAnsi="Arial" w:eastAsia="宋体" w:cs="Arial"/>
          <w:kern w:val="0"/>
          <w:sz w:val="28"/>
          <w:szCs w:val="28"/>
        </w:rPr>
        <w:t>The primer sequences used in the quantitative real-time PCR experiments</w:t>
      </w:r>
      <w:r>
        <w:rPr>
          <w:rFonts w:hint="default" w:ascii="Arial" w:hAnsi="Arial" w:eastAsia="宋体" w:cs="Arial"/>
          <w:kern w:val="0"/>
          <w:sz w:val="28"/>
          <w:szCs w:val="28"/>
          <w:lang w:val="en-US" w:eastAsia="zh-CN"/>
        </w:rPr>
        <w:t>.</w:t>
      </w:r>
    </w:p>
    <w:tbl>
      <w:tblPr>
        <w:tblStyle w:val="8"/>
        <w:tblW w:w="882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1"/>
        <w:gridCol w:w="3428"/>
        <w:gridCol w:w="3545"/>
      </w:tblGrid>
      <w:tr w14:paraId="7530FC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</w:tcPr>
          <w:p w14:paraId="433E397D">
            <w:pPr>
              <w:spacing w:line="260" w:lineRule="atLeast"/>
              <w:ind w:firstLine="434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Gene name</w:t>
            </w:r>
          </w:p>
        </w:tc>
        <w:tc>
          <w:tcPr>
            <w:tcW w:w="3428" w:type="dxa"/>
          </w:tcPr>
          <w:p w14:paraId="45304F1F">
            <w:pPr>
              <w:spacing w:line="260" w:lineRule="atLeas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forward primer（5’→3’）</w:t>
            </w:r>
          </w:p>
        </w:tc>
        <w:tc>
          <w:tcPr>
            <w:tcW w:w="3545" w:type="dxa"/>
          </w:tcPr>
          <w:p w14:paraId="69582283">
            <w:pPr>
              <w:spacing w:line="260" w:lineRule="atLeas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reverse primer（5’→3’）</w:t>
            </w:r>
          </w:p>
        </w:tc>
      </w:tr>
      <w:tr w14:paraId="6BAC5C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</w:tcPr>
          <w:p w14:paraId="73410C07">
            <w:pPr>
              <w:spacing w:line="260" w:lineRule="atLeas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0"/>
                <w:szCs w:val="20"/>
              </w:rPr>
              <w:t>β-actin</w:t>
            </w:r>
          </w:p>
        </w:tc>
        <w:tc>
          <w:tcPr>
            <w:tcW w:w="3428" w:type="dxa"/>
          </w:tcPr>
          <w:p w14:paraId="21775C02">
            <w:pPr>
              <w:spacing w:line="260" w:lineRule="atLeas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TGACAGGATGCAGAAGGAGA</w:t>
            </w:r>
          </w:p>
        </w:tc>
        <w:tc>
          <w:tcPr>
            <w:tcW w:w="3545" w:type="dxa"/>
          </w:tcPr>
          <w:p w14:paraId="7B118F1E">
            <w:pPr>
              <w:spacing w:line="260" w:lineRule="atLeas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GCTGGAAGGTGGACAGTGAG</w:t>
            </w:r>
          </w:p>
        </w:tc>
      </w:tr>
      <w:tr w14:paraId="0FB785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</w:tcPr>
          <w:p w14:paraId="4E5DA6C0">
            <w:pPr>
              <w:spacing w:line="260" w:lineRule="atLeas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0"/>
                <w:szCs w:val="20"/>
              </w:rPr>
              <w:t>Arginase-1</w:t>
            </w:r>
          </w:p>
        </w:tc>
        <w:tc>
          <w:tcPr>
            <w:tcW w:w="3428" w:type="dxa"/>
          </w:tcPr>
          <w:p w14:paraId="79D2F72D">
            <w:pPr>
              <w:spacing w:line="260" w:lineRule="atLeas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CTCCAAGCCAAAGTCCTTAGAG</w:t>
            </w:r>
          </w:p>
        </w:tc>
        <w:tc>
          <w:tcPr>
            <w:tcW w:w="3545" w:type="dxa"/>
          </w:tcPr>
          <w:p w14:paraId="2D617AFA">
            <w:pPr>
              <w:spacing w:line="260" w:lineRule="atLeas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AGGAGCTGTCATTAGGGACATC</w:t>
            </w:r>
          </w:p>
        </w:tc>
      </w:tr>
      <w:tr w14:paraId="4D8BA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</w:tcPr>
          <w:p w14:paraId="0E8CB140">
            <w:pPr>
              <w:spacing w:line="260" w:lineRule="atLeas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0"/>
                <w:szCs w:val="20"/>
              </w:rPr>
              <w:t>Retnla</w:t>
            </w:r>
          </w:p>
        </w:tc>
        <w:tc>
          <w:tcPr>
            <w:tcW w:w="3428" w:type="dxa"/>
          </w:tcPr>
          <w:p w14:paraId="46788AFD">
            <w:pPr>
              <w:spacing w:line="260" w:lineRule="atLeas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CTCCACTGTAACGAAGACTC</w:t>
            </w:r>
          </w:p>
        </w:tc>
        <w:tc>
          <w:tcPr>
            <w:tcW w:w="3545" w:type="dxa"/>
          </w:tcPr>
          <w:p w14:paraId="1978E23B">
            <w:pPr>
              <w:spacing w:line="260" w:lineRule="atLeas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GCAGTGGTCCAGTCAACGA</w:t>
            </w:r>
          </w:p>
        </w:tc>
      </w:tr>
      <w:tr w14:paraId="58BB76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</w:tcPr>
          <w:p w14:paraId="02B23FC4">
            <w:pPr>
              <w:spacing w:line="260" w:lineRule="atLeas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i/>
                <w:color w:val="000000"/>
                <w:sz w:val="20"/>
                <w:szCs w:val="20"/>
              </w:rPr>
              <w:t>Il-6</w:t>
            </w:r>
          </w:p>
        </w:tc>
        <w:tc>
          <w:tcPr>
            <w:tcW w:w="3428" w:type="dxa"/>
          </w:tcPr>
          <w:p w14:paraId="0B44FED3">
            <w:pPr>
              <w:spacing w:line="260" w:lineRule="atLeas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CAACGATGATGCACTTGCAGA</w:t>
            </w:r>
          </w:p>
        </w:tc>
        <w:tc>
          <w:tcPr>
            <w:tcW w:w="3545" w:type="dxa"/>
          </w:tcPr>
          <w:p w14:paraId="70F0961B">
            <w:pPr>
              <w:spacing w:line="260" w:lineRule="atLeas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TGTGACTCCAGCTTATCTCTTGG</w:t>
            </w:r>
          </w:p>
        </w:tc>
      </w:tr>
      <w:tr w14:paraId="67E026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</w:tcPr>
          <w:p w14:paraId="2AB04D2C">
            <w:pPr>
              <w:spacing w:line="260" w:lineRule="atLeas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i/>
                <w:color w:val="000000"/>
                <w:sz w:val="20"/>
                <w:szCs w:val="20"/>
              </w:rPr>
              <w:t>Tnf-α</w:t>
            </w:r>
          </w:p>
        </w:tc>
        <w:tc>
          <w:tcPr>
            <w:tcW w:w="3428" w:type="dxa"/>
          </w:tcPr>
          <w:p w14:paraId="488D61C2">
            <w:pPr>
              <w:spacing w:line="260" w:lineRule="atLeas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CTCAGCGAGGACAGCAAGG</w:t>
            </w:r>
          </w:p>
        </w:tc>
        <w:tc>
          <w:tcPr>
            <w:tcW w:w="3545" w:type="dxa"/>
          </w:tcPr>
          <w:p w14:paraId="72EC21F8">
            <w:pPr>
              <w:spacing w:line="260" w:lineRule="atLeas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AGGGACAGAACCTGCCTGG</w:t>
            </w:r>
          </w:p>
        </w:tc>
      </w:tr>
      <w:tr w14:paraId="1F3E1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</w:tcPr>
          <w:p w14:paraId="1D3C4130">
            <w:pPr>
              <w:spacing w:line="260" w:lineRule="atLeas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i/>
                <w:color w:val="000000"/>
                <w:sz w:val="20"/>
                <w:szCs w:val="20"/>
              </w:rPr>
              <w:t>iNos</w:t>
            </w:r>
          </w:p>
        </w:tc>
        <w:tc>
          <w:tcPr>
            <w:tcW w:w="3428" w:type="dxa"/>
          </w:tcPr>
          <w:p w14:paraId="2B9D9E50">
            <w:pPr>
              <w:spacing w:line="260" w:lineRule="atLeas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GCGCTCTAGTGAAGCAAAGC</w:t>
            </w:r>
          </w:p>
        </w:tc>
        <w:tc>
          <w:tcPr>
            <w:tcW w:w="3545" w:type="dxa"/>
          </w:tcPr>
          <w:p w14:paraId="58CF2EAA">
            <w:pPr>
              <w:spacing w:line="260" w:lineRule="atLeas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AGTGAAATCCGATGTGGCCTG</w:t>
            </w:r>
          </w:p>
        </w:tc>
      </w:tr>
    </w:tbl>
    <w:p w14:paraId="2B985205">
      <w:pPr>
        <w:jc w:val="left"/>
        <w:rPr>
          <w:rFonts w:ascii="Arial" w:hAnsi="Arial" w:cs="Arial"/>
          <w:sz w:val="24"/>
        </w:rPr>
      </w:pPr>
    </w:p>
    <w:sectPr>
      <w:pgSz w:w="11906" w:h="16838"/>
      <w:pgMar w:top="1440" w:right="1800" w:bottom="1440" w:left="1800" w:header="851" w:footer="992" w:gutter="0"/>
      <w:lnNumType w:countBy="1" w:restart="continuous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5MDBkNWM3OWJlMzc5ZWUwMjE4NjhlZWE2YjBmYzEifQ=="/>
  </w:docVars>
  <w:rsids>
    <w:rsidRoot w:val="6DB54BF3"/>
    <w:rsid w:val="000F2532"/>
    <w:rsid w:val="00286A1A"/>
    <w:rsid w:val="003B4814"/>
    <w:rsid w:val="00513277"/>
    <w:rsid w:val="00602550"/>
    <w:rsid w:val="007E1D3E"/>
    <w:rsid w:val="0088378B"/>
    <w:rsid w:val="00BA3574"/>
    <w:rsid w:val="00C955E1"/>
    <w:rsid w:val="00CC5197"/>
    <w:rsid w:val="00D23091"/>
    <w:rsid w:val="00F77E9F"/>
    <w:rsid w:val="00FB6FB1"/>
    <w:rsid w:val="0B6C400E"/>
    <w:rsid w:val="10405A03"/>
    <w:rsid w:val="151D2B44"/>
    <w:rsid w:val="1647783D"/>
    <w:rsid w:val="23C876EF"/>
    <w:rsid w:val="328214BA"/>
    <w:rsid w:val="37882767"/>
    <w:rsid w:val="39932F13"/>
    <w:rsid w:val="410C4F5C"/>
    <w:rsid w:val="44145680"/>
    <w:rsid w:val="46A55429"/>
    <w:rsid w:val="49F5438B"/>
    <w:rsid w:val="4CA5044D"/>
    <w:rsid w:val="6B805519"/>
    <w:rsid w:val="6DB54BF3"/>
    <w:rsid w:val="6E88333B"/>
    <w:rsid w:val="74CB476E"/>
    <w:rsid w:val="75BE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5"/>
    <w:qFormat/>
    <w:uiPriority w:val="0"/>
    <w:pPr>
      <w:jc w:val="left"/>
    </w:pPr>
  </w:style>
  <w:style w:type="paragraph" w:styleId="4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3"/>
    <w:next w:val="3"/>
    <w:link w:val="16"/>
    <w:qFormat/>
    <w:uiPriority w:val="0"/>
    <w:rPr>
      <w:b/>
      <w:bCs/>
    </w:rPr>
  </w:style>
  <w:style w:type="table" w:styleId="8">
    <w:name w:val="Table Grid"/>
    <w:basedOn w:val="7"/>
    <w:qFormat/>
    <w:uiPriority w:val="59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line number"/>
    <w:basedOn w:val="9"/>
    <w:qFormat/>
    <w:uiPriority w:val="0"/>
  </w:style>
  <w:style w:type="character" w:styleId="11">
    <w:name w:val="annotation reference"/>
    <w:basedOn w:val="9"/>
    <w:qFormat/>
    <w:uiPriority w:val="0"/>
    <w:rPr>
      <w:sz w:val="21"/>
      <w:szCs w:val="21"/>
    </w:rPr>
  </w:style>
  <w:style w:type="table" w:customStyle="1" w:styleId="12">
    <w:name w:val="三线表"/>
    <w:basedOn w:val="7"/>
    <w:qFormat/>
    <w:uiPriority w:val="99"/>
    <w:tblPr>
      <w:tblBorders>
        <w:top w:val="single" w:color="auto" w:sz="12" w:space="0"/>
        <w:bottom w:val="single" w:color="auto" w:sz="12" w:space="0"/>
      </w:tblBorders>
    </w:tblPr>
    <w:tblStylePr w:type="firstRow">
      <w:tcPr>
        <w:tcBorders>
          <w:top w:val="single" w:color="auto" w:sz="12" w:space="0"/>
          <w:left w:val="nil"/>
          <w:bottom w:val="single" w:color="auto" w:sz="6" w:space="0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13">
    <w:name w:val="页眉 字符"/>
    <w:basedOn w:val="9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字符"/>
    <w:basedOn w:val="9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批注文字 字符"/>
    <w:basedOn w:val="9"/>
    <w:link w:val="3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6">
    <w:name w:val="批注主题 字符"/>
    <w:basedOn w:val="15"/>
    <w:link w:val="6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tiff"/><Relationship Id="rId7" Type="http://schemas.openxmlformats.org/officeDocument/2006/relationships/image" Target="media/image4.png"/><Relationship Id="rId6" Type="http://schemas.openxmlformats.org/officeDocument/2006/relationships/image" Target="media/image3.tiff"/><Relationship Id="rId5" Type="http://schemas.openxmlformats.org/officeDocument/2006/relationships/image" Target="media/image2.jpeg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156</Words>
  <Characters>1037</Characters>
  <Lines>16</Lines>
  <Paragraphs>3</Paragraphs>
  <TotalTime>7</TotalTime>
  <ScaleCrop>false</ScaleCrop>
  <LinksUpToDate>false</LinksUpToDate>
  <CharactersWithSpaces>1158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2024-08-15T09:04:00Z</dcterms:created>
  <dc:creator>木暮森</dc:creator>
  <cp:lastModifiedBy>木暮森</cp:lastModifiedBy>
  <dcterms:modified xsi:type="dcterms:W3CDTF">2025-06-12T08:56:39Z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928F1407235C4CA08A633F25BD69FEF2_13</vt:lpwstr>
  </property>
  <property fmtid="{D5CDD505-2E9C-101B-9397-08002B2CF9AE}" pid="4" name="GrammarlyDocumentId">
    <vt:lpwstr>dd49fa47daf1a4fb10990722f7f40ae5ddddd5af9f07a4310e704bd863107632</vt:lpwstr>
  </property>
  <property fmtid="{D5CDD505-2E9C-101B-9397-08002B2CF9AE}" pid="5" name="KSOTemplateDocerSaveRecord">
    <vt:lpwstr>eyJoZGlkIjoiMTc5MDBkNWM3OWJlMzc5ZWUwMjE4NjhlZWE2YjBmYzEiLCJ1c2VySWQiOiI0MTA1NjIwMTQifQ==</vt:lpwstr>
  </property>
</Properties>
</file>