
<file path=[Content_Types].xml><?xml version="1.0" encoding="utf-8"?>
<Types xmlns="http://schemas.openxmlformats.org/package/2006/content-types"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/>
        <w:spacing w:line="480" w:lineRule="auto"/>
        <w:jc w:val="center"/>
      </w:pPr>
      <w:r>
        <w:rPr>
          <w:rFonts w:cs="Times New Roman"/>
          <w:b/>
          <w:bCs/>
        </w:rPr>
        <w:drawing>
          <wp:inline distT="0" distB="0" distL="0" distR="0">
            <wp:extent cx="4479290" cy="6479540"/>
            <wp:effectExtent l="0" t="0" r="16510" b="228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9754" cy="64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="Times New Roman" w:hAnsi="Times New Roman" w:cs="Times New Roman"/>
          <w:b/>
          <w:bCs/>
        </w:rPr>
      </w:pPr>
    </w:p>
    <w:p>
      <w:r>
        <w:rPr>
          <w:rFonts w:ascii="Times New Roman" w:hAnsi="Times New Roman" w:cs="Times New Roman"/>
          <w:b w:val="0"/>
          <w:bCs w:val="0"/>
        </w:rPr>
        <w:t>Fig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ure</w:t>
      </w:r>
      <w:r>
        <w:rPr>
          <w:rFonts w:ascii="Times New Roman" w:hAnsi="Times New Roman" w:cs="Times New Roman"/>
          <w:b w:val="0"/>
          <w:bCs w:val="0"/>
        </w:rPr>
        <w:t xml:space="preserve"> S</w:t>
      </w:r>
      <w:r>
        <w:rPr>
          <w:rFonts w:ascii="Times New Roman" w:hAnsi="Times New Roman" w:cs="Times New Roman"/>
          <w:b w:val="0"/>
          <w:bCs w:val="0"/>
        </w:rPr>
        <w:fldChar w:fldCharType="begin"/>
      </w:r>
      <w:r>
        <w:rPr>
          <w:rFonts w:ascii="Times New Roman" w:hAnsi="Times New Roman" w:cs="Times New Roman"/>
          <w:b w:val="0"/>
          <w:bCs w:val="0"/>
        </w:rPr>
        <w:instrText xml:space="preserve"> SEQ Figure_S \* ARABIC </w:instrText>
      </w:r>
      <w:r>
        <w:rPr>
          <w:rFonts w:ascii="Times New Roman" w:hAnsi="Times New Roman" w:cs="Times New Roman"/>
          <w:b w:val="0"/>
          <w:bCs w:val="0"/>
        </w:rPr>
        <w:fldChar w:fldCharType="separate"/>
      </w:r>
      <w:r>
        <w:rPr>
          <w:rFonts w:ascii="Times New Roman" w:hAnsi="Times New Roman" w:cs="Times New Roman"/>
          <w:b w:val="0"/>
          <w:bCs w:val="0"/>
        </w:rPr>
        <w:t>1</w:t>
      </w:r>
      <w:r>
        <w:rPr>
          <w:rFonts w:ascii="Times New Roman" w:hAnsi="Times New Roman" w:cs="Times New Roman"/>
          <w:b w:val="0"/>
          <w:bCs w:val="0"/>
        </w:rPr>
        <w:fldChar w:fldCharType="end"/>
      </w:r>
      <w:bookmarkStart w:id="0" w:name="_Ref139111607"/>
      <w:r>
        <w:rPr>
          <w:rFonts w:ascii="Times New Roman" w:hAnsi="Times New Roman" w:cs="Times New Roman"/>
          <w:b w:val="0"/>
          <w:bCs w:val="0"/>
        </w:rPr>
        <w:t xml:space="preserve"> Bacterial and fungal α-diversity (A-D) and β-diversity (E-H) in different treatments. </w:t>
      </w:r>
      <w:r>
        <w:rPr>
          <w:rFonts w:ascii="Times New Roman" w:hAnsi="Times New Roman" w:cs="Times New Roman"/>
        </w:rPr>
        <w:t xml:space="preserve">Principal coordinates analysis (PCoA) and permutational multivariate analysis of variance (PERMANOVA) of bacterial (E, G) and fungal (F, H) β-diversity based on Bray-Curtis distance. </w:t>
      </w:r>
      <w:bookmarkEnd w:id="0"/>
      <w:r>
        <w:rPr>
          <w:rFonts w:ascii="Times New Roman" w:hAnsi="Times New Roman" w:cs="Times New Roman"/>
        </w:rPr>
        <w:t>C, Control group; H, Healthy group; D, Disease group; E, endogenous; R, rhizosphere; S, bulk soil. Asterisks indicate statistically significant (*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 xml:space="preserve"> &lt; 0.05; **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 xml:space="preserve"> &lt; 0.01; ***</w:t>
      </w:r>
      <w:r>
        <w:rPr>
          <w:rFonts w:ascii="Times New Roman" w:hAnsi="Times New Roman" w:cs="Times New Roman"/>
          <w:i/>
          <w:iCs/>
        </w:rPr>
        <w:t>P</w:t>
      </w:r>
      <w:bookmarkStart w:id="2" w:name="_GoBack"/>
      <w:bookmarkEnd w:id="2"/>
      <w:r>
        <w:rPr>
          <w:rFonts w:ascii="Times New Roman" w:hAnsi="Times New Roman" w:cs="Times New Roman"/>
        </w:rPr>
        <w:t xml:space="preserve"> &lt; 0.001) differences based on analysis of variance with Student’s T multiple comparison test.</w:t>
      </w:r>
    </w:p>
    <w:p/>
    <w:p/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2358390"/>
            <wp:effectExtent l="0" t="0" r="21590" b="3810"/>
            <wp:docPr id="3" name="图片 3" descr="supplementary 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upplementary fig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35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pStyle w:val="2"/>
        <w:widowControl/>
        <w:spacing w:before="0" w:beforeAutospacing="0" w:after="0" w:afterAutospacing="0"/>
        <w:ind w:left="0" w:right="0" w:firstLine="0" w:firstLineChars="0"/>
        <w:rPr>
          <w:rFonts w:hint="default" w:ascii="Times New Roman" w:hAnsi="Times New Roman" w:cs="Times New Roman"/>
          <w:lang w:val="en-US"/>
        </w:rPr>
      </w:pPr>
      <w:bookmarkStart w:id="1" w:name="_Ref152020015"/>
      <w:r>
        <w:rPr>
          <w:rFonts w:hint="default" w:ascii="Times New Roman" w:hAnsi="Times New Roman" w:cs="Times New Roman"/>
          <w:lang w:val="en-US"/>
        </w:rPr>
        <w:t xml:space="preserve">Fig. </w:t>
      </w:r>
      <w:bookmarkEnd w:id="1"/>
      <w:r>
        <w:rPr>
          <w:rFonts w:hint="eastAsia" w:ascii="Times New Roman" w:hAnsi="Times New Roman" w:cs="Times New Roman"/>
          <w:lang w:val="en-US" w:eastAsia="zh-CN"/>
        </w:rPr>
        <w:t>S2</w:t>
      </w:r>
      <w:r>
        <w:rPr>
          <w:rFonts w:hint="default" w:ascii="Times New Roman" w:hAnsi="Times New Roman" w:cs="Times New Roman"/>
          <w:lang w:val="en-US"/>
        </w:rPr>
        <w:t xml:space="preserve"> The relative abundance of bacteria (</w:t>
      </w:r>
      <w:r>
        <w:rPr>
          <w:rFonts w:hint="eastAsia" w:ascii="Times New Roman" w:hAnsi="Times New Roman" w:cs="Times New Roman"/>
          <w:lang w:val="en-US" w:eastAsia="zh-CN"/>
        </w:rPr>
        <w:t>a-c</w:t>
      </w:r>
      <w:r>
        <w:rPr>
          <w:rFonts w:hint="default" w:ascii="Times New Roman" w:hAnsi="Times New Roman" w:cs="Times New Roman"/>
          <w:lang w:val="en-US"/>
        </w:rPr>
        <w:t>) and fungi (</w:t>
      </w:r>
      <w:r>
        <w:rPr>
          <w:rFonts w:hint="eastAsia" w:ascii="Times New Roman" w:hAnsi="Times New Roman" w:cs="Times New Roman"/>
          <w:lang w:val="en-US" w:eastAsia="zh-CN"/>
        </w:rPr>
        <w:t>d-f</w:t>
      </w:r>
      <w:r>
        <w:rPr>
          <w:rFonts w:hint="default" w:ascii="Times New Roman" w:hAnsi="Times New Roman" w:cs="Times New Roman"/>
          <w:lang w:val="en-US"/>
        </w:rPr>
        <w:t xml:space="preserve">) in root (a, </w:t>
      </w:r>
      <w:r>
        <w:rPr>
          <w:rFonts w:hint="eastAsia" w:ascii="Times New Roman" w:hAnsi="Times New Roman" w:cs="Times New Roman"/>
          <w:lang w:val="en-US" w:eastAsia="zh-CN"/>
        </w:rPr>
        <w:t>d</w:t>
      </w:r>
      <w:r>
        <w:rPr>
          <w:rFonts w:hint="default" w:ascii="Times New Roman" w:hAnsi="Times New Roman" w:cs="Times New Roman"/>
          <w:lang w:val="en-US"/>
        </w:rPr>
        <w:t>), rhizosphere soil (</w:t>
      </w:r>
      <w:r>
        <w:rPr>
          <w:rFonts w:hint="eastAsia" w:ascii="Times New Roman" w:hAnsi="Times New Roman" w:cs="Times New Roman"/>
          <w:lang w:val="en-US" w:eastAsia="zh-CN"/>
        </w:rPr>
        <w:t>b, e</w:t>
      </w:r>
      <w:r>
        <w:rPr>
          <w:rFonts w:hint="default" w:ascii="Times New Roman" w:hAnsi="Times New Roman" w:cs="Times New Roman"/>
          <w:lang w:val="en-US"/>
        </w:rPr>
        <w:t xml:space="preserve">) and </w:t>
      </w:r>
      <w:r>
        <w:rPr>
          <w:rFonts w:hint="default" w:ascii="Times New Roman" w:hAnsi="Times New Roman" w:cs="Times New Roman"/>
          <w:lang w:val="en-US" w:eastAsia="zh-CN"/>
        </w:rPr>
        <w:t>b</w:t>
      </w:r>
      <w:r>
        <w:rPr>
          <w:rFonts w:hint="default" w:ascii="Times New Roman" w:hAnsi="Times New Roman" w:cs="Times New Roman"/>
          <w:lang w:val="en-US"/>
        </w:rPr>
        <w:t>ulk soil (</w:t>
      </w:r>
      <w:r>
        <w:rPr>
          <w:rFonts w:hint="eastAsia" w:ascii="Times New Roman" w:hAnsi="Times New Roman" w:cs="Times New Roman"/>
          <w:lang w:val="en-US" w:eastAsia="zh-CN"/>
        </w:rPr>
        <w:t>c, f</w:t>
      </w:r>
      <w:r>
        <w:rPr>
          <w:rFonts w:hint="default" w:ascii="Times New Roman" w:hAnsi="Times New Roman" w:cs="Times New Roman"/>
          <w:lang w:val="en-US"/>
        </w:rPr>
        <w:t xml:space="preserve">) at the </w:t>
      </w:r>
      <w:r>
        <w:rPr>
          <w:rFonts w:hint="eastAsia" w:ascii="Times New Roman" w:hAnsi="Times New Roman" w:cs="Times New Roman"/>
          <w:lang w:val="en-US" w:eastAsia="zh-CN"/>
        </w:rPr>
        <w:t>phylum</w:t>
      </w:r>
      <w:r>
        <w:rPr>
          <w:rFonts w:hint="default" w:ascii="Times New Roman" w:hAnsi="Times New Roman" w:cs="Times New Roman"/>
          <w:lang w:val="en-US"/>
        </w:rPr>
        <w:t xml:space="preserve"> level. C, control group; H, healthy group; D, diseased group.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7B200"/>
    <w:rsid w:val="2EB3F501"/>
    <w:rsid w:val="37FA72AE"/>
    <w:rsid w:val="37FFCCD3"/>
    <w:rsid w:val="39ED9947"/>
    <w:rsid w:val="3F67B200"/>
    <w:rsid w:val="739F9053"/>
    <w:rsid w:val="78FB8397"/>
    <w:rsid w:val="7DDF9827"/>
    <w:rsid w:val="7FDF3790"/>
    <w:rsid w:val="BBFF22A9"/>
    <w:rsid w:val="BDA9EBF3"/>
    <w:rsid w:val="BFB57123"/>
    <w:rsid w:val="DBFF804F"/>
    <w:rsid w:val="ECBE92E3"/>
    <w:rsid w:val="F6FE9A0C"/>
    <w:rsid w:val="FBBB0322"/>
    <w:rsid w:val="FB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pPr>
      <w:keepNext w:val="0"/>
      <w:keepLines w:val="0"/>
      <w:widowControl w:val="0"/>
      <w:suppressLineNumbers w:val="0"/>
      <w:spacing w:before="120" w:beforeAutospacing="0" w:after="120" w:afterAutospacing="0"/>
      <w:ind w:left="0" w:right="0" w:firstLine="200" w:firstLineChars="200"/>
      <w:jc w:val="both"/>
    </w:pPr>
    <w:rPr>
      <w:rFonts w:ascii="等线 Light" w:hAnsi="等线 Light" w:eastAsia="黑体" w:cs="Times New Roman"/>
      <w:kern w:val="2"/>
      <w:sz w:val="20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2025-04-16T06:28:00Z</dcterms:created>
  <dc:creator>WPS_1591236503</dc:creator>
  <cp:lastModifiedBy>WPS_1591236503</cp:lastModifiedBy>
  <dcterms:modified xsi:type="dcterms:W3CDTF">2025-06-13T11:37:57Z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7273BC50591CC5641FABFC67E5817082_41</vt:lpwstr>
  </property>
</Properties>
</file>