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37D1" w14:textId="77777777" w:rsidR="00D04BCF" w:rsidRPr="003B40E6" w:rsidRDefault="00BB2D2A" w:rsidP="00FA1481">
      <w:pPr>
        <w:jc w:val="center"/>
        <w:rPr>
          <w:sz w:val="36"/>
          <w:szCs w:val="36"/>
        </w:rPr>
      </w:pPr>
      <w:r>
        <w:rPr>
          <w:sz w:val="36"/>
          <w:szCs w:val="36"/>
        </w:rPr>
        <w:t>Supplementary Materials</w:t>
      </w:r>
      <w:r w:rsidR="009743A9">
        <w:rPr>
          <w:sz w:val="36"/>
          <w:szCs w:val="36"/>
        </w:rPr>
        <w:t xml:space="preserve"> for</w:t>
      </w:r>
    </w:p>
    <w:p w14:paraId="29411C5A" w14:textId="77777777" w:rsidR="005001AC" w:rsidRDefault="005001AC"/>
    <w:p w14:paraId="41E970DA" w14:textId="6D208270" w:rsidR="002C030F" w:rsidRDefault="00B70453" w:rsidP="003B40E6">
      <w:pPr>
        <w:jc w:val="center"/>
        <w:rPr>
          <w:sz w:val="28"/>
          <w:szCs w:val="28"/>
        </w:rPr>
      </w:pPr>
      <w:r w:rsidRPr="00B70453">
        <w:rPr>
          <w:b/>
          <w:bCs/>
          <w:sz w:val="28"/>
          <w:szCs w:val="28"/>
        </w:rPr>
        <w:t xml:space="preserve">Breast imaging with ultra-low field MRI </w:t>
      </w:r>
    </w:p>
    <w:p w14:paraId="339B31F7" w14:textId="77777777" w:rsidR="00015F74" w:rsidRPr="007108F5" w:rsidRDefault="00015F74" w:rsidP="003B40E6">
      <w:pPr>
        <w:jc w:val="center"/>
        <w:rPr>
          <w:sz w:val="28"/>
          <w:szCs w:val="28"/>
        </w:rPr>
      </w:pPr>
    </w:p>
    <w:p w14:paraId="63D8913E" w14:textId="7593B9EC" w:rsidR="00B70453" w:rsidRPr="007C45B3" w:rsidRDefault="00B70453" w:rsidP="00B70453">
      <w:pPr>
        <w:jc w:val="center"/>
        <w:rPr>
          <w:i/>
          <w:iCs/>
          <w:szCs w:val="24"/>
        </w:rPr>
      </w:pPr>
      <w:r w:rsidRPr="005914FE">
        <w:rPr>
          <w:color w:val="000000"/>
        </w:rPr>
        <w:t>Sheng Shen</w:t>
      </w:r>
      <w:r>
        <w:rPr>
          <w:color w:val="000000"/>
        </w:rPr>
        <w:t>,</w:t>
      </w:r>
      <w:r w:rsidRPr="005914FE">
        <w:rPr>
          <w:color w:val="000000"/>
        </w:rPr>
        <w:t xml:space="preserve"> Neha Koonjoo </w:t>
      </w:r>
      <w:r w:rsidR="007C45B3" w:rsidRPr="007C45B3">
        <w:rPr>
          <w:i/>
          <w:iCs/>
          <w:szCs w:val="24"/>
        </w:rPr>
        <w:t>et al.</w:t>
      </w:r>
      <w:r w:rsidR="007C45B3">
        <w:rPr>
          <w:szCs w:val="24"/>
        </w:rPr>
        <w:t xml:space="preserve"> </w:t>
      </w:r>
    </w:p>
    <w:p w14:paraId="6665D463" w14:textId="1E97A791" w:rsidR="007C45B3" w:rsidRPr="007C45B3" w:rsidRDefault="007C45B3" w:rsidP="005001AC">
      <w:pPr>
        <w:jc w:val="center"/>
        <w:rPr>
          <w:i/>
          <w:iCs/>
          <w:szCs w:val="24"/>
        </w:rPr>
      </w:pPr>
    </w:p>
    <w:p w14:paraId="0648E06D" w14:textId="77777777" w:rsidR="000F0DCE" w:rsidRDefault="000F0DCE" w:rsidP="005001AC">
      <w:pPr>
        <w:jc w:val="center"/>
        <w:rPr>
          <w:szCs w:val="24"/>
        </w:rPr>
      </w:pPr>
    </w:p>
    <w:p w14:paraId="34D67477" w14:textId="2DFCDDE9" w:rsidR="004779CB" w:rsidRPr="00ED2CBE" w:rsidRDefault="00533910" w:rsidP="005001AC">
      <w:pPr>
        <w:jc w:val="center"/>
        <w:rPr>
          <w:sz w:val="20"/>
        </w:rPr>
      </w:pPr>
      <w:r w:rsidRPr="00ED2CBE">
        <w:rPr>
          <w:sz w:val="20"/>
        </w:rPr>
        <w:t>*</w:t>
      </w:r>
      <w:r w:rsidR="00E4519A" w:rsidRPr="00ED2CBE">
        <w:rPr>
          <w:sz w:val="20"/>
        </w:rPr>
        <w:t>Correspond</w:t>
      </w:r>
      <w:r w:rsidRPr="00ED2CBE">
        <w:rPr>
          <w:sz w:val="20"/>
        </w:rPr>
        <w:t>ing author</w:t>
      </w:r>
      <w:r w:rsidR="00392402" w:rsidRPr="00ED2CBE">
        <w:rPr>
          <w:sz w:val="20"/>
        </w:rPr>
        <w:t>. Email</w:t>
      </w:r>
      <w:r w:rsidR="004779CB" w:rsidRPr="00ED2CBE">
        <w:rPr>
          <w:sz w:val="20"/>
        </w:rPr>
        <w:t>:</w:t>
      </w:r>
      <w:r w:rsidR="00BC3E04" w:rsidRPr="00ED2CBE">
        <w:rPr>
          <w:sz w:val="20"/>
        </w:rPr>
        <w:t xml:space="preserve"> </w:t>
      </w:r>
      <w:hyperlink r:id="rId10" w:history="1">
        <w:r w:rsidR="00B70453" w:rsidRPr="003D3C54">
          <w:rPr>
            <w:rStyle w:val="Hyperlink"/>
            <w:sz w:val="20"/>
          </w:rPr>
          <w:t>msrosen@mgh.harvard.edu</w:t>
        </w:r>
      </w:hyperlink>
    </w:p>
    <w:p w14:paraId="56F29DC2" w14:textId="77777777" w:rsidR="008218C4" w:rsidRDefault="008218C4" w:rsidP="009A5287">
      <w:pPr>
        <w:pStyle w:val="SMText"/>
        <w:ind w:firstLine="0"/>
      </w:pPr>
    </w:p>
    <w:p w14:paraId="2347BC2D" w14:textId="77777777" w:rsidR="00C73C78" w:rsidRDefault="00C73C78" w:rsidP="009A5287">
      <w:pPr>
        <w:pStyle w:val="SMText"/>
        <w:ind w:firstLine="0"/>
      </w:pPr>
    </w:p>
    <w:p w14:paraId="5199005C" w14:textId="701285CF" w:rsidR="009A5287" w:rsidRDefault="00D55372" w:rsidP="009A5287">
      <w:pPr>
        <w:pStyle w:val="SMcaption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4DB6F57" wp14:editId="11A43AD5">
            <wp:simplePos x="0" y="0"/>
            <wp:positionH relativeFrom="column">
              <wp:posOffset>-111968</wp:posOffset>
            </wp:positionH>
            <wp:positionV relativeFrom="paragraph">
              <wp:posOffset>176530</wp:posOffset>
            </wp:positionV>
            <wp:extent cx="5804535" cy="3735705"/>
            <wp:effectExtent l="0" t="0" r="0" b="0"/>
            <wp:wrapTopAndBottom/>
            <wp:docPr id="609999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99244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0BBEF" w14:textId="3D45D460" w:rsidR="00015F74" w:rsidRPr="00355362" w:rsidRDefault="007411A1" w:rsidP="00B9440A">
      <w:pPr>
        <w:pStyle w:val="SMHeading"/>
      </w:pPr>
      <w:r w:rsidRPr="00355362">
        <w:t>Fig. S1.</w:t>
      </w:r>
    </w:p>
    <w:p w14:paraId="2AD205DD" w14:textId="70E51BE1" w:rsidR="009A5287" w:rsidRDefault="00D55372" w:rsidP="00B9440A">
      <w:pPr>
        <w:pStyle w:val="SMcaption"/>
      </w:pPr>
      <w:r w:rsidRPr="00C6500D">
        <w:rPr>
          <w:b/>
          <w:bCs/>
          <w:szCs w:val="24"/>
        </w:rPr>
        <w:t xml:space="preserve">3D Ultra-low field breast MRI obtained at 6.5 </w:t>
      </w:r>
      <w:proofErr w:type="spellStart"/>
      <w:r w:rsidRPr="00C6500D">
        <w:rPr>
          <w:b/>
          <w:bCs/>
          <w:szCs w:val="24"/>
        </w:rPr>
        <w:t>mT</w:t>
      </w:r>
      <w:proofErr w:type="spellEnd"/>
      <w:r w:rsidRPr="00C6500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and </w:t>
      </w:r>
      <w:r w:rsidR="003A0469">
        <w:rPr>
          <w:b/>
          <w:bCs/>
          <w:szCs w:val="24"/>
        </w:rPr>
        <w:t>X</w:t>
      </w:r>
      <w:r>
        <w:rPr>
          <w:b/>
          <w:bCs/>
          <w:szCs w:val="24"/>
        </w:rPr>
        <w:t>-ray mammogram of</w:t>
      </w:r>
      <w:r w:rsidRPr="00C6500D">
        <w:rPr>
          <w:b/>
          <w:bCs/>
          <w:szCs w:val="24"/>
        </w:rPr>
        <w:t xml:space="preserve"> a </w:t>
      </w:r>
      <w:r>
        <w:rPr>
          <w:b/>
          <w:bCs/>
          <w:szCs w:val="24"/>
        </w:rPr>
        <w:t>42</w:t>
      </w:r>
      <w:r w:rsidRPr="00C6500D">
        <w:rPr>
          <w:b/>
          <w:bCs/>
          <w:szCs w:val="24"/>
        </w:rPr>
        <w:t xml:space="preserve">-year-old healthy woman with </w:t>
      </w:r>
      <w:r w:rsidRPr="00341B75">
        <w:rPr>
          <w:b/>
          <w:bCs/>
          <w:szCs w:val="24"/>
        </w:rPr>
        <w:t>scattered fibroglandular tissue</w:t>
      </w:r>
      <w:r w:rsidRPr="00C6500D">
        <w:rPr>
          <w:b/>
          <w:bCs/>
          <w:szCs w:val="24"/>
        </w:rPr>
        <w:t>.</w:t>
      </w:r>
      <w:r w:rsidRPr="00C6500D">
        <w:rPr>
          <w:szCs w:val="24"/>
        </w:rPr>
        <w:t xml:space="preserve"> </w:t>
      </w:r>
      <w:r>
        <w:rPr>
          <w:szCs w:val="24"/>
        </w:rPr>
        <w:t xml:space="preserve">On the left, </w:t>
      </w:r>
      <w:r w:rsidRPr="00C6500D">
        <w:rPr>
          <w:szCs w:val="24"/>
        </w:rPr>
        <w:t>1</w:t>
      </w:r>
      <w:r>
        <w:rPr>
          <w:szCs w:val="24"/>
        </w:rPr>
        <w:t>0</w:t>
      </w:r>
      <w:r w:rsidRPr="00C6500D">
        <w:rPr>
          <w:szCs w:val="24"/>
        </w:rPr>
        <w:t xml:space="preserve"> out of 21 representative sequential axial </w:t>
      </w:r>
      <w:proofErr w:type="spellStart"/>
      <w:r w:rsidRPr="00C6500D">
        <w:rPr>
          <w:szCs w:val="24"/>
        </w:rPr>
        <w:t>bSSFP</w:t>
      </w:r>
      <w:proofErr w:type="spellEnd"/>
      <w:r w:rsidRPr="00C6500D">
        <w:rPr>
          <w:szCs w:val="24"/>
        </w:rPr>
        <w:t xml:space="preserve">-weighted images of the left breast are </w:t>
      </w:r>
      <w:r>
        <w:rPr>
          <w:szCs w:val="24"/>
        </w:rPr>
        <w:t>shown</w:t>
      </w:r>
      <w:r w:rsidRPr="00C6500D">
        <w:rPr>
          <w:szCs w:val="24"/>
        </w:rPr>
        <w:t xml:space="preserve">. No contrast agent was administered. Data was acquired in approximately 21 minutes with a spatial resolution of 3 mm </w:t>
      </w:r>
      <w:r w:rsidRPr="00C6500D">
        <w:rPr>
          <w:szCs w:val="24"/>
        </w:rPr>
        <w:sym w:font="Symbol" w:char="F0B4"/>
      </w:r>
      <w:r w:rsidRPr="00C6500D">
        <w:rPr>
          <w:szCs w:val="24"/>
        </w:rPr>
        <w:t xml:space="preserve"> 3 mm </w:t>
      </w:r>
      <w:r w:rsidRPr="00C6500D">
        <w:rPr>
          <w:szCs w:val="24"/>
        </w:rPr>
        <w:sym w:font="Symbol" w:char="F0B4"/>
      </w:r>
      <w:r w:rsidRPr="00C6500D">
        <w:rPr>
          <w:szCs w:val="24"/>
        </w:rPr>
        <w:t xml:space="preserve"> 8 mm. Vertical and horizontal scale bars in white are 3 </w:t>
      </w:r>
      <w:r>
        <w:rPr>
          <w:szCs w:val="24"/>
        </w:rPr>
        <w:t>c</w:t>
      </w:r>
      <w:r w:rsidRPr="00C6500D">
        <w:rPr>
          <w:szCs w:val="24"/>
        </w:rPr>
        <w:t xml:space="preserve">m each and are shown in slice </w:t>
      </w:r>
      <w:r>
        <w:rPr>
          <w:szCs w:val="24"/>
        </w:rPr>
        <w:t>5</w:t>
      </w:r>
      <w:r w:rsidRPr="00C6500D">
        <w:rPr>
          <w:szCs w:val="24"/>
        </w:rPr>
        <w:t>.</w:t>
      </w:r>
      <w:r w:rsidRPr="00310968">
        <w:rPr>
          <w:b/>
          <w:bCs/>
          <w:szCs w:val="24"/>
        </w:rPr>
        <w:t xml:space="preserve"> </w:t>
      </w:r>
      <w:r>
        <w:rPr>
          <w:szCs w:val="24"/>
        </w:rPr>
        <w:t>Slice 11 is a representative slice, labelled by a breast radiologist, where skin</w:t>
      </w:r>
      <w:r w:rsidRPr="00C6500D">
        <w:rPr>
          <w:szCs w:val="24"/>
        </w:rPr>
        <w:t xml:space="preserve">, </w:t>
      </w:r>
      <w:r>
        <w:rPr>
          <w:szCs w:val="24"/>
        </w:rPr>
        <w:t>fibroglandular tissue, retromammary fat and</w:t>
      </w:r>
      <w:r w:rsidRPr="00C6500D">
        <w:rPr>
          <w:szCs w:val="24"/>
        </w:rPr>
        <w:t xml:space="preserve"> chest wall</w:t>
      </w:r>
      <w:r>
        <w:rPr>
          <w:szCs w:val="24"/>
        </w:rPr>
        <w:t xml:space="preserve"> were visualized</w:t>
      </w:r>
      <w:r w:rsidRPr="00C6500D">
        <w:rPr>
          <w:szCs w:val="24"/>
        </w:rPr>
        <w:t xml:space="preserve">. </w:t>
      </w:r>
      <w:r>
        <w:rPr>
          <w:szCs w:val="24"/>
        </w:rPr>
        <w:t xml:space="preserve">On the right, the craniocaudal view of the mammogram is shown alongside the breast radiologist’s labels. The same four features were also identified on the mammogram. </w:t>
      </w:r>
      <w:r w:rsidR="003A0469">
        <w:rPr>
          <w:szCs w:val="24"/>
        </w:rPr>
        <w:t>In the mammogram, t</w:t>
      </w:r>
      <w:r>
        <w:rPr>
          <w:szCs w:val="24"/>
        </w:rPr>
        <w:t>he horizontal scale bar in white is 3 cm.</w:t>
      </w:r>
    </w:p>
    <w:p w14:paraId="7D8CF707" w14:textId="77777777" w:rsidR="00D55372" w:rsidRDefault="00D55372" w:rsidP="00B9440A">
      <w:pPr>
        <w:pStyle w:val="SMcaption"/>
      </w:pPr>
      <w:r>
        <w:br w:type="page"/>
      </w:r>
    </w:p>
    <w:p w14:paraId="56D3004F" w14:textId="2F3489DB" w:rsidR="00D55372" w:rsidRDefault="00D55372" w:rsidP="00D55372">
      <w:pPr>
        <w:pStyle w:val="SMHeading"/>
      </w:pPr>
      <w:r>
        <w:rPr>
          <w:b w:val="0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0634BD" wp14:editId="0D9962B0">
            <wp:simplePos x="0" y="0"/>
            <wp:positionH relativeFrom="column">
              <wp:posOffset>60579</wp:posOffset>
            </wp:positionH>
            <wp:positionV relativeFrom="paragraph">
              <wp:posOffset>0</wp:posOffset>
            </wp:positionV>
            <wp:extent cx="5594350" cy="2650490"/>
            <wp:effectExtent l="0" t="0" r="6350" b="3810"/>
            <wp:wrapTopAndBottom/>
            <wp:docPr id="16000479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47937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C5B" w:rsidRPr="00355362">
        <w:t>Fig. S2</w:t>
      </w:r>
      <w:r w:rsidR="008218C4">
        <w:t>.</w:t>
      </w:r>
    </w:p>
    <w:p w14:paraId="084394B6" w14:textId="48701912" w:rsidR="00D55372" w:rsidRPr="00D55372" w:rsidRDefault="00D55372" w:rsidP="00D55372">
      <w:pPr>
        <w:pStyle w:val="SMcaption"/>
        <w:rPr>
          <w:b/>
          <w:bCs/>
        </w:rPr>
      </w:pPr>
      <w:r w:rsidRPr="00D55372">
        <w:rPr>
          <w:b/>
          <w:bCs/>
        </w:rPr>
        <w:t xml:space="preserve">3D Ultra-low field breast MRI obtained at 6.5 </w:t>
      </w:r>
      <w:proofErr w:type="spellStart"/>
      <w:r w:rsidRPr="00D55372">
        <w:rPr>
          <w:b/>
          <w:bCs/>
        </w:rPr>
        <w:t>mT</w:t>
      </w:r>
      <w:proofErr w:type="spellEnd"/>
      <w:r w:rsidRPr="00D55372">
        <w:rPr>
          <w:b/>
          <w:bCs/>
        </w:rPr>
        <w:t xml:space="preserve"> and </w:t>
      </w:r>
      <w:r w:rsidR="00117BC0">
        <w:rPr>
          <w:b/>
          <w:bCs/>
        </w:rPr>
        <w:t>X</w:t>
      </w:r>
      <w:r w:rsidRPr="00D55372">
        <w:rPr>
          <w:b/>
          <w:bCs/>
        </w:rPr>
        <w:t>-ray mammogram of a 67-year-old healthy woman with scattered fibroglandular tissue (FGT).</w:t>
      </w:r>
      <w:r w:rsidRPr="00D55372">
        <w:t xml:space="preserve"> </w:t>
      </w:r>
      <w:r w:rsidRPr="00D55372">
        <w:rPr>
          <w:b/>
          <w:bCs/>
        </w:rPr>
        <w:t>(A)</w:t>
      </w:r>
      <w:r w:rsidRPr="00D55372">
        <w:t xml:space="preserve"> 9 out of 21 representative sequential axial </w:t>
      </w:r>
      <w:proofErr w:type="spellStart"/>
      <w:r w:rsidRPr="00D55372">
        <w:t>bSSFP</w:t>
      </w:r>
      <w:proofErr w:type="spellEnd"/>
      <w:r w:rsidRPr="00D55372">
        <w:t xml:space="preserve">-weighted images of the left breast are shown. No contrast agent was administered. Data was acquired in approximately 21 minutes with a spatial resolution of 3 mm </w:t>
      </w:r>
      <w:r w:rsidRPr="00D55372">
        <w:sym w:font="Symbol" w:char="F0B4"/>
      </w:r>
      <w:r w:rsidRPr="00D55372">
        <w:t xml:space="preserve"> 3 mm </w:t>
      </w:r>
      <w:r w:rsidRPr="00D55372">
        <w:sym w:font="Symbol" w:char="F0B4"/>
      </w:r>
      <w:r w:rsidRPr="00D55372">
        <w:t xml:space="preserve"> 8 mm. Vertical and horizontal scale bars in white are 3 cm each and are shown in slice 7.</w:t>
      </w:r>
      <w:r w:rsidRPr="00D55372">
        <w:rPr>
          <w:b/>
          <w:bCs/>
        </w:rPr>
        <w:t xml:space="preserve"> (B)</w:t>
      </w:r>
      <w:r w:rsidRPr="00D55372">
        <w:t xml:space="preserve"> A representative slice of the 3D ULF MRI, slice 10, and the craniocaudal view of the mammogram were labelled by a breast radiologist. The features visualized in this study were: skin, FGT, retromammary fat, and chest wall. Vertical and horizontal scale bars in white are 3 cm each.</w:t>
      </w:r>
    </w:p>
    <w:p w14:paraId="08DC9151" w14:textId="77777777" w:rsidR="00C50C6D" w:rsidRDefault="00C50C6D" w:rsidP="00477182">
      <w:pPr>
        <w:pStyle w:val="SMcaption"/>
      </w:pPr>
    </w:p>
    <w:p w14:paraId="10BF7DE9" w14:textId="77777777" w:rsidR="00B9440A" w:rsidRPr="00015F74" w:rsidRDefault="00B9440A" w:rsidP="00B9440A">
      <w:pPr>
        <w:pStyle w:val="SMcaption"/>
      </w:pPr>
    </w:p>
    <w:sectPr w:rsidR="00B9440A" w:rsidRPr="00015F74" w:rsidSect="00E853D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ADCA" w14:textId="77777777" w:rsidR="007419B4" w:rsidRDefault="007419B4">
      <w:r>
        <w:separator/>
      </w:r>
    </w:p>
  </w:endnote>
  <w:endnote w:type="continuationSeparator" w:id="0">
    <w:p w14:paraId="4CECA60A" w14:textId="77777777" w:rsidR="007419B4" w:rsidRDefault="0074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0000500000000020000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B058" w14:textId="77777777" w:rsidR="007419B4" w:rsidRDefault="007419B4">
      <w:r>
        <w:separator/>
      </w:r>
    </w:p>
  </w:footnote>
  <w:footnote w:type="continuationSeparator" w:id="0">
    <w:p w14:paraId="37EBBBD6" w14:textId="77777777" w:rsidR="007419B4" w:rsidRDefault="0074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65EBD"/>
    <w:rsid w:val="00066703"/>
    <w:rsid w:val="00066D0C"/>
    <w:rsid w:val="00083B44"/>
    <w:rsid w:val="000850DC"/>
    <w:rsid w:val="000A34C4"/>
    <w:rsid w:val="000C07BF"/>
    <w:rsid w:val="000C2771"/>
    <w:rsid w:val="000D46F4"/>
    <w:rsid w:val="000F0DCE"/>
    <w:rsid w:val="000F6BE3"/>
    <w:rsid w:val="00112C5B"/>
    <w:rsid w:val="00114193"/>
    <w:rsid w:val="00115A38"/>
    <w:rsid w:val="0011687B"/>
    <w:rsid w:val="00117BC0"/>
    <w:rsid w:val="00124F82"/>
    <w:rsid w:val="0016337A"/>
    <w:rsid w:val="00164269"/>
    <w:rsid w:val="001A1BDE"/>
    <w:rsid w:val="001B13CE"/>
    <w:rsid w:val="001B38EF"/>
    <w:rsid w:val="001D208E"/>
    <w:rsid w:val="001F0876"/>
    <w:rsid w:val="001F167C"/>
    <w:rsid w:val="001F5E91"/>
    <w:rsid w:val="002077B9"/>
    <w:rsid w:val="00220CDF"/>
    <w:rsid w:val="00262D72"/>
    <w:rsid w:val="00264C06"/>
    <w:rsid w:val="00285819"/>
    <w:rsid w:val="00294FBB"/>
    <w:rsid w:val="002C030F"/>
    <w:rsid w:val="002F0FB6"/>
    <w:rsid w:val="00305EB3"/>
    <w:rsid w:val="0031671A"/>
    <w:rsid w:val="00331D75"/>
    <w:rsid w:val="00355362"/>
    <w:rsid w:val="00363E44"/>
    <w:rsid w:val="003659A8"/>
    <w:rsid w:val="003669F9"/>
    <w:rsid w:val="00392402"/>
    <w:rsid w:val="00393BAB"/>
    <w:rsid w:val="00395E86"/>
    <w:rsid w:val="003A0469"/>
    <w:rsid w:val="003A2FD8"/>
    <w:rsid w:val="003B40E6"/>
    <w:rsid w:val="003C61F5"/>
    <w:rsid w:val="003E0FDF"/>
    <w:rsid w:val="003E74FB"/>
    <w:rsid w:val="003F5904"/>
    <w:rsid w:val="003F6E14"/>
    <w:rsid w:val="00405336"/>
    <w:rsid w:val="0041586C"/>
    <w:rsid w:val="00430868"/>
    <w:rsid w:val="00435ABE"/>
    <w:rsid w:val="004571D5"/>
    <w:rsid w:val="00461D81"/>
    <w:rsid w:val="0046356B"/>
    <w:rsid w:val="00477182"/>
    <w:rsid w:val="004779CB"/>
    <w:rsid w:val="004A6F57"/>
    <w:rsid w:val="004B6F80"/>
    <w:rsid w:val="004D0135"/>
    <w:rsid w:val="004E42D8"/>
    <w:rsid w:val="004E5229"/>
    <w:rsid w:val="004E7BA2"/>
    <w:rsid w:val="004F49FA"/>
    <w:rsid w:val="004F7EDF"/>
    <w:rsid w:val="005001AC"/>
    <w:rsid w:val="00527D71"/>
    <w:rsid w:val="00533910"/>
    <w:rsid w:val="005520A8"/>
    <w:rsid w:val="005607DD"/>
    <w:rsid w:val="005A558C"/>
    <w:rsid w:val="005A704E"/>
    <w:rsid w:val="005D712F"/>
    <w:rsid w:val="005E28F8"/>
    <w:rsid w:val="005E6513"/>
    <w:rsid w:val="00607E8E"/>
    <w:rsid w:val="00632CA3"/>
    <w:rsid w:val="00651114"/>
    <w:rsid w:val="00664560"/>
    <w:rsid w:val="00670299"/>
    <w:rsid w:val="00691985"/>
    <w:rsid w:val="00697611"/>
    <w:rsid w:val="006A1B64"/>
    <w:rsid w:val="006A5857"/>
    <w:rsid w:val="006D58B1"/>
    <w:rsid w:val="006D70A6"/>
    <w:rsid w:val="006E3C7B"/>
    <w:rsid w:val="006F20B4"/>
    <w:rsid w:val="007108F5"/>
    <w:rsid w:val="00713E5B"/>
    <w:rsid w:val="007402FC"/>
    <w:rsid w:val="007411A1"/>
    <w:rsid w:val="007419B4"/>
    <w:rsid w:val="00793072"/>
    <w:rsid w:val="007C45B3"/>
    <w:rsid w:val="007E2786"/>
    <w:rsid w:val="00807D35"/>
    <w:rsid w:val="008218C4"/>
    <w:rsid w:val="00867A98"/>
    <w:rsid w:val="00870867"/>
    <w:rsid w:val="00885C9B"/>
    <w:rsid w:val="008D5D2A"/>
    <w:rsid w:val="00914B63"/>
    <w:rsid w:val="009354F3"/>
    <w:rsid w:val="009447DC"/>
    <w:rsid w:val="00945220"/>
    <w:rsid w:val="00945471"/>
    <w:rsid w:val="00946CE9"/>
    <w:rsid w:val="00950234"/>
    <w:rsid w:val="00961BA5"/>
    <w:rsid w:val="009743A9"/>
    <w:rsid w:val="009912FF"/>
    <w:rsid w:val="009A5287"/>
    <w:rsid w:val="009A7C5F"/>
    <w:rsid w:val="009B2AC5"/>
    <w:rsid w:val="009B7984"/>
    <w:rsid w:val="009F4BED"/>
    <w:rsid w:val="009F7D93"/>
    <w:rsid w:val="00A02E0C"/>
    <w:rsid w:val="00A3403B"/>
    <w:rsid w:val="00A4121B"/>
    <w:rsid w:val="00A51A12"/>
    <w:rsid w:val="00A53A78"/>
    <w:rsid w:val="00A53E0C"/>
    <w:rsid w:val="00A627D4"/>
    <w:rsid w:val="00A74DA2"/>
    <w:rsid w:val="00A77632"/>
    <w:rsid w:val="00AB399E"/>
    <w:rsid w:val="00AC59D0"/>
    <w:rsid w:val="00AD16B1"/>
    <w:rsid w:val="00AD499C"/>
    <w:rsid w:val="00B36869"/>
    <w:rsid w:val="00B43B31"/>
    <w:rsid w:val="00B47CFA"/>
    <w:rsid w:val="00B574A3"/>
    <w:rsid w:val="00B57F00"/>
    <w:rsid w:val="00B63245"/>
    <w:rsid w:val="00B70453"/>
    <w:rsid w:val="00B73C69"/>
    <w:rsid w:val="00B77B2A"/>
    <w:rsid w:val="00B82C22"/>
    <w:rsid w:val="00B93DBA"/>
    <w:rsid w:val="00B9440A"/>
    <w:rsid w:val="00B948E2"/>
    <w:rsid w:val="00BB2D2A"/>
    <w:rsid w:val="00BC0AEC"/>
    <w:rsid w:val="00BC290E"/>
    <w:rsid w:val="00BC3E04"/>
    <w:rsid w:val="00BD58CF"/>
    <w:rsid w:val="00BF0C92"/>
    <w:rsid w:val="00C02592"/>
    <w:rsid w:val="00C04CC1"/>
    <w:rsid w:val="00C4096C"/>
    <w:rsid w:val="00C50C6D"/>
    <w:rsid w:val="00C53F97"/>
    <w:rsid w:val="00C600D9"/>
    <w:rsid w:val="00C66D48"/>
    <w:rsid w:val="00C73C78"/>
    <w:rsid w:val="00C92B22"/>
    <w:rsid w:val="00CC1384"/>
    <w:rsid w:val="00CD3720"/>
    <w:rsid w:val="00CF1848"/>
    <w:rsid w:val="00CF5C2F"/>
    <w:rsid w:val="00D04BCF"/>
    <w:rsid w:val="00D11A56"/>
    <w:rsid w:val="00D143D9"/>
    <w:rsid w:val="00D30C95"/>
    <w:rsid w:val="00D51C15"/>
    <w:rsid w:val="00D5511B"/>
    <w:rsid w:val="00D55372"/>
    <w:rsid w:val="00D766F1"/>
    <w:rsid w:val="00DD2E17"/>
    <w:rsid w:val="00DF7D88"/>
    <w:rsid w:val="00E1635A"/>
    <w:rsid w:val="00E2258B"/>
    <w:rsid w:val="00E257C8"/>
    <w:rsid w:val="00E3331F"/>
    <w:rsid w:val="00E40A10"/>
    <w:rsid w:val="00E41512"/>
    <w:rsid w:val="00E4519A"/>
    <w:rsid w:val="00E67C6F"/>
    <w:rsid w:val="00E74EE1"/>
    <w:rsid w:val="00E853D5"/>
    <w:rsid w:val="00E93017"/>
    <w:rsid w:val="00E9773B"/>
    <w:rsid w:val="00EA6F42"/>
    <w:rsid w:val="00EC13A3"/>
    <w:rsid w:val="00EC7C85"/>
    <w:rsid w:val="00ED2CBE"/>
    <w:rsid w:val="00F125EE"/>
    <w:rsid w:val="00F12E98"/>
    <w:rsid w:val="00F22029"/>
    <w:rsid w:val="00F4633E"/>
    <w:rsid w:val="00F515FB"/>
    <w:rsid w:val="00F630EA"/>
    <w:rsid w:val="00F7007E"/>
    <w:rsid w:val="00F73193"/>
    <w:rsid w:val="00F74F95"/>
    <w:rsid w:val="00F80705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paragraph" w:styleId="Revision">
    <w:name w:val="Revision"/>
    <w:hidden/>
    <w:uiPriority w:val="99"/>
    <w:semiHidden/>
    <w:rsid w:val="00E225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srosen@mgh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Neha</cp:lastModifiedBy>
  <cp:revision>2</cp:revision>
  <cp:lastPrinted>2018-01-11T19:53:00Z</cp:lastPrinted>
  <dcterms:created xsi:type="dcterms:W3CDTF">2025-04-25T21:14:00Z</dcterms:created>
  <dcterms:modified xsi:type="dcterms:W3CDTF">2025-04-25T21:14:00Z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