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631EB" w14:textId="77777777" w:rsidR="00DC46A1" w:rsidRDefault="00DC46A1" w:rsidP="00DC46A1">
      <w:pPr>
        <w:widowControl/>
        <w:jc w:val="left"/>
        <w:rPr>
          <w:rFonts w:ascii="Times New Roman" w:eastAsiaTheme="minorEastAsia" w:hAnsi="Times New Roman" w:cs="Times New Roman"/>
          <w:noProof/>
        </w:rPr>
      </w:pPr>
      <w:r>
        <w:rPr>
          <w:rFonts w:ascii="Times New Roman" w:eastAsiaTheme="minorEastAsia" w:hAnsi="Times New Roman" w:cs="Times New Roman"/>
          <w:noProof/>
        </w:rPr>
        <w:drawing>
          <wp:inline distT="0" distB="0" distL="0" distR="0" wp14:anchorId="23F7F4D5" wp14:editId="74D74423">
            <wp:extent cx="3078703" cy="2383692"/>
            <wp:effectExtent l="0" t="0" r="7620" b="0"/>
            <wp:docPr id="382705915" name="图片 1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705915" name="图片 1" descr="A screen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35" t="9729" r="21807" b="596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237" cy="2384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35CD47" w14:textId="77777777" w:rsidR="00DC46A1" w:rsidRPr="006F7B90" w:rsidRDefault="00DC46A1" w:rsidP="00DC46A1">
      <w:pPr>
        <w:widowControl/>
        <w:jc w:val="left"/>
        <w:rPr>
          <w:rFonts w:ascii="Times New Roman" w:eastAsiaTheme="minorEastAsia" w:hAnsi="Times New Roman" w:cs="Times New Roman"/>
        </w:rPr>
      </w:pPr>
    </w:p>
    <w:p w14:paraId="0D10EC85" w14:textId="77777777" w:rsidR="00DC46A1" w:rsidRPr="006F7B90" w:rsidRDefault="00DC46A1" w:rsidP="00DC46A1">
      <w:pPr>
        <w:rPr>
          <w:rFonts w:ascii="Times New Roman" w:eastAsiaTheme="minorEastAsia" w:hAnsi="Times New Roman" w:cs="Times New Roman"/>
        </w:rPr>
      </w:pPr>
      <w:r w:rsidRPr="006F7B90">
        <w:rPr>
          <w:rFonts w:ascii="Times New Roman" w:hAnsi="Times New Roman" w:cs="Times New Roman"/>
        </w:rPr>
        <w:t xml:space="preserve">Figure. </w:t>
      </w:r>
      <w:r w:rsidRPr="006F7B90">
        <w:rPr>
          <w:rFonts w:ascii="Times New Roman" w:eastAsiaTheme="minorEastAsia" w:hAnsi="Times New Roman" w:cs="Times New Roman"/>
        </w:rPr>
        <w:t>S</w:t>
      </w:r>
      <w:r w:rsidRPr="006F7B90">
        <w:rPr>
          <w:rFonts w:ascii="Times New Roman" w:hAnsi="Times New Roman" w:cs="Times New Roman"/>
        </w:rPr>
        <w:t xml:space="preserve">1 </w:t>
      </w:r>
      <w:bookmarkStart w:id="0" w:name="_Hlk200379389"/>
      <w:r w:rsidRPr="006F7B90">
        <w:rPr>
          <w:rFonts w:ascii="Times New Roman" w:hAnsi="Times New Roman" w:cs="Times New Roman"/>
          <w:shd w:val="clear" w:color="auto" w:fill="FFFFFF"/>
        </w:rPr>
        <w:t>The results of the qPCR experiments</w:t>
      </w:r>
      <w:bookmarkEnd w:id="0"/>
    </w:p>
    <w:p w14:paraId="5D4E67FB" w14:textId="77777777" w:rsidR="00DC46A1" w:rsidRPr="006F7B90" w:rsidRDefault="00DC46A1" w:rsidP="00DC46A1">
      <w:pPr>
        <w:rPr>
          <w:rFonts w:ascii="Times New Roman" w:eastAsiaTheme="minorEastAsia" w:hAnsi="Times New Roman" w:cs="Times New Roman"/>
        </w:rPr>
      </w:pPr>
      <w:r w:rsidRPr="006F7B90">
        <w:rPr>
          <w:rFonts w:ascii="Times New Roman" w:eastAsiaTheme="minorEastAsia" w:hAnsi="Times New Roman" w:cs="Times New Roman"/>
        </w:rPr>
        <w:t xml:space="preserve">Effects of </w:t>
      </w:r>
      <w:r w:rsidRPr="006F7B90">
        <w:rPr>
          <w:rStyle w:val="Emphasis"/>
          <w:rFonts w:ascii="Times New Roman" w:eastAsiaTheme="majorEastAsia" w:hAnsi="Times New Roman" w:cs="Times New Roman"/>
          <w:shd w:val="clear" w:color="auto" w:fill="FFFFFF"/>
        </w:rPr>
        <w:t xml:space="preserve">B.coprocola </w:t>
      </w:r>
      <w:r w:rsidRPr="006F7B90">
        <w:rPr>
          <w:rFonts w:ascii="Times New Roman" w:hAnsi="Times New Roman" w:cs="Times New Roman"/>
        </w:rPr>
        <w:t>treatment</w:t>
      </w:r>
      <w:r w:rsidRPr="006F7B90">
        <w:rPr>
          <w:rFonts w:ascii="Times New Roman" w:eastAsiaTheme="minorEastAsia" w:hAnsi="Times New Roman" w:cs="Times New Roman"/>
        </w:rPr>
        <w:t xml:space="preserve"> on </w:t>
      </w:r>
      <w:r w:rsidRPr="006F7B90">
        <w:rPr>
          <w:rFonts w:ascii="Times New Roman" w:hAnsi="Times New Roman" w:cs="Times New Roman"/>
        </w:rPr>
        <w:t>rotenone-induced PD m</w:t>
      </w:r>
      <w:r w:rsidRPr="006F7B90">
        <w:rPr>
          <w:rFonts w:ascii="Times New Roman" w:eastAsiaTheme="minorEastAsia" w:hAnsi="Times New Roman" w:cs="Times New Roman"/>
        </w:rPr>
        <w:t>ice. mRNA expression levels of occludin, ZO-1</w:t>
      </w:r>
      <w:r>
        <w:rPr>
          <w:rFonts w:ascii="Times New Roman" w:eastAsiaTheme="minorEastAsia" w:hAnsi="Times New Roman" w:cs="Times New Roman" w:hint="eastAsia"/>
        </w:rPr>
        <w:t xml:space="preserve">. </w:t>
      </w:r>
      <w:r w:rsidRPr="006F7B90">
        <w:rPr>
          <w:rFonts w:ascii="Times New Roman" w:hAnsi="Times New Roman" w:cs="Times New Roman"/>
        </w:rPr>
        <w:t xml:space="preserve">For </w:t>
      </w:r>
      <w:r w:rsidRPr="006F7B90">
        <w:rPr>
          <w:rFonts w:ascii="Times New Roman" w:eastAsiaTheme="minorEastAsia" w:hAnsi="Times New Roman" w:cs="Times New Roman"/>
        </w:rPr>
        <w:t>(a)</w:t>
      </w:r>
      <w:r w:rsidRPr="006F7B90">
        <w:rPr>
          <w:rFonts w:ascii="Times New Roman" w:hAnsi="Times New Roman" w:cs="Times New Roman"/>
        </w:rPr>
        <w:t xml:space="preserve"> </w:t>
      </w:r>
      <w:r w:rsidRPr="006F7B90">
        <w:rPr>
          <w:rFonts w:ascii="Times New Roman" w:eastAsiaTheme="minorEastAsia" w:hAnsi="Times New Roman" w:cs="Times New Roman"/>
        </w:rPr>
        <w:t>to (</w:t>
      </w:r>
      <w:r>
        <w:rPr>
          <w:rFonts w:ascii="Times New Roman" w:eastAsiaTheme="minorEastAsia" w:hAnsi="Times New Roman" w:cs="Times New Roman" w:hint="eastAsia"/>
        </w:rPr>
        <w:t>d</w:t>
      </w:r>
      <w:r w:rsidRPr="006F7B90">
        <w:rPr>
          <w:rFonts w:ascii="Times New Roman" w:eastAsiaTheme="minorEastAsia" w:hAnsi="Times New Roman" w:cs="Times New Roman"/>
        </w:rPr>
        <w:t>)</w:t>
      </w:r>
      <w:r w:rsidRPr="006F7B90">
        <w:rPr>
          <w:rFonts w:ascii="Times New Roman" w:hAnsi="Times New Roman" w:cs="Times New Roman"/>
        </w:rPr>
        <w:t>, n=5 for each group. Data are presented as mean ± SD. *P &lt; 0.05, **P &lt; 0.01, ***P &lt; 0.001, ****P &lt; 0.0001</w:t>
      </w:r>
      <w:r w:rsidRPr="006F7B90">
        <w:rPr>
          <w:rFonts w:ascii="Times New Roman" w:eastAsiaTheme="minorEastAsia" w:hAnsi="Times New Roman" w:cs="Times New Roman"/>
        </w:rPr>
        <w:t>.</w:t>
      </w:r>
    </w:p>
    <w:p w14:paraId="0AAB0EFA" w14:textId="77777777" w:rsidR="00DC46A1" w:rsidRPr="006F7B90" w:rsidRDefault="00DC46A1" w:rsidP="00DC46A1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</w:rPr>
        <w:drawing>
          <wp:inline distT="0" distB="0" distL="0" distR="0" wp14:anchorId="6B0F4199" wp14:editId="18D3C704">
            <wp:extent cx="4578985" cy="2313354"/>
            <wp:effectExtent l="0" t="0" r="0" b="0"/>
            <wp:docPr id="79989671" name="图片 2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989671" name="图片 2" descr="A screen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31" t="14943" r="6821" b="55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9818" cy="231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6A4BE9" w14:textId="77777777" w:rsidR="00DC46A1" w:rsidRPr="006F7B90" w:rsidRDefault="00DC46A1" w:rsidP="00DC46A1">
      <w:pPr>
        <w:rPr>
          <w:rFonts w:ascii="Times New Roman" w:eastAsiaTheme="minorEastAsia" w:hAnsi="Times New Roman" w:cs="Times New Roman"/>
        </w:rPr>
      </w:pPr>
      <w:r w:rsidRPr="006F7B90">
        <w:rPr>
          <w:rFonts w:ascii="Times New Roman" w:hAnsi="Times New Roman" w:cs="Times New Roman"/>
        </w:rPr>
        <w:t xml:space="preserve">Figure. </w:t>
      </w:r>
      <w:r w:rsidRPr="006F7B90">
        <w:rPr>
          <w:rFonts w:ascii="Times New Roman" w:eastAsiaTheme="minorEastAsia" w:hAnsi="Times New Roman" w:cs="Times New Roman"/>
        </w:rPr>
        <w:t>S</w:t>
      </w:r>
      <w:r>
        <w:rPr>
          <w:rFonts w:ascii="Times New Roman" w:eastAsiaTheme="minorEastAsia" w:hAnsi="Times New Roman" w:cs="Times New Roman" w:hint="eastAsia"/>
        </w:rPr>
        <w:t>2</w:t>
      </w:r>
      <w:r w:rsidRPr="006F7B90">
        <w:rPr>
          <w:rFonts w:ascii="Times New Roman" w:hAnsi="Times New Roman" w:cs="Times New Roman"/>
        </w:rPr>
        <w:t xml:space="preserve"> </w:t>
      </w:r>
      <w:r w:rsidRPr="006F7B90">
        <w:rPr>
          <w:rFonts w:ascii="Times New Roman" w:hAnsi="Times New Roman" w:cs="Times New Roman"/>
          <w:shd w:val="clear" w:color="auto" w:fill="FFFFFF"/>
        </w:rPr>
        <w:t>The results of the qPCR experiments</w:t>
      </w:r>
    </w:p>
    <w:p w14:paraId="0BEF013D" w14:textId="77777777" w:rsidR="00DC46A1" w:rsidRPr="006F7B90" w:rsidRDefault="00DC46A1" w:rsidP="00DC46A1">
      <w:pPr>
        <w:rPr>
          <w:rFonts w:ascii="Times New Roman" w:eastAsiaTheme="minorEastAsia" w:hAnsi="Times New Roman" w:cs="Times New Roman"/>
        </w:rPr>
      </w:pPr>
      <w:r w:rsidRPr="006F7B90">
        <w:rPr>
          <w:rFonts w:ascii="Times New Roman" w:eastAsiaTheme="minorEastAsia" w:hAnsi="Times New Roman" w:cs="Times New Roman"/>
        </w:rPr>
        <w:t xml:space="preserve">Effects of </w:t>
      </w:r>
      <w:r w:rsidRPr="006F7B90">
        <w:rPr>
          <w:rStyle w:val="Emphasis"/>
          <w:rFonts w:ascii="Times New Roman" w:eastAsiaTheme="majorEastAsia" w:hAnsi="Times New Roman" w:cs="Times New Roman"/>
          <w:shd w:val="clear" w:color="auto" w:fill="FFFFFF"/>
        </w:rPr>
        <w:t xml:space="preserve">B. coprocola </w:t>
      </w:r>
      <w:r w:rsidRPr="006F7B90">
        <w:rPr>
          <w:rFonts w:ascii="Times New Roman" w:hAnsi="Times New Roman" w:cs="Times New Roman"/>
        </w:rPr>
        <w:t>treatment</w:t>
      </w:r>
      <w:r w:rsidRPr="006F7B90">
        <w:rPr>
          <w:rFonts w:ascii="Times New Roman" w:eastAsiaTheme="minorEastAsia" w:hAnsi="Times New Roman" w:cs="Times New Roman"/>
        </w:rPr>
        <w:t xml:space="preserve"> on </w:t>
      </w:r>
      <w:r w:rsidRPr="006F7B90">
        <w:rPr>
          <w:rFonts w:ascii="Times New Roman" w:hAnsi="Times New Roman" w:cs="Times New Roman"/>
        </w:rPr>
        <w:t>rotenone-induced PD m</w:t>
      </w:r>
      <w:r w:rsidRPr="006F7B90">
        <w:rPr>
          <w:rFonts w:ascii="Times New Roman" w:eastAsiaTheme="minorEastAsia" w:hAnsi="Times New Roman" w:cs="Times New Roman"/>
        </w:rPr>
        <w:t>ice. mRNA expression levels of NLRP3, IL-1β, IL-6 in the mid</w:t>
      </w:r>
      <w:r w:rsidRPr="006F7B90">
        <w:rPr>
          <w:rFonts w:ascii="Times New Roman" w:hAnsi="Times New Roman" w:cs="Times New Roman"/>
        </w:rPr>
        <w:t>brain and colon</w:t>
      </w:r>
      <w:r w:rsidRPr="006F7B90">
        <w:rPr>
          <w:rFonts w:ascii="Times New Roman" w:eastAsiaTheme="minorEastAsia" w:hAnsi="Times New Roman" w:cs="Times New Roman"/>
        </w:rPr>
        <w:t xml:space="preserve"> were detected via qRT-PCR. </w:t>
      </w:r>
      <w:r w:rsidRPr="006F7B90">
        <w:rPr>
          <w:rFonts w:ascii="Times New Roman" w:hAnsi="Times New Roman" w:cs="Times New Roman"/>
        </w:rPr>
        <w:t xml:space="preserve">For </w:t>
      </w:r>
      <w:r w:rsidRPr="006F7B90">
        <w:rPr>
          <w:rFonts w:ascii="Times New Roman" w:eastAsiaTheme="minorEastAsia" w:hAnsi="Times New Roman" w:cs="Times New Roman"/>
        </w:rPr>
        <w:t>(a)</w:t>
      </w:r>
      <w:r w:rsidRPr="006F7B90">
        <w:rPr>
          <w:rFonts w:ascii="Times New Roman" w:hAnsi="Times New Roman" w:cs="Times New Roman"/>
        </w:rPr>
        <w:t xml:space="preserve"> </w:t>
      </w:r>
      <w:r w:rsidRPr="006F7B90">
        <w:rPr>
          <w:rFonts w:ascii="Times New Roman" w:eastAsiaTheme="minorEastAsia" w:hAnsi="Times New Roman" w:cs="Times New Roman"/>
        </w:rPr>
        <w:t>to (</w:t>
      </w:r>
      <w:r>
        <w:rPr>
          <w:rFonts w:ascii="Times New Roman" w:eastAsiaTheme="minorEastAsia" w:hAnsi="Times New Roman" w:cs="Times New Roman" w:hint="eastAsia"/>
        </w:rPr>
        <w:t>f</w:t>
      </w:r>
      <w:r w:rsidRPr="006F7B90">
        <w:rPr>
          <w:rFonts w:ascii="Times New Roman" w:eastAsiaTheme="minorEastAsia" w:hAnsi="Times New Roman" w:cs="Times New Roman"/>
        </w:rPr>
        <w:t>)</w:t>
      </w:r>
      <w:r w:rsidRPr="006F7B90">
        <w:rPr>
          <w:rFonts w:ascii="Times New Roman" w:hAnsi="Times New Roman" w:cs="Times New Roman"/>
        </w:rPr>
        <w:t>, n=5 for each group. Data are presented as mean ± SD. *P &lt; 0.05, **P &lt; 0.01, ***P &lt; 0.001, ****P &lt; 0.0001</w:t>
      </w:r>
      <w:r w:rsidRPr="006F7B90">
        <w:rPr>
          <w:rFonts w:ascii="Times New Roman" w:eastAsiaTheme="minorEastAsia" w:hAnsi="Times New Roman" w:cs="Times New Roman"/>
        </w:rPr>
        <w:t>.</w:t>
      </w:r>
    </w:p>
    <w:p w14:paraId="7489380D" w14:textId="77777777" w:rsidR="00DC46A1" w:rsidRPr="00AD0F2B" w:rsidRDefault="00DC46A1" w:rsidP="00DC46A1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</w:rPr>
        <w:lastRenderedPageBreak/>
        <w:drawing>
          <wp:inline distT="0" distB="0" distL="0" distR="0" wp14:anchorId="615FE612" wp14:editId="1C7CEC10">
            <wp:extent cx="3891915" cy="2266461"/>
            <wp:effectExtent l="0" t="0" r="0" b="635"/>
            <wp:docPr id="1311760380" name="图片 3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760380" name="图片 3" descr="A close-up of a graph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819" r="26086" b="310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316" cy="2267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384288" w14:textId="77777777" w:rsidR="00DC46A1" w:rsidRPr="006F7B90" w:rsidRDefault="00DC46A1" w:rsidP="00DC46A1">
      <w:pPr>
        <w:rPr>
          <w:rFonts w:ascii="Times New Roman" w:eastAsiaTheme="minorEastAsia" w:hAnsi="Times New Roman" w:cs="Times New Roman"/>
        </w:rPr>
      </w:pPr>
      <w:r w:rsidRPr="006F7B90">
        <w:rPr>
          <w:rFonts w:ascii="Times New Roman" w:hAnsi="Times New Roman" w:cs="Times New Roman"/>
        </w:rPr>
        <w:t xml:space="preserve">Figure. </w:t>
      </w:r>
      <w:r w:rsidRPr="006F7B90">
        <w:rPr>
          <w:rFonts w:ascii="Times New Roman" w:eastAsiaTheme="minorEastAsia" w:hAnsi="Times New Roman" w:cs="Times New Roman"/>
        </w:rPr>
        <w:t>S</w:t>
      </w:r>
      <w:r>
        <w:rPr>
          <w:rFonts w:ascii="Times New Roman" w:eastAsiaTheme="minorEastAsia" w:hAnsi="Times New Roman" w:cs="Times New Roman" w:hint="eastAsia"/>
        </w:rPr>
        <w:t>3</w:t>
      </w:r>
      <w:r w:rsidRPr="006F7B90">
        <w:rPr>
          <w:rFonts w:ascii="Times New Roman" w:hAnsi="Times New Roman" w:cs="Times New Roman"/>
        </w:rPr>
        <w:t xml:space="preserve"> </w:t>
      </w:r>
      <w:r>
        <w:rPr>
          <w:rFonts w:ascii="Times New Roman" w:eastAsiaTheme="minorEastAsia" w:hAnsi="Times New Roman" w:cs="Times New Roman" w:hint="eastAsia"/>
          <w:shd w:val="clear" w:color="auto" w:fill="FFFFFF"/>
        </w:rPr>
        <w:t>T</w:t>
      </w:r>
      <w:r w:rsidRPr="006F7B90">
        <w:rPr>
          <w:rFonts w:ascii="Times New Roman" w:hAnsi="Times New Roman" w:cs="Times New Roman"/>
          <w:shd w:val="clear" w:color="auto" w:fill="FFFFFF"/>
        </w:rPr>
        <w:t>he efficiency of siRNA knockdown</w:t>
      </w:r>
    </w:p>
    <w:p w14:paraId="3C5D4654" w14:textId="77777777" w:rsidR="00DC46A1" w:rsidRPr="006F7B90" w:rsidRDefault="00DC46A1" w:rsidP="00DC46A1">
      <w:pPr>
        <w:rPr>
          <w:rFonts w:ascii="Times New Roman" w:eastAsiaTheme="minorEastAsia" w:hAnsi="Times New Roman" w:cs="Times New Roman"/>
        </w:rPr>
      </w:pPr>
      <w:r w:rsidRPr="006F7B90">
        <w:rPr>
          <w:rFonts w:ascii="Times New Roman" w:eastAsiaTheme="minorEastAsia" w:hAnsi="Times New Roman" w:cs="Times New Roman"/>
        </w:rPr>
        <w:t xml:space="preserve"> (</w:t>
      </w:r>
      <w:r>
        <w:rPr>
          <w:rFonts w:ascii="Times New Roman" w:eastAsiaTheme="minorEastAsia" w:hAnsi="Times New Roman" w:cs="Times New Roman" w:hint="eastAsia"/>
        </w:rPr>
        <w:t>a</w:t>
      </w:r>
      <w:r w:rsidRPr="006F7B90">
        <w:rPr>
          <w:rFonts w:ascii="Times New Roman" w:eastAsiaTheme="minorEastAsia" w:hAnsi="Times New Roman" w:cs="Times New Roman"/>
        </w:rPr>
        <w:t>-</w:t>
      </w:r>
      <w:r>
        <w:rPr>
          <w:rFonts w:ascii="Times New Roman" w:eastAsiaTheme="minorEastAsia" w:hAnsi="Times New Roman" w:cs="Times New Roman" w:hint="eastAsia"/>
        </w:rPr>
        <w:t>b</w:t>
      </w:r>
      <w:r w:rsidRPr="006F7B90">
        <w:rPr>
          <w:rFonts w:ascii="Times New Roman" w:eastAsiaTheme="minorEastAsia" w:hAnsi="Times New Roman" w:cs="Times New Roman"/>
        </w:rPr>
        <w:t xml:space="preserve">) </w:t>
      </w:r>
      <w:r w:rsidRPr="006F7B90">
        <w:rPr>
          <w:rFonts w:ascii="Times New Roman" w:hAnsi="Times New Roman" w:cs="Times New Roman"/>
        </w:rPr>
        <w:t>Representative western blot brands</w:t>
      </w:r>
      <w:r w:rsidRPr="006F7B90">
        <w:rPr>
          <w:rFonts w:ascii="Times New Roman" w:eastAsiaTheme="minorEastAsia" w:hAnsi="Times New Roman" w:cs="Times New Roman"/>
        </w:rPr>
        <w:t xml:space="preserve"> and </w:t>
      </w:r>
      <w:r w:rsidRPr="006F7B90">
        <w:rPr>
          <w:rFonts w:ascii="Times New Roman" w:hAnsi="Times New Roman" w:cs="Times New Roman"/>
        </w:rPr>
        <w:t>density analysis</w:t>
      </w:r>
      <w:r w:rsidRPr="006F7B90">
        <w:rPr>
          <w:rFonts w:ascii="Times New Roman" w:eastAsiaTheme="minorEastAsia" w:hAnsi="Times New Roman" w:cs="Times New Roman"/>
        </w:rPr>
        <w:t xml:space="preserve"> of FFAR2-siRNA </w:t>
      </w:r>
      <w:r w:rsidRPr="006F7B90">
        <w:rPr>
          <w:rFonts w:ascii="Times New Roman" w:hAnsi="Times New Roman" w:cs="Times New Roman"/>
        </w:rPr>
        <w:t>knockdown efficiency</w:t>
      </w:r>
      <w:r w:rsidRPr="006F7B90">
        <w:rPr>
          <w:rFonts w:ascii="Times New Roman" w:eastAsiaTheme="minorEastAsia" w:hAnsi="Times New Roman" w:cs="Times New Roman"/>
        </w:rPr>
        <w:t xml:space="preserve">. </w:t>
      </w:r>
      <w:r w:rsidRPr="006F7B90">
        <w:rPr>
          <w:rFonts w:ascii="Times New Roman" w:hAnsi="Times New Roman" w:cs="Times New Roman"/>
        </w:rPr>
        <w:t>n=5 for each group. Data are presented as mean ± SD. *P &lt; 0.05, **P &lt; 0.01, ***P &lt; 0.001, ****P &lt; 0.0001</w:t>
      </w:r>
      <w:r w:rsidRPr="006F7B90">
        <w:rPr>
          <w:rFonts w:ascii="Times New Roman" w:eastAsiaTheme="minorEastAsia" w:hAnsi="Times New Roman" w:cs="Times New Roman"/>
        </w:rPr>
        <w:t>.</w:t>
      </w:r>
    </w:p>
    <w:p w14:paraId="35CDE2D1" w14:textId="77777777" w:rsidR="00DC46A1" w:rsidRPr="00AD0F2B" w:rsidRDefault="00DC46A1" w:rsidP="00DC46A1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 w:hint="eastAsia"/>
          <w:noProof/>
        </w:rPr>
        <w:lastRenderedPageBreak/>
        <w:drawing>
          <wp:inline distT="0" distB="0" distL="0" distR="0" wp14:anchorId="49A74ECD" wp14:editId="7F317836">
            <wp:extent cx="5266837" cy="5962552"/>
            <wp:effectExtent l="0" t="0" r="0" b="635"/>
            <wp:docPr id="1853672685" name="图片 4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672685" name="图片 4" descr="A screen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15" b="18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96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83349B" w14:textId="77777777" w:rsidR="00DC46A1" w:rsidRPr="006F7B90" w:rsidRDefault="00DC46A1" w:rsidP="00DC46A1">
      <w:pPr>
        <w:rPr>
          <w:rFonts w:ascii="Times New Roman" w:eastAsiaTheme="minorEastAsia" w:hAnsi="Times New Roman" w:cs="Times New Roman"/>
        </w:rPr>
      </w:pPr>
      <w:r w:rsidRPr="006F7B90">
        <w:rPr>
          <w:rFonts w:ascii="Times New Roman" w:hAnsi="Times New Roman" w:cs="Times New Roman"/>
        </w:rPr>
        <w:t xml:space="preserve">Figure. </w:t>
      </w:r>
      <w:r w:rsidRPr="006F7B90">
        <w:rPr>
          <w:rFonts w:ascii="Times New Roman" w:eastAsiaTheme="minorEastAsia" w:hAnsi="Times New Roman" w:cs="Times New Roman"/>
        </w:rPr>
        <w:t>S</w:t>
      </w:r>
      <w:r>
        <w:rPr>
          <w:rFonts w:ascii="Times New Roman" w:eastAsiaTheme="minorEastAsia" w:hAnsi="Times New Roman" w:cs="Times New Roman" w:hint="eastAsia"/>
        </w:rPr>
        <w:t>4</w:t>
      </w:r>
      <w:r w:rsidRPr="006F7B90">
        <w:rPr>
          <w:rFonts w:ascii="Times New Roman" w:hAnsi="Times New Roman" w:cs="Times New Roman"/>
        </w:rPr>
        <w:t xml:space="preserve"> </w:t>
      </w:r>
      <w:r w:rsidRPr="006F7B90">
        <w:rPr>
          <w:rFonts w:ascii="Times New Roman" w:hAnsi="Times New Roman" w:cs="Times New Roman"/>
          <w:shd w:val="clear" w:color="auto" w:fill="FFFFFF"/>
        </w:rPr>
        <w:t xml:space="preserve">The metabolomics analysis of short-chain fatty acids targeted by the supernatant of </w:t>
      </w:r>
      <w:r w:rsidRPr="006F7B90">
        <w:rPr>
          <w:rStyle w:val="Emphasis"/>
          <w:rFonts w:ascii="Times New Roman" w:eastAsiaTheme="majorEastAsia" w:hAnsi="Times New Roman" w:cs="Times New Roman"/>
          <w:shd w:val="clear" w:color="auto" w:fill="FFFFFF"/>
        </w:rPr>
        <w:t>B. coprocola</w:t>
      </w:r>
    </w:p>
    <w:p w14:paraId="6285FF7D" w14:textId="77777777" w:rsidR="00DC46A1" w:rsidRPr="006F7B90" w:rsidRDefault="00DC46A1" w:rsidP="00DC46A1">
      <w:pPr>
        <w:rPr>
          <w:rFonts w:ascii="Times New Roman" w:eastAsiaTheme="minorEastAsia" w:hAnsi="Times New Roman" w:cs="Times New Roman"/>
        </w:rPr>
      </w:pPr>
      <w:r w:rsidRPr="006F7B90">
        <w:rPr>
          <w:rFonts w:ascii="Times New Roman" w:eastAsiaTheme="minorEastAsia" w:hAnsi="Times New Roman" w:cs="Times New Roman"/>
        </w:rPr>
        <w:t xml:space="preserve"> (</w:t>
      </w:r>
      <w:r>
        <w:rPr>
          <w:rFonts w:ascii="Times New Roman" w:eastAsiaTheme="minorEastAsia" w:hAnsi="Times New Roman" w:cs="Times New Roman" w:hint="eastAsia"/>
        </w:rPr>
        <w:t>a</w:t>
      </w:r>
      <w:r w:rsidRPr="006F7B90">
        <w:rPr>
          <w:rFonts w:ascii="Times New Roman" w:eastAsiaTheme="minorEastAsia" w:hAnsi="Times New Roman" w:cs="Times New Roman"/>
        </w:rPr>
        <w:t>-</w:t>
      </w:r>
      <w:r>
        <w:rPr>
          <w:rFonts w:ascii="Times New Roman" w:eastAsiaTheme="minorEastAsia" w:hAnsi="Times New Roman" w:cs="Times New Roman" w:hint="eastAsia"/>
        </w:rPr>
        <w:t>g)</w:t>
      </w:r>
      <w:r w:rsidRPr="006F7B90">
        <w:rPr>
          <w:rFonts w:ascii="Times New Roman" w:eastAsiaTheme="minorEastAsia" w:hAnsi="Times New Roman" w:cs="Times New Roman"/>
        </w:rPr>
        <w:t xml:space="preserve"> The metabolomics analysis of short-chain fatty acids targeted by the supernatant of </w:t>
      </w:r>
      <w:r w:rsidRPr="006F7B90">
        <w:rPr>
          <w:rFonts w:ascii="Times New Roman" w:eastAsiaTheme="minorEastAsia" w:hAnsi="Times New Roman" w:cs="Times New Roman"/>
          <w:i/>
          <w:iCs/>
        </w:rPr>
        <w:t>B. coprocola</w:t>
      </w:r>
      <w:r w:rsidRPr="006F7B90">
        <w:rPr>
          <w:rFonts w:ascii="Times New Roman" w:eastAsiaTheme="minorEastAsia" w:hAnsi="Times New Roman" w:cs="Times New Roman"/>
        </w:rPr>
        <w:t xml:space="preserve">. </w:t>
      </w:r>
      <w:r w:rsidRPr="006F7B90">
        <w:rPr>
          <w:rFonts w:ascii="Times New Roman" w:hAnsi="Times New Roman" w:cs="Times New Roman"/>
        </w:rPr>
        <w:t>n=</w:t>
      </w:r>
      <w:r>
        <w:rPr>
          <w:rFonts w:ascii="Times New Roman" w:eastAsiaTheme="minorEastAsia" w:hAnsi="Times New Roman" w:cs="Times New Roman" w:hint="eastAsia"/>
        </w:rPr>
        <w:t>6</w:t>
      </w:r>
      <w:r w:rsidRPr="006F7B90">
        <w:rPr>
          <w:rFonts w:ascii="Times New Roman" w:hAnsi="Times New Roman" w:cs="Times New Roman"/>
        </w:rPr>
        <w:t xml:space="preserve"> for each group.</w:t>
      </w:r>
    </w:p>
    <w:p w14:paraId="2906E3D3" w14:textId="77777777" w:rsidR="00DC46A1" w:rsidRPr="006F7B90" w:rsidRDefault="00DC46A1" w:rsidP="00DC46A1">
      <w:pPr>
        <w:rPr>
          <w:rFonts w:ascii="Times New Roman" w:eastAsiaTheme="minorEastAsia" w:hAnsi="Times New Roman" w:cs="Times New Roman"/>
        </w:rPr>
      </w:pPr>
      <w:r w:rsidRPr="006F7B90">
        <w:rPr>
          <w:rFonts w:ascii="Times New Roman" w:eastAsiaTheme="minorEastAsia" w:hAnsi="Times New Roman" w:cs="Times New Roman"/>
          <w:noProof/>
        </w:rPr>
        <w:lastRenderedPageBreak/>
        <w:drawing>
          <wp:inline distT="0" distB="0" distL="0" distR="0" wp14:anchorId="4658767E" wp14:editId="40E0239F">
            <wp:extent cx="5271135" cy="4683125"/>
            <wp:effectExtent l="0" t="0" r="5715" b="3175"/>
            <wp:docPr id="235948448" name="图片 1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948448" name="图片 12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3989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68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ED44C" w14:textId="77777777" w:rsidR="00DC46A1" w:rsidRPr="006F7B90" w:rsidRDefault="00DC46A1" w:rsidP="00DC46A1">
      <w:pPr>
        <w:rPr>
          <w:rFonts w:ascii="Times New Roman" w:eastAsiaTheme="minorEastAsia" w:hAnsi="Times New Roman" w:cs="Times New Roman"/>
        </w:rPr>
      </w:pPr>
      <w:r w:rsidRPr="006F7B90">
        <w:rPr>
          <w:rFonts w:ascii="Times New Roman" w:hAnsi="Times New Roman" w:cs="Times New Roman"/>
        </w:rPr>
        <w:t xml:space="preserve">Figure. </w:t>
      </w:r>
      <w:r w:rsidRPr="006F7B90">
        <w:rPr>
          <w:rFonts w:ascii="Times New Roman" w:eastAsiaTheme="minorEastAsia" w:hAnsi="Times New Roman" w:cs="Times New Roman"/>
        </w:rPr>
        <w:t>S</w:t>
      </w:r>
      <w:r>
        <w:rPr>
          <w:rFonts w:ascii="Times New Roman" w:eastAsiaTheme="minorEastAsia" w:hAnsi="Times New Roman" w:cs="Times New Roman" w:hint="eastAsia"/>
        </w:rPr>
        <w:t>5</w:t>
      </w:r>
      <w:r w:rsidRPr="006F7B90">
        <w:rPr>
          <w:rFonts w:ascii="Times New Roman" w:eastAsiaTheme="minorEastAsia" w:hAnsi="Times New Roman" w:cs="Times New Roman"/>
        </w:rPr>
        <w:t xml:space="preserve"> The gating strategy of flow cytometry</w:t>
      </w:r>
    </w:p>
    <w:p w14:paraId="39031564" w14:textId="77777777" w:rsidR="00DC46A1" w:rsidRPr="006F7B90" w:rsidRDefault="00DC46A1" w:rsidP="00DC46A1">
      <w:pPr>
        <w:rPr>
          <w:rFonts w:ascii="Times New Roman" w:eastAsiaTheme="minorEastAsia" w:hAnsi="Times New Roman" w:cs="Times New Roman"/>
        </w:rPr>
      </w:pPr>
      <w:r w:rsidRPr="006F7B90">
        <w:rPr>
          <w:rFonts w:ascii="Times New Roman" w:eastAsiaTheme="minorEastAsia" w:hAnsi="Times New Roman" w:cs="Times New Roman"/>
        </w:rPr>
        <w:t xml:space="preserve">(a) The gating strategy of animal tissue flow cytometry. (b) The gating strategy of BMDM flow cytometry. </w:t>
      </w:r>
    </w:p>
    <w:p w14:paraId="5A0166E4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6A1"/>
    <w:rsid w:val="00195413"/>
    <w:rsid w:val="003D0186"/>
    <w:rsid w:val="0060596F"/>
    <w:rsid w:val="007278E4"/>
    <w:rsid w:val="0082751A"/>
    <w:rsid w:val="00A3738C"/>
    <w:rsid w:val="00BC6C35"/>
    <w:rsid w:val="00CB270D"/>
    <w:rsid w:val="00CF7583"/>
    <w:rsid w:val="00DC46A1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808CA"/>
  <w15:chartTrackingRefBased/>
  <w15:docId w15:val="{6A1E0748-5C5E-4830-8755-266406367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46A1"/>
    <w:pPr>
      <w:widowControl w:val="0"/>
      <w:spacing w:after="0" w:line="240" w:lineRule="auto"/>
      <w:jc w:val="both"/>
    </w:pPr>
    <w:rPr>
      <w:rFonts w:eastAsia="Times New Roma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46A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46A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46A1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46A1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46A1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46A1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46A1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46A1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46A1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46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46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46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46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46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46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46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46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46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46A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C46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46A1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C46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46A1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C46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46A1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C46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46A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46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46A1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DC46A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187</Words>
  <Characters>1067</Characters>
  <Application>Microsoft Office Word</Application>
  <DocSecurity>0</DocSecurity>
  <Lines>8</Lines>
  <Paragraphs>2</Paragraphs>
  <ScaleCrop>false</ScaleCrop>
  <Company>Springer Nature</Company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2025-07-10T17:50:00Z</dcterms:created>
  <dcterms:modified xsi:type="dcterms:W3CDTF">2025-07-10T17:50:00Z</dcterms:modified>
</cp:coreProperties>
</file>