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98589" w14:textId="77777777" w:rsidR="00F83FB3" w:rsidRPr="00781B72" w:rsidRDefault="00F83FB3" w:rsidP="00F83FB3">
      <w:pPr>
        <w:pStyle w:val="MDPI22heading2"/>
        <w:spacing w:before="0" w:after="0" w:line="480" w:lineRule="auto"/>
        <w:ind w:left="0"/>
        <w:rPr>
          <w:rFonts w:ascii="Times New Roman" w:hAnsi="Times New Roman"/>
          <w:b/>
          <w:bCs/>
          <w:i w:val="0"/>
          <w:iCs/>
          <w:sz w:val="24"/>
          <w:szCs w:val="24"/>
        </w:rPr>
      </w:pPr>
      <w:r w:rsidRPr="00781B72">
        <w:rPr>
          <w:rFonts w:ascii="Times New Roman" w:hAnsi="Times New Roman"/>
          <w:b/>
          <w:bCs/>
          <w:i w:val="0"/>
          <w:iCs/>
          <w:sz w:val="24"/>
          <w:szCs w:val="24"/>
        </w:rPr>
        <w:t>Table 3. Cox-regression analysis of association between clinical factors and in hospital mortality (N=57).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297"/>
        <w:gridCol w:w="1221"/>
        <w:gridCol w:w="886"/>
        <w:gridCol w:w="898"/>
        <w:gridCol w:w="1269"/>
        <w:gridCol w:w="886"/>
        <w:gridCol w:w="898"/>
      </w:tblGrid>
      <w:tr w:rsidR="00F83FB3" w:rsidRPr="00781B72" w14:paraId="7E07A3E3" w14:textId="77777777" w:rsidTr="004E6E05">
        <w:tc>
          <w:tcPr>
            <w:tcW w:w="3829" w:type="dxa"/>
            <w:vMerge w:val="restart"/>
            <w:vAlign w:val="center"/>
          </w:tcPr>
          <w:p w14:paraId="2B44934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Factors</w:t>
            </w:r>
          </w:p>
        </w:tc>
        <w:tc>
          <w:tcPr>
            <w:tcW w:w="3281" w:type="dxa"/>
            <w:gridSpan w:val="3"/>
          </w:tcPr>
          <w:p w14:paraId="00D3526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Univariable model</w:t>
            </w:r>
          </w:p>
        </w:tc>
        <w:tc>
          <w:tcPr>
            <w:tcW w:w="3351" w:type="dxa"/>
            <w:gridSpan w:val="3"/>
          </w:tcPr>
          <w:p w14:paraId="460D0F1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Multivariable model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  <w:vertAlign w:val="superscript"/>
              </w:rPr>
              <w:t>†</w:t>
            </w:r>
          </w:p>
        </w:tc>
      </w:tr>
      <w:tr w:rsidR="00F83FB3" w:rsidRPr="00781B72" w14:paraId="17B90AD3" w14:textId="77777777" w:rsidTr="004E6E05">
        <w:tc>
          <w:tcPr>
            <w:tcW w:w="3829" w:type="dxa"/>
            <w:vMerge/>
          </w:tcPr>
          <w:p w14:paraId="0627474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</w:p>
        </w:tc>
        <w:tc>
          <w:tcPr>
            <w:tcW w:w="1393" w:type="dxa"/>
          </w:tcPr>
          <w:p w14:paraId="2BE66CE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uHR</w:t>
            </w:r>
          </w:p>
        </w:tc>
        <w:tc>
          <w:tcPr>
            <w:tcW w:w="944" w:type="dxa"/>
          </w:tcPr>
          <w:p w14:paraId="41EC81E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95% CI</w:t>
            </w:r>
          </w:p>
        </w:tc>
        <w:tc>
          <w:tcPr>
            <w:tcW w:w="944" w:type="dxa"/>
          </w:tcPr>
          <w:p w14:paraId="2941612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P-value</w:t>
            </w:r>
          </w:p>
        </w:tc>
        <w:tc>
          <w:tcPr>
            <w:tcW w:w="1463" w:type="dxa"/>
          </w:tcPr>
          <w:p w14:paraId="4C38D8E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aHR</w:t>
            </w:r>
          </w:p>
        </w:tc>
        <w:tc>
          <w:tcPr>
            <w:tcW w:w="944" w:type="dxa"/>
          </w:tcPr>
          <w:p w14:paraId="3BE5F78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95% CI</w:t>
            </w:r>
          </w:p>
        </w:tc>
        <w:tc>
          <w:tcPr>
            <w:tcW w:w="944" w:type="dxa"/>
          </w:tcPr>
          <w:p w14:paraId="0056A9B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P-value</w:t>
            </w:r>
          </w:p>
        </w:tc>
      </w:tr>
      <w:tr w:rsidR="00F83FB3" w:rsidRPr="00781B72" w14:paraId="31EDFD77" w14:textId="77777777" w:rsidTr="004E6E05">
        <w:tc>
          <w:tcPr>
            <w:tcW w:w="3829" w:type="dxa"/>
          </w:tcPr>
          <w:p w14:paraId="30E10F7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sz w:val="24"/>
                <w:szCs w:val="24"/>
              </w:rPr>
              <w:t>H. pylori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 infection</w:t>
            </w:r>
          </w:p>
        </w:tc>
        <w:tc>
          <w:tcPr>
            <w:tcW w:w="1393" w:type="dxa"/>
            <w:vAlign w:val="center"/>
          </w:tcPr>
          <w:p w14:paraId="451BA6D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1.39</w:t>
            </w:r>
          </w:p>
        </w:tc>
        <w:tc>
          <w:tcPr>
            <w:tcW w:w="944" w:type="dxa"/>
            <w:vAlign w:val="center"/>
          </w:tcPr>
          <w:p w14:paraId="50DBC11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0.81- 2.39</w:t>
            </w:r>
          </w:p>
        </w:tc>
        <w:tc>
          <w:tcPr>
            <w:tcW w:w="944" w:type="dxa"/>
            <w:vAlign w:val="center"/>
          </w:tcPr>
          <w:p w14:paraId="198BAAC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0.230</w:t>
            </w:r>
          </w:p>
        </w:tc>
        <w:tc>
          <w:tcPr>
            <w:tcW w:w="3351" w:type="dxa"/>
            <w:gridSpan w:val="3"/>
            <w:vMerge w:val="restart"/>
            <w:shd w:val="clear" w:color="auto" w:fill="A6A6A6" w:themeFill="background1" w:themeFillShade="A6"/>
            <w:vAlign w:val="center"/>
          </w:tcPr>
          <w:p w14:paraId="1E22A3A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05618DF9" w14:textId="77777777" w:rsidTr="004E6E05">
        <w:tc>
          <w:tcPr>
            <w:tcW w:w="3829" w:type="dxa"/>
          </w:tcPr>
          <w:p w14:paraId="12217B0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Clinically significant bleeding</w:t>
            </w:r>
          </w:p>
        </w:tc>
        <w:tc>
          <w:tcPr>
            <w:tcW w:w="1393" w:type="dxa"/>
            <w:vAlign w:val="center"/>
          </w:tcPr>
          <w:p w14:paraId="29786E6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0.93 </w:t>
            </w:r>
          </w:p>
        </w:tc>
        <w:tc>
          <w:tcPr>
            <w:tcW w:w="944" w:type="dxa"/>
            <w:vAlign w:val="center"/>
          </w:tcPr>
          <w:p w14:paraId="0C2FBF6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0.42-2.02</w:t>
            </w:r>
          </w:p>
        </w:tc>
        <w:tc>
          <w:tcPr>
            <w:tcW w:w="944" w:type="dxa"/>
            <w:vAlign w:val="center"/>
          </w:tcPr>
          <w:p w14:paraId="1ECFB54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0.845</w:t>
            </w:r>
          </w:p>
        </w:tc>
        <w:tc>
          <w:tcPr>
            <w:tcW w:w="3351" w:type="dxa"/>
            <w:gridSpan w:val="3"/>
            <w:vMerge/>
            <w:shd w:val="clear" w:color="auto" w:fill="A6A6A6" w:themeFill="background1" w:themeFillShade="A6"/>
            <w:vAlign w:val="center"/>
          </w:tcPr>
          <w:p w14:paraId="216A483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3E8B56A1" w14:textId="77777777" w:rsidTr="004E6E05">
        <w:tc>
          <w:tcPr>
            <w:tcW w:w="3829" w:type="dxa"/>
            <w:shd w:val="clear" w:color="auto" w:fill="B3E5A1" w:themeFill="accent6" w:themeFillTint="66"/>
          </w:tcPr>
          <w:p w14:paraId="0A90461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Ventilatory support</w:t>
            </w:r>
          </w:p>
        </w:tc>
        <w:tc>
          <w:tcPr>
            <w:tcW w:w="1393" w:type="dxa"/>
            <w:shd w:val="clear" w:color="auto" w:fill="B3E5A1" w:themeFill="accent6" w:themeFillTint="66"/>
            <w:vAlign w:val="center"/>
          </w:tcPr>
          <w:p w14:paraId="5BDD1EB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2.28 </w:t>
            </w:r>
          </w:p>
        </w:tc>
        <w:tc>
          <w:tcPr>
            <w:tcW w:w="944" w:type="dxa"/>
            <w:shd w:val="clear" w:color="auto" w:fill="B3E5A1" w:themeFill="accent6" w:themeFillTint="66"/>
            <w:vAlign w:val="center"/>
          </w:tcPr>
          <w:p w14:paraId="4CF04E3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1.32- 3.94</w:t>
            </w:r>
          </w:p>
        </w:tc>
        <w:tc>
          <w:tcPr>
            <w:tcW w:w="944" w:type="dxa"/>
            <w:shd w:val="clear" w:color="auto" w:fill="B3E5A1" w:themeFill="accent6" w:themeFillTint="66"/>
            <w:vAlign w:val="center"/>
          </w:tcPr>
          <w:p w14:paraId="39F45D0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0.003</w:t>
            </w:r>
          </w:p>
        </w:tc>
        <w:tc>
          <w:tcPr>
            <w:tcW w:w="1463" w:type="dxa"/>
            <w:shd w:val="clear" w:color="auto" w:fill="B3E5A1" w:themeFill="accent6" w:themeFillTint="66"/>
            <w:vAlign w:val="center"/>
          </w:tcPr>
          <w:p w14:paraId="6EA0D9D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2.11 </w:t>
            </w:r>
          </w:p>
        </w:tc>
        <w:tc>
          <w:tcPr>
            <w:tcW w:w="944" w:type="dxa"/>
            <w:shd w:val="clear" w:color="auto" w:fill="B3E5A1" w:themeFill="accent6" w:themeFillTint="66"/>
            <w:vAlign w:val="center"/>
          </w:tcPr>
          <w:p w14:paraId="2BD1C4D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1.15- 3.87</w:t>
            </w:r>
          </w:p>
        </w:tc>
        <w:tc>
          <w:tcPr>
            <w:tcW w:w="944" w:type="dxa"/>
            <w:shd w:val="clear" w:color="auto" w:fill="B3E5A1" w:themeFill="accent6" w:themeFillTint="66"/>
            <w:vAlign w:val="center"/>
          </w:tcPr>
          <w:p w14:paraId="2979BE6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0.015</w:t>
            </w:r>
          </w:p>
        </w:tc>
      </w:tr>
      <w:tr w:rsidR="00F83FB3" w:rsidRPr="00781B72" w14:paraId="215FC10B" w14:textId="77777777" w:rsidTr="004E6E05">
        <w:tc>
          <w:tcPr>
            <w:tcW w:w="3829" w:type="dxa"/>
          </w:tcPr>
          <w:p w14:paraId="0287421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Age 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sym w:font="Symbol" w:char="F0B3"/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65</w:t>
            </w:r>
          </w:p>
        </w:tc>
        <w:tc>
          <w:tcPr>
            <w:tcW w:w="1393" w:type="dxa"/>
            <w:vAlign w:val="center"/>
          </w:tcPr>
          <w:p w14:paraId="19FE6F6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1.51 </w:t>
            </w:r>
          </w:p>
        </w:tc>
        <w:tc>
          <w:tcPr>
            <w:tcW w:w="944" w:type="dxa"/>
            <w:vAlign w:val="center"/>
          </w:tcPr>
          <w:p w14:paraId="5103909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0.82- 2.76</w:t>
            </w:r>
          </w:p>
        </w:tc>
        <w:tc>
          <w:tcPr>
            <w:tcW w:w="944" w:type="dxa"/>
            <w:vAlign w:val="center"/>
          </w:tcPr>
          <w:p w14:paraId="10CFC69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0.184</w:t>
            </w:r>
          </w:p>
        </w:tc>
        <w:tc>
          <w:tcPr>
            <w:tcW w:w="3351" w:type="dxa"/>
            <w:gridSpan w:val="3"/>
            <w:shd w:val="clear" w:color="auto" w:fill="A6A6A6" w:themeFill="background1" w:themeFillShade="A6"/>
            <w:vAlign w:val="center"/>
          </w:tcPr>
          <w:p w14:paraId="0E02ED8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66950CC3" w14:textId="77777777" w:rsidTr="004E6E05">
        <w:tc>
          <w:tcPr>
            <w:tcW w:w="3829" w:type="dxa"/>
          </w:tcPr>
          <w:p w14:paraId="717D8AC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Diabetes mellitus</w:t>
            </w:r>
          </w:p>
        </w:tc>
        <w:tc>
          <w:tcPr>
            <w:tcW w:w="1393" w:type="dxa"/>
            <w:vAlign w:val="center"/>
          </w:tcPr>
          <w:p w14:paraId="7841CE9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0.59 </w:t>
            </w:r>
          </w:p>
        </w:tc>
        <w:tc>
          <w:tcPr>
            <w:tcW w:w="944" w:type="dxa"/>
            <w:vAlign w:val="center"/>
          </w:tcPr>
          <w:p w14:paraId="0F9EFF5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0.31- 1.12</w:t>
            </w:r>
          </w:p>
        </w:tc>
        <w:tc>
          <w:tcPr>
            <w:tcW w:w="944" w:type="dxa"/>
            <w:vAlign w:val="center"/>
          </w:tcPr>
          <w:p w14:paraId="61B5DAD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0.108</w:t>
            </w:r>
          </w:p>
        </w:tc>
        <w:tc>
          <w:tcPr>
            <w:tcW w:w="3351" w:type="dxa"/>
            <w:gridSpan w:val="3"/>
            <w:vMerge w:val="restart"/>
            <w:shd w:val="clear" w:color="auto" w:fill="A6A6A6" w:themeFill="background1" w:themeFillShade="A6"/>
            <w:vAlign w:val="center"/>
          </w:tcPr>
          <w:p w14:paraId="1899FD3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0334354C" w14:textId="77777777" w:rsidTr="004E6E05">
        <w:tc>
          <w:tcPr>
            <w:tcW w:w="3829" w:type="dxa"/>
          </w:tcPr>
          <w:p w14:paraId="7F177B7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Hypertension</w:t>
            </w:r>
          </w:p>
        </w:tc>
        <w:tc>
          <w:tcPr>
            <w:tcW w:w="1393" w:type="dxa"/>
            <w:vAlign w:val="center"/>
          </w:tcPr>
          <w:p w14:paraId="42E964C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0.76 </w:t>
            </w:r>
          </w:p>
        </w:tc>
        <w:tc>
          <w:tcPr>
            <w:tcW w:w="944" w:type="dxa"/>
            <w:vAlign w:val="center"/>
          </w:tcPr>
          <w:p w14:paraId="0ECBA4D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0.44- 1.32</w:t>
            </w:r>
          </w:p>
        </w:tc>
        <w:tc>
          <w:tcPr>
            <w:tcW w:w="944" w:type="dxa"/>
            <w:vAlign w:val="center"/>
          </w:tcPr>
          <w:p w14:paraId="3580C78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0.337</w:t>
            </w:r>
          </w:p>
        </w:tc>
        <w:tc>
          <w:tcPr>
            <w:tcW w:w="3351" w:type="dxa"/>
            <w:gridSpan w:val="3"/>
            <w:vMerge/>
            <w:shd w:val="clear" w:color="auto" w:fill="A6A6A6" w:themeFill="background1" w:themeFillShade="A6"/>
            <w:vAlign w:val="center"/>
          </w:tcPr>
          <w:p w14:paraId="2873F2B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4AE69B9F" w14:textId="77777777" w:rsidTr="004E6E05">
        <w:tc>
          <w:tcPr>
            <w:tcW w:w="3829" w:type="dxa"/>
          </w:tcPr>
          <w:p w14:paraId="04ED690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Dyslipidemia</w:t>
            </w:r>
          </w:p>
        </w:tc>
        <w:tc>
          <w:tcPr>
            <w:tcW w:w="1393" w:type="dxa"/>
            <w:vAlign w:val="center"/>
          </w:tcPr>
          <w:p w14:paraId="22E2B87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0.69 </w:t>
            </w:r>
          </w:p>
        </w:tc>
        <w:tc>
          <w:tcPr>
            <w:tcW w:w="944" w:type="dxa"/>
            <w:vAlign w:val="center"/>
          </w:tcPr>
          <w:p w14:paraId="6ECA866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0.38- 1.23</w:t>
            </w:r>
          </w:p>
        </w:tc>
        <w:tc>
          <w:tcPr>
            <w:tcW w:w="944" w:type="dxa"/>
            <w:vAlign w:val="center"/>
          </w:tcPr>
          <w:p w14:paraId="6A940E2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0.208</w:t>
            </w:r>
          </w:p>
        </w:tc>
        <w:tc>
          <w:tcPr>
            <w:tcW w:w="3351" w:type="dxa"/>
            <w:gridSpan w:val="3"/>
            <w:vMerge/>
            <w:shd w:val="clear" w:color="auto" w:fill="A6A6A6" w:themeFill="background1" w:themeFillShade="A6"/>
            <w:vAlign w:val="center"/>
          </w:tcPr>
          <w:p w14:paraId="4CF0BF4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116549D0" w14:textId="77777777" w:rsidTr="004E6E05">
        <w:tc>
          <w:tcPr>
            <w:tcW w:w="3829" w:type="dxa"/>
          </w:tcPr>
          <w:p w14:paraId="0BED0FA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Chronic kidney disease</w:t>
            </w:r>
          </w:p>
        </w:tc>
        <w:tc>
          <w:tcPr>
            <w:tcW w:w="1393" w:type="dxa"/>
            <w:vAlign w:val="center"/>
          </w:tcPr>
          <w:p w14:paraId="207D90C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0.88 </w:t>
            </w:r>
          </w:p>
        </w:tc>
        <w:tc>
          <w:tcPr>
            <w:tcW w:w="944" w:type="dxa"/>
            <w:vAlign w:val="center"/>
          </w:tcPr>
          <w:p w14:paraId="0C27A40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0.47- 1.64</w:t>
            </w:r>
          </w:p>
        </w:tc>
        <w:tc>
          <w:tcPr>
            <w:tcW w:w="944" w:type="dxa"/>
            <w:vAlign w:val="center"/>
          </w:tcPr>
          <w:p w14:paraId="67CC0E1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0.685</w:t>
            </w:r>
          </w:p>
        </w:tc>
        <w:tc>
          <w:tcPr>
            <w:tcW w:w="3351" w:type="dxa"/>
            <w:gridSpan w:val="3"/>
            <w:vMerge/>
            <w:shd w:val="clear" w:color="auto" w:fill="A6A6A6" w:themeFill="background1" w:themeFillShade="A6"/>
            <w:vAlign w:val="center"/>
          </w:tcPr>
          <w:p w14:paraId="1A462E2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2933F29A" w14:textId="77777777" w:rsidTr="004E6E05">
        <w:tc>
          <w:tcPr>
            <w:tcW w:w="3829" w:type="dxa"/>
          </w:tcPr>
          <w:p w14:paraId="75CD7A8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Ischemic stroke</w:t>
            </w:r>
          </w:p>
        </w:tc>
        <w:tc>
          <w:tcPr>
            <w:tcW w:w="1393" w:type="dxa"/>
            <w:vAlign w:val="center"/>
          </w:tcPr>
          <w:p w14:paraId="66E1FE8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0.75 </w:t>
            </w:r>
          </w:p>
        </w:tc>
        <w:tc>
          <w:tcPr>
            <w:tcW w:w="944" w:type="dxa"/>
            <w:vAlign w:val="center"/>
          </w:tcPr>
          <w:p w14:paraId="06ED921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0.30- 1.89</w:t>
            </w:r>
          </w:p>
        </w:tc>
        <w:tc>
          <w:tcPr>
            <w:tcW w:w="944" w:type="dxa"/>
            <w:vAlign w:val="center"/>
          </w:tcPr>
          <w:p w14:paraId="6309BC5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0.542</w:t>
            </w:r>
          </w:p>
        </w:tc>
        <w:tc>
          <w:tcPr>
            <w:tcW w:w="3351" w:type="dxa"/>
            <w:gridSpan w:val="3"/>
            <w:vMerge/>
            <w:shd w:val="clear" w:color="auto" w:fill="A6A6A6" w:themeFill="background1" w:themeFillShade="A6"/>
            <w:vAlign w:val="center"/>
          </w:tcPr>
          <w:p w14:paraId="078C375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14A84AEE" w14:textId="77777777" w:rsidTr="004E6E05">
        <w:tc>
          <w:tcPr>
            <w:tcW w:w="3829" w:type="dxa"/>
          </w:tcPr>
          <w:p w14:paraId="48EECA4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lastRenderedPageBreak/>
              <w:t>Ischemic heart disease</w:t>
            </w:r>
          </w:p>
        </w:tc>
        <w:tc>
          <w:tcPr>
            <w:tcW w:w="1393" w:type="dxa"/>
            <w:vAlign w:val="center"/>
          </w:tcPr>
          <w:p w14:paraId="0BD3A2F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0.46 </w:t>
            </w:r>
          </w:p>
        </w:tc>
        <w:tc>
          <w:tcPr>
            <w:tcW w:w="944" w:type="dxa"/>
            <w:vAlign w:val="center"/>
          </w:tcPr>
          <w:p w14:paraId="511FEA5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0.11- 1.89</w:t>
            </w:r>
          </w:p>
        </w:tc>
        <w:tc>
          <w:tcPr>
            <w:tcW w:w="944" w:type="dxa"/>
            <w:vAlign w:val="center"/>
          </w:tcPr>
          <w:p w14:paraId="506F160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0.283</w:t>
            </w:r>
          </w:p>
        </w:tc>
        <w:tc>
          <w:tcPr>
            <w:tcW w:w="3351" w:type="dxa"/>
            <w:gridSpan w:val="3"/>
            <w:vMerge/>
            <w:shd w:val="clear" w:color="auto" w:fill="A6A6A6" w:themeFill="background1" w:themeFillShade="A6"/>
            <w:vAlign w:val="center"/>
          </w:tcPr>
          <w:p w14:paraId="50ACEA6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5A89EE8F" w14:textId="77777777" w:rsidTr="004E6E05">
        <w:tc>
          <w:tcPr>
            <w:tcW w:w="3829" w:type="dxa"/>
          </w:tcPr>
          <w:p w14:paraId="174F4F1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Chronic liver disease</w:t>
            </w:r>
          </w:p>
        </w:tc>
        <w:tc>
          <w:tcPr>
            <w:tcW w:w="1393" w:type="dxa"/>
            <w:vAlign w:val="center"/>
          </w:tcPr>
          <w:p w14:paraId="589951B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3.01 </w:t>
            </w:r>
          </w:p>
        </w:tc>
        <w:tc>
          <w:tcPr>
            <w:tcW w:w="944" w:type="dxa"/>
            <w:vAlign w:val="center"/>
          </w:tcPr>
          <w:p w14:paraId="0CE17E3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1.34- 6.78</w:t>
            </w:r>
          </w:p>
        </w:tc>
        <w:tc>
          <w:tcPr>
            <w:tcW w:w="944" w:type="dxa"/>
            <w:vAlign w:val="center"/>
          </w:tcPr>
          <w:p w14:paraId="41B4443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0.008</w:t>
            </w:r>
          </w:p>
        </w:tc>
        <w:tc>
          <w:tcPr>
            <w:tcW w:w="1463" w:type="dxa"/>
            <w:vAlign w:val="center"/>
          </w:tcPr>
          <w:p w14:paraId="3BAB022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2.31 </w:t>
            </w:r>
          </w:p>
        </w:tc>
        <w:tc>
          <w:tcPr>
            <w:tcW w:w="944" w:type="dxa"/>
            <w:vAlign w:val="center"/>
          </w:tcPr>
          <w:p w14:paraId="2A7F314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0.93- 5.75</w:t>
            </w:r>
          </w:p>
        </w:tc>
        <w:tc>
          <w:tcPr>
            <w:tcW w:w="944" w:type="dxa"/>
            <w:vAlign w:val="center"/>
          </w:tcPr>
          <w:p w14:paraId="6C92E5E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0.071</w:t>
            </w:r>
          </w:p>
        </w:tc>
      </w:tr>
      <w:tr w:rsidR="00F83FB3" w:rsidRPr="00781B72" w14:paraId="36D66EE5" w14:textId="77777777" w:rsidTr="004E6E05">
        <w:tc>
          <w:tcPr>
            <w:tcW w:w="3829" w:type="dxa"/>
          </w:tcPr>
          <w:p w14:paraId="7891CDA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Acute kidney injury</w:t>
            </w:r>
          </w:p>
        </w:tc>
        <w:tc>
          <w:tcPr>
            <w:tcW w:w="1393" w:type="dxa"/>
            <w:vAlign w:val="center"/>
          </w:tcPr>
          <w:p w14:paraId="0C8C24A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1.94 </w:t>
            </w:r>
          </w:p>
        </w:tc>
        <w:tc>
          <w:tcPr>
            <w:tcW w:w="944" w:type="dxa"/>
            <w:vAlign w:val="center"/>
          </w:tcPr>
          <w:p w14:paraId="7766637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1.12- 3.36</w:t>
            </w:r>
          </w:p>
        </w:tc>
        <w:tc>
          <w:tcPr>
            <w:tcW w:w="944" w:type="dxa"/>
            <w:vAlign w:val="center"/>
          </w:tcPr>
          <w:p w14:paraId="2E01EB4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0.019</w:t>
            </w:r>
          </w:p>
        </w:tc>
        <w:tc>
          <w:tcPr>
            <w:tcW w:w="1463" w:type="dxa"/>
            <w:vAlign w:val="center"/>
          </w:tcPr>
          <w:p w14:paraId="1AABB4C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1.53 </w:t>
            </w:r>
          </w:p>
        </w:tc>
        <w:tc>
          <w:tcPr>
            <w:tcW w:w="944" w:type="dxa"/>
            <w:vAlign w:val="center"/>
          </w:tcPr>
          <w:p w14:paraId="4842C95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0.87- 2.72</w:t>
            </w:r>
          </w:p>
        </w:tc>
        <w:tc>
          <w:tcPr>
            <w:tcW w:w="944" w:type="dxa"/>
            <w:vAlign w:val="center"/>
          </w:tcPr>
          <w:p w14:paraId="4532543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0.143</w:t>
            </w:r>
          </w:p>
        </w:tc>
      </w:tr>
      <w:tr w:rsidR="00F83FB3" w:rsidRPr="00781B72" w14:paraId="40BA52DC" w14:textId="77777777" w:rsidTr="004E6E05">
        <w:tc>
          <w:tcPr>
            <w:tcW w:w="3829" w:type="dxa"/>
          </w:tcPr>
          <w:p w14:paraId="5B690CA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Renal replacement therapy</w:t>
            </w:r>
          </w:p>
        </w:tc>
        <w:tc>
          <w:tcPr>
            <w:tcW w:w="1393" w:type="dxa"/>
            <w:vAlign w:val="center"/>
          </w:tcPr>
          <w:p w14:paraId="681724C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1.86 </w:t>
            </w:r>
          </w:p>
        </w:tc>
        <w:tc>
          <w:tcPr>
            <w:tcW w:w="944" w:type="dxa"/>
            <w:vAlign w:val="center"/>
          </w:tcPr>
          <w:p w14:paraId="5AE9E1E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0.87-3.97 </w:t>
            </w:r>
          </w:p>
        </w:tc>
        <w:tc>
          <w:tcPr>
            <w:tcW w:w="944" w:type="dxa"/>
            <w:vAlign w:val="center"/>
          </w:tcPr>
          <w:p w14:paraId="598BE99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0.107</w:t>
            </w:r>
          </w:p>
        </w:tc>
        <w:tc>
          <w:tcPr>
            <w:tcW w:w="3351" w:type="dxa"/>
            <w:gridSpan w:val="3"/>
            <w:shd w:val="clear" w:color="auto" w:fill="A6A6A6" w:themeFill="background1" w:themeFillShade="A6"/>
            <w:vAlign w:val="center"/>
          </w:tcPr>
          <w:p w14:paraId="678DA9D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183B5B53" w14:textId="77777777" w:rsidTr="004E6E05">
        <w:tc>
          <w:tcPr>
            <w:tcW w:w="3829" w:type="dxa"/>
          </w:tcPr>
          <w:p w14:paraId="4709980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Presence of Hypotension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393" w:type="dxa"/>
            <w:vAlign w:val="center"/>
          </w:tcPr>
          <w:p w14:paraId="56199FF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2.59 </w:t>
            </w:r>
          </w:p>
        </w:tc>
        <w:tc>
          <w:tcPr>
            <w:tcW w:w="944" w:type="dxa"/>
            <w:vAlign w:val="center"/>
          </w:tcPr>
          <w:p w14:paraId="301B217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1.43- 4.68</w:t>
            </w:r>
          </w:p>
        </w:tc>
        <w:tc>
          <w:tcPr>
            <w:tcW w:w="944" w:type="dxa"/>
            <w:vAlign w:val="center"/>
          </w:tcPr>
          <w:p w14:paraId="1BDEF44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0.002</w:t>
            </w:r>
          </w:p>
        </w:tc>
        <w:tc>
          <w:tcPr>
            <w:tcW w:w="1463" w:type="dxa"/>
            <w:vAlign w:val="center"/>
          </w:tcPr>
          <w:p w14:paraId="534DDD7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1.91 </w:t>
            </w:r>
          </w:p>
        </w:tc>
        <w:tc>
          <w:tcPr>
            <w:tcW w:w="944" w:type="dxa"/>
            <w:vAlign w:val="center"/>
          </w:tcPr>
          <w:p w14:paraId="6D354B3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1.00- 3.66</w:t>
            </w:r>
          </w:p>
        </w:tc>
        <w:tc>
          <w:tcPr>
            <w:tcW w:w="944" w:type="dxa"/>
            <w:vAlign w:val="center"/>
          </w:tcPr>
          <w:p w14:paraId="3093269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0.051</w:t>
            </w:r>
          </w:p>
        </w:tc>
      </w:tr>
      <w:tr w:rsidR="00F83FB3" w:rsidRPr="00781B72" w14:paraId="5F90ECD9" w14:textId="77777777" w:rsidTr="004E6E05">
        <w:tc>
          <w:tcPr>
            <w:tcW w:w="3829" w:type="dxa"/>
            <w:shd w:val="clear" w:color="auto" w:fill="B3E5A1" w:themeFill="accent6" w:themeFillTint="66"/>
          </w:tcPr>
          <w:p w14:paraId="382B400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Coagulopathy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1393" w:type="dxa"/>
            <w:shd w:val="clear" w:color="auto" w:fill="B3E5A1" w:themeFill="accent6" w:themeFillTint="66"/>
            <w:vAlign w:val="center"/>
          </w:tcPr>
          <w:p w14:paraId="6E44A50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2.33 </w:t>
            </w:r>
          </w:p>
        </w:tc>
        <w:tc>
          <w:tcPr>
            <w:tcW w:w="944" w:type="dxa"/>
            <w:shd w:val="clear" w:color="auto" w:fill="B3E5A1" w:themeFill="accent6" w:themeFillTint="66"/>
            <w:vAlign w:val="center"/>
          </w:tcPr>
          <w:p w14:paraId="5A7B34B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1.32- 4.11</w:t>
            </w:r>
          </w:p>
        </w:tc>
        <w:tc>
          <w:tcPr>
            <w:tcW w:w="944" w:type="dxa"/>
            <w:shd w:val="clear" w:color="auto" w:fill="B3E5A1" w:themeFill="accent6" w:themeFillTint="66"/>
            <w:vAlign w:val="center"/>
          </w:tcPr>
          <w:p w14:paraId="43A2150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0.003</w:t>
            </w:r>
          </w:p>
        </w:tc>
        <w:tc>
          <w:tcPr>
            <w:tcW w:w="1463" w:type="dxa"/>
            <w:shd w:val="clear" w:color="auto" w:fill="B3E5A1" w:themeFill="accent6" w:themeFillTint="66"/>
            <w:vAlign w:val="center"/>
          </w:tcPr>
          <w:p w14:paraId="3C0E023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2.02 </w:t>
            </w:r>
          </w:p>
        </w:tc>
        <w:tc>
          <w:tcPr>
            <w:tcW w:w="944" w:type="dxa"/>
            <w:shd w:val="clear" w:color="auto" w:fill="B3E5A1" w:themeFill="accent6" w:themeFillTint="66"/>
            <w:vAlign w:val="center"/>
          </w:tcPr>
          <w:p w14:paraId="0076D85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1.07- 3.82</w:t>
            </w:r>
          </w:p>
        </w:tc>
        <w:tc>
          <w:tcPr>
            <w:tcW w:w="944" w:type="dxa"/>
            <w:shd w:val="clear" w:color="auto" w:fill="B3E5A1" w:themeFill="accent6" w:themeFillTint="66"/>
            <w:vAlign w:val="center"/>
          </w:tcPr>
          <w:p w14:paraId="6A55259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0.031</w:t>
            </w:r>
          </w:p>
        </w:tc>
      </w:tr>
    </w:tbl>
    <w:p w14:paraId="55DB2CF4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1B72">
        <w:rPr>
          <w:rFonts w:ascii="Times New Roman" w:hAnsi="Times New Roman" w:cs="Times New Roman"/>
          <w:sz w:val="24"/>
          <w:szCs w:val="24"/>
        </w:rPr>
        <w:t xml:space="preserve">Abbreviations: uOR, unadjusted hazard ratio; aOR, adjusted hazard ratio; CI, confidence interval. </w:t>
      </w:r>
    </w:p>
    <w:p w14:paraId="54586A9A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781B72">
        <w:rPr>
          <w:rFonts w:ascii="Times New Roman" w:hAnsi="Times New Roman" w:cs="Times New Roman"/>
          <w:sz w:val="24"/>
          <w:szCs w:val="24"/>
        </w:rPr>
        <w:t xml:space="preserve">Adjusted for statistical significance from univariable analysis (reduction model). </w:t>
      </w:r>
    </w:p>
    <w:p w14:paraId="5EFE673E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t>‡</w:t>
      </w:r>
      <w:r w:rsidRPr="00781B72">
        <w:rPr>
          <w:rFonts w:ascii="Times New Roman" w:hAnsi="Times New Roman" w:cs="Times New Roman"/>
          <w:sz w:val="24"/>
          <w:szCs w:val="24"/>
        </w:rPr>
        <w:t xml:space="preserve">Defined as a systolic blood pressure </w:t>
      </w:r>
      <w:r w:rsidRPr="00781B72">
        <w:rPr>
          <w:rFonts w:ascii="Times New Roman" w:hAnsi="Times New Roman" w:cs="Times New Roman"/>
          <w:sz w:val="24"/>
          <w:szCs w:val="24"/>
        </w:rPr>
        <w:sym w:font="Symbol" w:char="F03C"/>
      </w:r>
      <w:r w:rsidRPr="00781B72">
        <w:rPr>
          <w:rFonts w:ascii="Times New Roman" w:hAnsi="Times New Roman" w:cs="Times New Roman"/>
          <w:sz w:val="24"/>
          <w:szCs w:val="24"/>
        </w:rPr>
        <w:t xml:space="preserve">90 mmHg or a mean arterial pressure </w:t>
      </w:r>
      <w:r w:rsidRPr="00781B72">
        <w:rPr>
          <w:rFonts w:ascii="Times New Roman" w:hAnsi="Times New Roman" w:cs="Times New Roman"/>
          <w:sz w:val="24"/>
          <w:szCs w:val="24"/>
        </w:rPr>
        <w:sym w:font="Symbol" w:char="F03C"/>
      </w:r>
      <w:r w:rsidRPr="00781B72">
        <w:rPr>
          <w:rFonts w:ascii="Times New Roman" w:hAnsi="Times New Roman" w:cs="Times New Roman"/>
          <w:sz w:val="24"/>
          <w:szCs w:val="24"/>
        </w:rPr>
        <w:t xml:space="preserve">65 mmHg. </w:t>
      </w:r>
    </w:p>
    <w:p w14:paraId="60CB926F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t>††</w:t>
      </w:r>
      <w:r w:rsidRPr="00781B72">
        <w:rPr>
          <w:rFonts w:ascii="Times New Roman" w:hAnsi="Times New Roman" w:cs="Times New Roman"/>
          <w:sz w:val="24"/>
          <w:szCs w:val="24"/>
        </w:rPr>
        <w:t xml:space="preserve">Defined as a platelet count </w:t>
      </w:r>
      <w:r w:rsidRPr="00781B72">
        <w:rPr>
          <w:rFonts w:ascii="Times New Roman" w:hAnsi="Times New Roman" w:cs="Times New Roman"/>
          <w:sz w:val="24"/>
          <w:szCs w:val="24"/>
        </w:rPr>
        <w:sym w:font="Symbol" w:char="F03C"/>
      </w:r>
      <w:r w:rsidRPr="00781B72">
        <w:rPr>
          <w:rFonts w:ascii="Times New Roman" w:hAnsi="Times New Roman" w:cs="Times New Roman"/>
          <w:sz w:val="24"/>
          <w:szCs w:val="24"/>
        </w:rPr>
        <w:t>50x10</w:t>
      </w: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81B72">
        <w:rPr>
          <w:rFonts w:ascii="Times New Roman" w:hAnsi="Times New Roman" w:cs="Times New Roman"/>
          <w:sz w:val="24"/>
          <w:szCs w:val="24"/>
        </w:rPr>
        <w:t xml:space="preserve"> /uL or an INR </w:t>
      </w:r>
      <w:r w:rsidRPr="00781B72">
        <w:rPr>
          <w:rFonts w:ascii="Times New Roman" w:hAnsi="Times New Roman" w:cs="Times New Roman"/>
          <w:sz w:val="24"/>
          <w:szCs w:val="24"/>
        </w:rPr>
        <w:sym w:font="Symbol" w:char="F03E"/>
      </w:r>
      <w:r w:rsidRPr="00781B72">
        <w:rPr>
          <w:rFonts w:ascii="Times New Roman" w:hAnsi="Times New Roman" w:cs="Times New Roman"/>
          <w:sz w:val="24"/>
          <w:szCs w:val="24"/>
        </w:rPr>
        <w:t>1.5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0503">
        <w:rPr>
          <w:rFonts w:ascii="Times New Roman" w:hAnsi="Times New Roman" w:cs="Times New Roman"/>
          <w:sz w:val="24"/>
          <w:szCs w:val="24"/>
        </w:rPr>
        <w:t>[10].</w:t>
      </w:r>
    </w:p>
    <w:p w14:paraId="7CBD8F27" w14:textId="77777777" w:rsidR="00F83FB3" w:rsidRPr="00781B72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0F29BB6A" w14:textId="77777777" w:rsidR="00F83FB3" w:rsidRPr="00781B72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4F0788E1" w14:textId="77777777" w:rsidR="00F83FB3" w:rsidRPr="00781B72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6F1B027E" w14:textId="77777777" w:rsidR="00F83FB3" w:rsidRPr="00781B72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7A3B850B" w14:textId="77777777" w:rsidR="00F83FB3" w:rsidRPr="00781B72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586BFF24" w14:textId="77777777" w:rsidR="00F83FB3" w:rsidRPr="00781B72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4227E391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0F520333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585186FB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4AB421A7" w14:textId="77777777" w:rsidR="00F83FB3" w:rsidRPr="00781B72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7B7BCEAB" w14:textId="77777777" w:rsidR="00F83FB3" w:rsidRPr="00781B72" w:rsidRDefault="00F83FB3" w:rsidP="00F83FB3">
      <w:pPr>
        <w:pStyle w:val="MDPI22heading2"/>
        <w:spacing w:before="0" w:after="0" w:line="480" w:lineRule="auto"/>
        <w:ind w:left="0"/>
        <w:rPr>
          <w:rFonts w:ascii="Times New Roman" w:hAnsi="Times New Roman"/>
          <w:b/>
          <w:bCs/>
          <w:i w:val="0"/>
          <w:iCs/>
          <w:sz w:val="24"/>
          <w:szCs w:val="24"/>
        </w:rPr>
      </w:pPr>
      <w:r w:rsidRPr="00781B72">
        <w:rPr>
          <w:rFonts w:ascii="Times New Roman" w:hAnsi="Times New Roman"/>
          <w:b/>
          <w:bCs/>
          <w:i w:val="0"/>
          <w:iCs/>
          <w:sz w:val="24"/>
          <w:szCs w:val="24"/>
        </w:rPr>
        <w:t>Table 4. Multivariable analysis of association between clinical factors and in-hospital upper gastrointestinal bleeding (N=420).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751"/>
        <w:gridCol w:w="785"/>
        <w:gridCol w:w="716"/>
        <w:gridCol w:w="892"/>
        <w:gridCol w:w="780"/>
        <w:gridCol w:w="716"/>
        <w:gridCol w:w="792"/>
        <w:gridCol w:w="1041"/>
        <w:gridCol w:w="928"/>
        <w:gridCol w:w="954"/>
      </w:tblGrid>
      <w:tr w:rsidR="00F83FB3" w:rsidRPr="00781B72" w14:paraId="36F7BEE2" w14:textId="77777777" w:rsidTr="004E6E05">
        <w:tc>
          <w:tcPr>
            <w:tcW w:w="1789" w:type="dxa"/>
            <w:vMerge w:val="restart"/>
            <w:vAlign w:val="center"/>
          </w:tcPr>
          <w:p w14:paraId="57B46F8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Factors</w:t>
            </w:r>
          </w:p>
        </w:tc>
        <w:tc>
          <w:tcPr>
            <w:tcW w:w="2372" w:type="dxa"/>
            <w:gridSpan w:val="3"/>
          </w:tcPr>
          <w:p w14:paraId="40268B9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Univariable model</w:t>
            </w:r>
          </w:p>
        </w:tc>
        <w:tc>
          <w:tcPr>
            <w:tcW w:w="2419" w:type="dxa"/>
            <w:gridSpan w:val="3"/>
          </w:tcPr>
          <w:p w14:paraId="21C616F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Multivariable model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3881" w:type="dxa"/>
            <w:gridSpan w:val="3"/>
          </w:tcPr>
          <w:p w14:paraId="476CE0C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Multivariable model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  <w:vertAlign w:val="superscript"/>
              </w:rPr>
              <w:t>‡</w:t>
            </w:r>
          </w:p>
        </w:tc>
      </w:tr>
      <w:tr w:rsidR="00F83FB3" w:rsidRPr="00781B72" w14:paraId="276AF871" w14:textId="77777777" w:rsidTr="004E6E05">
        <w:tc>
          <w:tcPr>
            <w:tcW w:w="1789" w:type="dxa"/>
            <w:vMerge/>
          </w:tcPr>
          <w:p w14:paraId="5962AB5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</w:p>
        </w:tc>
        <w:tc>
          <w:tcPr>
            <w:tcW w:w="881" w:type="dxa"/>
          </w:tcPr>
          <w:p w14:paraId="3954B84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uOR</w:t>
            </w:r>
          </w:p>
        </w:tc>
        <w:tc>
          <w:tcPr>
            <w:tcW w:w="703" w:type="dxa"/>
          </w:tcPr>
          <w:p w14:paraId="022F073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95% CI</w:t>
            </w:r>
          </w:p>
        </w:tc>
        <w:tc>
          <w:tcPr>
            <w:tcW w:w="788" w:type="dxa"/>
          </w:tcPr>
          <w:p w14:paraId="6134870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P-value</w:t>
            </w:r>
          </w:p>
        </w:tc>
        <w:tc>
          <w:tcPr>
            <w:tcW w:w="887" w:type="dxa"/>
          </w:tcPr>
          <w:p w14:paraId="372CB3F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aOR</w:t>
            </w:r>
          </w:p>
        </w:tc>
        <w:tc>
          <w:tcPr>
            <w:tcW w:w="703" w:type="dxa"/>
          </w:tcPr>
          <w:p w14:paraId="49000F5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95% CI</w:t>
            </w:r>
          </w:p>
        </w:tc>
        <w:tc>
          <w:tcPr>
            <w:tcW w:w="829" w:type="dxa"/>
          </w:tcPr>
          <w:p w14:paraId="2258B6C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P-value</w:t>
            </w:r>
          </w:p>
        </w:tc>
        <w:tc>
          <w:tcPr>
            <w:tcW w:w="1483" w:type="dxa"/>
          </w:tcPr>
          <w:p w14:paraId="406898A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aOR</w:t>
            </w:r>
          </w:p>
        </w:tc>
        <w:tc>
          <w:tcPr>
            <w:tcW w:w="1199" w:type="dxa"/>
          </w:tcPr>
          <w:p w14:paraId="07B6216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95% CI</w:t>
            </w:r>
          </w:p>
        </w:tc>
        <w:tc>
          <w:tcPr>
            <w:tcW w:w="1199" w:type="dxa"/>
          </w:tcPr>
          <w:p w14:paraId="712B5BB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b/>
                <w:bCs/>
                <w:i w:val="0"/>
                <w:iCs/>
                <w:sz w:val="24"/>
                <w:szCs w:val="24"/>
              </w:rPr>
              <w:t>P-value</w:t>
            </w:r>
          </w:p>
        </w:tc>
      </w:tr>
      <w:tr w:rsidR="00F83FB3" w:rsidRPr="00781B72" w14:paraId="78CE3847" w14:textId="77777777" w:rsidTr="004E6E05">
        <w:tc>
          <w:tcPr>
            <w:tcW w:w="1789" w:type="dxa"/>
            <w:shd w:val="clear" w:color="auto" w:fill="B3E5A1" w:themeFill="accent6" w:themeFillTint="66"/>
          </w:tcPr>
          <w:p w14:paraId="4DC9C2E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sz w:val="24"/>
                <w:szCs w:val="24"/>
              </w:rPr>
              <w:t>H. pylori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 infection</w:t>
            </w:r>
          </w:p>
        </w:tc>
        <w:tc>
          <w:tcPr>
            <w:tcW w:w="881" w:type="dxa"/>
            <w:shd w:val="clear" w:color="auto" w:fill="B3E5A1" w:themeFill="accent6" w:themeFillTint="66"/>
            <w:vAlign w:val="center"/>
          </w:tcPr>
          <w:p w14:paraId="5047903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2.13</w:t>
            </w:r>
          </w:p>
        </w:tc>
        <w:tc>
          <w:tcPr>
            <w:tcW w:w="703" w:type="dxa"/>
            <w:shd w:val="clear" w:color="auto" w:fill="B3E5A1" w:themeFill="accent6" w:themeFillTint="66"/>
            <w:vAlign w:val="center"/>
          </w:tcPr>
          <w:p w14:paraId="6474FF9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1.27- 3.55</w:t>
            </w:r>
          </w:p>
        </w:tc>
        <w:tc>
          <w:tcPr>
            <w:tcW w:w="788" w:type="dxa"/>
            <w:shd w:val="clear" w:color="auto" w:fill="B3E5A1" w:themeFill="accent6" w:themeFillTint="66"/>
            <w:vAlign w:val="center"/>
          </w:tcPr>
          <w:p w14:paraId="777F6EF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0.002</w:t>
            </w:r>
          </w:p>
        </w:tc>
        <w:tc>
          <w:tcPr>
            <w:tcW w:w="887" w:type="dxa"/>
            <w:shd w:val="clear" w:color="auto" w:fill="B3E5A1" w:themeFill="accent6" w:themeFillTint="66"/>
            <w:vAlign w:val="center"/>
          </w:tcPr>
          <w:p w14:paraId="6ED0213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1.95 </w:t>
            </w:r>
          </w:p>
        </w:tc>
        <w:tc>
          <w:tcPr>
            <w:tcW w:w="703" w:type="dxa"/>
            <w:shd w:val="clear" w:color="auto" w:fill="B3E5A1" w:themeFill="accent6" w:themeFillTint="66"/>
            <w:vAlign w:val="center"/>
          </w:tcPr>
          <w:p w14:paraId="41980D9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1.15- 3.30</w:t>
            </w:r>
          </w:p>
        </w:tc>
        <w:tc>
          <w:tcPr>
            <w:tcW w:w="829" w:type="dxa"/>
            <w:shd w:val="clear" w:color="auto" w:fill="B3E5A1" w:themeFill="accent6" w:themeFillTint="66"/>
            <w:vAlign w:val="center"/>
          </w:tcPr>
          <w:p w14:paraId="014DE0A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0.014</w:t>
            </w:r>
          </w:p>
        </w:tc>
        <w:tc>
          <w:tcPr>
            <w:tcW w:w="1483" w:type="dxa"/>
            <w:shd w:val="clear" w:color="auto" w:fill="B3E5A1" w:themeFill="accent6" w:themeFillTint="66"/>
            <w:vAlign w:val="center"/>
          </w:tcPr>
          <w:p w14:paraId="23B114A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1.84 </w:t>
            </w:r>
          </w:p>
        </w:tc>
        <w:tc>
          <w:tcPr>
            <w:tcW w:w="1199" w:type="dxa"/>
            <w:shd w:val="clear" w:color="auto" w:fill="B3E5A1" w:themeFill="accent6" w:themeFillTint="66"/>
            <w:vAlign w:val="center"/>
          </w:tcPr>
          <w:p w14:paraId="5B713EC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1.10- 3.06</w:t>
            </w:r>
          </w:p>
        </w:tc>
        <w:tc>
          <w:tcPr>
            <w:tcW w:w="1199" w:type="dxa"/>
            <w:shd w:val="clear" w:color="auto" w:fill="B3E5A1" w:themeFill="accent6" w:themeFillTint="66"/>
            <w:vAlign w:val="center"/>
          </w:tcPr>
          <w:p w14:paraId="228238E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0.019</w:t>
            </w:r>
          </w:p>
        </w:tc>
      </w:tr>
      <w:tr w:rsidR="00F83FB3" w:rsidRPr="00781B72" w14:paraId="4EC7CA75" w14:textId="77777777" w:rsidTr="004E6E05">
        <w:tc>
          <w:tcPr>
            <w:tcW w:w="1789" w:type="dxa"/>
            <w:shd w:val="clear" w:color="auto" w:fill="B3E5A1" w:themeFill="accent6" w:themeFillTint="66"/>
          </w:tcPr>
          <w:p w14:paraId="1A5202B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Ventilatory support</w:t>
            </w:r>
          </w:p>
        </w:tc>
        <w:tc>
          <w:tcPr>
            <w:tcW w:w="881" w:type="dxa"/>
            <w:shd w:val="clear" w:color="auto" w:fill="B3E5A1" w:themeFill="accent6" w:themeFillTint="66"/>
            <w:vAlign w:val="center"/>
          </w:tcPr>
          <w:p w14:paraId="573FEBB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2.64 </w:t>
            </w:r>
          </w:p>
        </w:tc>
        <w:tc>
          <w:tcPr>
            <w:tcW w:w="703" w:type="dxa"/>
            <w:shd w:val="clear" w:color="auto" w:fill="B3E5A1" w:themeFill="accent6" w:themeFillTint="66"/>
            <w:vAlign w:val="center"/>
          </w:tcPr>
          <w:p w14:paraId="4A43C51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1.42- 4.82</w:t>
            </w:r>
          </w:p>
        </w:tc>
        <w:tc>
          <w:tcPr>
            <w:tcW w:w="788" w:type="dxa"/>
            <w:shd w:val="clear" w:color="auto" w:fill="B3E5A1" w:themeFill="accent6" w:themeFillTint="66"/>
            <w:vAlign w:val="center"/>
          </w:tcPr>
          <w:p w14:paraId="24EDFBB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&lt;0.001</w:t>
            </w:r>
          </w:p>
        </w:tc>
        <w:tc>
          <w:tcPr>
            <w:tcW w:w="887" w:type="dxa"/>
            <w:shd w:val="clear" w:color="auto" w:fill="B3E5A1" w:themeFill="accent6" w:themeFillTint="66"/>
            <w:vAlign w:val="center"/>
          </w:tcPr>
          <w:p w14:paraId="58DEAA4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2.37 </w:t>
            </w:r>
          </w:p>
        </w:tc>
        <w:tc>
          <w:tcPr>
            <w:tcW w:w="703" w:type="dxa"/>
            <w:shd w:val="clear" w:color="auto" w:fill="B3E5A1" w:themeFill="accent6" w:themeFillTint="66"/>
            <w:vAlign w:val="center"/>
          </w:tcPr>
          <w:p w14:paraId="7137E10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1.20- 4.67</w:t>
            </w:r>
          </w:p>
        </w:tc>
        <w:tc>
          <w:tcPr>
            <w:tcW w:w="829" w:type="dxa"/>
            <w:shd w:val="clear" w:color="auto" w:fill="B3E5A1" w:themeFill="accent6" w:themeFillTint="66"/>
            <w:vAlign w:val="center"/>
          </w:tcPr>
          <w:p w14:paraId="07C0A4F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0.013</w:t>
            </w:r>
          </w:p>
        </w:tc>
        <w:tc>
          <w:tcPr>
            <w:tcW w:w="1483" w:type="dxa"/>
            <w:shd w:val="clear" w:color="auto" w:fill="B3E5A1" w:themeFill="accent6" w:themeFillTint="66"/>
            <w:vAlign w:val="center"/>
          </w:tcPr>
          <w:p w14:paraId="0485159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2.13 </w:t>
            </w:r>
          </w:p>
        </w:tc>
        <w:tc>
          <w:tcPr>
            <w:tcW w:w="1199" w:type="dxa"/>
            <w:shd w:val="clear" w:color="auto" w:fill="B3E5A1" w:themeFill="accent6" w:themeFillTint="66"/>
            <w:vAlign w:val="center"/>
          </w:tcPr>
          <w:p w14:paraId="0098DE8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1.13- 4.04</w:t>
            </w:r>
          </w:p>
        </w:tc>
        <w:tc>
          <w:tcPr>
            <w:tcW w:w="1199" w:type="dxa"/>
            <w:shd w:val="clear" w:color="auto" w:fill="B3E5A1" w:themeFill="accent6" w:themeFillTint="66"/>
            <w:vAlign w:val="center"/>
          </w:tcPr>
          <w:p w14:paraId="039D90C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0.020</w:t>
            </w:r>
          </w:p>
        </w:tc>
      </w:tr>
      <w:tr w:rsidR="00F83FB3" w:rsidRPr="00781B72" w14:paraId="7165ADD0" w14:textId="77777777" w:rsidTr="004E6E05">
        <w:tc>
          <w:tcPr>
            <w:tcW w:w="1789" w:type="dxa"/>
          </w:tcPr>
          <w:p w14:paraId="61AEB74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Age 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sym w:font="Symbol" w:char="F0B3"/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65</w:t>
            </w:r>
          </w:p>
        </w:tc>
        <w:tc>
          <w:tcPr>
            <w:tcW w:w="881" w:type="dxa"/>
            <w:vAlign w:val="center"/>
          </w:tcPr>
          <w:p w14:paraId="06B96E3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 xml:space="preserve">1.48 </w:t>
            </w:r>
          </w:p>
        </w:tc>
        <w:tc>
          <w:tcPr>
            <w:tcW w:w="703" w:type="dxa"/>
            <w:vAlign w:val="center"/>
          </w:tcPr>
          <w:p w14:paraId="12C6FF6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0.87- 2.58</w:t>
            </w:r>
          </w:p>
        </w:tc>
        <w:tc>
          <w:tcPr>
            <w:tcW w:w="788" w:type="dxa"/>
            <w:vAlign w:val="center"/>
          </w:tcPr>
          <w:p w14:paraId="7740620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0.130</w:t>
            </w:r>
          </w:p>
        </w:tc>
        <w:tc>
          <w:tcPr>
            <w:tcW w:w="887" w:type="dxa"/>
            <w:vAlign w:val="center"/>
          </w:tcPr>
          <w:p w14:paraId="7BFD004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1.76</w:t>
            </w:r>
          </w:p>
        </w:tc>
        <w:tc>
          <w:tcPr>
            <w:tcW w:w="703" w:type="dxa"/>
            <w:vAlign w:val="center"/>
          </w:tcPr>
          <w:p w14:paraId="33FF9E7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0.99- 3.15</w:t>
            </w:r>
          </w:p>
        </w:tc>
        <w:tc>
          <w:tcPr>
            <w:tcW w:w="829" w:type="dxa"/>
            <w:vAlign w:val="center"/>
          </w:tcPr>
          <w:p w14:paraId="707042B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0.055</w:t>
            </w:r>
          </w:p>
        </w:tc>
        <w:tc>
          <w:tcPr>
            <w:tcW w:w="3881" w:type="dxa"/>
            <w:gridSpan w:val="3"/>
            <w:vMerge w:val="restart"/>
            <w:shd w:val="clear" w:color="auto" w:fill="BFBFBF" w:themeFill="background1" w:themeFillShade="BF"/>
            <w:vAlign w:val="center"/>
          </w:tcPr>
          <w:p w14:paraId="1DBCDC8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69EAC61E" w14:textId="77777777" w:rsidTr="004E6E05">
        <w:tc>
          <w:tcPr>
            <w:tcW w:w="1789" w:type="dxa"/>
          </w:tcPr>
          <w:p w14:paraId="64CA054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Diabetes mellitus</w:t>
            </w:r>
          </w:p>
        </w:tc>
        <w:tc>
          <w:tcPr>
            <w:tcW w:w="881" w:type="dxa"/>
            <w:vAlign w:val="center"/>
          </w:tcPr>
          <w:p w14:paraId="3539C41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0.85</w:t>
            </w:r>
          </w:p>
        </w:tc>
        <w:tc>
          <w:tcPr>
            <w:tcW w:w="703" w:type="dxa"/>
            <w:vAlign w:val="center"/>
          </w:tcPr>
          <w:p w14:paraId="0425A3B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0.48- 1.47</w:t>
            </w:r>
          </w:p>
        </w:tc>
        <w:tc>
          <w:tcPr>
            <w:tcW w:w="788" w:type="dxa"/>
            <w:vAlign w:val="center"/>
          </w:tcPr>
          <w:p w14:paraId="330778A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0.545</w:t>
            </w:r>
          </w:p>
        </w:tc>
        <w:tc>
          <w:tcPr>
            <w:tcW w:w="887" w:type="dxa"/>
            <w:vAlign w:val="center"/>
          </w:tcPr>
          <w:p w14:paraId="40AB92B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0.82</w:t>
            </w:r>
          </w:p>
        </w:tc>
        <w:tc>
          <w:tcPr>
            <w:tcW w:w="703" w:type="dxa"/>
            <w:vAlign w:val="center"/>
          </w:tcPr>
          <w:p w14:paraId="1127D18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0.43- 1.58</w:t>
            </w:r>
          </w:p>
        </w:tc>
        <w:tc>
          <w:tcPr>
            <w:tcW w:w="829" w:type="dxa"/>
            <w:vAlign w:val="center"/>
          </w:tcPr>
          <w:p w14:paraId="3F9E864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0.554</w:t>
            </w:r>
          </w:p>
        </w:tc>
        <w:tc>
          <w:tcPr>
            <w:tcW w:w="3881" w:type="dxa"/>
            <w:gridSpan w:val="3"/>
            <w:vMerge/>
            <w:shd w:val="clear" w:color="auto" w:fill="BFBFBF" w:themeFill="background1" w:themeFillShade="BF"/>
            <w:vAlign w:val="center"/>
          </w:tcPr>
          <w:p w14:paraId="3F92484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59FD26E2" w14:textId="77777777" w:rsidTr="004E6E05">
        <w:tc>
          <w:tcPr>
            <w:tcW w:w="1789" w:type="dxa"/>
          </w:tcPr>
          <w:p w14:paraId="6EBF6B4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Hypertension</w:t>
            </w:r>
          </w:p>
        </w:tc>
        <w:tc>
          <w:tcPr>
            <w:tcW w:w="881" w:type="dxa"/>
            <w:vAlign w:val="center"/>
          </w:tcPr>
          <w:p w14:paraId="4084533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0.98</w:t>
            </w:r>
          </w:p>
        </w:tc>
        <w:tc>
          <w:tcPr>
            <w:tcW w:w="703" w:type="dxa"/>
            <w:vAlign w:val="center"/>
          </w:tcPr>
          <w:p w14:paraId="2F797B1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0.59- 1.61</w:t>
            </w:r>
          </w:p>
        </w:tc>
        <w:tc>
          <w:tcPr>
            <w:tcW w:w="788" w:type="dxa"/>
            <w:vAlign w:val="center"/>
          </w:tcPr>
          <w:p w14:paraId="6272E7F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0.916</w:t>
            </w:r>
          </w:p>
        </w:tc>
        <w:tc>
          <w:tcPr>
            <w:tcW w:w="887" w:type="dxa"/>
            <w:vAlign w:val="center"/>
          </w:tcPr>
          <w:p w14:paraId="6D3A79D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0.80</w:t>
            </w:r>
          </w:p>
        </w:tc>
        <w:tc>
          <w:tcPr>
            <w:tcW w:w="703" w:type="dxa"/>
            <w:vAlign w:val="center"/>
          </w:tcPr>
          <w:p w14:paraId="776168B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0.43- 1.48</w:t>
            </w:r>
          </w:p>
        </w:tc>
        <w:tc>
          <w:tcPr>
            <w:tcW w:w="829" w:type="dxa"/>
            <w:vAlign w:val="center"/>
          </w:tcPr>
          <w:p w14:paraId="6EFB7AD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0.475</w:t>
            </w:r>
          </w:p>
        </w:tc>
        <w:tc>
          <w:tcPr>
            <w:tcW w:w="3881" w:type="dxa"/>
            <w:gridSpan w:val="3"/>
            <w:vMerge/>
            <w:shd w:val="clear" w:color="auto" w:fill="BFBFBF" w:themeFill="background1" w:themeFillShade="BF"/>
            <w:vAlign w:val="center"/>
          </w:tcPr>
          <w:p w14:paraId="40A3764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2C3FF417" w14:textId="77777777" w:rsidTr="004E6E05">
        <w:tc>
          <w:tcPr>
            <w:tcW w:w="1789" w:type="dxa"/>
          </w:tcPr>
          <w:p w14:paraId="5FC9829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Dyslipidemia</w:t>
            </w:r>
          </w:p>
        </w:tc>
        <w:tc>
          <w:tcPr>
            <w:tcW w:w="881" w:type="dxa"/>
            <w:vAlign w:val="center"/>
          </w:tcPr>
          <w:p w14:paraId="50A2E60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0.81</w:t>
            </w:r>
          </w:p>
        </w:tc>
        <w:tc>
          <w:tcPr>
            <w:tcW w:w="703" w:type="dxa"/>
            <w:vAlign w:val="center"/>
          </w:tcPr>
          <w:p w14:paraId="1460070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0.47- 1.37</w:t>
            </w:r>
          </w:p>
        </w:tc>
        <w:tc>
          <w:tcPr>
            <w:tcW w:w="788" w:type="dxa"/>
            <w:vAlign w:val="center"/>
          </w:tcPr>
          <w:p w14:paraId="42FA082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0.409</w:t>
            </w:r>
          </w:p>
        </w:tc>
        <w:tc>
          <w:tcPr>
            <w:tcW w:w="887" w:type="dxa"/>
            <w:vAlign w:val="center"/>
          </w:tcPr>
          <w:p w14:paraId="0D18C3D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0.99</w:t>
            </w:r>
          </w:p>
        </w:tc>
        <w:tc>
          <w:tcPr>
            <w:tcW w:w="703" w:type="dxa"/>
            <w:vAlign w:val="center"/>
          </w:tcPr>
          <w:p w14:paraId="0A1E2E5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0.52- 1.91</w:t>
            </w:r>
          </w:p>
        </w:tc>
        <w:tc>
          <w:tcPr>
            <w:tcW w:w="829" w:type="dxa"/>
            <w:vAlign w:val="center"/>
          </w:tcPr>
          <w:p w14:paraId="42E425D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0.981</w:t>
            </w:r>
          </w:p>
        </w:tc>
        <w:tc>
          <w:tcPr>
            <w:tcW w:w="3881" w:type="dxa"/>
            <w:gridSpan w:val="3"/>
            <w:vMerge/>
            <w:shd w:val="clear" w:color="auto" w:fill="BFBFBF" w:themeFill="background1" w:themeFillShade="BF"/>
            <w:vAlign w:val="center"/>
          </w:tcPr>
          <w:p w14:paraId="458C23A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3A1E7649" w14:textId="77777777" w:rsidTr="004E6E05">
        <w:tc>
          <w:tcPr>
            <w:tcW w:w="1789" w:type="dxa"/>
          </w:tcPr>
          <w:p w14:paraId="2C83E1F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Chronic kidney disease</w:t>
            </w:r>
          </w:p>
        </w:tc>
        <w:tc>
          <w:tcPr>
            <w:tcW w:w="881" w:type="dxa"/>
            <w:vAlign w:val="center"/>
          </w:tcPr>
          <w:p w14:paraId="5A80586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1.40</w:t>
            </w:r>
          </w:p>
        </w:tc>
        <w:tc>
          <w:tcPr>
            <w:tcW w:w="703" w:type="dxa"/>
            <w:vAlign w:val="center"/>
          </w:tcPr>
          <w:p w14:paraId="08CC76E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0.80- 2.41</w:t>
            </w:r>
          </w:p>
        </w:tc>
        <w:tc>
          <w:tcPr>
            <w:tcW w:w="788" w:type="dxa"/>
            <w:vAlign w:val="center"/>
          </w:tcPr>
          <w:p w14:paraId="26FA760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0.202</w:t>
            </w:r>
          </w:p>
        </w:tc>
        <w:tc>
          <w:tcPr>
            <w:tcW w:w="887" w:type="dxa"/>
            <w:vAlign w:val="center"/>
          </w:tcPr>
          <w:p w14:paraId="718FAD6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1.56</w:t>
            </w:r>
          </w:p>
        </w:tc>
        <w:tc>
          <w:tcPr>
            <w:tcW w:w="703" w:type="dxa"/>
            <w:vAlign w:val="center"/>
          </w:tcPr>
          <w:p w14:paraId="2FFC631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0.83- 2.93</w:t>
            </w:r>
          </w:p>
        </w:tc>
        <w:tc>
          <w:tcPr>
            <w:tcW w:w="829" w:type="dxa"/>
            <w:vAlign w:val="center"/>
          </w:tcPr>
          <w:p w14:paraId="00717FC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0.163</w:t>
            </w:r>
          </w:p>
        </w:tc>
        <w:tc>
          <w:tcPr>
            <w:tcW w:w="3881" w:type="dxa"/>
            <w:gridSpan w:val="3"/>
            <w:vMerge/>
            <w:shd w:val="clear" w:color="auto" w:fill="BFBFBF" w:themeFill="background1" w:themeFillShade="BF"/>
            <w:vAlign w:val="center"/>
          </w:tcPr>
          <w:p w14:paraId="1D3FF81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33CBF7DA" w14:textId="77777777" w:rsidTr="004E6E05">
        <w:tc>
          <w:tcPr>
            <w:tcW w:w="1789" w:type="dxa"/>
          </w:tcPr>
          <w:p w14:paraId="3DAC964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lastRenderedPageBreak/>
              <w:t>Ischemic stroke</w:t>
            </w:r>
          </w:p>
        </w:tc>
        <w:tc>
          <w:tcPr>
            <w:tcW w:w="881" w:type="dxa"/>
            <w:vAlign w:val="center"/>
          </w:tcPr>
          <w:p w14:paraId="210D724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1.12</w:t>
            </w:r>
          </w:p>
        </w:tc>
        <w:tc>
          <w:tcPr>
            <w:tcW w:w="703" w:type="dxa"/>
            <w:vAlign w:val="center"/>
          </w:tcPr>
          <w:p w14:paraId="1BE6549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0.45- 2.55</w:t>
            </w:r>
          </w:p>
        </w:tc>
        <w:tc>
          <w:tcPr>
            <w:tcW w:w="788" w:type="dxa"/>
            <w:vAlign w:val="center"/>
          </w:tcPr>
          <w:p w14:paraId="6E47877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0.770</w:t>
            </w:r>
          </w:p>
        </w:tc>
        <w:tc>
          <w:tcPr>
            <w:tcW w:w="887" w:type="dxa"/>
            <w:vAlign w:val="center"/>
          </w:tcPr>
          <w:p w14:paraId="4925721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0.77</w:t>
            </w:r>
          </w:p>
        </w:tc>
        <w:tc>
          <w:tcPr>
            <w:tcW w:w="703" w:type="dxa"/>
            <w:vAlign w:val="center"/>
          </w:tcPr>
          <w:p w14:paraId="3C96D8A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0.27- 2.16</w:t>
            </w:r>
          </w:p>
        </w:tc>
        <w:tc>
          <w:tcPr>
            <w:tcW w:w="829" w:type="dxa"/>
            <w:vAlign w:val="center"/>
          </w:tcPr>
          <w:p w14:paraId="0202B25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0.615</w:t>
            </w:r>
          </w:p>
        </w:tc>
        <w:tc>
          <w:tcPr>
            <w:tcW w:w="3881" w:type="dxa"/>
            <w:gridSpan w:val="3"/>
            <w:vMerge/>
            <w:shd w:val="clear" w:color="auto" w:fill="BFBFBF" w:themeFill="background1" w:themeFillShade="BF"/>
            <w:vAlign w:val="center"/>
          </w:tcPr>
          <w:p w14:paraId="3C80C9D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57032AD9" w14:textId="77777777" w:rsidTr="004E6E05">
        <w:tc>
          <w:tcPr>
            <w:tcW w:w="1789" w:type="dxa"/>
          </w:tcPr>
          <w:p w14:paraId="32F0404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Ischemic heart disease</w:t>
            </w:r>
          </w:p>
        </w:tc>
        <w:tc>
          <w:tcPr>
            <w:tcW w:w="881" w:type="dxa"/>
            <w:vAlign w:val="center"/>
          </w:tcPr>
          <w:p w14:paraId="45DE0A8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0.75</w:t>
            </w:r>
          </w:p>
        </w:tc>
        <w:tc>
          <w:tcPr>
            <w:tcW w:w="703" w:type="dxa"/>
            <w:vAlign w:val="center"/>
          </w:tcPr>
          <w:p w14:paraId="7247B69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0.25- 1.91</w:t>
            </w:r>
          </w:p>
        </w:tc>
        <w:tc>
          <w:tcPr>
            <w:tcW w:w="788" w:type="dxa"/>
            <w:vAlign w:val="center"/>
          </w:tcPr>
          <w:p w14:paraId="4435746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0.531</w:t>
            </w:r>
          </w:p>
        </w:tc>
        <w:tc>
          <w:tcPr>
            <w:tcW w:w="887" w:type="dxa"/>
            <w:vAlign w:val="center"/>
          </w:tcPr>
          <w:p w14:paraId="51BEBB3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0.40</w:t>
            </w:r>
          </w:p>
        </w:tc>
        <w:tc>
          <w:tcPr>
            <w:tcW w:w="703" w:type="dxa"/>
            <w:vAlign w:val="center"/>
          </w:tcPr>
          <w:p w14:paraId="1D2181E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0.11- 1.48</w:t>
            </w:r>
          </w:p>
        </w:tc>
        <w:tc>
          <w:tcPr>
            <w:tcW w:w="829" w:type="dxa"/>
            <w:vAlign w:val="center"/>
          </w:tcPr>
          <w:p w14:paraId="2982437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0.171</w:t>
            </w:r>
          </w:p>
        </w:tc>
        <w:tc>
          <w:tcPr>
            <w:tcW w:w="3881" w:type="dxa"/>
            <w:gridSpan w:val="3"/>
            <w:vMerge/>
            <w:shd w:val="clear" w:color="auto" w:fill="BFBFBF" w:themeFill="background1" w:themeFillShade="BF"/>
            <w:vAlign w:val="center"/>
          </w:tcPr>
          <w:p w14:paraId="05638C1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33BABBDD" w14:textId="77777777" w:rsidTr="004E6E05">
        <w:tc>
          <w:tcPr>
            <w:tcW w:w="1789" w:type="dxa"/>
          </w:tcPr>
          <w:p w14:paraId="2F8F996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Chronic liver disease</w:t>
            </w:r>
          </w:p>
        </w:tc>
        <w:tc>
          <w:tcPr>
            <w:tcW w:w="881" w:type="dxa"/>
            <w:vAlign w:val="center"/>
          </w:tcPr>
          <w:p w14:paraId="32FCE4B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0.84</w:t>
            </w:r>
          </w:p>
        </w:tc>
        <w:tc>
          <w:tcPr>
            <w:tcW w:w="703" w:type="dxa"/>
            <w:vAlign w:val="center"/>
          </w:tcPr>
          <w:p w14:paraId="2ADE908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0.32- 1.92</w:t>
            </w:r>
          </w:p>
        </w:tc>
        <w:tc>
          <w:tcPr>
            <w:tcW w:w="788" w:type="dxa"/>
            <w:vAlign w:val="center"/>
          </w:tcPr>
          <w:p w14:paraId="375B5B4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0.661</w:t>
            </w:r>
          </w:p>
        </w:tc>
        <w:tc>
          <w:tcPr>
            <w:tcW w:w="887" w:type="dxa"/>
            <w:vAlign w:val="center"/>
          </w:tcPr>
          <w:p w14:paraId="46CA145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0.90</w:t>
            </w:r>
          </w:p>
        </w:tc>
        <w:tc>
          <w:tcPr>
            <w:tcW w:w="703" w:type="dxa"/>
            <w:vAlign w:val="center"/>
          </w:tcPr>
          <w:p w14:paraId="517AAA5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0.37- 2.16</w:t>
            </w:r>
          </w:p>
        </w:tc>
        <w:tc>
          <w:tcPr>
            <w:tcW w:w="829" w:type="dxa"/>
            <w:vAlign w:val="center"/>
          </w:tcPr>
          <w:p w14:paraId="69E4AA0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0.807</w:t>
            </w:r>
          </w:p>
        </w:tc>
        <w:tc>
          <w:tcPr>
            <w:tcW w:w="1483" w:type="dxa"/>
            <w:tcBorders>
              <w:bottom w:val="single" w:sz="4" w:space="0" w:color="auto"/>
            </w:tcBorders>
            <w:vAlign w:val="center"/>
          </w:tcPr>
          <w:p w14:paraId="045CE9F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0.86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7B88DE3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0.36- 2.04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4CC16E8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0.732</w:t>
            </w:r>
          </w:p>
        </w:tc>
      </w:tr>
      <w:tr w:rsidR="00F83FB3" w:rsidRPr="00781B72" w14:paraId="339E6FF3" w14:textId="77777777" w:rsidTr="004E6E05">
        <w:tc>
          <w:tcPr>
            <w:tcW w:w="1789" w:type="dxa"/>
          </w:tcPr>
          <w:p w14:paraId="1DC5E04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Atrial fibrillation</w:t>
            </w:r>
          </w:p>
        </w:tc>
        <w:tc>
          <w:tcPr>
            <w:tcW w:w="881" w:type="dxa"/>
            <w:vAlign w:val="center"/>
          </w:tcPr>
          <w:p w14:paraId="4B3AF41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0.46</w:t>
            </w:r>
          </w:p>
        </w:tc>
        <w:tc>
          <w:tcPr>
            <w:tcW w:w="703" w:type="dxa"/>
            <w:vAlign w:val="center"/>
          </w:tcPr>
          <w:p w14:paraId="2FB200F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0.17- 1.08</w:t>
            </w:r>
          </w:p>
        </w:tc>
        <w:tc>
          <w:tcPr>
            <w:tcW w:w="788" w:type="dxa"/>
            <w:vAlign w:val="center"/>
          </w:tcPr>
          <w:p w14:paraId="5ADB3CC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0.062</w:t>
            </w:r>
          </w:p>
        </w:tc>
        <w:tc>
          <w:tcPr>
            <w:tcW w:w="887" w:type="dxa"/>
            <w:vAlign w:val="center"/>
          </w:tcPr>
          <w:p w14:paraId="27B7513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0.68</w:t>
            </w:r>
          </w:p>
        </w:tc>
        <w:tc>
          <w:tcPr>
            <w:tcW w:w="703" w:type="dxa"/>
            <w:vAlign w:val="center"/>
          </w:tcPr>
          <w:p w14:paraId="3EB4A52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0.18- 2.58</w:t>
            </w:r>
          </w:p>
        </w:tc>
        <w:tc>
          <w:tcPr>
            <w:tcW w:w="829" w:type="dxa"/>
            <w:vAlign w:val="center"/>
          </w:tcPr>
          <w:p w14:paraId="33304C5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0.566</w:t>
            </w:r>
          </w:p>
        </w:tc>
        <w:tc>
          <w:tcPr>
            <w:tcW w:w="3881" w:type="dxa"/>
            <w:gridSpan w:val="3"/>
            <w:vMerge w:val="restart"/>
            <w:tcBorders>
              <w:bottom w:val="nil"/>
            </w:tcBorders>
            <w:shd w:val="clear" w:color="auto" w:fill="BFBFBF" w:themeFill="background1" w:themeFillShade="BF"/>
            <w:vAlign w:val="center"/>
          </w:tcPr>
          <w:p w14:paraId="5EEC8B0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6570846E" w14:textId="77777777" w:rsidTr="004E6E05">
        <w:tc>
          <w:tcPr>
            <w:tcW w:w="1789" w:type="dxa"/>
          </w:tcPr>
          <w:p w14:paraId="6039800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Antiplatelets use</w:t>
            </w:r>
          </w:p>
        </w:tc>
        <w:tc>
          <w:tcPr>
            <w:tcW w:w="881" w:type="dxa"/>
            <w:vAlign w:val="center"/>
          </w:tcPr>
          <w:p w14:paraId="18F1D36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1.35</w:t>
            </w:r>
          </w:p>
        </w:tc>
        <w:tc>
          <w:tcPr>
            <w:tcW w:w="703" w:type="dxa"/>
            <w:vAlign w:val="center"/>
          </w:tcPr>
          <w:p w14:paraId="1047F31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0.70- 2.51</w:t>
            </w:r>
          </w:p>
        </w:tc>
        <w:tc>
          <w:tcPr>
            <w:tcW w:w="788" w:type="dxa"/>
            <w:vAlign w:val="center"/>
          </w:tcPr>
          <w:p w14:paraId="334620B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0.324</w:t>
            </w:r>
          </w:p>
        </w:tc>
        <w:tc>
          <w:tcPr>
            <w:tcW w:w="887" w:type="dxa"/>
            <w:vAlign w:val="center"/>
          </w:tcPr>
          <w:p w14:paraId="2462A28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1.74</w:t>
            </w:r>
          </w:p>
        </w:tc>
        <w:tc>
          <w:tcPr>
            <w:tcW w:w="703" w:type="dxa"/>
            <w:vAlign w:val="center"/>
          </w:tcPr>
          <w:p w14:paraId="7702649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0.71- 4.26</w:t>
            </w:r>
          </w:p>
        </w:tc>
        <w:tc>
          <w:tcPr>
            <w:tcW w:w="829" w:type="dxa"/>
            <w:vAlign w:val="center"/>
          </w:tcPr>
          <w:p w14:paraId="31D9FA9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0.226</w:t>
            </w:r>
          </w:p>
        </w:tc>
        <w:tc>
          <w:tcPr>
            <w:tcW w:w="3881" w:type="dxa"/>
            <w:gridSpan w:val="3"/>
            <w:vMerge/>
            <w:tcBorders>
              <w:bottom w:val="nil"/>
            </w:tcBorders>
            <w:shd w:val="clear" w:color="auto" w:fill="BFBFBF" w:themeFill="background1" w:themeFillShade="BF"/>
            <w:vAlign w:val="center"/>
          </w:tcPr>
          <w:p w14:paraId="126FC8A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1F87C601" w14:textId="77777777" w:rsidTr="004E6E05">
        <w:tc>
          <w:tcPr>
            <w:tcW w:w="1789" w:type="dxa"/>
          </w:tcPr>
          <w:p w14:paraId="289555C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Anticoagulants use</w:t>
            </w:r>
          </w:p>
        </w:tc>
        <w:tc>
          <w:tcPr>
            <w:tcW w:w="881" w:type="dxa"/>
            <w:vAlign w:val="center"/>
          </w:tcPr>
          <w:p w14:paraId="0408FA7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0.52</w:t>
            </w:r>
          </w:p>
        </w:tc>
        <w:tc>
          <w:tcPr>
            <w:tcW w:w="703" w:type="dxa"/>
            <w:vAlign w:val="center"/>
          </w:tcPr>
          <w:p w14:paraId="677D065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0.19-1.22</w:t>
            </w:r>
          </w:p>
        </w:tc>
        <w:tc>
          <w:tcPr>
            <w:tcW w:w="788" w:type="dxa"/>
            <w:vAlign w:val="center"/>
          </w:tcPr>
          <w:p w14:paraId="4268F50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0.117</w:t>
            </w:r>
          </w:p>
        </w:tc>
        <w:tc>
          <w:tcPr>
            <w:tcW w:w="887" w:type="dxa"/>
            <w:vAlign w:val="center"/>
          </w:tcPr>
          <w:p w14:paraId="4F8DA51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0.87</w:t>
            </w:r>
          </w:p>
        </w:tc>
        <w:tc>
          <w:tcPr>
            <w:tcW w:w="703" w:type="dxa"/>
            <w:vAlign w:val="center"/>
          </w:tcPr>
          <w:p w14:paraId="0803A4D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0.22-3.47</w:t>
            </w:r>
          </w:p>
        </w:tc>
        <w:tc>
          <w:tcPr>
            <w:tcW w:w="829" w:type="dxa"/>
            <w:vAlign w:val="center"/>
          </w:tcPr>
          <w:p w14:paraId="0ED6E5F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0.848</w:t>
            </w:r>
          </w:p>
        </w:tc>
        <w:tc>
          <w:tcPr>
            <w:tcW w:w="3881" w:type="dxa"/>
            <w:gridSpan w:val="3"/>
            <w:vMerge/>
            <w:tcBorders>
              <w:bottom w:val="nil"/>
            </w:tcBorders>
            <w:shd w:val="clear" w:color="auto" w:fill="BFBFBF" w:themeFill="background1" w:themeFillShade="BF"/>
            <w:vAlign w:val="center"/>
          </w:tcPr>
          <w:p w14:paraId="654191EB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</w:p>
        </w:tc>
      </w:tr>
      <w:tr w:rsidR="00F83FB3" w:rsidRPr="00781B72" w14:paraId="32F03385" w14:textId="77777777" w:rsidTr="004E6E05">
        <w:tc>
          <w:tcPr>
            <w:tcW w:w="1789" w:type="dxa"/>
          </w:tcPr>
          <w:p w14:paraId="36C3E1D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Acute kidney injury</w:t>
            </w:r>
          </w:p>
        </w:tc>
        <w:tc>
          <w:tcPr>
            <w:tcW w:w="881" w:type="dxa"/>
            <w:vAlign w:val="center"/>
          </w:tcPr>
          <w:p w14:paraId="13BBC7E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1.88</w:t>
            </w:r>
          </w:p>
        </w:tc>
        <w:tc>
          <w:tcPr>
            <w:tcW w:w="703" w:type="dxa"/>
            <w:vAlign w:val="center"/>
          </w:tcPr>
          <w:p w14:paraId="25F0B7B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1.10-</w:t>
            </w:r>
          </w:p>
          <w:p w14:paraId="1EC5D12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3.16</w:t>
            </w:r>
          </w:p>
        </w:tc>
        <w:tc>
          <w:tcPr>
            <w:tcW w:w="788" w:type="dxa"/>
            <w:vAlign w:val="center"/>
          </w:tcPr>
          <w:p w14:paraId="25F5E34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0.012</w:t>
            </w:r>
          </w:p>
        </w:tc>
        <w:tc>
          <w:tcPr>
            <w:tcW w:w="887" w:type="dxa"/>
            <w:vAlign w:val="center"/>
          </w:tcPr>
          <w:p w14:paraId="651C8B9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1.67</w:t>
            </w:r>
          </w:p>
        </w:tc>
        <w:tc>
          <w:tcPr>
            <w:tcW w:w="703" w:type="dxa"/>
            <w:vAlign w:val="center"/>
          </w:tcPr>
          <w:p w14:paraId="1323B1D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0.94- 2.96</w:t>
            </w:r>
          </w:p>
        </w:tc>
        <w:tc>
          <w:tcPr>
            <w:tcW w:w="829" w:type="dxa"/>
            <w:vAlign w:val="center"/>
          </w:tcPr>
          <w:p w14:paraId="5B6A4F5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0.081</w:t>
            </w:r>
          </w:p>
        </w:tc>
        <w:tc>
          <w:tcPr>
            <w:tcW w:w="1483" w:type="dxa"/>
            <w:tcBorders>
              <w:top w:val="nil"/>
            </w:tcBorders>
            <w:vAlign w:val="center"/>
          </w:tcPr>
          <w:p w14:paraId="1873567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1.65</w:t>
            </w:r>
          </w:p>
        </w:tc>
        <w:tc>
          <w:tcPr>
            <w:tcW w:w="1199" w:type="dxa"/>
            <w:tcBorders>
              <w:top w:val="nil"/>
            </w:tcBorders>
            <w:vAlign w:val="center"/>
          </w:tcPr>
          <w:p w14:paraId="1BC9B9A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0.95-2.85</w:t>
            </w:r>
          </w:p>
        </w:tc>
        <w:tc>
          <w:tcPr>
            <w:tcW w:w="1199" w:type="dxa"/>
            <w:tcBorders>
              <w:top w:val="nil"/>
            </w:tcBorders>
            <w:vAlign w:val="center"/>
          </w:tcPr>
          <w:p w14:paraId="24E2FC2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0.075</w:t>
            </w:r>
          </w:p>
        </w:tc>
      </w:tr>
      <w:tr w:rsidR="00F83FB3" w:rsidRPr="00781B72" w14:paraId="3CBF45A0" w14:textId="77777777" w:rsidTr="004E6E05">
        <w:tc>
          <w:tcPr>
            <w:tcW w:w="1789" w:type="dxa"/>
          </w:tcPr>
          <w:p w14:paraId="43F5368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Renal replacement therapy</w:t>
            </w:r>
          </w:p>
        </w:tc>
        <w:tc>
          <w:tcPr>
            <w:tcW w:w="881" w:type="dxa"/>
            <w:vAlign w:val="center"/>
          </w:tcPr>
          <w:p w14:paraId="3138CDC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1.56</w:t>
            </w:r>
          </w:p>
        </w:tc>
        <w:tc>
          <w:tcPr>
            <w:tcW w:w="703" w:type="dxa"/>
            <w:vAlign w:val="center"/>
          </w:tcPr>
          <w:p w14:paraId="6B3A254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0.48- 4.41</w:t>
            </w:r>
          </w:p>
        </w:tc>
        <w:tc>
          <w:tcPr>
            <w:tcW w:w="788" w:type="dxa"/>
            <w:vAlign w:val="center"/>
          </w:tcPr>
          <w:p w14:paraId="30B3F4A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0.373</w:t>
            </w:r>
          </w:p>
        </w:tc>
        <w:tc>
          <w:tcPr>
            <w:tcW w:w="887" w:type="dxa"/>
            <w:vAlign w:val="center"/>
          </w:tcPr>
          <w:p w14:paraId="02BE3E09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0.81</w:t>
            </w:r>
          </w:p>
        </w:tc>
        <w:tc>
          <w:tcPr>
            <w:tcW w:w="703" w:type="dxa"/>
            <w:vAlign w:val="center"/>
          </w:tcPr>
          <w:p w14:paraId="575E80B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0.24- 2.72</w:t>
            </w:r>
          </w:p>
        </w:tc>
        <w:tc>
          <w:tcPr>
            <w:tcW w:w="829" w:type="dxa"/>
            <w:vAlign w:val="center"/>
          </w:tcPr>
          <w:p w14:paraId="5F7BBA3A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0.736</w:t>
            </w:r>
          </w:p>
        </w:tc>
        <w:tc>
          <w:tcPr>
            <w:tcW w:w="1483" w:type="dxa"/>
            <w:vAlign w:val="center"/>
          </w:tcPr>
          <w:p w14:paraId="28A42F3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0.72</w:t>
            </w:r>
          </w:p>
        </w:tc>
        <w:tc>
          <w:tcPr>
            <w:tcW w:w="1199" w:type="dxa"/>
            <w:vAlign w:val="center"/>
          </w:tcPr>
          <w:p w14:paraId="3DB348C3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0.23- 2.24</w:t>
            </w:r>
          </w:p>
        </w:tc>
        <w:tc>
          <w:tcPr>
            <w:tcW w:w="1199" w:type="dxa"/>
            <w:vAlign w:val="center"/>
          </w:tcPr>
          <w:p w14:paraId="21FB3224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0.570</w:t>
            </w:r>
          </w:p>
        </w:tc>
      </w:tr>
      <w:tr w:rsidR="00F83FB3" w:rsidRPr="00781B72" w14:paraId="4FAD60D2" w14:textId="77777777" w:rsidTr="004E6E05">
        <w:tc>
          <w:tcPr>
            <w:tcW w:w="1789" w:type="dxa"/>
          </w:tcPr>
          <w:p w14:paraId="10DEEDF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left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Presence of Hypotension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  <w:vertAlign w:val="superscript"/>
              </w:rPr>
              <w:t>††</w:t>
            </w:r>
          </w:p>
        </w:tc>
        <w:tc>
          <w:tcPr>
            <w:tcW w:w="881" w:type="dxa"/>
            <w:vAlign w:val="center"/>
          </w:tcPr>
          <w:p w14:paraId="535B99E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2.39</w:t>
            </w:r>
          </w:p>
        </w:tc>
        <w:tc>
          <w:tcPr>
            <w:tcW w:w="703" w:type="dxa"/>
            <w:vAlign w:val="center"/>
          </w:tcPr>
          <w:p w14:paraId="7C2B50A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1.12- 4.94</w:t>
            </w:r>
          </w:p>
        </w:tc>
        <w:tc>
          <w:tcPr>
            <w:tcW w:w="788" w:type="dxa"/>
            <w:vAlign w:val="center"/>
          </w:tcPr>
          <w:p w14:paraId="24C344C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0.010</w:t>
            </w:r>
          </w:p>
        </w:tc>
        <w:tc>
          <w:tcPr>
            <w:tcW w:w="887" w:type="dxa"/>
            <w:vAlign w:val="center"/>
          </w:tcPr>
          <w:p w14:paraId="723191A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1.40</w:t>
            </w:r>
          </w:p>
        </w:tc>
        <w:tc>
          <w:tcPr>
            <w:tcW w:w="703" w:type="dxa"/>
            <w:vAlign w:val="center"/>
          </w:tcPr>
          <w:p w14:paraId="72ACAE7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0.61- 3.22</w:t>
            </w:r>
          </w:p>
        </w:tc>
        <w:tc>
          <w:tcPr>
            <w:tcW w:w="829" w:type="dxa"/>
            <w:vAlign w:val="center"/>
          </w:tcPr>
          <w:p w14:paraId="65AD270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0.429</w:t>
            </w:r>
          </w:p>
        </w:tc>
        <w:tc>
          <w:tcPr>
            <w:tcW w:w="1483" w:type="dxa"/>
            <w:vAlign w:val="center"/>
          </w:tcPr>
          <w:p w14:paraId="3EBFFD42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1.61</w:t>
            </w:r>
          </w:p>
        </w:tc>
        <w:tc>
          <w:tcPr>
            <w:tcW w:w="1199" w:type="dxa"/>
            <w:vAlign w:val="center"/>
          </w:tcPr>
          <w:p w14:paraId="66639727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0.73- 3.57</w:t>
            </w:r>
          </w:p>
        </w:tc>
        <w:tc>
          <w:tcPr>
            <w:tcW w:w="1199" w:type="dxa"/>
            <w:vAlign w:val="center"/>
          </w:tcPr>
          <w:p w14:paraId="15AAACA1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0.240</w:t>
            </w:r>
          </w:p>
        </w:tc>
      </w:tr>
      <w:tr w:rsidR="00F83FB3" w:rsidRPr="00781B72" w14:paraId="2DF1FF70" w14:textId="77777777" w:rsidTr="004E6E05">
        <w:tc>
          <w:tcPr>
            <w:tcW w:w="1789" w:type="dxa"/>
          </w:tcPr>
          <w:p w14:paraId="49684B4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Coagulopathy</w:t>
            </w: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  <w:vertAlign w:val="superscript"/>
              </w:rPr>
              <w:t>‡‡</w:t>
            </w:r>
          </w:p>
        </w:tc>
        <w:tc>
          <w:tcPr>
            <w:tcW w:w="881" w:type="dxa"/>
            <w:vAlign w:val="center"/>
          </w:tcPr>
          <w:p w14:paraId="411DC235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1.26</w:t>
            </w:r>
          </w:p>
        </w:tc>
        <w:tc>
          <w:tcPr>
            <w:tcW w:w="703" w:type="dxa"/>
            <w:vAlign w:val="center"/>
          </w:tcPr>
          <w:p w14:paraId="2DB0410C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0.66- 2.35</w:t>
            </w:r>
          </w:p>
        </w:tc>
        <w:tc>
          <w:tcPr>
            <w:tcW w:w="788" w:type="dxa"/>
            <w:vAlign w:val="center"/>
          </w:tcPr>
          <w:p w14:paraId="5DBC425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0.439</w:t>
            </w:r>
          </w:p>
        </w:tc>
        <w:tc>
          <w:tcPr>
            <w:tcW w:w="887" w:type="dxa"/>
            <w:vAlign w:val="center"/>
          </w:tcPr>
          <w:p w14:paraId="1A4B2EA0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1.14</w:t>
            </w:r>
          </w:p>
        </w:tc>
        <w:tc>
          <w:tcPr>
            <w:tcW w:w="703" w:type="dxa"/>
            <w:vAlign w:val="center"/>
          </w:tcPr>
          <w:p w14:paraId="51486A1E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0.58- 2.23</w:t>
            </w:r>
          </w:p>
        </w:tc>
        <w:tc>
          <w:tcPr>
            <w:tcW w:w="829" w:type="dxa"/>
            <w:vAlign w:val="center"/>
          </w:tcPr>
          <w:p w14:paraId="621BF15D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0.713</w:t>
            </w:r>
          </w:p>
        </w:tc>
        <w:tc>
          <w:tcPr>
            <w:tcW w:w="1483" w:type="dxa"/>
            <w:vAlign w:val="center"/>
          </w:tcPr>
          <w:p w14:paraId="65076F46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1.27</w:t>
            </w:r>
          </w:p>
        </w:tc>
        <w:tc>
          <w:tcPr>
            <w:tcW w:w="1199" w:type="dxa"/>
            <w:vAlign w:val="center"/>
          </w:tcPr>
          <w:p w14:paraId="6944BF3F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0.64- 2.50</w:t>
            </w:r>
          </w:p>
        </w:tc>
        <w:tc>
          <w:tcPr>
            <w:tcW w:w="1199" w:type="dxa"/>
            <w:vAlign w:val="center"/>
          </w:tcPr>
          <w:p w14:paraId="0D69C688" w14:textId="77777777" w:rsidR="00F83FB3" w:rsidRPr="00781B72" w:rsidRDefault="00F83FB3" w:rsidP="004E6E05">
            <w:pPr>
              <w:pStyle w:val="MDPI22heading2"/>
              <w:spacing w:before="0" w:after="0" w:line="480" w:lineRule="auto"/>
              <w:ind w:left="0"/>
              <w:jc w:val="center"/>
              <w:rPr>
                <w:rFonts w:ascii="Times New Roman" w:hAnsi="Times New Roman"/>
                <w:i w:val="0"/>
                <w:iCs/>
                <w:sz w:val="24"/>
                <w:szCs w:val="24"/>
              </w:rPr>
            </w:pPr>
            <w:r w:rsidRPr="00781B72">
              <w:rPr>
                <w:rFonts w:ascii="Times New Roman" w:hAnsi="Times New Roman"/>
                <w:i w:val="0"/>
                <w:iCs/>
                <w:sz w:val="24"/>
                <w:szCs w:val="24"/>
              </w:rPr>
              <w:t>0.491</w:t>
            </w:r>
          </w:p>
        </w:tc>
      </w:tr>
    </w:tbl>
    <w:p w14:paraId="37E12FB9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  <w:vertAlign w:val="superscript"/>
        </w:rPr>
      </w:pPr>
      <w:r w:rsidRPr="00781B72">
        <w:rPr>
          <w:rFonts w:ascii="Times New Roman" w:hAnsi="Times New Roman" w:cs="Times New Roman"/>
          <w:sz w:val="24"/>
          <w:szCs w:val="24"/>
        </w:rPr>
        <w:t xml:space="preserve">Abbreviations: uOR, unadjusted odds ratio; aOR, adjusted odds ratio; CI, confidence interval.  </w:t>
      </w:r>
    </w:p>
    <w:p w14:paraId="54F0A359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†</w:t>
      </w:r>
      <w:r w:rsidRPr="00781B72">
        <w:rPr>
          <w:rFonts w:ascii="Times New Roman" w:hAnsi="Times New Roman" w:cs="Times New Roman"/>
          <w:sz w:val="24"/>
          <w:szCs w:val="24"/>
        </w:rPr>
        <w:t xml:space="preserve">Adjusted for </w:t>
      </w:r>
      <w:r w:rsidRPr="00781B72">
        <w:rPr>
          <w:rFonts w:ascii="Times New Roman" w:hAnsi="Times New Roman" w:cs="Times New Roman"/>
          <w:i/>
          <w:iCs/>
          <w:sz w:val="24"/>
          <w:szCs w:val="24"/>
        </w:rPr>
        <w:t>H. pylori</w:t>
      </w:r>
      <w:r w:rsidRPr="00781B72">
        <w:rPr>
          <w:rFonts w:ascii="Times New Roman" w:hAnsi="Times New Roman" w:cs="Times New Roman"/>
          <w:sz w:val="24"/>
          <w:szCs w:val="24"/>
        </w:rPr>
        <w:t xml:space="preserve"> infection, ventilatory support, age, underlying medical conditions, antiplatelets, anticoagulants, acute kidney injury, renal replacement therapy, coagulopathy, and presence of hypotension (explanatory modeling strategy). </w:t>
      </w:r>
    </w:p>
    <w:p w14:paraId="2EB770B0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t>‡</w:t>
      </w:r>
      <w:r w:rsidRPr="00781B72">
        <w:rPr>
          <w:rFonts w:ascii="Times New Roman" w:hAnsi="Times New Roman" w:cs="Times New Roman"/>
          <w:sz w:val="24"/>
          <w:szCs w:val="24"/>
        </w:rPr>
        <w:t>Adjusted for clinical variables as per previous studies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0503">
        <w:rPr>
          <w:rFonts w:ascii="Times New Roman" w:hAnsi="Times New Roman" w:cs="Times New Roman"/>
          <w:sz w:val="24"/>
          <w:szCs w:val="24"/>
        </w:rPr>
        <w:t>[10,15];</w:t>
      </w:r>
      <w:r w:rsidRPr="00781B72">
        <w:rPr>
          <w:rFonts w:ascii="Times New Roman" w:hAnsi="Times New Roman" w:cs="Times New Roman"/>
          <w:sz w:val="24"/>
          <w:szCs w:val="24"/>
        </w:rPr>
        <w:t xml:space="preserve"> </w:t>
      </w:r>
      <w:r w:rsidRPr="00781B72">
        <w:rPr>
          <w:rFonts w:ascii="Times New Roman" w:hAnsi="Times New Roman" w:cs="Times New Roman"/>
          <w:i/>
          <w:iCs/>
          <w:sz w:val="24"/>
          <w:szCs w:val="24"/>
        </w:rPr>
        <w:t>H. pylori</w:t>
      </w:r>
      <w:r w:rsidRPr="00781B72">
        <w:rPr>
          <w:rFonts w:ascii="Times New Roman" w:hAnsi="Times New Roman" w:cs="Times New Roman"/>
          <w:sz w:val="24"/>
          <w:szCs w:val="24"/>
        </w:rPr>
        <w:t xml:space="preserve"> infection, ventilatory support, chronic liver disease, acute kidney injury, renal replacement therapy, coagulopathy, and presence of hypotension. </w:t>
      </w:r>
    </w:p>
    <w:p w14:paraId="4E6AE43B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t>††</w:t>
      </w:r>
      <w:r w:rsidRPr="00781B72">
        <w:rPr>
          <w:rFonts w:ascii="Times New Roman" w:hAnsi="Times New Roman" w:cs="Times New Roman"/>
          <w:sz w:val="24"/>
          <w:szCs w:val="24"/>
        </w:rPr>
        <w:t xml:space="preserve">Defined as a systolic blood pressure </w:t>
      </w:r>
      <w:r w:rsidRPr="00781B72">
        <w:rPr>
          <w:rFonts w:ascii="Times New Roman" w:hAnsi="Times New Roman" w:cs="Times New Roman"/>
          <w:sz w:val="24"/>
          <w:szCs w:val="24"/>
        </w:rPr>
        <w:sym w:font="Symbol" w:char="F03C"/>
      </w:r>
      <w:r w:rsidRPr="00781B72">
        <w:rPr>
          <w:rFonts w:ascii="Times New Roman" w:hAnsi="Times New Roman" w:cs="Times New Roman"/>
          <w:sz w:val="24"/>
          <w:szCs w:val="24"/>
        </w:rPr>
        <w:t xml:space="preserve">90 mmHg or a mean arterial pressure </w:t>
      </w:r>
      <w:r w:rsidRPr="00781B72">
        <w:rPr>
          <w:rFonts w:ascii="Times New Roman" w:hAnsi="Times New Roman" w:cs="Times New Roman"/>
          <w:sz w:val="24"/>
          <w:szCs w:val="24"/>
        </w:rPr>
        <w:sym w:font="Symbol" w:char="F03C"/>
      </w:r>
      <w:r w:rsidRPr="00781B72">
        <w:rPr>
          <w:rFonts w:ascii="Times New Roman" w:hAnsi="Times New Roman" w:cs="Times New Roman"/>
          <w:sz w:val="24"/>
          <w:szCs w:val="24"/>
        </w:rPr>
        <w:t xml:space="preserve">65 mmHg. </w:t>
      </w:r>
    </w:p>
    <w:p w14:paraId="75C29288" w14:textId="77777777" w:rsidR="00F83FB3" w:rsidRPr="00781B72" w:rsidRDefault="00F83FB3" w:rsidP="00F83FB3">
      <w:pPr>
        <w:pStyle w:val="MDPI43tablefooter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t>‡‡</w:t>
      </w:r>
      <w:r w:rsidRPr="00781B72">
        <w:rPr>
          <w:rFonts w:ascii="Times New Roman" w:hAnsi="Times New Roman" w:cs="Times New Roman"/>
          <w:sz w:val="24"/>
          <w:szCs w:val="24"/>
        </w:rPr>
        <w:t xml:space="preserve">Defined as a platelet count </w:t>
      </w:r>
      <w:r w:rsidRPr="00781B72">
        <w:rPr>
          <w:rFonts w:ascii="Times New Roman" w:hAnsi="Times New Roman" w:cs="Times New Roman"/>
          <w:sz w:val="24"/>
          <w:szCs w:val="24"/>
        </w:rPr>
        <w:sym w:font="Symbol" w:char="F03C"/>
      </w:r>
      <w:r w:rsidRPr="00781B72">
        <w:rPr>
          <w:rFonts w:ascii="Times New Roman" w:hAnsi="Times New Roman" w:cs="Times New Roman"/>
          <w:sz w:val="24"/>
          <w:szCs w:val="24"/>
        </w:rPr>
        <w:t>50x10</w:t>
      </w:r>
      <w:r w:rsidRPr="00781B7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81B72">
        <w:rPr>
          <w:rFonts w:ascii="Times New Roman" w:hAnsi="Times New Roman" w:cs="Times New Roman"/>
          <w:sz w:val="24"/>
          <w:szCs w:val="24"/>
        </w:rPr>
        <w:t xml:space="preserve"> /uL or an INR </w:t>
      </w:r>
      <w:r w:rsidRPr="00781B72">
        <w:rPr>
          <w:rFonts w:ascii="Times New Roman" w:hAnsi="Times New Roman" w:cs="Times New Roman"/>
          <w:sz w:val="24"/>
          <w:szCs w:val="24"/>
        </w:rPr>
        <w:sym w:font="Symbol" w:char="F03E"/>
      </w:r>
      <w:r w:rsidRPr="00781B72">
        <w:rPr>
          <w:rFonts w:ascii="Times New Roman" w:hAnsi="Times New Roman" w:cs="Times New Roman"/>
          <w:sz w:val="24"/>
          <w:szCs w:val="24"/>
        </w:rPr>
        <w:t>1.5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0503">
        <w:rPr>
          <w:rFonts w:ascii="Times New Roman" w:hAnsi="Times New Roman" w:cs="Times New Roman"/>
          <w:sz w:val="24"/>
          <w:szCs w:val="24"/>
        </w:rPr>
        <w:t>[10].</w:t>
      </w:r>
    </w:p>
    <w:p w14:paraId="447C6936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73DD158E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0390D9BB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66FD9932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29EB1132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39FF7292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17DB28DA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4DBAF68E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18918ABE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228456BE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4A0087F2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116C2F5A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7E613A67" w14:textId="77777777" w:rsidR="00F83FB3" w:rsidRDefault="00F83FB3" w:rsidP="00F83FB3">
      <w:pPr>
        <w:spacing w:line="480" w:lineRule="auto"/>
        <w:jc w:val="thaiDistribute"/>
        <w:rPr>
          <w:rFonts w:ascii="Times New Roman" w:hAnsi="Times New Roman"/>
          <w:sz w:val="24"/>
          <w:szCs w:val="24"/>
        </w:rPr>
      </w:pPr>
    </w:p>
    <w:p w14:paraId="765B9BA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FB3"/>
    <w:rsid w:val="00011C58"/>
    <w:rsid w:val="0006021D"/>
    <w:rsid w:val="00331A6B"/>
    <w:rsid w:val="00755780"/>
    <w:rsid w:val="00857596"/>
    <w:rsid w:val="00C025DD"/>
    <w:rsid w:val="00C47D37"/>
    <w:rsid w:val="00F8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53284"/>
  <w15:chartTrackingRefBased/>
  <w15:docId w15:val="{6E0CA9E2-8034-4B25-BD48-2620FAADA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FB3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3FB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FB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3FB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3FB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3FB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FB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FB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FB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FB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F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3F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3F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3F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3F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F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F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F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F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3FB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3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3FB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3F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3FB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3F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3FB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3F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F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F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3FB3"/>
    <w:rPr>
      <w:b/>
      <w:bCs/>
      <w:smallCaps/>
      <w:color w:val="0F4761" w:themeColor="accent1" w:themeShade="BF"/>
      <w:spacing w:val="5"/>
    </w:rPr>
  </w:style>
  <w:style w:type="paragraph" w:customStyle="1" w:styleId="MDPI22heading2">
    <w:name w:val="MDPI_2.2_heading2"/>
    <w:qFormat/>
    <w:rsid w:val="00F83FB3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43tablefooter">
    <w:name w:val="MDPI_4.3_table_footer"/>
    <w:next w:val="Normal"/>
    <w:qFormat/>
    <w:rsid w:val="00F83FB3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  <w:style w:type="table" w:styleId="TableGrid">
    <w:name w:val="Table Grid"/>
    <w:basedOn w:val="TableNormal"/>
    <w:uiPriority w:val="59"/>
    <w:rsid w:val="00F83FB3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530</Words>
  <Characters>3025</Characters>
  <Application>Microsoft Office Word</Application>
  <DocSecurity>0</DocSecurity>
  <Lines>25</Lines>
  <Paragraphs>7</Paragraphs>
  <ScaleCrop>false</ScaleCrop>
  <Company>Springer Nature</Company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2025-06-18T17:05:00Z</dcterms:created>
  <dcterms:modified xsi:type="dcterms:W3CDTF">2025-06-18T17:05:00Z</dcterms:modified>
</cp:coreProperties>
</file>