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61EF714" w14:textId="77777777" w:rsidR="00DD1D2B" w:rsidRDefault="00DD1D2B" w:rsidP="00DD1D2B">
      <w:pPr>
        <w:rPr>
          <w:rFonts w:ascii="Times New Roman" w:hAnsi="Times New Roman" w:cs="Times New Roman"/>
        </w:rPr>
      </w:pPr>
      <w:r w:rsidRPr="004A542F">
        <w:rPr>
          <w:rFonts w:ascii="Times New Roman" w:hAnsi="Times New Roman" w:cs="Times New Roman"/>
          <w:b/>
          <w:noProof/>
        </w:rPr>
        <w:drawing>
          <wp:anchor distT="0" distB="0" distL="114300" distR="114300" simplePos="0" relativeHeight="251659264" behindDoc="0" locked="0" layoutInCell="1" allowOverlap="1" wp14:anchorId="2CBB6033" wp14:editId="2B6644D1">
            <wp:simplePos x="0" y="0"/>
            <wp:positionH relativeFrom="column">
              <wp:posOffset>7340600</wp:posOffset>
            </wp:positionH>
            <wp:positionV relativeFrom="paragraph">
              <wp:posOffset>2323465</wp:posOffset>
            </wp:positionV>
            <wp:extent cx="2842260" cy="2352040"/>
            <wp:effectExtent l="0" t="0" r="0" b="0"/>
            <wp:wrapNone/>
            <wp:docPr id="43" name="그림 42">
              <a:extLst xmlns:a="http://schemas.openxmlformats.org/drawingml/2006/main">
                <a:ext uri="{FF2B5EF4-FFF2-40B4-BE49-F238E27FC236}">
                  <a16:creationId xmlns:a16="http://schemas.microsoft.com/office/drawing/2014/main" id="{B25D8865-9C25-4EF5-9A9E-23B57B8A1505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3" name="그림 42">
                      <a:extLst>
                        <a:ext uri="{FF2B5EF4-FFF2-40B4-BE49-F238E27FC236}">
                          <a16:creationId xmlns:a16="http://schemas.microsoft.com/office/drawing/2014/main" id="{B25D8865-9C25-4EF5-9A9E-23B57B8A1505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2842260" cy="235204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4A542F">
        <w:rPr>
          <w:rFonts w:ascii="Times New Roman" w:hAnsi="Times New Roman" w:cs="Times New Roman"/>
          <w:b/>
        </w:rPr>
        <w:t>Table 1</w:t>
      </w:r>
      <w:r>
        <w:t xml:space="preserve"> </w:t>
      </w:r>
      <w:r w:rsidRPr="004A542F">
        <w:rPr>
          <w:rFonts w:ascii="Times New Roman" w:hAnsi="Times New Roman" w:cs="Times New Roman"/>
        </w:rPr>
        <w:t>Formulation of PU foam according to various PCD Contents</w:t>
      </w:r>
    </w:p>
    <w:p w14:paraId="4CF99933" w14:textId="77777777" w:rsidR="00DD1D2B" w:rsidRDefault="00DD1D2B" w:rsidP="00DD1D2B">
      <w:pPr>
        <w:rPr>
          <w:rFonts w:ascii="Times New Roman" w:hAnsi="Times New Roman" w:cs="Times New Roman"/>
        </w:rPr>
      </w:pPr>
      <w:r w:rsidRPr="00AC07CC">
        <w:rPr>
          <w:rFonts w:ascii="Times New Roman" w:hAnsi="Times New Roman" w:cs="Times New Roman"/>
          <w:noProof/>
        </w:rPr>
        <w:drawing>
          <wp:inline distT="0" distB="0" distL="0" distR="0" wp14:anchorId="0D6AD9EC" wp14:editId="5736FDF6">
            <wp:extent cx="5731510" cy="1855470"/>
            <wp:effectExtent l="0" t="0" r="2540" b="0"/>
            <wp:docPr id="12" name="그림 4">
              <a:extLst xmlns:a="http://schemas.openxmlformats.org/drawingml/2006/main">
                <a:ext uri="{FF2B5EF4-FFF2-40B4-BE49-F238E27FC236}">
                  <a16:creationId xmlns:a16="http://schemas.microsoft.com/office/drawing/2014/main" id="{14CFF83A-2149-4E55-8472-C801F858E4B3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그림 4">
                      <a:extLst>
                        <a:ext uri="{FF2B5EF4-FFF2-40B4-BE49-F238E27FC236}">
                          <a16:creationId xmlns:a16="http://schemas.microsoft.com/office/drawing/2014/main" id="{14CFF83A-2149-4E55-8472-C801F858E4B3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18554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0836883" w14:textId="4FB11426" w:rsidR="00DD1D2B" w:rsidRPr="00DD1D2B" w:rsidRDefault="00DD1D2B" w:rsidP="00DD1D2B">
      <w:pPr>
        <w:pStyle w:val="ListParagraph"/>
        <w:numPr>
          <w:ilvl w:val="0"/>
          <w:numId w:val="3"/>
        </w:numPr>
        <w:contextualSpacing w:val="0"/>
        <w:rPr>
          <w:rFonts w:ascii="Times New Roman" w:hAnsi="Times New Roman" w:cs="Times New Roman"/>
        </w:rPr>
      </w:pPr>
      <w:r w:rsidRPr="00B05D64">
        <w:rPr>
          <w:rFonts w:ascii="Times New Roman" w:hAnsi="Times New Roman" w:cs="Times New Roman"/>
        </w:rPr>
        <w:t>NCO index 1.</w:t>
      </w:r>
    </w:p>
    <w:p w14:paraId="3C4D25C2" w14:textId="77777777" w:rsidR="00DD1D2B" w:rsidRDefault="00DD1D2B" w:rsidP="00DD1D2B">
      <w:pPr>
        <w:jc w:val="left"/>
        <w:rPr>
          <w:rFonts w:ascii="Times New Roman" w:hAnsi="Times New Roman" w:cs="Times New Roman"/>
        </w:rPr>
      </w:pPr>
    </w:p>
    <w:p w14:paraId="76AE57D8" w14:textId="77777777" w:rsidR="00DD1D2B" w:rsidRDefault="00DD1D2B" w:rsidP="00DD1D2B">
      <w:pPr>
        <w:jc w:val="left"/>
        <w:rPr>
          <w:rFonts w:ascii="Times New Roman" w:hAnsi="Times New Roman" w:cs="Times New Roman"/>
        </w:rPr>
      </w:pPr>
    </w:p>
    <w:p w14:paraId="196CE78B" w14:textId="77777777" w:rsidR="00DD1D2B" w:rsidRDefault="00DD1D2B" w:rsidP="00DD1D2B">
      <w:pPr>
        <w:jc w:val="left"/>
        <w:rPr>
          <w:rFonts w:ascii="Times New Roman" w:hAnsi="Times New Roman" w:cs="Times New Roman"/>
        </w:rPr>
      </w:pPr>
      <w:r w:rsidRPr="005F0A7F">
        <w:rPr>
          <w:rFonts w:ascii="Times New Roman" w:hAnsi="Times New Roman" w:cs="Times New Roman" w:hint="eastAsia"/>
          <w:b/>
        </w:rPr>
        <w:t>T</w:t>
      </w:r>
      <w:r w:rsidRPr="005F0A7F">
        <w:rPr>
          <w:rFonts w:ascii="Times New Roman" w:hAnsi="Times New Roman" w:cs="Times New Roman"/>
          <w:b/>
        </w:rPr>
        <w:t>able 2</w:t>
      </w:r>
      <w:r>
        <w:rPr>
          <w:rFonts w:ascii="Times New Roman" w:hAnsi="Times New Roman" w:cs="Times New Roman"/>
        </w:rPr>
        <w:t xml:space="preserve"> Formulation of PU foam including various amounts of IPDI</w:t>
      </w:r>
    </w:p>
    <w:p w14:paraId="01FB6C88" w14:textId="77777777" w:rsidR="00DD1D2B" w:rsidRDefault="00DD1D2B" w:rsidP="00DD1D2B">
      <w:pPr>
        <w:jc w:val="left"/>
        <w:rPr>
          <w:rFonts w:ascii="Times New Roman" w:hAnsi="Times New Roman" w:cs="Times New Roman"/>
        </w:rPr>
      </w:pPr>
      <w:r w:rsidRPr="00AC07CC">
        <w:rPr>
          <w:rFonts w:ascii="Times New Roman" w:hAnsi="Times New Roman" w:cs="Times New Roman"/>
          <w:noProof/>
        </w:rPr>
        <w:drawing>
          <wp:inline distT="0" distB="0" distL="0" distR="0" wp14:anchorId="1E206A1F" wp14:editId="5C93F4E3">
            <wp:extent cx="5731510" cy="2069465"/>
            <wp:effectExtent l="0" t="0" r="2540" b="6985"/>
            <wp:docPr id="13" name="그림 1">
              <a:extLst xmlns:a="http://schemas.openxmlformats.org/drawingml/2006/main">
                <a:ext uri="{FF2B5EF4-FFF2-40B4-BE49-F238E27FC236}">
                  <a16:creationId xmlns:a16="http://schemas.microsoft.com/office/drawing/2014/main" id="{CF7B7AED-CBF9-4286-A33E-FF7153E6FF25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그림 1">
                      <a:extLst>
                        <a:ext uri="{FF2B5EF4-FFF2-40B4-BE49-F238E27FC236}">
                          <a16:creationId xmlns:a16="http://schemas.microsoft.com/office/drawing/2014/main" id="{CF7B7AED-CBF9-4286-A33E-FF7153E6FF25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20694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57F5741" w14:textId="77777777" w:rsidR="00DD1D2B" w:rsidRDefault="00DD1D2B" w:rsidP="00DD1D2B">
      <w:pPr>
        <w:pStyle w:val="ListParagraph"/>
        <w:numPr>
          <w:ilvl w:val="0"/>
          <w:numId w:val="1"/>
        </w:numPr>
        <w:contextualSpacing w:val="0"/>
        <w:jc w:val="left"/>
        <w:rPr>
          <w:rFonts w:ascii="Times New Roman" w:hAnsi="Times New Roman" w:cs="Times New Roman"/>
        </w:rPr>
      </w:pPr>
      <w:r w:rsidRPr="00374684">
        <w:rPr>
          <w:rFonts w:ascii="Times New Roman" w:hAnsi="Times New Roman" w:cs="Times New Roman"/>
        </w:rPr>
        <w:t xml:space="preserve">Total NCO index </w:t>
      </w:r>
      <w:r>
        <w:rPr>
          <w:rFonts w:ascii="Times New Roman" w:hAnsi="Times New Roman" w:cs="Times New Roman"/>
        </w:rPr>
        <w:t>1.0</w:t>
      </w:r>
    </w:p>
    <w:p w14:paraId="214314C9" w14:textId="77777777" w:rsidR="00DD1D2B" w:rsidRDefault="00DD1D2B" w:rsidP="00DD1D2B">
      <w:pPr>
        <w:pStyle w:val="ListParagraph"/>
        <w:numPr>
          <w:ilvl w:val="0"/>
          <w:numId w:val="1"/>
        </w:numPr>
        <w:contextualSpacing w:val="0"/>
        <w:jc w:val="left"/>
        <w:rPr>
          <w:rFonts w:ascii="Times New Roman" w:hAnsi="Times New Roman" w:cs="Times New Roman"/>
        </w:rPr>
      </w:pPr>
      <w:r w:rsidRPr="00AC07CC">
        <w:rPr>
          <w:rFonts w:ascii="Times New Roman" w:hAnsi="Times New Roman" w:cs="Times New Roman"/>
        </w:rPr>
        <w:t>The numbers in parentheses indicate the NCO index</w:t>
      </w:r>
    </w:p>
    <w:p w14:paraId="25812808" w14:textId="77777777" w:rsidR="00DD1D2B" w:rsidRDefault="00DD1D2B" w:rsidP="00DD1D2B">
      <w:pPr>
        <w:pStyle w:val="ListParagraph"/>
        <w:numPr>
          <w:ilvl w:val="0"/>
          <w:numId w:val="1"/>
        </w:numPr>
        <w:contextualSpacing w:val="0"/>
        <w:jc w:val="left"/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t>I</w:t>
      </w:r>
      <w:r>
        <w:rPr>
          <w:rFonts w:ascii="Times New Roman" w:hAnsi="Times New Roman" w:cs="Times New Roman"/>
        </w:rPr>
        <w:t>PDI weight percent for total mass ingredient</w:t>
      </w:r>
    </w:p>
    <w:p w14:paraId="17368149" w14:textId="77777777" w:rsidR="00DD1D2B" w:rsidRPr="00DD1D2B" w:rsidRDefault="00DD1D2B" w:rsidP="00DD1D2B">
      <w:pPr>
        <w:jc w:val="left"/>
        <w:rPr>
          <w:rFonts w:ascii="Times New Roman" w:hAnsi="Times New Roman" w:cs="Times New Roman"/>
        </w:rPr>
      </w:pPr>
    </w:p>
    <w:p w14:paraId="210A8CC3" w14:textId="77777777" w:rsidR="00DD1D2B" w:rsidRDefault="00DD1D2B" w:rsidP="00DD1D2B">
      <w:pPr>
        <w:pStyle w:val="ListParagraph"/>
        <w:ind w:left="760"/>
        <w:jc w:val="left"/>
        <w:rPr>
          <w:rFonts w:ascii="Times New Roman" w:hAnsi="Times New Roman" w:cs="Times New Roman"/>
        </w:rPr>
      </w:pPr>
    </w:p>
    <w:p w14:paraId="2CC6D402" w14:textId="77777777" w:rsidR="00DD1D2B" w:rsidRDefault="00DD1D2B" w:rsidP="00DD1D2B">
      <w:pPr>
        <w:pStyle w:val="ListParagraph"/>
        <w:ind w:left="760"/>
        <w:jc w:val="left"/>
        <w:rPr>
          <w:rFonts w:ascii="Times New Roman" w:hAnsi="Times New Roman" w:cs="Times New Roman"/>
        </w:rPr>
      </w:pPr>
    </w:p>
    <w:p w14:paraId="62C008EC" w14:textId="77777777" w:rsidR="00DD1D2B" w:rsidRDefault="00DD1D2B" w:rsidP="00DD1D2B">
      <w:pPr>
        <w:pStyle w:val="ListParagraph"/>
        <w:ind w:left="760"/>
        <w:jc w:val="left"/>
        <w:rPr>
          <w:rFonts w:ascii="Times New Roman" w:hAnsi="Times New Roman" w:cs="Times New Roman"/>
        </w:rPr>
      </w:pPr>
    </w:p>
    <w:p w14:paraId="7C232869" w14:textId="77777777" w:rsidR="00DD1D2B" w:rsidRDefault="00DD1D2B" w:rsidP="00DD1D2B">
      <w:pPr>
        <w:pStyle w:val="ListParagraph"/>
        <w:ind w:left="760"/>
        <w:jc w:val="left"/>
        <w:rPr>
          <w:rFonts w:ascii="Times New Roman" w:hAnsi="Times New Roman" w:cs="Times New Roman"/>
        </w:rPr>
      </w:pPr>
      <w:r w:rsidRPr="00EF434D">
        <w:rPr>
          <w:rFonts w:ascii="Times New Roman" w:hAnsi="Times New Roman" w:cs="Times New Roman" w:hint="eastAsia"/>
          <w:b/>
        </w:rPr>
        <w:t>T</w:t>
      </w:r>
      <w:r w:rsidRPr="00EF434D">
        <w:rPr>
          <w:rFonts w:ascii="Times New Roman" w:hAnsi="Times New Roman" w:cs="Times New Roman"/>
          <w:b/>
        </w:rPr>
        <w:t>able 3</w:t>
      </w:r>
      <w:r>
        <w:rPr>
          <w:rFonts w:ascii="Times New Roman" w:hAnsi="Times New Roman" w:cs="Times New Roman"/>
        </w:rPr>
        <w:t xml:space="preserve"> Formulation of PU foam with fixed IPDI and various amounts of PCD</w:t>
      </w:r>
    </w:p>
    <w:p w14:paraId="6BD24CD0" w14:textId="77777777" w:rsidR="00DD1D2B" w:rsidRDefault="00DD1D2B" w:rsidP="00DD1D2B">
      <w:pPr>
        <w:pStyle w:val="ListParagraph"/>
        <w:ind w:left="760"/>
        <w:jc w:val="left"/>
        <w:rPr>
          <w:rFonts w:ascii="Times New Roman" w:hAnsi="Times New Roman" w:cs="Times New Roman"/>
        </w:rPr>
      </w:pPr>
      <w:r w:rsidRPr="00AC07CC">
        <w:rPr>
          <w:rFonts w:ascii="Times New Roman" w:hAnsi="Times New Roman" w:cs="Times New Roman"/>
          <w:noProof/>
        </w:rPr>
        <w:lastRenderedPageBreak/>
        <w:drawing>
          <wp:inline distT="0" distB="0" distL="0" distR="0" wp14:anchorId="03BF7854" wp14:editId="6377EA9B">
            <wp:extent cx="5731510" cy="2010410"/>
            <wp:effectExtent l="0" t="0" r="2540" b="8890"/>
            <wp:docPr id="3" name="그림 2">
              <a:extLst xmlns:a="http://schemas.openxmlformats.org/drawingml/2006/main">
                <a:ext uri="{FF2B5EF4-FFF2-40B4-BE49-F238E27FC236}">
                  <a16:creationId xmlns:a16="http://schemas.microsoft.com/office/drawing/2014/main" id="{A7B0C865-29C9-4C2B-8CBE-71B492CA1E01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그림 2">
                      <a:extLst>
                        <a:ext uri="{FF2B5EF4-FFF2-40B4-BE49-F238E27FC236}">
                          <a16:creationId xmlns:a16="http://schemas.microsoft.com/office/drawing/2014/main" id="{A7B0C865-29C9-4C2B-8CBE-71B492CA1E01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20104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DD9AD63" w14:textId="77777777" w:rsidR="00DD1D2B" w:rsidRDefault="00DD1D2B" w:rsidP="00DD1D2B">
      <w:pPr>
        <w:pStyle w:val="ListParagraph"/>
        <w:numPr>
          <w:ilvl w:val="0"/>
          <w:numId w:val="2"/>
        </w:numPr>
        <w:contextualSpacing w:val="0"/>
        <w:jc w:val="left"/>
        <w:rPr>
          <w:rFonts w:ascii="Times New Roman" w:hAnsi="Times New Roman" w:cs="Times New Roman"/>
        </w:rPr>
      </w:pPr>
      <w:r w:rsidRPr="00A02505">
        <w:rPr>
          <w:rFonts w:ascii="Times New Roman" w:hAnsi="Times New Roman" w:cs="Times New Roman"/>
        </w:rPr>
        <w:t xml:space="preserve">Total NCO index </w:t>
      </w:r>
      <w:r>
        <w:rPr>
          <w:rFonts w:ascii="Times New Roman" w:hAnsi="Times New Roman" w:cs="Times New Roman"/>
        </w:rPr>
        <w:t>1.0</w:t>
      </w:r>
    </w:p>
    <w:p w14:paraId="22DDA97A" w14:textId="77777777" w:rsidR="00DD1D2B" w:rsidRDefault="00DD1D2B" w:rsidP="00DD1D2B">
      <w:pPr>
        <w:pStyle w:val="ListParagraph"/>
        <w:numPr>
          <w:ilvl w:val="0"/>
          <w:numId w:val="2"/>
        </w:numPr>
        <w:contextualSpacing w:val="0"/>
        <w:jc w:val="left"/>
        <w:rPr>
          <w:rFonts w:ascii="Times New Roman" w:hAnsi="Times New Roman" w:cs="Times New Roman"/>
        </w:rPr>
      </w:pPr>
      <w:r w:rsidRPr="00AC07CC">
        <w:rPr>
          <w:rFonts w:ascii="Times New Roman" w:hAnsi="Times New Roman" w:cs="Times New Roman"/>
        </w:rPr>
        <w:t>The numbers in parentheses indicate the NCO index</w:t>
      </w:r>
    </w:p>
    <w:p w14:paraId="2A384873" w14:textId="77777777" w:rsidR="00755780" w:rsidRDefault="00755780"/>
    <w:sectPr w:rsidR="0075578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7377730"/>
    <w:multiLevelType w:val="hybridMultilevel"/>
    <w:tmpl w:val="4C581C0C"/>
    <w:lvl w:ilvl="0" w:tplc="48487B8C">
      <w:start w:val="1"/>
      <w:numFmt w:val="lowerLetter"/>
      <w:lvlText w:val="%1)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1" w15:restartNumberingAfterBreak="0">
    <w:nsid w:val="2C8645B5"/>
    <w:multiLevelType w:val="hybridMultilevel"/>
    <w:tmpl w:val="6C3EE270"/>
    <w:lvl w:ilvl="0" w:tplc="702A6934">
      <w:start w:val="1"/>
      <w:numFmt w:val="lowerLetter"/>
      <w:lvlText w:val="%1)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2" w15:restartNumberingAfterBreak="0">
    <w:nsid w:val="746D4D32"/>
    <w:multiLevelType w:val="hybridMultilevel"/>
    <w:tmpl w:val="1CD46EF8"/>
    <w:lvl w:ilvl="0" w:tplc="C3AAC6A4">
      <w:start w:val="1"/>
      <w:numFmt w:val="lowerLetter"/>
      <w:lvlText w:val="%1)"/>
      <w:lvlJc w:val="left"/>
      <w:pPr>
        <w:ind w:left="112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560" w:hanging="400"/>
      </w:pPr>
    </w:lvl>
    <w:lvl w:ilvl="2" w:tplc="0409001B" w:tentative="1">
      <w:start w:val="1"/>
      <w:numFmt w:val="lowerRoman"/>
      <w:lvlText w:val="%3."/>
      <w:lvlJc w:val="right"/>
      <w:pPr>
        <w:ind w:left="1960" w:hanging="400"/>
      </w:pPr>
    </w:lvl>
    <w:lvl w:ilvl="3" w:tplc="0409000F" w:tentative="1">
      <w:start w:val="1"/>
      <w:numFmt w:val="decimal"/>
      <w:lvlText w:val="%4."/>
      <w:lvlJc w:val="left"/>
      <w:pPr>
        <w:ind w:left="2360" w:hanging="400"/>
      </w:pPr>
    </w:lvl>
    <w:lvl w:ilvl="4" w:tplc="04090019" w:tentative="1">
      <w:start w:val="1"/>
      <w:numFmt w:val="upperLetter"/>
      <w:lvlText w:val="%5."/>
      <w:lvlJc w:val="left"/>
      <w:pPr>
        <w:ind w:left="2760" w:hanging="400"/>
      </w:pPr>
    </w:lvl>
    <w:lvl w:ilvl="5" w:tplc="0409001B" w:tentative="1">
      <w:start w:val="1"/>
      <w:numFmt w:val="lowerRoman"/>
      <w:lvlText w:val="%6."/>
      <w:lvlJc w:val="right"/>
      <w:pPr>
        <w:ind w:left="3160" w:hanging="400"/>
      </w:pPr>
    </w:lvl>
    <w:lvl w:ilvl="6" w:tplc="0409000F" w:tentative="1">
      <w:start w:val="1"/>
      <w:numFmt w:val="decimal"/>
      <w:lvlText w:val="%7."/>
      <w:lvlJc w:val="left"/>
      <w:pPr>
        <w:ind w:left="3560" w:hanging="400"/>
      </w:pPr>
    </w:lvl>
    <w:lvl w:ilvl="7" w:tplc="04090019" w:tentative="1">
      <w:start w:val="1"/>
      <w:numFmt w:val="upperLetter"/>
      <w:lvlText w:val="%8."/>
      <w:lvlJc w:val="left"/>
      <w:pPr>
        <w:ind w:left="3960" w:hanging="400"/>
      </w:pPr>
    </w:lvl>
    <w:lvl w:ilvl="8" w:tplc="0409001B" w:tentative="1">
      <w:start w:val="1"/>
      <w:numFmt w:val="lowerRoman"/>
      <w:lvlText w:val="%9."/>
      <w:lvlJc w:val="right"/>
      <w:pPr>
        <w:ind w:left="4360" w:hanging="400"/>
      </w:pPr>
    </w:lvl>
  </w:abstractNum>
  <w:num w:numId="1" w16cid:durableId="2123718836">
    <w:abstractNumId w:val="0"/>
  </w:num>
  <w:num w:numId="2" w16cid:durableId="881863465">
    <w:abstractNumId w:val="2"/>
  </w:num>
  <w:num w:numId="3" w16cid:durableId="196326388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D1D2B"/>
    <w:rsid w:val="00011C58"/>
    <w:rsid w:val="0006021D"/>
    <w:rsid w:val="00331A6B"/>
    <w:rsid w:val="00755780"/>
    <w:rsid w:val="00857596"/>
    <w:rsid w:val="00A60E3D"/>
    <w:rsid w:val="00C025DD"/>
    <w:rsid w:val="00DD1D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7330BDF"/>
  <w15:chartTrackingRefBased/>
  <w15:docId w15:val="{F025A3A9-549D-42CD-A7F8-0B8D2CE69BE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D1D2B"/>
    <w:pPr>
      <w:widowControl w:val="0"/>
      <w:wordWrap w:val="0"/>
      <w:autoSpaceDE w:val="0"/>
      <w:autoSpaceDN w:val="0"/>
      <w:spacing w:line="259" w:lineRule="auto"/>
      <w:jc w:val="both"/>
    </w:pPr>
    <w:rPr>
      <w:rFonts w:eastAsiaTheme="minorEastAsia"/>
      <w:sz w:val="20"/>
      <w:szCs w:val="22"/>
      <w:lang w:eastAsia="ko-KR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DD1D2B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DD1D2B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DD1D2B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DD1D2B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DD1D2B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DD1D2B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DD1D2B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DD1D2B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DD1D2B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DD1D2B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DD1D2B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DD1D2B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DD1D2B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DD1D2B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DD1D2B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DD1D2B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DD1D2B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DD1D2B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DD1D2B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DD1D2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DD1D2B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DD1D2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DD1D2B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DD1D2B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DD1D2B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DD1D2B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DD1D2B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DD1D2B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DD1D2B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62</Words>
  <Characters>355</Characters>
  <Application>Microsoft Office Word</Application>
  <DocSecurity>0</DocSecurity>
  <Lines>2</Lines>
  <Paragraphs>1</Paragraphs>
  <ScaleCrop>false</ScaleCrop>
  <Company>Springer Nature</Company>
  <LinksUpToDate>false</LinksUpToDate>
  <CharactersWithSpaces>416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Maharnur</dc:creator>
  <cp:keywords/>
  <dc:description/>
  <cp:lastModifiedBy>Sachin Maharnur</cp:lastModifiedBy>
  <cp:revision>1</cp:revision>
  <dcterms:created xsi:type="dcterms:W3CDTF">2025-06-19T12:40:00Z</dcterms:created>
  <dcterms:modified xsi:type="dcterms:W3CDTF">2025-06-19T12:41:00Z</dcterms:modified>
</cp:coreProperties>
</file>